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AB68F6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p w14:paraId="50AB68F7" w14:textId="38AB847E" w:rsidR="00F5255D" w:rsidRDefault="0012345C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</w:pPr>
      <w: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 xml:space="preserve">Soarian ADT </w:t>
      </w:r>
      <w:r w:rsidR="00733913"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to Cerner</w:t>
      </w:r>
    </w:p>
    <w:p w14:paraId="50AB68F8" w14:textId="1D4528DF" w:rsidR="00982A41" w:rsidRPr="00DE1117" w:rsidRDefault="00FE1A86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1.</w:t>
      </w:r>
      <w:r w:rsidR="001F24B5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1</w:t>
      </w:r>
      <w:r w:rsidR="00BE2EAB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1</w:t>
      </w:r>
    </w:p>
    <w:p w14:paraId="50AB68F9" w14:textId="77777777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Prepared By: </w:t>
      </w:r>
      <w:r w:rsidR="0012345C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Rich Allison</w:t>
      </w:r>
    </w:p>
    <w:p w14:paraId="50AB68FA" w14:textId="474BE442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7C5431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</w:t>
      </w:r>
      <w:r w:rsidR="007358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10</w:t>
      </w:r>
      <w:r w:rsidR="005C37A0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/</w:t>
      </w:r>
      <w:r w:rsidR="003661F2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1</w:t>
      </w:r>
      <w:r w:rsidR="007358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7</w:t>
      </w:r>
      <w:r w:rsidR="0012345C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/1</w:t>
      </w:r>
      <w:r w:rsidR="001F24B5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8</w:t>
      </w:r>
    </w:p>
    <w:p w14:paraId="50AB68FB" w14:textId="77777777" w:rsidR="00982A41" w:rsidRDefault="00982A41">
      <w:r>
        <w:br w:type="page"/>
      </w:r>
    </w:p>
    <w:p w14:paraId="5BDE6FDC" w14:textId="599FB18E" w:rsidR="003166D5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520899539" w:history="1">
        <w:r w:rsidR="003166D5" w:rsidRPr="008850BC">
          <w:rPr>
            <w:rStyle w:val="Hyperlink"/>
          </w:rPr>
          <w:t>Document Control</w:t>
        </w:r>
        <w:r w:rsidR="003166D5">
          <w:rPr>
            <w:webHidden/>
          </w:rPr>
          <w:tab/>
        </w:r>
        <w:r w:rsidR="003166D5">
          <w:rPr>
            <w:webHidden/>
          </w:rPr>
          <w:fldChar w:fldCharType="begin"/>
        </w:r>
        <w:r w:rsidR="003166D5">
          <w:rPr>
            <w:webHidden/>
          </w:rPr>
          <w:instrText xml:space="preserve"> PAGEREF _Toc520899539 \h </w:instrText>
        </w:r>
        <w:r w:rsidR="003166D5">
          <w:rPr>
            <w:webHidden/>
          </w:rPr>
        </w:r>
        <w:r w:rsidR="003166D5">
          <w:rPr>
            <w:webHidden/>
          </w:rPr>
          <w:fldChar w:fldCharType="separate"/>
        </w:r>
        <w:r w:rsidR="003166D5">
          <w:rPr>
            <w:webHidden/>
          </w:rPr>
          <w:t>3</w:t>
        </w:r>
        <w:r w:rsidR="003166D5">
          <w:rPr>
            <w:webHidden/>
          </w:rPr>
          <w:fldChar w:fldCharType="end"/>
        </w:r>
      </w:hyperlink>
    </w:p>
    <w:p w14:paraId="7F764401" w14:textId="7013B362" w:rsidR="003166D5" w:rsidRDefault="002A087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0899540" w:history="1">
        <w:r w:rsidR="003166D5" w:rsidRPr="008850BC">
          <w:rPr>
            <w:rStyle w:val="Hyperlink"/>
            <w:rFonts w:cs="Arial"/>
            <w:noProof/>
          </w:rPr>
          <w:t>Resources</w:t>
        </w:r>
        <w:r w:rsidR="003166D5">
          <w:rPr>
            <w:noProof/>
            <w:webHidden/>
          </w:rPr>
          <w:tab/>
        </w:r>
        <w:r w:rsidR="003166D5">
          <w:rPr>
            <w:noProof/>
            <w:webHidden/>
          </w:rPr>
          <w:fldChar w:fldCharType="begin"/>
        </w:r>
        <w:r w:rsidR="003166D5">
          <w:rPr>
            <w:noProof/>
            <w:webHidden/>
          </w:rPr>
          <w:instrText xml:space="preserve"> PAGEREF _Toc520899540 \h </w:instrText>
        </w:r>
        <w:r w:rsidR="003166D5">
          <w:rPr>
            <w:noProof/>
            <w:webHidden/>
          </w:rPr>
        </w:r>
        <w:r w:rsidR="003166D5">
          <w:rPr>
            <w:noProof/>
            <w:webHidden/>
          </w:rPr>
          <w:fldChar w:fldCharType="separate"/>
        </w:r>
        <w:r w:rsidR="003166D5">
          <w:rPr>
            <w:noProof/>
            <w:webHidden/>
          </w:rPr>
          <w:t>3</w:t>
        </w:r>
        <w:r w:rsidR="003166D5">
          <w:rPr>
            <w:noProof/>
            <w:webHidden/>
          </w:rPr>
          <w:fldChar w:fldCharType="end"/>
        </w:r>
      </w:hyperlink>
    </w:p>
    <w:p w14:paraId="771BC894" w14:textId="73BF36ED" w:rsidR="003166D5" w:rsidRDefault="002A087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0899541" w:history="1">
        <w:r w:rsidR="003166D5" w:rsidRPr="008850BC">
          <w:rPr>
            <w:rStyle w:val="Hyperlink"/>
            <w:rFonts w:cs="Arial"/>
            <w:noProof/>
          </w:rPr>
          <w:t>Project Distribution List</w:t>
        </w:r>
        <w:r w:rsidR="003166D5">
          <w:rPr>
            <w:noProof/>
            <w:webHidden/>
          </w:rPr>
          <w:tab/>
        </w:r>
        <w:r w:rsidR="003166D5">
          <w:rPr>
            <w:noProof/>
            <w:webHidden/>
          </w:rPr>
          <w:fldChar w:fldCharType="begin"/>
        </w:r>
        <w:r w:rsidR="003166D5">
          <w:rPr>
            <w:noProof/>
            <w:webHidden/>
          </w:rPr>
          <w:instrText xml:space="preserve"> PAGEREF _Toc520899541 \h </w:instrText>
        </w:r>
        <w:r w:rsidR="003166D5">
          <w:rPr>
            <w:noProof/>
            <w:webHidden/>
          </w:rPr>
        </w:r>
        <w:r w:rsidR="003166D5">
          <w:rPr>
            <w:noProof/>
            <w:webHidden/>
          </w:rPr>
          <w:fldChar w:fldCharType="separate"/>
        </w:r>
        <w:r w:rsidR="003166D5">
          <w:rPr>
            <w:noProof/>
            <w:webHidden/>
          </w:rPr>
          <w:t>3</w:t>
        </w:r>
        <w:r w:rsidR="003166D5">
          <w:rPr>
            <w:noProof/>
            <w:webHidden/>
          </w:rPr>
          <w:fldChar w:fldCharType="end"/>
        </w:r>
      </w:hyperlink>
    </w:p>
    <w:p w14:paraId="7FEADD75" w14:textId="5829FA48" w:rsidR="003166D5" w:rsidRDefault="002A087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0899542" w:history="1">
        <w:r w:rsidR="003166D5" w:rsidRPr="008850BC">
          <w:rPr>
            <w:rStyle w:val="Hyperlink"/>
            <w:rFonts w:cs="Arial"/>
            <w:noProof/>
          </w:rPr>
          <w:t>Document Version Control</w:t>
        </w:r>
        <w:r w:rsidR="003166D5">
          <w:rPr>
            <w:noProof/>
            <w:webHidden/>
          </w:rPr>
          <w:tab/>
        </w:r>
        <w:r w:rsidR="003166D5">
          <w:rPr>
            <w:noProof/>
            <w:webHidden/>
          </w:rPr>
          <w:fldChar w:fldCharType="begin"/>
        </w:r>
        <w:r w:rsidR="003166D5">
          <w:rPr>
            <w:noProof/>
            <w:webHidden/>
          </w:rPr>
          <w:instrText xml:space="preserve"> PAGEREF _Toc520899542 \h </w:instrText>
        </w:r>
        <w:r w:rsidR="003166D5">
          <w:rPr>
            <w:noProof/>
            <w:webHidden/>
          </w:rPr>
        </w:r>
        <w:r w:rsidR="003166D5">
          <w:rPr>
            <w:noProof/>
            <w:webHidden/>
          </w:rPr>
          <w:fldChar w:fldCharType="separate"/>
        </w:r>
        <w:r w:rsidR="003166D5">
          <w:rPr>
            <w:noProof/>
            <w:webHidden/>
          </w:rPr>
          <w:t>3</w:t>
        </w:r>
        <w:r w:rsidR="003166D5">
          <w:rPr>
            <w:noProof/>
            <w:webHidden/>
          </w:rPr>
          <w:fldChar w:fldCharType="end"/>
        </w:r>
      </w:hyperlink>
    </w:p>
    <w:p w14:paraId="703ECFE8" w14:textId="0DF29894" w:rsidR="003166D5" w:rsidRDefault="002A087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20899543" w:history="1">
        <w:r w:rsidR="003166D5" w:rsidRPr="008850BC">
          <w:rPr>
            <w:rStyle w:val="Hyperlink"/>
            <w:rFonts w:cs="Arial"/>
          </w:rPr>
          <w:t>1.    Introduction</w:t>
        </w:r>
        <w:r w:rsidR="003166D5">
          <w:rPr>
            <w:webHidden/>
          </w:rPr>
          <w:tab/>
        </w:r>
        <w:r w:rsidR="003166D5">
          <w:rPr>
            <w:webHidden/>
          </w:rPr>
          <w:fldChar w:fldCharType="begin"/>
        </w:r>
        <w:r w:rsidR="003166D5">
          <w:rPr>
            <w:webHidden/>
          </w:rPr>
          <w:instrText xml:space="preserve"> PAGEREF _Toc520899543 \h </w:instrText>
        </w:r>
        <w:r w:rsidR="003166D5">
          <w:rPr>
            <w:webHidden/>
          </w:rPr>
        </w:r>
        <w:r w:rsidR="003166D5">
          <w:rPr>
            <w:webHidden/>
          </w:rPr>
          <w:fldChar w:fldCharType="separate"/>
        </w:r>
        <w:r w:rsidR="003166D5">
          <w:rPr>
            <w:webHidden/>
          </w:rPr>
          <w:t>5</w:t>
        </w:r>
        <w:r w:rsidR="003166D5">
          <w:rPr>
            <w:webHidden/>
          </w:rPr>
          <w:fldChar w:fldCharType="end"/>
        </w:r>
      </w:hyperlink>
    </w:p>
    <w:p w14:paraId="34BAE19B" w14:textId="032AD7D6" w:rsidR="003166D5" w:rsidRDefault="002A087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0899544" w:history="1">
        <w:r w:rsidR="003166D5" w:rsidRPr="008850BC">
          <w:rPr>
            <w:rStyle w:val="Hyperlink"/>
            <w:rFonts w:cs="Arial"/>
            <w:noProof/>
          </w:rPr>
          <w:t>1.1    Purpose</w:t>
        </w:r>
        <w:r w:rsidR="003166D5">
          <w:rPr>
            <w:noProof/>
            <w:webHidden/>
          </w:rPr>
          <w:tab/>
        </w:r>
        <w:r w:rsidR="003166D5">
          <w:rPr>
            <w:noProof/>
            <w:webHidden/>
          </w:rPr>
          <w:fldChar w:fldCharType="begin"/>
        </w:r>
        <w:r w:rsidR="003166D5">
          <w:rPr>
            <w:noProof/>
            <w:webHidden/>
          </w:rPr>
          <w:instrText xml:space="preserve"> PAGEREF _Toc520899544 \h </w:instrText>
        </w:r>
        <w:r w:rsidR="003166D5">
          <w:rPr>
            <w:noProof/>
            <w:webHidden/>
          </w:rPr>
        </w:r>
        <w:r w:rsidR="003166D5">
          <w:rPr>
            <w:noProof/>
            <w:webHidden/>
          </w:rPr>
          <w:fldChar w:fldCharType="separate"/>
        </w:r>
        <w:r w:rsidR="003166D5">
          <w:rPr>
            <w:noProof/>
            <w:webHidden/>
          </w:rPr>
          <w:t>5</w:t>
        </w:r>
        <w:r w:rsidR="003166D5">
          <w:rPr>
            <w:noProof/>
            <w:webHidden/>
          </w:rPr>
          <w:fldChar w:fldCharType="end"/>
        </w:r>
      </w:hyperlink>
    </w:p>
    <w:p w14:paraId="006DC790" w14:textId="0E67FD84" w:rsidR="003166D5" w:rsidRDefault="002A087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0899545" w:history="1">
        <w:r w:rsidR="003166D5" w:rsidRPr="008850BC">
          <w:rPr>
            <w:rStyle w:val="Hyperlink"/>
            <w:rFonts w:cs="Arial"/>
            <w:noProof/>
          </w:rPr>
          <w:t>1.2    Project Scope</w:t>
        </w:r>
        <w:r w:rsidR="003166D5">
          <w:rPr>
            <w:noProof/>
            <w:webHidden/>
          </w:rPr>
          <w:tab/>
        </w:r>
        <w:r w:rsidR="003166D5">
          <w:rPr>
            <w:noProof/>
            <w:webHidden/>
          </w:rPr>
          <w:fldChar w:fldCharType="begin"/>
        </w:r>
        <w:r w:rsidR="003166D5">
          <w:rPr>
            <w:noProof/>
            <w:webHidden/>
          </w:rPr>
          <w:instrText xml:space="preserve"> PAGEREF _Toc520899545 \h </w:instrText>
        </w:r>
        <w:r w:rsidR="003166D5">
          <w:rPr>
            <w:noProof/>
            <w:webHidden/>
          </w:rPr>
        </w:r>
        <w:r w:rsidR="003166D5">
          <w:rPr>
            <w:noProof/>
            <w:webHidden/>
          </w:rPr>
          <w:fldChar w:fldCharType="separate"/>
        </w:r>
        <w:r w:rsidR="003166D5">
          <w:rPr>
            <w:noProof/>
            <w:webHidden/>
          </w:rPr>
          <w:t>5</w:t>
        </w:r>
        <w:r w:rsidR="003166D5">
          <w:rPr>
            <w:noProof/>
            <w:webHidden/>
          </w:rPr>
          <w:fldChar w:fldCharType="end"/>
        </w:r>
      </w:hyperlink>
    </w:p>
    <w:p w14:paraId="0E8D8109" w14:textId="6B45D8C5" w:rsidR="003166D5" w:rsidRDefault="002A087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0899546" w:history="1">
        <w:r w:rsidR="003166D5" w:rsidRPr="008850BC">
          <w:rPr>
            <w:rStyle w:val="Hyperlink"/>
            <w:rFonts w:cs="Arial"/>
            <w:noProof/>
          </w:rPr>
          <w:t>1.3    Terminology Standards</w:t>
        </w:r>
        <w:r w:rsidR="003166D5">
          <w:rPr>
            <w:noProof/>
            <w:webHidden/>
          </w:rPr>
          <w:tab/>
        </w:r>
        <w:r w:rsidR="003166D5">
          <w:rPr>
            <w:noProof/>
            <w:webHidden/>
          </w:rPr>
          <w:fldChar w:fldCharType="begin"/>
        </w:r>
        <w:r w:rsidR="003166D5">
          <w:rPr>
            <w:noProof/>
            <w:webHidden/>
          </w:rPr>
          <w:instrText xml:space="preserve"> PAGEREF _Toc520899546 \h </w:instrText>
        </w:r>
        <w:r w:rsidR="003166D5">
          <w:rPr>
            <w:noProof/>
            <w:webHidden/>
          </w:rPr>
        </w:r>
        <w:r w:rsidR="003166D5">
          <w:rPr>
            <w:noProof/>
            <w:webHidden/>
          </w:rPr>
          <w:fldChar w:fldCharType="separate"/>
        </w:r>
        <w:r w:rsidR="003166D5">
          <w:rPr>
            <w:noProof/>
            <w:webHidden/>
          </w:rPr>
          <w:t>5</w:t>
        </w:r>
        <w:r w:rsidR="003166D5">
          <w:rPr>
            <w:noProof/>
            <w:webHidden/>
          </w:rPr>
          <w:fldChar w:fldCharType="end"/>
        </w:r>
      </w:hyperlink>
    </w:p>
    <w:p w14:paraId="659BDFB4" w14:textId="3670C19A" w:rsidR="003166D5" w:rsidRDefault="002A087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20899547" w:history="1">
        <w:r w:rsidR="003166D5" w:rsidRPr="008850BC">
          <w:rPr>
            <w:rStyle w:val="Hyperlink"/>
            <w:rFonts w:cs="Arial"/>
          </w:rPr>
          <w:t>1.3.1 Acronyms</w:t>
        </w:r>
        <w:r w:rsidR="003166D5">
          <w:rPr>
            <w:webHidden/>
          </w:rPr>
          <w:tab/>
        </w:r>
        <w:r w:rsidR="003166D5">
          <w:rPr>
            <w:webHidden/>
          </w:rPr>
          <w:fldChar w:fldCharType="begin"/>
        </w:r>
        <w:r w:rsidR="003166D5">
          <w:rPr>
            <w:webHidden/>
          </w:rPr>
          <w:instrText xml:space="preserve"> PAGEREF _Toc520899547 \h </w:instrText>
        </w:r>
        <w:r w:rsidR="003166D5">
          <w:rPr>
            <w:webHidden/>
          </w:rPr>
        </w:r>
        <w:r w:rsidR="003166D5">
          <w:rPr>
            <w:webHidden/>
          </w:rPr>
          <w:fldChar w:fldCharType="separate"/>
        </w:r>
        <w:r w:rsidR="003166D5">
          <w:rPr>
            <w:webHidden/>
          </w:rPr>
          <w:t>5</w:t>
        </w:r>
        <w:r w:rsidR="003166D5">
          <w:rPr>
            <w:webHidden/>
          </w:rPr>
          <w:fldChar w:fldCharType="end"/>
        </w:r>
      </w:hyperlink>
    </w:p>
    <w:p w14:paraId="27E1F2E4" w14:textId="2885B681" w:rsidR="003166D5" w:rsidRDefault="002A087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20899548" w:history="1">
        <w:r w:rsidR="003166D5" w:rsidRPr="008850BC">
          <w:rPr>
            <w:rStyle w:val="Hyperlink"/>
            <w:rFonts w:cs="Arial"/>
          </w:rPr>
          <w:t>1.3.2 Glossary</w:t>
        </w:r>
        <w:r w:rsidR="003166D5">
          <w:rPr>
            <w:webHidden/>
          </w:rPr>
          <w:tab/>
        </w:r>
        <w:r w:rsidR="003166D5">
          <w:rPr>
            <w:webHidden/>
          </w:rPr>
          <w:fldChar w:fldCharType="begin"/>
        </w:r>
        <w:r w:rsidR="003166D5">
          <w:rPr>
            <w:webHidden/>
          </w:rPr>
          <w:instrText xml:space="preserve"> PAGEREF _Toc520899548 \h </w:instrText>
        </w:r>
        <w:r w:rsidR="003166D5">
          <w:rPr>
            <w:webHidden/>
          </w:rPr>
        </w:r>
        <w:r w:rsidR="003166D5">
          <w:rPr>
            <w:webHidden/>
          </w:rPr>
          <w:fldChar w:fldCharType="separate"/>
        </w:r>
        <w:r w:rsidR="003166D5">
          <w:rPr>
            <w:webHidden/>
          </w:rPr>
          <w:t>5</w:t>
        </w:r>
        <w:r w:rsidR="003166D5">
          <w:rPr>
            <w:webHidden/>
          </w:rPr>
          <w:fldChar w:fldCharType="end"/>
        </w:r>
      </w:hyperlink>
    </w:p>
    <w:p w14:paraId="222FE59A" w14:textId="527502AC" w:rsidR="003166D5" w:rsidRDefault="002A087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0899549" w:history="1">
        <w:r w:rsidR="003166D5" w:rsidRPr="008850BC">
          <w:rPr>
            <w:rStyle w:val="Hyperlink"/>
            <w:rFonts w:cs="Arial"/>
            <w:noProof/>
          </w:rPr>
          <w:t>1.4   Document References</w:t>
        </w:r>
        <w:r w:rsidR="003166D5">
          <w:rPr>
            <w:noProof/>
            <w:webHidden/>
          </w:rPr>
          <w:tab/>
        </w:r>
        <w:r w:rsidR="003166D5">
          <w:rPr>
            <w:noProof/>
            <w:webHidden/>
          </w:rPr>
          <w:fldChar w:fldCharType="begin"/>
        </w:r>
        <w:r w:rsidR="003166D5">
          <w:rPr>
            <w:noProof/>
            <w:webHidden/>
          </w:rPr>
          <w:instrText xml:space="preserve"> PAGEREF _Toc520899549 \h </w:instrText>
        </w:r>
        <w:r w:rsidR="003166D5">
          <w:rPr>
            <w:noProof/>
            <w:webHidden/>
          </w:rPr>
        </w:r>
        <w:r w:rsidR="003166D5">
          <w:rPr>
            <w:noProof/>
            <w:webHidden/>
          </w:rPr>
          <w:fldChar w:fldCharType="separate"/>
        </w:r>
        <w:r w:rsidR="003166D5">
          <w:rPr>
            <w:noProof/>
            <w:webHidden/>
          </w:rPr>
          <w:t>5</w:t>
        </w:r>
        <w:r w:rsidR="003166D5">
          <w:rPr>
            <w:noProof/>
            <w:webHidden/>
          </w:rPr>
          <w:fldChar w:fldCharType="end"/>
        </w:r>
      </w:hyperlink>
    </w:p>
    <w:p w14:paraId="22881772" w14:textId="59909AC9" w:rsidR="003166D5" w:rsidRDefault="002A087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20899550" w:history="1">
        <w:r w:rsidR="003166D5" w:rsidRPr="008850BC">
          <w:rPr>
            <w:rStyle w:val="Hyperlink"/>
          </w:rPr>
          <w:t>2.   Diagram</w:t>
        </w:r>
        <w:r w:rsidR="003166D5">
          <w:rPr>
            <w:webHidden/>
          </w:rPr>
          <w:tab/>
        </w:r>
        <w:r w:rsidR="003166D5">
          <w:rPr>
            <w:webHidden/>
          </w:rPr>
          <w:fldChar w:fldCharType="begin"/>
        </w:r>
        <w:r w:rsidR="003166D5">
          <w:rPr>
            <w:webHidden/>
          </w:rPr>
          <w:instrText xml:space="preserve"> PAGEREF _Toc520899550 \h </w:instrText>
        </w:r>
        <w:r w:rsidR="003166D5">
          <w:rPr>
            <w:webHidden/>
          </w:rPr>
        </w:r>
        <w:r w:rsidR="003166D5">
          <w:rPr>
            <w:webHidden/>
          </w:rPr>
          <w:fldChar w:fldCharType="separate"/>
        </w:r>
        <w:r w:rsidR="003166D5">
          <w:rPr>
            <w:webHidden/>
          </w:rPr>
          <w:t>5</w:t>
        </w:r>
        <w:r w:rsidR="003166D5">
          <w:rPr>
            <w:webHidden/>
          </w:rPr>
          <w:fldChar w:fldCharType="end"/>
        </w:r>
      </w:hyperlink>
    </w:p>
    <w:p w14:paraId="59F8235D" w14:textId="75AD3ECC" w:rsidR="003166D5" w:rsidRDefault="002A087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20899551" w:history="1">
        <w:r w:rsidR="003166D5" w:rsidRPr="008850BC">
          <w:rPr>
            <w:rStyle w:val="Hyperlink"/>
            <w:rFonts w:cs="Arial"/>
          </w:rPr>
          <w:t>3.    Requirements</w:t>
        </w:r>
        <w:r w:rsidR="003166D5">
          <w:rPr>
            <w:webHidden/>
          </w:rPr>
          <w:tab/>
        </w:r>
        <w:r w:rsidR="003166D5">
          <w:rPr>
            <w:webHidden/>
          </w:rPr>
          <w:fldChar w:fldCharType="begin"/>
        </w:r>
        <w:r w:rsidR="003166D5">
          <w:rPr>
            <w:webHidden/>
          </w:rPr>
          <w:instrText xml:space="preserve"> PAGEREF _Toc520899551 \h </w:instrText>
        </w:r>
        <w:r w:rsidR="003166D5">
          <w:rPr>
            <w:webHidden/>
          </w:rPr>
        </w:r>
        <w:r w:rsidR="003166D5">
          <w:rPr>
            <w:webHidden/>
          </w:rPr>
          <w:fldChar w:fldCharType="separate"/>
        </w:r>
        <w:r w:rsidR="003166D5">
          <w:rPr>
            <w:webHidden/>
          </w:rPr>
          <w:t>6</w:t>
        </w:r>
        <w:r w:rsidR="003166D5">
          <w:rPr>
            <w:webHidden/>
          </w:rPr>
          <w:fldChar w:fldCharType="end"/>
        </w:r>
      </w:hyperlink>
    </w:p>
    <w:p w14:paraId="1F719468" w14:textId="2EBA3960" w:rsidR="003166D5" w:rsidRDefault="002A087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0899552" w:history="1">
        <w:r w:rsidR="003166D5" w:rsidRPr="008850BC">
          <w:rPr>
            <w:rStyle w:val="Hyperlink"/>
            <w:rFonts w:cs="Arial"/>
            <w:noProof/>
          </w:rPr>
          <w:t>3.1    Functional Requirements</w:t>
        </w:r>
        <w:r w:rsidR="003166D5">
          <w:rPr>
            <w:noProof/>
            <w:webHidden/>
          </w:rPr>
          <w:tab/>
        </w:r>
        <w:r w:rsidR="003166D5">
          <w:rPr>
            <w:noProof/>
            <w:webHidden/>
          </w:rPr>
          <w:fldChar w:fldCharType="begin"/>
        </w:r>
        <w:r w:rsidR="003166D5">
          <w:rPr>
            <w:noProof/>
            <w:webHidden/>
          </w:rPr>
          <w:instrText xml:space="preserve"> PAGEREF _Toc520899552 \h </w:instrText>
        </w:r>
        <w:r w:rsidR="003166D5">
          <w:rPr>
            <w:noProof/>
            <w:webHidden/>
          </w:rPr>
        </w:r>
        <w:r w:rsidR="003166D5">
          <w:rPr>
            <w:noProof/>
            <w:webHidden/>
          </w:rPr>
          <w:fldChar w:fldCharType="separate"/>
        </w:r>
        <w:r w:rsidR="003166D5">
          <w:rPr>
            <w:noProof/>
            <w:webHidden/>
          </w:rPr>
          <w:t>6</w:t>
        </w:r>
        <w:r w:rsidR="003166D5">
          <w:rPr>
            <w:noProof/>
            <w:webHidden/>
          </w:rPr>
          <w:fldChar w:fldCharType="end"/>
        </w:r>
      </w:hyperlink>
    </w:p>
    <w:p w14:paraId="635729A7" w14:textId="30A572F8" w:rsidR="003166D5" w:rsidRDefault="002A087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0899553" w:history="1">
        <w:r w:rsidR="003166D5" w:rsidRPr="008850BC">
          <w:rPr>
            <w:rStyle w:val="Hyperlink"/>
            <w:rFonts w:cs="Arial"/>
            <w:noProof/>
          </w:rPr>
          <w:t>3.2    Non-Functional Requirements</w:t>
        </w:r>
        <w:r w:rsidR="003166D5">
          <w:rPr>
            <w:noProof/>
            <w:webHidden/>
          </w:rPr>
          <w:tab/>
        </w:r>
        <w:r w:rsidR="003166D5">
          <w:rPr>
            <w:noProof/>
            <w:webHidden/>
          </w:rPr>
          <w:fldChar w:fldCharType="begin"/>
        </w:r>
        <w:r w:rsidR="003166D5">
          <w:rPr>
            <w:noProof/>
            <w:webHidden/>
          </w:rPr>
          <w:instrText xml:space="preserve"> PAGEREF _Toc520899553 \h </w:instrText>
        </w:r>
        <w:r w:rsidR="003166D5">
          <w:rPr>
            <w:noProof/>
            <w:webHidden/>
          </w:rPr>
        </w:r>
        <w:r w:rsidR="003166D5">
          <w:rPr>
            <w:noProof/>
            <w:webHidden/>
          </w:rPr>
          <w:fldChar w:fldCharType="separate"/>
        </w:r>
        <w:r w:rsidR="003166D5">
          <w:rPr>
            <w:noProof/>
            <w:webHidden/>
          </w:rPr>
          <w:t>6</w:t>
        </w:r>
        <w:r w:rsidR="003166D5">
          <w:rPr>
            <w:noProof/>
            <w:webHidden/>
          </w:rPr>
          <w:fldChar w:fldCharType="end"/>
        </w:r>
      </w:hyperlink>
    </w:p>
    <w:p w14:paraId="21E5DDA3" w14:textId="2041ED2C" w:rsidR="003166D5" w:rsidRDefault="002A087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0899554" w:history="1">
        <w:r w:rsidR="003166D5" w:rsidRPr="008850BC">
          <w:rPr>
            <w:rStyle w:val="Hyperlink"/>
            <w:rFonts w:cs="Arial"/>
            <w:noProof/>
          </w:rPr>
          <w:t>3.3    Messaging Protocols</w:t>
        </w:r>
        <w:r w:rsidR="003166D5">
          <w:rPr>
            <w:noProof/>
            <w:webHidden/>
          </w:rPr>
          <w:tab/>
        </w:r>
        <w:r w:rsidR="003166D5">
          <w:rPr>
            <w:noProof/>
            <w:webHidden/>
          </w:rPr>
          <w:fldChar w:fldCharType="begin"/>
        </w:r>
        <w:r w:rsidR="003166D5">
          <w:rPr>
            <w:noProof/>
            <w:webHidden/>
          </w:rPr>
          <w:instrText xml:space="preserve"> PAGEREF _Toc520899554 \h </w:instrText>
        </w:r>
        <w:r w:rsidR="003166D5">
          <w:rPr>
            <w:noProof/>
            <w:webHidden/>
          </w:rPr>
        </w:r>
        <w:r w:rsidR="003166D5">
          <w:rPr>
            <w:noProof/>
            <w:webHidden/>
          </w:rPr>
          <w:fldChar w:fldCharType="separate"/>
        </w:r>
        <w:r w:rsidR="003166D5">
          <w:rPr>
            <w:noProof/>
            <w:webHidden/>
          </w:rPr>
          <w:t>7</w:t>
        </w:r>
        <w:r w:rsidR="003166D5">
          <w:rPr>
            <w:noProof/>
            <w:webHidden/>
          </w:rPr>
          <w:fldChar w:fldCharType="end"/>
        </w:r>
      </w:hyperlink>
    </w:p>
    <w:p w14:paraId="0A747442" w14:textId="51821FC6" w:rsidR="003166D5" w:rsidRDefault="002A087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20899555" w:history="1">
        <w:r w:rsidR="003166D5" w:rsidRPr="008850BC">
          <w:rPr>
            <w:rStyle w:val="Hyperlink"/>
          </w:rPr>
          <w:t>3.3.1    Inbound to the BayCare Cloverleaf SFBSAH</w:t>
        </w:r>
        <w:r w:rsidR="003166D5">
          <w:rPr>
            <w:webHidden/>
          </w:rPr>
          <w:tab/>
        </w:r>
        <w:r w:rsidR="003166D5">
          <w:rPr>
            <w:webHidden/>
          </w:rPr>
          <w:fldChar w:fldCharType="begin"/>
        </w:r>
        <w:r w:rsidR="003166D5">
          <w:rPr>
            <w:webHidden/>
          </w:rPr>
          <w:instrText xml:space="preserve"> PAGEREF _Toc520899555 \h </w:instrText>
        </w:r>
        <w:r w:rsidR="003166D5">
          <w:rPr>
            <w:webHidden/>
          </w:rPr>
        </w:r>
        <w:r w:rsidR="003166D5">
          <w:rPr>
            <w:webHidden/>
          </w:rPr>
          <w:fldChar w:fldCharType="separate"/>
        </w:r>
        <w:r w:rsidR="003166D5">
          <w:rPr>
            <w:webHidden/>
          </w:rPr>
          <w:t>7</w:t>
        </w:r>
        <w:r w:rsidR="003166D5">
          <w:rPr>
            <w:webHidden/>
          </w:rPr>
          <w:fldChar w:fldCharType="end"/>
        </w:r>
      </w:hyperlink>
    </w:p>
    <w:p w14:paraId="309CCABD" w14:textId="30637C4A" w:rsidR="003166D5" w:rsidRDefault="002A087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20899556" w:history="1">
        <w:r w:rsidR="003166D5" w:rsidRPr="008850BC">
          <w:rPr>
            <w:rStyle w:val="Hyperlink"/>
          </w:rPr>
          <w:t>3.3.2    Inbound to the BayCare Cloverleaf SJHSJW</w:t>
        </w:r>
        <w:r w:rsidR="003166D5">
          <w:rPr>
            <w:webHidden/>
          </w:rPr>
          <w:tab/>
        </w:r>
        <w:r w:rsidR="003166D5">
          <w:rPr>
            <w:webHidden/>
          </w:rPr>
          <w:fldChar w:fldCharType="begin"/>
        </w:r>
        <w:r w:rsidR="003166D5">
          <w:rPr>
            <w:webHidden/>
          </w:rPr>
          <w:instrText xml:space="preserve"> PAGEREF _Toc520899556 \h </w:instrText>
        </w:r>
        <w:r w:rsidR="003166D5">
          <w:rPr>
            <w:webHidden/>
          </w:rPr>
        </w:r>
        <w:r w:rsidR="003166D5">
          <w:rPr>
            <w:webHidden/>
          </w:rPr>
          <w:fldChar w:fldCharType="separate"/>
        </w:r>
        <w:r w:rsidR="003166D5">
          <w:rPr>
            <w:webHidden/>
          </w:rPr>
          <w:t>7</w:t>
        </w:r>
        <w:r w:rsidR="003166D5">
          <w:rPr>
            <w:webHidden/>
          </w:rPr>
          <w:fldChar w:fldCharType="end"/>
        </w:r>
      </w:hyperlink>
    </w:p>
    <w:p w14:paraId="0A1A886F" w14:textId="212EF005" w:rsidR="003166D5" w:rsidRDefault="002A087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20899557" w:history="1">
        <w:r w:rsidR="003166D5" w:rsidRPr="008850BC">
          <w:rPr>
            <w:rStyle w:val="Hyperlink"/>
          </w:rPr>
          <w:t>3.3.3    Inbound to the BayCare Cloverleaf SJNSJS</w:t>
        </w:r>
        <w:r w:rsidR="003166D5">
          <w:rPr>
            <w:webHidden/>
          </w:rPr>
          <w:tab/>
        </w:r>
        <w:r w:rsidR="003166D5">
          <w:rPr>
            <w:webHidden/>
          </w:rPr>
          <w:fldChar w:fldCharType="begin"/>
        </w:r>
        <w:r w:rsidR="003166D5">
          <w:rPr>
            <w:webHidden/>
          </w:rPr>
          <w:instrText xml:space="preserve"> PAGEREF _Toc520899557 \h </w:instrText>
        </w:r>
        <w:r w:rsidR="003166D5">
          <w:rPr>
            <w:webHidden/>
          </w:rPr>
        </w:r>
        <w:r w:rsidR="003166D5">
          <w:rPr>
            <w:webHidden/>
          </w:rPr>
          <w:fldChar w:fldCharType="separate"/>
        </w:r>
        <w:r w:rsidR="003166D5">
          <w:rPr>
            <w:webHidden/>
          </w:rPr>
          <w:t>7</w:t>
        </w:r>
        <w:r w:rsidR="003166D5">
          <w:rPr>
            <w:webHidden/>
          </w:rPr>
          <w:fldChar w:fldCharType="end"/>
        </w:r>
      </w:hyperlink>
    </w:p>
    <w:p w14:paraId="36F0C0A6" w14:textId="129C6BB3" w:rsidR="003166D5" w:rsidRDefault="002A087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20899558" w:history="1">
        <w:r w:rsidR="003166D5" w:rsidRPr="008850BC">
          <w:rPr>
            <w:rStyle w:val="Hyperlink"/>
          </w:rPr>
          <w:t>3.3.4    Inbound to the BayCare Cloverleaf MPHNBY</w:t>
        </w:r>
        <w:r w:rsidR="003166D5">
          <w:rPr>
            <w:webHidden/>
          </w:rPr>
          <w:tab/>
        </w:r>
        <w:r w:rsidR="003166D5">
          <w:rPr>
            <w:webHidden/>
          </w:rPr>
          <w:fldChar w:fldCharType="begin"/>
        </w:r>
        <w:r w:rsidR="003166D5">
          <w:rPr>
            <w:webHidden/>
          </w:rPr>
          <w:instrText xml:space="preserve"> PAGEREF _Toc520899558 \h </w:instrText>
        </w:r>
        <w:r w:rsidR="003166D5">
          <w:rPr>
            <w:webHidden/>
          </w:rPr>
        </w:r>
        <w:r w:rsidR="003166D5">
          <w:rPr>
            <w:webHidden/>
          </w:rPr>
          <w:fldChar w:fldCharType="separate"/>
        </w:r>
        <w:r w:rsidR="003166D5">
          <w:rPr>
            <w:webHidden/>
          </w:rPr>
          <w:t>7</w:t>
        </w:r>
        <w:r w:rsidR="003166D5">
          <w:rPr>
            <w:webHidden/>
          </w:rPr>
          <w:fldChar w:fldCharType="end"/>
        </w:r>
      </w:hyperlink>
    </w:p>
    <w:p w14:paraId="4D1B6E3B" w14:textId="63032D2E" w:rsidR="003166D5" w:rsidRDefault="002A087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20899559" w:history="1">
        <w:r w:rsidR="003166D5" w:rsidRPr="008850BC">
          <w:rPr>
            <w:rStyle w:val="Hyperlink"/>
          </w:rPr>
          <w:t>3.3.5    Inbound to the BayCare Cloverleaf MCSMDU</w:t>
        </w:r>
        <w:r w:rsidR="003166D5">
          <w:rPr>
            <w:webHidden/>
          </w:rPr>
          <w:tab/>
        </w:r>
        <w:r w:rsidR="003166D5">
          <w:rPr>
            <w:webHidden/>
          </w:rPr>
          <w:fldChar w:fldCharType="begin"/>
        </w:r>
        <w:r w:rsidR="003166D5">
          <w:rPr>
            <w:webHidden/>
          </w:rPr>
          <w:instrText xml:space="preserve"> PAGEREF _Toc520899559 \h </w:instrText>
        </w:r>
        <w:r w:rsidR="003166D5">
          <w:rPr>
            <w:webHidden/>
          </w:rPr>
        </w:r>
        <w:r w:rsidR="003166D5">
          <w:rPr>
            <w:webHidden/>
          </w:rPr>
          <w:fldChar w:fldCharType="separate"/>
        </w:r>
        <w:r w:rsidR="003166D5">
          <w:rPr>
            <w:webHidden/>
          </w:rPr>
          <w:t>7</w:t>
        </w:r>
        <w:r w:rsidR="003166D5">
          <w:rPr>
            <w:webHidden/>
          </w:rPr>
          <w:fldChar w:fldCharType="end"/>
        </w:r>
      </w:hyperlink>
    </w:p>
    <w:p w14:paraId="3060A3AD" w14:textId="14DF083A" w:rsidR="003166D5" w:rsidRDefault="002A087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20899560" w:history="1">
        <w:r w:rsidR="003166D5" w:rsidRPr="008850BC">
          <w:rPr>
            <w:rStyle w:val="Hyperlink"/>
          </w:rPr>
          <w:t>3.3.6    Inbound to the BayCare Cloverleaf BOI</w:t>
        </w:r>
        <w:r w:rsidR="003166D5">
          <w:rPr>
            <w:webHidden/>
          </w:rPr>
          <w:tab/>
        </w:r>
        <w:r w:rsidR="003166D5">
          <w:rPr>
            <w:webHidden/>
          </w:rPr>
          <w:fldChar w:fldCharType="begin"/>
        </w:r>
        <w:r w:rsidR="003166D5">
          <w:rPr>
            <w:webHidden/>
          </w:rPr>
          <w:instrText xml:space="preserve"> PAGEREF _Toc520899560 \h </w:instrText>
        </w:r>
        <w:r w:rsidR="003166D5">
          <w:rPr>
            <w:webHidden/>
          </w:rPr>
        </w:r>
        <w:r w:rsidR="003166D5">
          <w:rPr>
            <w:webHidden/>
          </w:rPr>
          <w:fldChar w:fldCharType="separate"/>
        </w:r>
        <w:r w:rsidR="003166D5">
          <w:rPr>
            <w:webHidden/>
          </w:rPr>
          <w:t>7</w:t>
        </w:r>
        <w:r w:rsidR="003166D5">
          <w:rPr>
            <w:webHidden/>
          </w:rPr>
          <w:fldChar w:fldCharType="end"/>
        </w:r>
      </w:hyperlink>
    </w:p>
    <w:p w14:paraId="06740050" w14:textId="6617DA0D" w:rsidR="003166D5" w:rsidRDefault="002A087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20899561" w:history="1">
        <w:r w:rsidR="003166D5" w:rsidRPr="008850BC">
          <w:rPr>
            <w:rStyle w:val="Hyperlink"/>
          </w:rPr>
          <w:t>3.3.7   Inbound to the BayCare Cloverleaf WHHWHWBRM</w:t>
        </w:r>
        <w:r w:rsidR="003166D5">
          <w:rPr>
            <w:webHidden/>
          </w:rPr>
          <w:tab/>
        </w:r>
        <w:r w:rsidR="003166D5">
          <w:rPr>
            <w:webHidden/>
          </w:rPr>
          <w:fldChar w:fldCharType="begin"/>
        </w:r>
        <w:r w:rsidR="003166D5">
          <w:rPr>
            <w:webHidden/>
          </w:rPr>
          <w:instrText xml:space="preserve"> PAGEREF _Toc520899561 \h </w:instrText>
        </w:r>
        <w:r w:rsidR="003166D5">
          <w:rPr>
            <w:webHidden/>
          </w:rPr>
        </w:r>
        <w:r w:rsidR="003166D5">
          <w:rPr>
            <w:webHidden/>
          </w:rPr>
          <w:fldChar w:fldCharType="separate"/>
        </w:r>
        <w:r w:rsidR="003166D5">
          <w:rPr>
            <w:webHidden/>
          </w:rPr>
          <w:t>7</w:t>
        </w:r>
        <w:r w:rsidR="003166D5">
          <w:rPr>
            <w:webHidden/>
          </w:rPr>
          <w:fldChar w:fldCharType="end"/>
        </w:r>
      </w:hyperlink>
    </w:p>
    <w:p w14:paraId="2B3CB616" w14:textId="6C1D2770" w:rsidR="003166D5" w:rsidRDefault="002A087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20899562" w:history="1">
        <w:r w:rsidR="003166D5" w:rsidRPr="008850BC">
          <w:rPr>
            <w:rStyle w:val="Hyperlink"/>
          </w:rPr>
          <w:t>3.3.8   Outbound to Cerner</w:t>
        </w:r>
        <w:r w:rsidR="003166D5">
          <w:rPr>
            <w:webHidden/>
          </w:rPr>
          <w:tab/>
        </w:r>
        <w:r w:rsidR="003166D5">
          <w:rPr>
            <w:webHidden/>
          </w:rPr>
          <w:fldChar w:fldCharType="begin"/>
        </w:r>
        <w:r w:rsidR="003166D5">
          <w:rPr>
            <w:webHidden/>
          </w:rPr>
          <w:instrText xml:space="preserve"> PAGEREF _Toc520899562 \h </w:instrText>
        </w:r>
        <w:r w:rsidR="003166D5">
          <w:rPr>
            <w:webHidden/>
          </w:rPr>
        </w:r>
        <w:r w:rsidR="003166D5">
          <w:rPr>
            <w:webHidden/>
          </w:rPr>
          <w:fldChar w:fldCharType="separate"/>
        </w:r>
        <w:r w:rsidR="003166D5">
          <w:rPr>
            <w:webHidden/>
          </w:rPr>
          <w:t>7</w:t>
        </w:r>
        <w:r w:rsidR="003166D5">
          <w:rPr>
            <w:webHidden/>
          </w:rPr>
          <w:fldChar w:fldCharType="end"/>
        </w:r>
      </w:hyperlink>
    </w:p>
    <w:p w14:paraId="5322263C" w14:textId="3F3079FC" w:rsidR="003166D5" w:rsidRDefault="002A087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20899563" w:history="1">
        <w:r w:rsidR="003166D5" w:rsidRPr="008850BC">
          <w:rPr>
            <w:rStyle w:val="Hyperlink"/>
            <w:rFonts w:cs="Arial"/>
          </w:rPr>
          <w:t>4.    HL7 Messaging</w:t>
        </w:r>
        <w:r w:rsidR="003166D5">
          <w:rPr>
            <w:webHidden/>
          </w:rPr>
          <w:tab/>
        </w:r>
        <w:r w:rsidR="003166D5">
          <w:rPr>
            <w:webHidden/>
          </w:rPr>
          <w:fldChar w:fldCharType="begin"/>
        </w:r>
        <w:r w:rsidR="003166D5">
          <w:rPr>
            <w:webHidden/>
          </w:rPr>
          <w:instrText xml:space="preserve"> PAGEREF _Toc520899563 \h </w:instrText>
        </w:r>
        <w:r w:rsidR="003166D5">
          <w:rPr>
            <w:webHidden/>
          </w:rPr>
        </w:r>
        <w:r w:rsidR="003166D5">
          <w:rPr>
            <w:webHidden/>
          </w:rPr>
          <w:fldChar w:fldCharType="separate"/>
        </w:r>
        <w:r w:rsidR="003166D5">
          <w:rPr>
            <w:webHidden/>
          </w:rPr>
          <w:t>8</w:t>
        </w:r>
        <w:r w:rsidR="003166D5">
          <w:rPr>
            <w:webHidden/>
          </w:rPr>
          <w:fldChar w:fldCharType="end"/>
        </w:r>
      </w:hyperlink>
    </w:p>
    <w:p w14:paraId="6021A722" w14:textId="5A7ABAB6" w:rsidR="003166D5" w:rsidRDefault="002A087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0899564" w:history="1">
        <w:r w:rsidR="003166D5" w:rsidRPr="008850BC">
          <w:rPr>
            <w:rStyle w:val="Hyperlink"/>
            <w:rFonts w:cs="Arial"/>
            <w:noProof/>
          </w:rPr>
          <w:t>4.1 Messaging Format</w:t>
        </w:r>
        <w:r w:rsidR="003166D5">
          <w:rPr>
            <w:noProof/>
            <w:webHidden/>
          </w:rPr>
          <w:tab/>
        </w:r>
        <w:r w:rsidR="003166D5">
          <w:rPr>
            <w:noProof/>
            <w:webHidden/>
          </w:rPr>
          <w:fldChar w:fldCharType="begin"/>
        </w:r>
        <w:r w:rsidR="003166D5">
          <w:rPr>
            <w:noProof/>
            <w:webHidden/>
          </w:rPr>
          <w:instrText xml:space="preserve"> PAGEREF _Toc520899564 \h </w:instrText>
        </w:r>
        <w:r w:rsidR="003166D5">
          <w:rPr>
            <w:noProof/>
            <w:webHidden/>
          </w:rPr>
        </w:r>
        <w:r w:rsidR="003166D5">
          <w:rPr>
            <w:noProof/>
            <w:webHidden/>
          </w:rPr>
          <w:fldChar w:fldCharType="separate"/>
        </w:r>
        <w:r w:rsidR="003166D5">
          <w:rPr>
            <w:noProof/>
            <w:webHidden/>
          </w:rPr>
          <w:t>8</w:t>
        </w:r>
        <w:r w:rsidR="003166D5">
          <w:rPr>
            <w:noProof/>
            <w:webHidden/>
          </w:rPr>
          <w:fldChar w:fldCharType="end"/>
        </w:r>
      </w:hyperlink>
    </w:p>
    <w:p w14:paraId="0615AD4E" w14:textId="260C07CE" w:rsidR="003166D5" w:rsidRDefault="002A087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20899565" w:history="1">
        <w:r w:rsidR="003166D5" w:rsidRPr="008850BC">
          <w:rPr>
            <w:rStyle w:val="Hyperlink"/>
          </w:rPr>
          <w:t>4.1.1     Segments</w:t>
        </w:r>
        <w:r w:rsidR="003166D5">
          <w:rPr>
            <w:webHidden/>
          </w:rPr>
          <w:tab/>
        </w:r>
        <w:r w:rsidR="003166D5">
          <w:rPr>
            <w:webHidden/>
          </w:rPr>
          <w:fldChar w:fldCharType="begin"/>
        </w:r>
        <w:r w:rsidR="003166D5">
          <w:rPr>
            <w:webHidden/>
          </w:rPr>
          <w:instrText xml:space="preserve"> PAGEREF _Toc520899565 \h </w:instrText>
        </w:r>
        <w:r w:rsidR="003166D5">
          <w:rPr>
            <w:webHidden/>
          </w:rPr>
        </w:r>
        <w:r w:rsidR="003166D5">
          <w:rPr>
            <w:webHidden/>
          </w:rPr>
          <w:fldChar w:fldCharType="separate"/>
        </w:r>
        <w:r w:rsidR="003166D5">
          <w:rPr>
            <w:webHidden/>
          </w:rPr>
          <w:t>8</w:t>
        </w:r>
        <w:r w:rsidR="003166D5">
          <w:rPr>
            <w:webHidden/>
          </w:rPr>
          <w:fldChar w:fldCharType="end"/>
        </w:r>
      </w:hyperlink>
    </w:p>
    <w:p w14:paraId="08A636AC" w14:textId="004E1D04" w:rsidR="003166D5" w:rsidRDefault="002A0876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20899566" w:history="1">
        <w:r w:rsidR="003166D5" w:rsidRPr="008850BC">
          <w:rPr>
            <w:rStyle w:val="Hyperlink"/>
          </w:rPr>
          <w:t>4.1</w:t>
        </w:r>
        <w:r w:rsidR="003166D5" w:rsidRPr="008850BC">
          <w:rPr>
            <w:rStyle w:val="Hyperlink"/>
            <w:i/>
          </w:rPr>
          <w:t>.2</w:t>
        </w:r>
        <w:r w:rsidR="003166D5" w:rsidRPr="008850BC">
          <w:rPr>
            <w:rStyle w:val="Hyperlink"/>
          </w:rPr>
          <w:t xml:space="preserve">     Messaging Event Types</w:t>
        </w:r>
        <w:r w:rsidR="003166D5">
          <w:rPr>
            <w:webHidden/>
          </w:rPr>
          <w:tab/>
        </w:r>
        <w:r w:rsidR="003166D5">
          <w:rPr>
            <w:webHidden/>
          </w:rPr>
          <w:fldChar w:fldCharType="begin"/>
        </w:r>
        <w:r w:rsidR="003166D5">
          <w:rPr>
            <w:webHidden/>
          </w:rPr>
          <w:instrText xml:space="preserve"> PAGEREF _Toc520899566 \h </w:instrText>
        </w:r>
        <w:r w:rsidR="003166D5">
          <w:rPr>
            <w:webHidden/>
          </w:rPr>
        </w:r>
        <w:r w:rsidR="003166D5">
          <w:rPr>
            <w:webHidden/>
          </w:rPr>
          <w:fldChar w:fldCharType="separate"/>
        </w:r>
        <w:r w:rsidR="003166D5">
          <w:rPr>
            <w:webHidden/>
          </w:rPr>
          <w:t>10</w:t>
        </w:r>
        <w:r w:rsidR="003166D5">
          <w:rPr>
            <w:webHidden/>
          </w:rPr>
          <w:fldChar w:fldCharType="end"/>
        </w:r>
      </w:hyperlink>
    </w:p>
    <w:p w14:paraId="6B8C13D6" w14:textId="73F14C29" w:rsidR="003166D5" w:rsidRDefault="002A087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0899567" w:history="1">
        <w:r w:rsidR="003166D5" w:rsidRPr="008850BC">
          <w:rPr>
            <w:rStyle w:val="Hyperlink"/>
            <w:noProof/>
          </w:rPr>
          <w:t>4.2     Data Transformation Requirements</w:t>
        </w:r>
        <w:r w:rsidR="003166D5">
          <w:rPr>
            <w:noProof/>
            <w:webHidden/>
          </w:rPr>
          <w:tab/>
        </w:r>
        <w:r w:rsidR="003166D5">
          <w:rPr>
            <w:noProof/>
            <w:webHidden/>
          </w:rPr>
          <w:fldChar w:fldCharType="begin"/>
        </w:r>
        <w:r w:rsidR="003166D5">
          <w:rPr>
            <w:noProof/>
            <w:webHidden/>
          </w:rPr>
          <w:instrText xml:space="preserve"> PAGEREF _Toc520899567 \h </w:instrText>
        </w:r>
        <w:r w:rsidR="003166D5">
          <w:rPr>
            <w:noProof/>
            <w:webHidden/>
          </w:rPr>
        </w:r>
        <w:r w:rsidR="003166D5">
          <w:rPr>
            <w:noProof/>
            <w:webHidden/>
          </w:rPr>
          <w:fldChar w:fldCharType="separate"/>
        </w:r>
        <w:r w:rsidR="003166D5">
          <w:rPr>
            <w:noProof/>
            <w:webHidden/>
          </w:rPr>
          <w:t>11</w:t>
        </w:r>
        <w:r w:rsidR="003166D5">
          <w:rPr>
            <w:noProof/>
            <w:webHidden/>
          </w:rPr>
          <w:fldChar w:fldCharType="end"/>
        </w:r>
      </w:hyperlink>
    </w:p>
    <w:p w14:paraId="77E1F126" w14:textId="1AA09C99" w:rsidR="003166D5" w:rsidRDefault="002A087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0899568" w:history="1">
        <w:r w:rsidR="003166D5" w:rsidRPr="008850BC">
          <w:rPr>
            <w:rStyle w:val="Hyperlink"/>
            <w:noProof/>
          </w:rPr>
          <w:t>4.3     Sample Messages</w:t>
        </w:r>
        <w:r w:rsidR="003166D5">
          <w:rPr>
            <w:noProof/>
            <w:webHidden/>
          </w:rPr>
          <w:tab/>
        </w:r>
        <w:r w:rsidR="003166D5">
          <w:rPr>
            <w:noProof/>
            <w:webHidden/>
          </w:rPr>
          <w:fldChar w:fldCharType="begin"/>
        </w:r>
        <w:r w:rsidR="003166D5">
          <w:rPr>
            <w:noProof/>
            <w:webHidden/>
          </w:rPr>
          <w:instrText xml:space="preserve"> PAGEREF _Toc520899568 \h </w:instrText>
        </w:r>
        <w:r w:rsidR="003166D5">
          <w:rPr>
            <w:noProof/>
            <w:webHidden/>
          </w:rPr>
        </w:r>
        <w:r w:rsidR="003166D5">
          <w:rPr>
            <w:noProof/>
            <w:webHidden/>
          </w:rPr>
          <w:fldChar w:fldCharType="separate"/>
        </w:r>
        <w:r w:rsidR="003166D5">
          <w:rPr>
            <w:noProof/>
            <w:webHidden/>
          </w:rPr>
          <w:t>15</w:t>
        </w:r>
        <w:r w:rsidR="003166D5">
          <w:rPr>
            <w:noProof/>
            <w:webHidden/>
          </w:rPr>
          <w:fldChar w:fldCharType="end"/>
        </w:r>
      </w:hyperlink>
    </w:p>
    <w:p w14:paraId="31ED3B1D" w14:textId="1CB31CCD" w:rsidR="003166D5" w:rsidRDefault="002A087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20899569" w:history="1">
        <w:r w:rsidR="003166D5" w:rsidRPr="008850BC">
          <w:rPr>
            <w:rStyle w:val="Hyperlink"/>
            <w:rFonts w:cs="Arial"/>
          </w:rPr>
          <w:t>5. Testing</w:t>
        </w:r>
        <w:r w:rsidR="003166D5">
          <w:rPr>
            <w:webHidden/>
          </w:rPr>
          <w:tab/>
        </w:r>
        <w:r w:rsidR="003166D5">
          <w:rPr>
            <w:webHidden/>
          </w:rPr>
          <w:fldChar w:fldCharType="begin"/>
        </w:r>
        <w:r w:rsidR="003166D5">
          <w:rPr>
            <w:webHidden/>
          </w:rPr>
          <w:instrText xml:space="preserve"> PAGEREF _Toc520899569 \h </w:instrText>
        </w:r>
        <w:r w:rsidR="003166D5">
          <w:rPr>
            <w:webHidden/>
          </w:rPr>
        </w:r>
        <w:r w:rsidR="003166D5">
          <w:rPr>
            <w:webHidden/>
          </w:rPr>
          <w:fldChar w:fldCharType="separate"/>
        </w:r>
        <w:r w:rsidR="003166D5">
          <w:rPr>
            <w:webHidden/>
          </w:rPr>
          <w:t>21</w:t>
        </w:r>
        <w:r w:rsidR="003166D5">
          <w:rPr>
            <w:webHidden/>
          </w:rPr>
          <w:fldChar w:fldCharType="end"/>
        </w:r>
      </w:hyperlink>
    </w:p>
    <w:p w14:paraId="75018832" w14:textId="3AD8D7CD" w:rsidR="003166D5" w:rsidRDefault="002A087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0899570" w:history="1">
        <w:r w:rsidR="003166D5" w:rsidRPr="008850BC">
          <w:rPr>
            <w:rStyle w:val="Hyperlink"/>
            <w:noProof/>
          </w:rPr>
          <w:t>5.1.    Unit Testing Scenarios</w:t>
        </w:r>
        <w:r w:rsidR="003166D5">
          <w:rPr>
            <w:noProof/>
            <w:webHidden/>
          </w:rPr>
          <w:tab/>
        </w:r>
        <w:r w:rsidR="003166D5">
          <w:rPr>
            <w:noProof/>
            <w:webHidden/>
          </w:rPr>
          <w:fldChar w:fldCharType="begin"/>
        </w:r>
        <w:r w:rsidR="003166D5">
          <w:rPr>
            <w:noProof/>
            <w:webHidden/>
          </w:rPr>
          <w:instrText xml:space="preserve"> PAGEREF _Toc520899570 \h </w:instrText>
        </w:r>
        <w:r w:rsidR="003166D5">
          <w:rPr>
            <w:noProof/>
            <w:webHidden/>
          </w:rPr>
        </w:r>
        <w:r w:rsidR="003166D5">
          <w:rPr>
            <w:noProof/>
            <w:webHidden/>
          </w:rPr>
          <w:fldChar w:fldCharType="separate"/>
        </w:r>
        <w:r w:rsidR="003166D5">
          <w:rPr>
            <w:noProof/>
            <w:webHidden/>
          </w:rPr>
          <w:t>21</w:t>
        </w:r>
        <w:r w:rsidR="003166D5">
          <w:rPr>
            <w:noProof/>
            <w:webHidden/>
          </w:rPr>
          <w:fldChar w:fldCharType="end"/>
        </w:r>
      </w:hyperlink>
    </w:p>
    <w:p w14:paraId="56D2DD00" w14:textId="4D3D0D37" w:rsidR="003166D5" w:rsidRDefault="002A087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0899571" w:history="1">
        <w:r w:rsidR="003166D5" w:rsidRPr="008850BC">
          <w:rPr>
            <w:rStyle w:val="Hyperlink"/>
            <w:noProof/>
          </w:rPr>
          <w:t>5.2    Integrated Testing Scenarios</w:t>
        </w:r>
        <w:r w:rsidR="003166D5">
          <w:rPr>
            <w:noProof/>
            <w:webHidden/>
          </w:rPr>
          <w:tab/>
        </w:r>
        <w:r w:rsidR="003166D5">
          <w:rPr>
            <w:noProof/>
            <w:webHidden/>
          </w:rPr>
          <w:fldChar w:fldCharType="begin"/>
        </w:r>
        <w:r w:rsidR="003166D5">
          <w:rPr>
            <w:noProof/>
            <w:webHidden/>
          </w:rPr>
          <w:instrText xml:space="preserve"> PAGEREF _Toc520899571 \h </w:instrText>
        </w:r>
        <w:r w:rsidR="003166D5">
          <w:rPr>
            <w:noProof/>
            <w:webHidden/>
          </w:rPr>
        </w:r>
        <w:r w:rsidR="003166D5">
          <w:rPr>
            <w:noProof/>
            <w:webHidden/>
          </w:rPr>
          <w:fldChar w:fldCharType="separate"/>
        </w:r>
        <w:r w:rsidR="003166D5">
          <w:rPr>
            <w:noProof/>
            <w:webHidden/>
          </w:rPr>
          <w:t>22</w:t>
        </w:r>
        <w:r w:rsidR="003166D5">
          <w:rPr>
            <w:noProof/>
            <w:webHidden/>
          </w:rPr>
          <w:fldChar w:fldCharType="end"/>
        </w:r>
      </w:hyperlink>
    </w:p>
    <w:p w14:paraId="72752622" w14:textId="7392F26D" w:rsidR="003166D5" w:rsidRDefault="002A087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0899572" w:history="1">
        <w:r w:rsidR="003166D5" w:rsidRPr="008850BC">
          <w:rPr>
            <w:rStyle w:val="Hyperlink"/>
            <w:rFonts w:cs="Arial"/>
            <w:noProof/>
          </w:rPr>
          <w:t>5.3    Testing Approvals</w:t>
        </w:r>
        <w:r w:rsidR="003166D5">
          <w:rPr>
            <w:noProof/>
            <w:webHidden/>
          </w:rPr>
          <w:tab/>
        </w:r>
        <w:r w:rsidR="003166D5">
          <w:rPr>
            <w:noProof/>
            <w:webHidden/>
          </w:rPr>
          <w:fldChar w:fldCharType="begin"/>
        </w:r>
        <w:r w:rsidR="003166D5">
          <w:rPr>
            <w:noProof/>
            <w:webHidden/>
          </w:rPr>
          <w:instrText xml:space="preserve"> PAGEREF _Toc520899572 \h </w:instrText>
        </w:r>
        <w:r w:rsidR="003166D5">
          <w:rPr>
            <w:noProof/>
            <w:webHidden/>
          </w:rPr>
        </w:r>
        <w:r w:rsidR="003166D5">
          <w:rPr>
            <w:noProof/>
            <w:webHidden/>
          </w:rPr>
          <w:fldChar w:fldCharType="separate"/>
        </w:r>
        <w:r w:rsidR="003166D5">
          <w:rPr>
            <w:noProof/>
            <w:webHidden/>
          </w:rPr>
          <w:t>22</w:t>
        </w:r>
        <w:r w:rsidR="003166D5">
          <w:rPr>
            <w:noProof/>
            <w:webHidden/>
          </w:rPr>
          <w:fldChar w:fldCharType="end"/>
        </w:r>
      </w:hyperlink>
    </w:p>
    <w:p w14:paraId="1344DE17" w14:textId="3E471758" w:rsidR="003166D5" w:rsidRDefault="002A087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0899573" w:history="1">
        <w:r w:rsidR="003166D5" w:rsidRPr="008850BC">
          <w:rPr>
            <w:rStyle w:val="Hyperlink"/>
            <w:rFonts w:cs="Arial"/>
            <w:noProof/>
          </w:rPr>
          <w:t>5.4    Piloting</w:t>
        </w:r>
        <w:r w:rsidR="003166D5">
          <w:rPr>
            <w:noProof/>
            <w:webHidden/>
          </w:rPr>
          <w:tab/>
        </w:r>
        <w:r w:rsidR="003166D5">
          <w:rPr>
            <w:noProof/>
            <w:webHidden/>
          </w:rPr>
          <w:fldChar w:fldCharType="begin"/>
        </w:r>
        <w:r w:rsidR="003166D5">
          <w:rPr>
            <w:noProof/>
            <w:webHidden/>
          </w:rPr>
          <w:instrText xml:space="preserve"> PAGEREF _Toc520899573 \h </w:instrText>
        </w:r>
        <w:r w:rsidR="003166D5">
          <w:rPr>
            <w:noProof/>
            <w:webHidden/>
          </w:rPr>
        </w:r>
        <w:r w:rsidR="003166D5">
          <w:rPr>
            <w:noProof/>
            <w:webHidden/>
          </w:rPr>
          <w:fldChar w:fldCharType="separate"/>
        </w:r>
        <w:r w:rsidR="003166D5">
          <w:rPr>
            <w:noProof/>
            <w:webHidden/>
          </w:rPr>
          <w:t>22</w:t>
        </w:r>
        <w:r w:rsidR="003166D5">
          <w:rPr>
            <w:noProof/>
            <w:webHidden/>
          </w:rPr>
          <w:fldChar w:fldCharType="end"/>
        </w:r>
      </w:hyperlink>
    </w:p>
    <w:p w14:paraId="5408D605" w14:textId="690F8EB3" w:rsidR="003166D5" w:rsidRDefault="002A087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20899574" w:history="1">
        <w:r w:rsidR="003166D5" w:rsidRPr="008850BC">
          <w:rPr>
            <w:rStyle w:val="Hyperlink"/>
            <w:rFonts w:cs="Arial"/>
            <w:noProof/>
          </w:rPr>
          <w:t>5.5    Approvals</w:t>
        </w:r>
        <w:r w:rsidR="003166D5">
          <w:rPr>
            <w:noProof/>
            <w:webHidden/>
          </w:rPr>
          <w:tab/>
        </w:r>
        <w:r w:rsidR="003166D5">
          <w:rPr>
            <w:noProof/>
            <w:webHidden/>
          </w:rPr>
          <w:fldChar w:fldCharType="begin"/>
        </w:r>
        <w:r w:rsidR="003166D5">
          <w:rPr>
            <w:noProof/>
            <w:webHidden/>
          </w:rPr>
          <w:instrText xml:space="preserve"> PAGEREF _Toc520899574 \h </w:instrText>
        </w:r>
        <w:r w:rsidR="003166D5">
          <w:rPr>
            <w:noProof/>
            <w:webHidden/>
          </w:rPr>
        </w:r>
        <w:r w:rsidR="003166D5">
          <w:rPr>
            <w:noProof/>
            <w:webHidden/>
          </w:rPr>
          <w:fldChar w:fldCharType="separate"/>
        </w:r>
        <w:r w:rsidR="003166D5">
          <w:rPr>
            <w:noProof/>
            <w:webHidden/>
          </w:rPr>
          <w:t>22</w:t>
        </w:r>
        <w:r w:rsidR="003166D5">
          <w:rPr>
            <w:noProof/>
            <w:webHidden/>
          </w:rPr>
          <w:fldChar w:fldCharType="end"/>
        </w:r>
      </w:hyperlink>
    </w:p>
    <w:p w14:paraId="72076A76" w14:textId="638C45E1" w:rsidR="003166D5" w:rsidRDefault="002A087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20899575" w:history="1">
        <w:r w:rsidR="003166D5" w:rsidRPr="008850BC">
          <w:rPr>
            <w:rStyle w:val="Hyperlink"/>
            <w:rFonts w:cs="Arial"/>
          </w:rPr>
          <w:t>6.    Deployment / Implementation Model</w:t>
        </w:r>
        <w:r w:rsidR="003166D5">
          <w:rPr>
            <w:webHidden/>
          </w:rPr>
          <w:tab/>
        </w:r>
        <w:r w:rsidR="003166D5">
          <w:rPr>
            <w:webHidden/>
          </w:rPr>
          <w:fldChar w:fldCharType="begin"/>
        </w:r>
        <w:r w:rsidR="003166D5">
          <w:rPr>
            <w:webHidden/>
          </w:rPr>
          <w:instrText xml:space="preserve"> PAGEREF _Toc520899575 \h </w:instrText>
        </w:r>
        <w:r w:rsidR="003166D5">
          <w:rPr>
            <w:webHidden/>
          </w:rPr>
        </w:r>
        <w:r w:rsidR="003166D5">
          <w:rPr>
            <w:webHidden/>
          </w:rPr>
          <w:fldChar w:fldCharType="separate"/>
        </w:r>
        <w:r w:rsidR="003166D5">
          <w:rPr>
            <w:webHidden/>
          </w:rPr>
          <w:t>23</w:t>
        </w:r>
        <w:r w:rsidR="003166D5">
          <w:rPr>
            <w:webHidden/>
          </w:rPr>
          <w:fldChar w:fldCharType="end"/>
        </w:r>
      </w:hyperlink>
    </w:p>
    <w:p w14:paraId="218C193F" w14:textId="4920D3BB" w:rsidR="003166D5" w:rsidRDefault="002A087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20899576" w:history="1">
        <w:r w:rsidR="003166D5" w:rsidRPr="008850BC">
          <w:rPr>
            <w:rStyle w:val="Hyperlink"/>
            <w:rFonts w:cs="Arial"/>
          </w:rPr>
          <w:t>Appendix A: Risks and Concerns</w:t>
        </w:r>
        <w:r w:rsidR="003166D5">
          <w:rPr>
            <w:webHidden/>
          </w:rPr>
          <w:tab/>
        </w:r>
        <w:r w:rsidR="003166D5">
          <w:rPr>
            <w:webHidden/>
          </w:rPr>
          <w:fldChar w:fldCharType="begin"/>
        </w:r>
        <w:r w:rsidR="003166D5">
          <w:rPr>
            <w:webHidden/>
          </w:rPr>
          <w:instrText xml:space="preserve"> PAGEREF _Toc520899576 \h </w:instrText>
        </w:r>
        <w:r w:rsidR="003166D5">
          <w:rPr>
            <w:webHidden/>
          </w:rPr>
        </w:r>
        <w:r w:rsidR="003166D5">
          <w:rPr>
            <w:webHidden/>
          </w:rPr>
          <w:fldChar w:fldCharType="separate"/>
        </w:r>
        <w:r w:rsidR="003166D5">
          <w:rPr>
            <w:webHidden/>
          </w:rPr>
          <w:t>24</w:t>
        </w:r>
        <w:r w:rsidR="003166D5">
          <w:rPr>
            <w:webHidden/>
          </w:rPr>
          <w:fldChar w:fldCharType="end"/>
        </w:r>
      </w:hyperlink>
    </w:p>
    <w:p w14:paraId="16B13A6A" w14:textId="019A5AD3" w:rsidR="003166D5" w:rsidRDefault="002A087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20899577" w:history="1">
        <w:r w:rsidR="003166D5" w:rsidRPr="008850BC">
          <w:rPr>
            <w:rStyle w:val="Hyperlink"/>
            <w:rFonts w:cs="Arial"/>
          </w:rPr>
          <w:t>Appendix B: Issues List</w:t>
        </w:r>
        <w:r w:rsidR="003166D5">
          <w:rPr>
            <w:webHidden/>
          </w:rPr>
          <w:tab/>
        </w:r>
        <w:r w:rsidR="003166D5">
          <w:rPr>
            <w:webHidden/>
          </w:rPr>
          <w:fldChar w:fldCharType="begin"/>
        </w:r>
        <w:r w:rsidR="003166D5">
          <w:rPr>
            <w:webHidden/>
          </w:rPr>
          <w:instrText xml:space="preserve"> PAGEREF _Toc520899577 \h </w:instrText>
        </w:r>
        <w:r w:rsidR="003166D5">
          <w:rPr>
            <w:webHidden/>
          </w:rPr>
        </w:r>
        <w:r w:rsidR="003166D5">
          <w:rPr>
            <w:webHidden/>
          </w:rPr>
          <w:fldChar w:fldCharType="separate"/>
        </w:r>
        <w:r w:rsidR="003166D5">
          <w:rPr>
            <w:webHidden/>
          </w:rPr>
          <w:t>24</w:t>
        </w:r>
        <w:r w:rsidR="003166D5">
          <w:rPr>
            <w:webHidden/>
          </w:rPr>
          <w:fldChar w:fldCharType="end"/>
        </w:r>
      </w:hyperlink>
    </w:p>
    <w:p w14:paraId="50AB6922" w14:textId="30A8EED0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50AB6923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0" w:name="_Toc520899539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0"/>
    </w:p>
    <w:p w14:paraId="50AB6924" w14:textId="77777777" w:rsidR="00004732" w:rsidRPr="00A65859" w:rsidRDefault="00004732" w:rsidP="00004732">
      <w:pPr>
        <w:pStyle w:val="Heading2"/>
        <w:rPr>
          <w:rFonts w:asciiTheme="minorHAnsi" w:hAnsiTheme="minorHAnsi" w:cs="Arial"/>
          <w:sz w:val="36"/>
          <w:szCs w:val="36"/>
        </w:rPr>
      </w:pPr>
      <w:bookmarkStart w:id="1" w:name="_Toc366154246"/>
      <w:bookmarkStart w:id="2" w:name="_Toc520899540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>Resources</w:t>
      </w:r>
      <w:bookmarkEnd w:id="1"/>
      <w:bookmarkEnd w:id="2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 xml:space="preserve"> </w:t>
      </w:r>
      <w:r w:rsidRPr="00A65859">
        <w:rPr>
          <w:rFonts w:asciiTheme="minorHAnsi" w:hAnsiTheme="minorHAnsi" w:cs="Arial"/>
          <w:i w:val="0"/>
          <w:sz w:val="36"/>
          <w:szCs w:val="36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004732" w:rsidRPr="00FB14A7" w14:paraId="50AB6928" w14:textId="77777777" w:rsidTr="00AD7A29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0AB6925" w14:textId="77777777" w:rsidR="00004732" w:rsidRPr="00FB14A7" w:rsidRDefault="00004732" w:rsidP="00AD7A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0AB6926" w14:textId="77777777" w:rsidR="00004732" w:rsidRPr="00FB14A7" w:rsidRDefault="00004732" w:rsidP="00AD7A2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0AB6927" w14:textId="77777777" w:rsidR="00004732" w:rsidRPr="00FB14A7" w:rsidRDefault="00004732" w:rsidP="00AD7A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50AB692C" w14:textId="77777777" w:rsidTr="00AD7A29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AB6929" w14:textId="77777777" w:rsidR="00004732" w:rsidRPr="00FB14A7" w:rsidRDefault="00746C92" w:rsidP="00AD7A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Rich Allison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AB692A" w14:textId="77777777" w:rsidR="00004732" w:rsidRPr="00FB14A7" w:rsidRDefault="00AD7A29" w:rsidP="00AD7A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BayCare </w:t>
            </w:r>
            <w:r w:rsidR="007C5431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Integration Developer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AB692B" w14:textId="77777777" w:rsidR="00004732" w:rsidRPr="00FB14A7" w:rsidRDefault="002A0876" w:rsidP="00746C9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2" w:history="1">
              <w:r w:rsidR="00746C92" w:rsidRPr="00726C4F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rich.allison@baycare.org</w:t>
              </w:r>
            </w:hyperlink>
            <w:r w:rsidR="00D83952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</w:t>
            </w:r>
          </w:p>
        </w:tc>
      </w:tr>
      <w:tr w:rsidR="00004732" w:rsidRPr="00FB14A7" w14:paraId="50AB6930" w14:textId="77777777" w:rsidTr="00AD7A29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AB692D" w14:textId="3ED7C3A6" w:rsidR="00004732" w:rsidRPr="00FB14A7" w:rsidRDefault="00004732" w:rsidP="00216AB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AB692E" w14:textId="77777777" w:rsidR="00004732" w:rsidRPr="00FB14A7" w:rsidRDefault="00004732" w:rsidP="00AD7A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AB692F" w14:textId="77777777" w:rsidR="00004732" w:rsidRPr="00FB14A7" w:rsidRDefault="00004732" w:rsidP="00AD7A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50AB6934" w14:textId="77777777" w:rsidTr="00AD7A29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AB6931" w14:textId="77777777" w:rsidR="00004732" w:rsidRPr="00FB14A7" w:rsidRDefault="00004732" w:rsidP="00AD7A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AB6932" w14:textId="77777777" w:rsidR="00004732" w:rsidRPr="00FB14A7" w:rsidRDefault="00004732" w:rsidP="00AD7A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AB6933" w14:textId="77777777" w:rsidR="00004732" w:rsidRPr="00FB14A7" w:rsidRDefault="00004732" w:rsidP="00AD7A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50AB6938" w14:textId="77777777" w:rsidTr="00AD7A29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AB6935" w14:textId="77777777" w:rsidR="00004732" w:rsidRPr="00FB14A7" w:rsidRDefault="00004732" w:rsidP="00AD7A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AB6936" w14:textId="77777777" w:rsidR="00004732" w:rsidRPr="00FB14A7" w:rsidRDefault="00004732" w:rsidP="00AD7A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AB6937" w14:textId="77777777" w:rsidR="00004732" w:rsidRPr="00FB14A7" w:rsidRDefault="00004732" w:rsidP="00AD7A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50AB693C" w14:textId="77777777" w:rsidTr="00AD7A29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AB6939" w14:textId="77777777" w:rsidR="00004732" w:rsidRPr="00FB14A7" w:rsidRDefault="00004732" w:rsidP="00AD7A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AB693A" w14:textId="77777777" w:rsidR="00004732" w:rsidRPr="00FB14A7" w:rsidRDefault="00004732" w:rsidP="00AD7A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AB693B" w14:textId="77777777" w:rsidR="00004732" w:rsidRPr="00FB14A7" w:rsidRDefault="00004732" w:rsidP="00AD7A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50AB6940" w14:textId="77777777" w:rsidTr="00AD7A29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AB693D" w14:textId="77777777" w:rsidR="00004732" w:rsidRPr="00FB14A7" w:rsidRDefault="00004732" w:rsidP="00AD7A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AB693E" w14:textId="77777777" w:rsidR="00004732" w:rsidRPr="00FB14A7" w:rsidRDefault="00004732" w:rsidP="00AD7A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AB693F" w14:textId="77777777" w:rsidR="00004732" w:rsidRPr="00FB14A7" w:rsidRDefault="00004732" w:rsidP="00AD7A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50AB6949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50AB694A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3" w:name="_Toc520899541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3"/>
    </w:p>
    <w:p w14:paraId="50AB694B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50AB694C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4" w:name="_Toc520899542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4"/>
    </w:p>
    <w:p w14:paraId="50AB694D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50AB6952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0AB694E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5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0AB694F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0AB6950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0AB6951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50AB6957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B6953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B6954" w14:textId="67367D4F" w:rsidR="00320263" w:rsidRPr="004E7A3E" w:rsidRDefault="00746C92" w:rsidP="0077345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0</w:t>
            </w:r>
            <w:r w:rsidR="0077345D">
              <w:rPr>
                <w:rFonts w:asciiTheme="minorHAnsi" w:eastAsia="Times New Roman" w:hAnsiTheme="minorHAnsi" w:cs="Arial"/>
                <w:color w:val="000000"/>
                <w:sz w:val="22"/>
              </w:rPr>
              <w:t>4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/20/1</w:t>
            </w:r>
            <w:r w:rsidR="0077345D">
              <w:rPr>
                <w:rFonts w:asciiTheme="minorHAnsi" w:eastAsia="Times New Roman" w:hAnsiTheme="minorHAnsi" w:cs="Arial"/>
                <w:color w:val="000000"/>
                <w:sz w:val="22"/>
              </w:rPr>
              <w:t>6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B6955" w14:textId="77777777" w:rsidR="00320263" w:rsidRPr="004E7A3E" w:rsidRDefault="00746C92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Rich Allison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B6956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C94B02" w:rsidRPr="004E7A3E" w14:paraId="5D130380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17AEE5" w14:textId="0FFB28DE" w:rsidR="00C94B02" w:rsidRPr="00CF2307" w:rsidRDefault="00C94B02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V1.1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9D447B" w14:textId="315B7735" w:rsidR="00C94B02" w:rsidRDefault="00C94B02" w:rsidP="0077345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6/17/16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5912DA" w14:textId="1CF90CB0" w:rsidR="00C94B02" w:rsidRDefault="00C94B02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Rich Allison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350BD1" w14:textId="5AF67418" w:rsidR="00C94B02" w:rsidRDefault="00C94B02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Updated for AVV Ghost Patients on FirstNet tracker board</w:t>
            </w:r>
          </w:p>
        </w:tc>
      </w:tr>
      <w:tr w:rsidR="00955F9A" w:rsidRPr="004E7A3E" w14:paraId="50AB695C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AB6958" w14:textId="44A2869C" w:rsidR="00955F9A" w:rsidRPr="00CF2307" w:rsidRDefault="00C94B02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V1.2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AB6959" w14:textId="0795B208" w:rsidR="00955F9A" w:rsidRDefault="004F664F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9/14/16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AB695A" w14:textId="4023B2A4" w:rsidR="00955F9A" w:rsidRDefault="004F664F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Rich Allison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AB695B" w14:textId="068C3D4D" w:rsidR="00955F9A" w:rsidRDefault="004F664F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Updated phone number logic</w:t>
            </w:r>
          </w:p>
        </w:tc>
      </w:tr>
      <w:tr w:rsidR="004D5CF2" w:rsidRPr="004E7A3E" w14:paraId="0E287D24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412EF4" w14:textId="4EC5B040" w:rsidR="004D5CF2" w:rsidRDefault="004D5CF2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V1.3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B32D97" w14:textId="110765AA" w:rsidR="004D5CF2" w:rsidRDefault="004D5CF2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4/19/17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E8E9E0" w14:textId="63D3D923" w:rsidR="004D5CF2" w:rsidRDefault="004D5CF2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Rich Allison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60FF21" w14:textId="513DFE43" w:rsidR="004D5CF2" w:rsidRDefault="004D5CF2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Behavior Health updates</w:t>
            </w:r>
          </w:p>
        </w:tc>
      </w:tr>
      <w:tr w:rsidR="00320263" w:rsidRPr="004E7A3E" w14:paraId="50AB6961" w14:textId="77777777" w:rsidTr="00222C64">
        <w:trPr>
          <w:trHeight w:val="468"/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B695D" w14:textId="0E1CCC9C" w:rsidR="00320263" w:rsidRPr="004E7A3E" w:rsidRDefault="00222C64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V1.4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B695E" w14:textId="6AC160BF" w:rsidR="00320263" w:rsidRPr="004E7A3E" w:rsidRDefault="00222C64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5/30/2017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B695F" w14:textId="4E91C5A7" w:rsidR="00320263" w:rsidRPr="004E7A3E" w:rsidRDefault="00222C64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Sarah Thies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B6960" w14:textId="15C20C61" w:rsidR="00320263" w:rsidRPr="004E7A3E" w:rsidRDefault="00222C64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Made a </w:t>
            </w:r>
            <w:r w:rsidRPr="008B6A99">
              <w:rPr>
                <w:rFonts w:asciiTheme="minorHAnsi" w:eastAsia="Times New Roman" w:hAnsiTheme="minorHAnsi" w:cs="Arial"/>
                <w:b/>
                <w:i/>
                <w:color w:val="FF0000"/>
                <w:sz w:val="22"/>
              </w:rPr>
              <w:t>note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about disaster flag from Soarian</w:t>
            </w:r>
          </w:p>
        </w:tc>
      </w:tr>
      <w:tr w:rsidR="00895862" w:rsidRPr="004E7A3E" w14:paraId="132BE2D7" w14:textId="77777777" w:rsidTr="00222C64">
        <w:trPr>
          <w:trHeight w:val="468"/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54858" w14:textId="3AB4AD06" w:rsidR="00895862" w:rsidRDefault="00895862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V1.5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651689" w14:textId="405E9E0A" w:rsidR="00895862" w:rsidRDefault="00895862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5/31/2017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1E52F3" w14:textId="08E1BDD4" w:rsidR="00895862" w:rsidRDefault="00895862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Sarah Thies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60EB34" w14:textId="2CECC5F4" w:rsidR="00895862" w:rsidRDefault="00895862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Made a </w:t>
            </w:r>
            <w:r w:rsidRPr="00895862">
              <w:rPr>
                <w:rFonts w:asciiTheme="minorHAnsi" w:eastAsia="Times New Roman" w:hAnsiTheme="minorHAnsi" w:cs="Arial"/>
                <w:b/>
                <w:i/>
                <w:color w:val="FF0000"/>
                <w:sz w:val="22"/>
              </w:rPr>
              <w:t>note</w:t>
            </w:r>
            <w:r w:rsidRPr="00895862">
              <w:rPr>
                <w:rFonts w:asciiTheme="minorHAnsi" w:eastAsia="Times New Roman" w:hAnsiTheme="minorHAnsi" w:cs="Arial"/>
                <w:color w:val="FF0000"/>
                <w:sz w:val="22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about insurance authorization data sent to Cerner per Acute Care workflow</w:t>
            </w:r>
            <w:r w:rsidR="00686052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and added sample messages</w:t>
            </w:r>
          </w:p>
        </w:tc>
      </w:tr>
      <w:tr w:rsidR="00686052" w:rsidRPr="004E7A3E" w14:paraId="6F83153D" w14:textId="77777777" w:rsidTr="00222C64">
        <w:trPr>
          <w:trHeight w:val="468"/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3989F3" w14:textId="6E554A3B" w:rsidR="00686052" w:rsidRDefault="00216ABD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V1.6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6E2B22" w14:textId="656C63B1" w:rsidR="00686052" w:rsidRDefault="00216ABD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6/30/2017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799ADC" w14:textId="3F5EFCBE" w:rsidR="00686052" w:rsidRDefault="00216ABD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Sarah Thies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36A5C9" w14:textId="7C45311B" w:rsidR="00686052" w:rsidRDefault="00216ABD" w:rsidP="00216AB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Added </w:t>
            </w:r>
            <w:r w:rsidRPr="00216ABD">
              <w:rPr>
                <w:rFonts w:asciiTheme="minorHAnsi" w:eastAsia="Times New Roman" w:hAnsiTheme="minorHAnsi" w:cs="Arial"/>
                <w:b/>
                <w:i/>
                <w:color w:val="FF0000"/>
                <w:sz w:val="22"/>
              </w:rPr>
              <w:t>Production</w:t>
            </w:r>
            <w:r w:rsidRPr="00216ABD">
              <w:rPr>
                <w:rFonts w:asciiTheme="minorHAnsi" w:eastAsia="Times New Roman" w:hAnsiTheme="minorHAnsi" w:cs="Arial"/>
                <w:color w:val="FF0000"/>
                <w:sz w:val="22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Behavioral Health messages validated </w:t>
            </w:r>
            <w:r w:rsidR="00C56E68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and accepted 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by Core &amp; team prior to back load and full roll out</w:t>
            </w:r>
          </w:p>
        </w:tc>
      </w:tr>
      <w:tr w:rsidR="00216ABD" w:rsidRPr="004E7A3E" w14:paraId="38428276" w14:textId="77777777" w:rsidTr="00222C64">
        <w:trPr>
          <w:trHeight w:val="468"/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9EA8E2" w14:textId="789E7A29" w:rsidR="00216ABD" w:rsidRDefault="00FE1A86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C37A0">
              <w:rPr>
                <w:rFonts w:asciiTheme="minorHAnsi" w:eastAsia="Times New Roman" w:hAnsiTheme="minorHAnsi" w:cs="Arial"/>
                <w:color w:val="000000"/>
                <w:sz w:val="22"/>
              </w:rPr>
              <w:t>1.7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C1B3CD" w14:textId="4DF29485" w:rsidR="00216ABD" w:rsidRDefault="005C37A0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7/11/17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1BA72D" w14:textId="60582577" w:rsidR="00216ABD" w:rsidRDefault="005C37A0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Jerome Starke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E92BD0" w14:textId="26D120B2" w:rsidR="00216ABD" w:rsidRDefault="005C37A0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Added HIE Patient Consent flag</w:t>
            </w:r>
          </w:p>
        </w:tc>
      </w:tr>
      <w:tr w:rsidR="00FE1A86" w:rsidRPr="004E7A3E" w14:paraId="34E3EDAC" w14:textId="77777777" w:rsidTr="00222C64">
        <w:trPr>
          <w:trHeight w:val="468"/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3DF67A" w14:textId="1BC041A2" w:rsidR="00FE1A86" w:rsidRDefault="00FE1A86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v1.8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2571D9" w14:textId="3CEA2FB8" w:rsidR="00FE1A86" w:rsidRDefault="00FE1A86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8/21/17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8D6F44" w14:textId="05692A80" w:rsidR="00FE1A86" w:rsidRDefault="00FE1A86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Tiffany Bohall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F270F4" w14:textId="531790C2" w:rsidR="00FE1A86" w:rsidRDefault="00FE1A86" w:rsidP="00FE1A8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Updated non-functional requirements and new more recent sample messages for IN1.14 insurance authorization addition</w:t>
            </w:r>
          </w:p>
        </w:tc>
      </w:tr>
      <w:tr w:rsidR="003661F2" w:rsidRPr="004E7A3E" w14:paraId="2723AF71" w14:textId="77777777" w:rsidTr="00222C64">
        <w:trPr>
          <w:trHeight w:val="468"/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1E6D00" w14:textId="281251F5" w:rsidR="003661F2" w:rsidRDefault="003661F2" w:rsidP="003661F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lastRenderedPageBreak/>
              <w:t>v1.9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48899E" w14:textId="7B74EA50" w:rsidR="003661F2" w:rsidRDefault="003661F2" w:rsidP="003661F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12/11/17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D44C77" w14:textId="1C01DEE3" w:rsidR="003661F2" w:rsidRDefault="003661F2" w:rsidP="003661F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Tiffany Bohall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863172" w14:textId="0CD9F0BE" w:rsidR="003661F2" w:rsidRDefault="003661F2" w:rsidP="003661F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="Calibri" w:eastAsia="Times New Roman" w:hAnsi="Calibri" w:cs="Arial"/>
                <w:color w:val="000000"/>
              </w:rPr>
              <w:t>Updated the data transformation requirements to include additional logic for MDC location code, which mirrors Behavioral Health logic.</w:t>
            </w:r>
          </w:p>
        </w:tc>
      </w:tr>
      <w:tr w:rsidR="001F24B5" w:rsidRPr="004E7A3E" w14:paraId="055AD35B" w14:textId="77777777" w:rsidTr="00222C64">
        <w:trPr>
          <w:trHeight w:val="468"/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355580" w14:textId="2A018805" w:rsidR="001F24B5" w:rsidRDefault="001F24B5" w:rsidP="003661F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V1.10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1DF58E" w14:textId="34302923" w:rsidR="001F24B5" w:rsidRDefault="001F24B5" w:rsidP="003661F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8/1/2018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620B32" w14:textId="14CD3A76" w:rsidR="001F24B5" w:rsidRDefault="001F24B5" w:rsidP="003661F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Tiffany Bohall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54695D" w14:textId="229D10DF" w:rsidR="001F24B5" w:rsidRDefault="00FE44D9" w:rsidP="003661F2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  <w:r>
              <w:rPr>
                <w:rFonts w:ascii="Calibri" w:eastAsia="Times New Roman" w:hAnsi="Calibri" w:cs="Arial"/>
                <w:color w:val="000000"/>
              </w:rPr>
              <w:t>Updated the data transformations requirements to include additional logic for insurance address, city, state, zip code and phone number as well as hard coding some values for these fields: HPADR, HPPH and HPPH2.</w:t>
            </w:r>
          </w:p>
        </w:tc>
      </w:tr>
      <w:tr w:rsidR="00BE2EAB" w:rsidRPr="004E7A3E" w14:paraId="4D5BED5A" w14:textId="77777777" w:rsidTr="00222C64">
        <w:trPr>
          <w:trHeight w:val="468"/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145FCB" w14:textId="3D1D08D0" w:rsidR="00BE2EAB" w:rsidRDefault="00BE2EAB" w:rsidP="003661F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V1.11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ABDCD2" w14:textId="28325123" w:rsidR="00BE2EAB" w:rsidRDefault="00BE2EAB" w:rsidP="003661F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10/17/18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43113E" w14:textId="54354510" w:rsidR="00BE2EAB" w:rsidRDefault="00BE2EAB" w:rsidP="003661F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Tiffany Bohall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F97721" w14:textId="2E1974D2" w:rsidR="00BE2EAB" w:rsidRDefault="00BE2EAB" w:rsidP="003661F2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  <w:r>
              <w:rPr>
                <w:rFonts w:ascii="Calibri" w:eastAsia="Times New Roman" w:hAnsi="Calibri" w:cs="Arial"/>
                <w:color w:val="000000"/>
              </w:rPr>
              <w:t>Updated confidential indicator logic in the translate.</w:t>
            </w:r>
          </w:p>
        </w:tc>
      </w:tr>
      <w:bookmarkEnd w:id="5"/>
    </w:tbl>
    <w:p w14:paraId="50AB6962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50AB6963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6" w:name="_Toc520899543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6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50AB6964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7" w:name="_Toc52089954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p w14:paraId="50AB6965" w14:textId="36FF3146" w:rsidR="00C53B6B" w:rsidRDefault="0076375F" w:rsidP="00326434">
      <w:pPr>
        <w:pStyle w:val="template"/>
        <w:rPr>
          <w:rFonts w:asciiTheme="minorHAnsi" w:hAnsiTheme="minorHAnsi" w:cs="Arial"/>
          <w:i w:val="0"/>
        </w:rPr>
      </w:pPr>
      <w:r>
        <w:rPr>
          <w:rFonts w:asciiTheme="minorHAnsi" w:hAnsiTheme="minorHAnsi" w:cs="Arial"/>
          <w:i w:val="0"/>
        </w:rPr>
        <w:t xml:space="preserve">This document outlines </w:t>
      </w:r>
      <w:r w:rsidR="006A118C">
        <w:rPr>
          <w:rFonts w:asciiTheme="minorHAnsi" w:hAnsiTheme="minorHAnsi" w:cs="Arial"/>
          <w:i w:val="0"/>
        </w:rPr>
        <w:t xml:space="preserve">the contents and logic of the Soarian ADT </w:t>
      </w:r>
      <w:r w:rsidR="0077345D">
        <w:rPr>
          <w:rFonts w:asciiTheme="minorHAnsi" w:hAnsiTheme="minorHAnsi" w:cs="Arial"/>
          <w:i w:val="0"/>
        </w:rPr>
        <w:t xml:space="preserve">to Cerner </w:t>
      </w:r>
      <w:r w:rsidR="006A118C">
        <w:rPr>
          <w:rFonts w:asciiTheme="minorHAnsi" w:hAnsiTheme="minorHAnsi" w:cs="Arial"/>
          <w:i w:val="0"/>
        </w:rPr>
        <w:t>translation interface</w:t>
      </w:r>
      <w:r>
        <w:rPr>
          <w:rFonts w:asciiTheme="minorHAnsi" w:hAnsiTheme="minorHAnsi" w:cs="Arial"/>
          <w:i w:val="0"/>
        </w:rPr>
        <w:t xml:space="preserve">. </w:t>
      </w:r>
    </w:p>
    <w:p w14:paraId="50AB6966" w14:textId="77777777" w:rsidR="00C53B6B" w:rsidRDefault="00C53B6B" w:rsidP="00B46568">
      <w:pPr>
        <w:pStyle w:val="template"/>
        <w:rPr>
          <w:rFonts w:asciiTheme="minorHAnsi" w:hAnsiTheme="minorHAnsi" w:cs="Arial"/>
          <w:i w:val="0"/>
        </w:rPr>
      </w:pPr>
    </w:p>
    <w:p w14:paraId="50AB6967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8" w:name="_Toc520899545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8"/>
    </w:p>
    <w:p w14:paraId="50AB6968" w14:textId="5961A470" w:rsidR="009666CA" w:rsidRPr="004E7A3E" w:rsidRDefault="006A118C" w:rsidP="009666CA">
      <w:pPr>
        <w:pStyle w:val="template"/>
        <w:rPr>
          <w:rFonts w:asciiTheme="minorHAnsi" w:hAnsiTheme="minorHAnsi" w:cs="Arial"/>
          <w:i w:val="0"/>
        </w:rPr>
      </w:pPr>
      <w:r>
        <w:rPr>
          <w:rFonts w:asciiTheme="minorHAnsi" w:hAnsiTheme="minorHAnsi" w:cs="Arial"/>
          <w:i w:val="0"/>
        </w:rPr>
        <w:t xml:space="preserve">Develop an interface for </w:t>
      </w:r>
      <w:r w:rsidR="0077345D">
        <w:rPr>
          <w:rFonts w:asciiTheme="minorHAnsi" w:hAnsiTheme="minorHAnsi" w:cs="Arial"/>
          <w:i w:val="0"/>
        </w:rPr>
        <w:t>Soarian ADT messages to Cerner.</w:t>
      </w:r>
      <w:r w:rsidR="00473878">
        <w:rPr>
          <w:rFonts w:asciiTheme="minorHAnsi" w:hAnsiTheme="minorHAnsi" w:cs="Arial"/>
          <w:i w:val="0"/>
        </w:rPr>
        <w:t xml:space="preserve"> </w:t>
      </w:r>
    </w:p>
    <w:p w14:paraId="50AB6969" w14:textId="77777777" w:rsidR="009666CA" w:rsidRPr="00C17BA0" w:rsidRDefault="009666CA" w:rsidP="00B46568">
      <w:pPr>
        <w:pStyle w:val="template"/>
        <w:rPr>
          <w:rFonts w:asciiTheme="minorHAnsi" w:hAnsiTheme="minorHAnsi" w:cs="Arial"/>
          <w:i w:val="0"/>
        </w:rPr>
      </w:pPr>
    </w:p>
    <w:p w14:paraId="50AB696A" w14:textId="551C0335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9" w:name="_Toc520899546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4952AE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9"/>
    </w:p>
    <w:p w14:paraId="50AB696B" w14:textId="3B578D00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0" w:name="_Toc520899547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4952AE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0"/>
    </w:p>
    <w:p w14:paraId="50AB696C" w14:textId="77777777" w:rsidR="008F1EDB" w:rsidRPr="00326434" w:rsidRDefault="00326434" w:rsidP="002654C8">
      <w:pPr>
        <w:ind w:left="720"/>
        <w:rPr>
          <w:rFonts w:asciiTheme="minorHAnsi" w:hAnsiTheme="minorHAnsi" w:cs="Arial"/>
          <w:color w:val="auto"/>
          <w:sz w:val="22"/>
        </w:rPr>
      </w:pPr>
      <w:r w:rsidRPr="00326434">
        <w:rPr>
          <w:rFonts w:asciiTheme="minorHAnsi" w:hAnsiTheme="minorHAnsi" w:cs="Arial"/>
          <w:color w:val="auto"/>
          <w:sz w:val="22"/>
        </w:rPr>
        <w:t>MLLP – Minimum Lower Layer Protocol for messaging framing a HL7 message.</w:t>
      </w:r>
    </w:p>
    <w:p w14:paraId="50AB696D" w14:textId="6138D29C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1" w:name="_Toc520899548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4952AE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1"/>
    </w:p>
    <w:p w14:paraId="50AB696E" w14:textId="77777777" w:rsidR="008F1EDB" w:rsidRPr="004E7A3E" w:rsidRDefault="008F1EDB" w:rsidP="007A3CDB">
      <w:pPr>
        <w:ind w:left="720"/>
        <w:rPr>
          <w:rFonts w:asciiTheme="minorHAnsi" w:hAnsiTheme="minorHAnsi" w:cs="Arial"/>
          <w:color w:val="auto"/>
        </w:rPr>
      </w:pPr>
    </w:p>
    <w:p w14:paraId="50AB696F" w14:textId="45FDC5BC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2" w:name="_Toc304970742"/>
      <w:bookmarkStart w:id="13" w:name="_Toc520899549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4952AE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2"/>
      <w:bookmarkEnd w:id="13"/>
    </w:p>
    <w:p w14:paraId="50AB6970" w14:textId="77777777" w:rsidR="00C17BA0" w:rsidRPr="00C17BA0" w:rsidRDefault="00C17BA0" w:rsidP="00235E8B">
      <w:pPr>
        <w:pStyle w:val="template"/>
        <w:rPr>
          <w:rFonts w:asciiTheme="minorHAnsi" w:hAnsiTheme="minorHAnsi" w:cs="Arial"/>
          <w:b/>
          <w:i w:val="0"/>
        </w:rPr>
      </w:pPr>
      <w:r w:rsidRPr="00C17BA0">
        <w:rPr>
          <w:rFonts w:asciiTheme="minorHAnsi" w:hAnsiTheme="minorHAnsi" w:cs="Arial"/>
          <w:b/>
          <w:i w:val="0"/>
        </w:rPr>
        <w:t>Spec:</w:t>
      </w:r>
    </w:p>
    <w:p w14:paraId="50AB6971" w14:textId="77777777" w:rsidR="0097199D" w:rsidRDefault="0097199D" w:rsidP="00235E8B">
      <w:pPr>
        <w:pStyle w:val="template"/>
        <w:rPr>
          <w:rFonts w:asciiTheme="minorHAnsi" w:hAnsiTheme="minorHAnsi" w:cs="Arial"/>
          <w:i w:val="0"/>
        </w:rPr>
      </w:pPr>
    </w:p>
    <w:p w14:paraId="50AB6972" w14:textId="77777777" w:rsidR="0094739F" w:rsidRDefault="00C17BA0" w:rsidP="00235E8B">
      <w:pPr>
        <w:pStyle w:val="template"/>
        <w:rPr>
          <w:rFonts w:asciiTheme="minorHAnsi" w:hAnsiTheme="minorHAnsi" w:cs="Arial"/>
          <w:i w:val="0"/>
        </w:rPr>
      </w:pPr>
      <w:r>
        <w:rPr>
          <w:rFonts w:asciiTheme="minorHAnsi" w:hAnsiTheme="minorHAnsi" w:cs="Arial"/>
          <w:i w:val="0"/>
        </w:rPr>
        <w:t>None Provided</w:t>
      </w:r>
    </w:p>
    <w:p w14:paraId="50AB6974" w14:textId="77777777" w:rsidR="0085089C" w:rsidRDefault="0085089C">
      <w:pPr>
        <w:rPr>
          <w:rFonts w:asciiTheme="minorHAnsi" w:hAnsiTheme="minorHAnsi" w:cs="Arial"/>
          <w:sz w:val="28"/>
        </w:rPr>
      </w:pPr>
    </w:p>
    <w:p w14:paraId="50AB6975" w14:textId="77777777" w:rsidR="005212A4" w:rsidRDefault="0085089C" w:rsidP="0085089C">
      <w:pPr>
        <w:pStyle w:val="Heading1"/>
      </w:pPr>
      <w:bookmarkStart w:id="14" w:name="_Toc520899550"/>
      <w:r>
        <w:rPr>
          <w:rFonts w:asciiTheme="minorHAnsi" w:hAnsiTheme="minorHAnsi"/>
          <w:sz w:val="28"/>
        </w:rPr>
        <w:t xml:space="preserve">2.   </w:t>
      </w:r>
      <w:r w:rsidRPr="0085089C">
        <w:rPr>
          <w:rFonts w:asciiTheme="minorHAnsi" w:hAnsiTheme="minorHAnsi"/>
          <w:sz w:val="28"/>
        </w:rPr>
        <w:t>Diagram</w:t>
      </w:r>
      <w:bookmarkEnd w:id="14"/>
      <w:r>
        <w:t xml:space="preserve"> </w:t>
      </w:r>
      <w:r w:rsidR="005212A4">
        <w:br w:type="page"/>
      </w:r>
    </w:p>
    <w:p w14:paraId="50AB6976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5" w:name="_Toc520899551"/>
      <w:r w:rsidRPr="00D574A8">
        <w:rPr>
          <w:rFonts w:asciiTheme="minorHAnsi" w:hAnsiTheme="minorHAnsi" w:cs="Arial"/>
          <w:color w:val="0070C0"/>
          <w:sz w:val="28"/>
        </w:rPr>
        <w:lastRenderedPageBreak/>
        <w:t>3.    Requirements</w:t>
      </w:r>
      <w:bookmarkEnd w:id="15"/>
    </w:p>
    <w:p w14:paraId="50AB6977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6" w:name="_Toc439994682"/>
      <w:bookmarkStart w:id="17" w:name="_Toc52089955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8" w:name="_Toc439994696"/>
      <w:bookmarkEnd w:id="16"/>
      <w:bookmarkEnd w:id="17"/>
    </w:p>
    <w:p w14:paraId="50AB6978" w14:textId="77777777" w:rsidR="0056099A" w:rsidRDefault="0056099A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347"/>
        <w:gridCol w:w="6340"/>
        <w:gridCol w:w="3236"/>
      </w:tblGrid>
      <w:tr w:rsidR="00894772" w:rsidRPr="00446162" w14:paraId="50AB697C" w14:textId="77777777" w:rsidTr="00FE6B66">
        <w:trPr>
          <w:trHeight w:val="342"/>
        </w:trPr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0AB6979" w14:textId="77777777" w:rsidR="00894772" w:rsidRPr="00446162" w:rsidRDefault="00894772" w:rsidP="00AD7A29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0AB697A" w14:textId="77777777" w:rsidR="00894772" w:rsidRPr="00446162" w:rsidRDefault="00894772" w:rsidP="00AD7A29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0AB697B" w14:textId="77777777" w:rsidR="00894772" w:rsidRPr="00446162" w:rsidRDefault="00894772" w:rsidP="00AD7A29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50AB6980" w14:textId="77777777" w:rsidTr="00FE6B66">
        <w:trPr>
          <w:trHeight w:val="465"/>
        </w:trPr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0AB697D" w14:textId="77777777" w:rsidR="00894772" w:rsidRPr="00446162" w:rsidRDefault="00894772" w:rsidP="00AD7A29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50AB697E" w14:textId="77777777" w:rsidR="00894772" w:rsidRPr="00446162" w:rsidRDefault="00894772" w:rsidP="00AD7A29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0AB697F" w14:textId="77777777" w:rsidR="00894772" w:rsidRPr="00446162" w:rsidRDefault="00894772" w:rsidP="00AD7A29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F42BFF" w14:paraId="50AB6984" w14:textId="77777777" w:rsidTr="00FE6B66">
        <w:trPr>
          <w:trHeight w:val="495"/>
        </w:trPr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50AB6981" w14:textId="77777777" w:rsidR="00F42BFF" w:rsidRDefault="00F42BFF" w:rsidP="0027654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FR.2015.1.0</w:t>
            </w: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</w:tcPr>
          <w:p w14:paraId="50AB6982" w14:textId="65F0085A" w:rsidR="00F42BFF" w:rsidRDefault="00F42BFF" w:rsidP="00C01BC8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Filter – </w:t>
            </w:r>
            <w:r w:rsidR="00C01BC8">
              <w:rPr>
                <w:rFonts w:ascii="Calibri" w:eastAsia="Times New Roman" w:hAnsi="Calibri"/>
                <w:color w:val="auto"/>
                <w:sz w:val="22"/>
              </w:rPr>
              <w:t>tpsAdvHL7Filter</w:t>
            </w:r>
          </w:p>
        </w:tc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AB6983" w14:textId="2B4DE736" w:rsidR="00F42BFF" w:rsidRPr="00051A58" w:rsidRDefault="005071E0" w:rsidP="00C01BC8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Block</w:t>
            </w:r>
            <w:r w:rsidR="00F42BFF">
              <w:rPr>
                <w:rFonts w:ascii="Calibri" w:eastAsia="Times New Roman" w:hAnsi="Calibri"/>
                <w:color w:val="auto"/>
                <w:sz w:val="22"/>
              </w:rPr>
              <w:t xml:space="preserve"> </w:t>
            </w:r>
            <w:r w:rsidR="00C01BC8">
              <w:rPr>
                <w:rFonts w:ascii="Calibri" w:eastAsia="Times New Roman" w:hAnsi="Calibri"/>
                <w:color w:val="auto"/>
                <w:sz w:val="22"/>
              </w:rPr>
              <w:t>BAR and BABYWT</w:t>
            </w:r>
            <w:r w:rsidR="0077345D">
              <w:rPr>
                <w:rFonts w:ascii="Calibri" w:eastAsia="Times New Roman" w:hAnsi="Calibri"/>
                <w:color w:val="auto"/>
                <w:sz w:val="22"/>
              </w:rPr>
              <w:t xml:space="preserve"> messages</w:t>
            </w:r>
            <w:r w:rsidR="00F42BFF">
              <w:rPr>
                <w:rFonts w:ascii="Calibri" w:eastAsia="Times New Roman" w:hAnsi="Calibri"/>
                <w:color w:val="auto"/>
                <w:sz w:val="22"/>
              </w:rPr>
              <w:t>.</w:t>
            </w:r>
          </w:p>
        </w:tc>
      </w:tr>
      <w:tr w:rsidR="00894772" w14:paraId="50AB6989" w14:textId="77777777" w:rsidTr="00FE6B66">
        <w:trPr>
          <w:trHeight w:val="495"/>
        </w:trPr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50AB6985" w14:textId="77777777" w:rsidR="00894772" w:rsidRDefault="00894772" w:rsidP="00F42BFF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85089C">
              <w:rPr>
                <w:rFonts w:ascii="Calibri" w:eastAsia="Times New Roman" w:hAnsi="Calibri"/>
                <w:color w:val="000000"/>
                <w:sz w:val="22"/>
              </w:rPr>
              <w:t>.201</w:t>
            </w:r>
            <w:r w:rsidR="00276542">
              <w:rPr>
                <w:rFonts w:ascii="Calibri" w:eastAsia="Times New Roman" w:hAnsi="Calibri"/>
                <w:color w:val="000000"/>
                <w:sz w:val="22"/>
              </w:rPr>
              <w:t>5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F42BFF">
              <w:rPr>
                <w:rFonts w:ascii="Calibri" w:eastAsia="Times New Roman" w:hAnsi="Calibri"/>
                <w:color w:val="000000"/>
                <w:sz w:val="22"/>
              </w:rPr>
              <w:t>2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</w:tcPr>
          <w:p w14:paraId="50AB6986" w14:textId="65175488" w:rsidR="00894772" w:rsidRDefault="008E56B8" w:rsidP="00AD7A2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Filter </w:t>
            </w:r>
            <w:r w:rsidR="00FE6B66">
              <w:rPr>
                <w:rFonts w:ascii="Calibri" w:eastAsia="Times New Roman" w:hAnsi="Calibri"/>
                <w:color w:val="auto"/>
                <w:sz w:val="22"/>
              </w:rPr>
              <w:t>–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</w:t>
            </w:r>
            <w:r w:rsidR="0077345D">
              <w:rPr>
                <w:rFonts w:ascii="Calibri" w:eastAsia="Times New Roman" w:hAnsi="Calibri"/>
                <w:color w:val="auto"/>
                <w:sz w:val="22"/>
              </w:rPr>
              <w:t>filterHL7MesssageNEW</w:t>
            </w:r>
          </w:p>
        </w:tc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AB6988" w14:textId="705531A5" w:rsidR="00894772" w:rsidRDefault="00C01BC8" w:rsidP="00122CFC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Block PSI messages.</w:t>
            </w:r>
          </w:p>
        </w:tc>
      </w:tr>
      <w:tr w:rsidR="0021049C" w14:paraId="50AB698E" w14:textId="77777777" w:rsidTr="00FE6B66">
        <w:trPr>
          <w:trHeight w:val="495"/>
        </w:trPr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50AB698A" w14:textId="77777777" w:rsidR="0021049C" w:rsidRDefault="00627724" w:rsidP="00F42BFF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FR.2015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F42BFF">
              <w:rPr>
                <w:rFonts w:ascii="Calibri" w:eastAsia="Times New Roman" w:hAnsi="Calibri"/>
                <w:color w:val="000000"/>
                <w:sz w:val="22"/>
              </w:rPr>
              <w:t>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</w:tcPr>
          <w:p w14:paraId="50AB698B" w14:textId="18E3F518" w:rsidR="0021049C" w:rsidRDefault="00FE6B66" w:rsidP="00AD7A2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Filter – </w:t>
            </w:r>
            <w:r w:rsidR="00122CFC">
              <w:rPr>
                <w:rFonts w:ascii="Calibri" w:eastAsia="Times New Roman" w:hAnsi="Calibri"/>
                <w:color w:val="auto"/>
                <w:sz w:val="22"/>
              </w:rPr>
              <w:t>filterHL7MesssageNEW</w:t>
            </w:r>
          </w:p>
          <w:p w14:paraId="50AB698C" w14:textId="77777777" w:rsidR="00FE6B66" w:rsidRDefault="00FE6B66" w:rsidP="00AD7A2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AB698D" w14:textId="335A2EA5" w:rsidR="0021049C" w:rsidRDefault="005071E0" w:rsidP="00051A58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Block</w:t>
            </w:r>
            <w:r w:rsidR="00122CFC">
              <w:rPr>
                <w:rFonts w:ascii="Calibri" w:eastAsia="Times New Roman" w:hAnsi="Calibri"/>
                <w:color w:val="auto"/>
                <w:sz w:val="22"/>
              </w:rPr>
              <w:t xml:space="preserve"> </w:t>
            </w:r>
            <w:r w:rsidR="00C01BC8" w:rsidRPr="00C01BC8">
              <w:rPr>
                <w:rFonts w:ascii="Calibri" w:eastAsia="Times New Roman" w:hAnsi="Calibri"/>
                <w:color w:val="auto"/>
                <w:sz w:val="22"/>
              </w:rPr>
              <w:t>FIRSTNET</w:t>
            </w:r>
            <w:r w:rsidR="00C01BC8">
              <w:rPr>
                <w:rFonts w:ascii="Calibri" w:eastAsia="Times New Roman" w:hAnsi="Calibri"/>
                <w:color w:val="auto"/>
                <w:sz w:val="22"/>
              </w:rPr>
              <w:t xml:space="preserve"> </w:t>
            </w:r>
            <w:r w:rsidR="00122CFC">
              <w:rPr>
                <w:rFonts w:ascii="Calibri" w:eastAsia="Times New Roman" w:hAnsi="Calibri"/>
                <w:color w:val="auto"/>
                <w:sz w:val="22"/>
              </w:rPr>
              <w:t>messages</w:t>
            </w:r>
            <w:r w:rsidR="00051A58" w:rsidRPr="00051A58">
              <w:rPr>
                <w:rFonts w:ascii="Calibri" w:eastAsia="Times New Roman" w:hAnsi="Calibri"/>
                <w:color w:val="auto"/>
                <w:sz w:val="22"/>
              </w:rPr>
              <w:t>.</w:t>
            </w:r>
          </w:p>
        </w:tc>
      </w:tr>
      <w:tr w:rsidR="00473878" w14:paraId="50AB6993" w14:textId="77777777" w:rsidTr="00FE6B66">
        <w:trPr>
          <w:trHeight w:val="495"/>
        </w:trPr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50AB698F" w14:textId="77777777" w:rsidR="00473878" w:rsidRDefault="00FE6B66" w:rsidP="00F42BFF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FR.2015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F42BFF">
              <w:rPr>
                <w:rFonts w:ascii="Calibri" w:eastAsia="Times New Roman" w:hAnsi="Calibri"/>
                <w:color w:val="000000"/>
                <w:sz w:val="22"/>
              </w:rPr>
              <w:t>4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</w:tcPr>
          <w:p w14:paraId="50AB6990" w14:textId="6CB914AA" w:rsidR="00473878" w:rsidRDefault="00FE6B66" w:rsidP="00AD7A2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Filter – </w:t>
            </w:r>
            <w:r w:rsidR="00C01BC8">
              <w:rPr>
                <w:rFonts w:ascii="Calibri" w:eastAsia="Times New Roman" w:hAnsi="Calibri"/>
                <w:color w:val="auto"/>
                <w:sz w:val="22"/>
              </w:rPr>
              <w:t>filterHL7Messsage2NEW</w:t>
            </w:r>
          </w:p>
          <w:p w14:paraId="50AB6991" w14:textId="77777777" w:rsidR="00FE6B66" w:rsidRDefault="00FE6B66" w:rsidP="00AD7A2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AB6992" w14:textId="63E9BC26" w:rsidR="00473878" w:rsidRDefault="00C01BC8" w:rsidP="00AD7A2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Block Physician Portal messages</w:t>
            </w:r>
            <w:r w:rsidRPr="00051A58">
              <w:rPr>
                <w:rFonts w:ascii="Calibri" w:eastAsia="Times New Roman" w:hAnsi="Calibri"/>
                <w:color w:val="auto"/>
                <w:sz w:val="22"/>
              </w:rPr>
              <w:t>.</w:t>
            </w:r>
          </w:p>
        </w:tc>
      </w:tr>
      <w:tr w:rsidR="00473878" w14:paraId="50AB6997" w14:textId="77777777" w:rsidTr="00FE6B66">
        <w:trPr>
          <w:trHeight w:val="495"/>
        </w:trPr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50AB6994" w14:textId="77777777" w:rsidR="00473878" w:rsidRDefault="00FE6B66" w:rsidP="00F42BFF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FR.2015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F42BFF">
              <w:rPr>
                <w:rFonts w:ascii="Calibri" w:eastAsia="Times New Roman" w:hAnsi="Calibri"/>
                <w:color w:val="000000"/>
                <w:sz w:val="22"/>
              </w:rPr>
              <w:t>5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</w:tcPr>
          <w:p w14:paraId="50AB6995" w14:textId="25BC2E5C" w:rsidR="00473878" w:rsidRDefault="00FE6B66" w:rsidP="00C01BC8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Filter – filterHL7MesssageNEW</w:t>
            </w:r>
          </w:p>
        </w:tc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AB6996" w14:textId="24D28589" w:rsidR="00473878" w:rsidRDefault="00FD03D6" w:rsidP="00BA56F0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Block </w:t>
            </w:r>
            <w:r w:rsidR="00C01BC8">
              <w:rPr>
                <w:rFonts w:ascii="Calibri" w:eastAsia="Times New Roman" w:hAnsi="Calibri"/>
                <w:color w:val="auto"/>
                <w:sz w:val="22"/>
              </w:rPr>
              <w:t xml:space="preserve">CBO </w:t>
            </w:r>
            <w:r w:rsidR="00BA56F0">
              <w:rPr>
                <w:rFonts w:ascii="Calibri" w:eastAsia="Times New Roman" w:hAnsi="Calibri"/>
                <w:color w:val="auto"/>
                <w:sz w:val="22"/>
              </w:rPr>
              <w:t xml:space="preserve">Z01 </w:t>
            </w:r>
            <w:r>
              <w:rPr>
                <w:rFonts w:ascii="Calibri" w:eastAsia="Times New Roman" w:hAnsi="Calibri"/>
                <w:color w:val="auto"/>
                <w:sz w:val="22"/>
              </w:rPr>
              <w:t>messages</w:t>
            </w:r>
            <w:r w:rsidR="00C01BC8">
              <w:rPr>
                <w:rFonts w:ascii="Calibri" w:eastAsia="Times New Roman" w:hAnsi="Calibri"/>
                <w:color w:val="auto"/>
                <w:sz w:val="22"/>
              </w:rPr>
              <w:t>.</w:t>
            </w:r>
          </w:p>
        </w:tc>
      </w:tr>
      <w:tr w:rsidR="00473878" w14:paraId="50AB699B" w14:textId="77777777" w:rsidTr="00FE6B66">
        <w:trPr>
          <w:trHeight w:val="495"/>
        </w:trPr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50AB6998" w14:textId="77777777" w:rsidR="00473878" w:rsidRDefault="00FE6B66" w:rsidP="00F42BFF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FR.2015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F42BFF">
              <w:rPr>
                <w:rFonts w:ascii="Calibri" w:eastAsia="Times New Roman" w:hAnsi="Calibri"/>
                <w:color w:val="000000"/>
                <w:sz w:val="22"/>
              </w:rPr>
              <w:t>6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</w:tcPr>
          <w:p w14:paraId="50AB6999" w14:textId="5383BA54" w:rsidR="00473878" w:rsidRPr="0045001C" w:rsidRDefault="00FE6B66" w:rsidP="00C01BC8">
            <w:pPr>
              <w:spacing w:after="0" w:line="240" w:lineRule="auto"/>
              <w:rPr>
                <w:rFonts w:asciiTheme="minorHAnsi" w:hAnsiTheme="minorHAnsi" w:cs="Times New Roman"/>
                <w:color w:val="auto"/>
                <w:sz w:val="22"/>
              </w:rPr>
            </w:pPr>
            <w:r>
              <w:rPr>
                <w:rFonts w:asciiTheme="minorHAnsi" w:hAnsiTheme="minorHAnsi" w:cs="Times New Roman"/>
                <w:color w:val="auto"/>
                <w:sz w:val="22"/>
              </w:rPr>
              <w:t xml:space="preserve">Filter – </w:t>
            </w:r>
            <w:r w:rsidR="00C01BC8">
              <w:rPr>
                <w:rFonts w:asciiTheme="minorHAnsi" w:hAnsiTheme="minorHAnsi" w:cs="Times New Roman"/>
                <w:color w:val="auto"/>
                <w:sz w:val="22"/>
              </w:rPr>
              <w:t>continueHL7Message</w:t>
            </w:r>
          </w:p>
        </w:tc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AB699A" w14:textId="336761BD" w:rsidR="00473878" w:rsidRDefault="00C01BC8" w:rsidP="00BA56F0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Send only </w:t>
            </w:r>
            <w:r w:rsidR="00BA56F0">
              <w:rPr>
                <w:rFonts w:ascii="Calibri" w:eastAsia="Times New Roman" w:hAnsi="Calibri"/>
                <w:color w:val="auto"/>
                <w:sz w:val="22"/>
              </w:rPr>
              <w:t xml:space="preserve">A05 CBO Z01 </w:t>
            </w:r>
            <w:r>
              <w:rPr>
                <w:rFonts w:ascii="Calibri" w:eastAsia="Times New Roman" w:hAnsi="Calibri"/>
                <w:color w:val="auto"/>
                <w:sz w:val="22"/>
              </w:rPr>
              <w:t>messages</w:t>
            </w:r>
            <w:r w:rsidR="00FD03D6">
              <w:rPr>
                <w:rFonts w:ascii="Calibri" w:eastAsia="Times New Roman" w:hAnsi="Calibri"/>
                <w:color w:val="auto"/>
                <w:sz w:val="22"/>
              </w:rPr>
              <w:t>.</w:t>
            </w:r>
            <w:bookmarkStart w:id="19" w:name="_GoBack"/>
            <w:bookmarkEnd w:id="19"/>
          </w:p>
        </w:tc>
      </w:tr>
      <w:tr w:rsidR="00351B7D" w14:paraId="50AB699F" w14:textId="77777777" w:rsidTr="00FE6B66">
        <w:trPr>
          <w:trHeight w:val="495"/>
        </w:trPr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tbl>
            <w:tblPr>
              <w:tblW w:w="1442" w:type="dxa"/>
              <w:tblInd w:w="93" w:type="dxa"/>
              <w:tblLook w:val="04A0" w:firstRow="1" w:lastRow="0" w:firstColumn="1" w:lastColumn="0" w:noHBand="0" w:noVBand="1"/>
            </w:tblPr>
            <w:tblGrid>
              <w:gridCol w:w="1038"/>
            </w:tblGrid>
            <w:tr w:rsidR="002A0876" w14:paraId="471C3F13" w14:textId="77777777" w:rsidTr="002A0876">
              <w:trPr>
                <w:trHeight w:val="489"/>
              </w:trPr>
              <w:tc>
                <w:tcPr>
                  <w:tcW w:w="1442" w:type="dxa"/>
                  <w:shd w:val="clear" w:color="auto" w:fill="F2F2F2"/>
                  <w:noWrap/>
                  <w:hideMark/>
                </w:tcPr>
                <w:p w14:paraId="3556DECB" w14:textId="77777777" w:rsidR="002A0876" w:rsidRDefault="002A0876" w:rsidP="002A0876">
                  <w:pPr>
                    <w:spacing w:after="0" w:line="240" w:lineRule="auto"/>
                    <w:rPr>
                      <w:rFonts w:ascii="Calibri" w:eastAsia="Times New Roman" w:hAnsi="Calibri"/>
                      <w:color w:val="000000"/>
                      <w:sz w:val="22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sz w:val="22"/>
                    </w:rPr>
                    <w:t>FR.2014.03.3</w:t>
                  </w:r>
                </w:p>
              </w:tc>
            </w:tr>
          </w:tbl>
          <w:p w14:paraId="50AB699C" w14:textId="77777777" w:rsidR="00351B7D" w:rsidRDefault="00351B7D" w:rsidP="0027654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0" w:type="dxa"/>
              <w:tblInd w:w="93" w:type="dxa"/>
              <w:tblLook w:val="04A0" w:firstRow="1" w:lastRow="0" w:firstColumn="1" w:lastColumn="0" w:noHBand="0" w:noVBand="1"/>
            </w:tblPr>
            <w:tblGrid>
              <w:gridCol w:w="2042"/>
              <w:gridCol w:w="3989"/>
            </w:tblGrid>
            <w:tr w:rsidR="002A0876" w14:paraId="51D2A534" w14:textId="77777777" w:rsidTr="007D6F1F">
              <w:trPr>
                <w:trHeight w:val="489"/>
              </w:trPr>
              <w:tc>
                <w:tcPr>
                  <w:tcW w:w="2848" w:type="dxa"/>
                  <w:hideMark/>
                </w:tcPr>
                <w:p w14:paraId="458DD721" w14:textId="768755F4" w:rsidR="002A0876" w:rsidRDefault="002A0876" w:rsidP="002A0876">
                  <w:pPr>
                    <w:spacing w:after="0" w:line="240" w:lineRule="auto"/>
                    <w:rPr>
                      <w:rFonts w:ascii="Calibri" w:eastAsia="Times New Roman" w:hAnsi="Calibri"/>
                      <w:color w:val="auto"/>
                      <w:sz w:val="22"/>
                    </w:rPr>
                  </w:pPr>
                  <w:r>
                    <w:rPr>
                      <w:rFonts w:ascii="Calibri" w:eastAsia="Times New Roman" w:hAnsi="Calibri"/>
                      <w:color w:val="auto"/>
                      <w:sz w:val="22"/>
                    </w:rPr>
                    <w:t>Patient’s Email address</w:t>
                  </w:r>
                </w:p>
              </w:tc>
              <w:tc>
                <w:tcPr>
                  <w:tcW w:w="6896" w:type="dxa"/>
                  <w:hideMark/>
                </w:tcPr>
                <w:p w14:paraId="6D82E686" w14:textId="7B809CA8" w:rsidR="002A0876" w:rsidRDefault="002A0876" w:rsidP="002A0876">
                  <w:pPr>
                    <w:spacing w:after="0" w:line="240" w:lineRule="auto"/>
                    <w:rPr>
                      <w:rFonts w:ascii="Calibri" w:eastAsia="Times New Roman" w:hAnsi="Calibri"/>
                      <w:color w:val="auto"/>
                      <w:sz w:val="22"/>
                    </w:rPr>
                  </w:pPr>
                </w:p>
              </w:tc>
            </w:tr>
            <w:tr w:rsidR="002A0876" w14:paraId="2CDEC183" w14:textId="77777777" w:rsidTr="007D6F1F">
              <w:trPr>
                <w:trHeight w:val="489"/>
              </w:trPr>
              <w:tc>
                <w:tcPr>
                  <w:tcW w:w="2848" w:type="dxa"/>
                </w:tcPr>
                <w:p w14:paraId="01839796" w14:textId="77777777" w:rsidR="002A0876" w:rsidRDefault="002A0876" w:rsidP="002A0876">
                  <w:pPr>
                    <w:spacing w:after="0" w:line="240" w:lineRule="auto"/>
                    <w:rPr>
                      <w:rFonts w:ascii="Calibri" w:eastAsia="Times New Roman" w:hAnsi="Calibri"/>
                      <w:color w:val="auto"/>
                      <w:sz w:val="22"/>
                    </w:rPr>
                  </w:pPr>
                </w:p>
              </w:tc>
              <w:tc>
                <w:tcPr>
                  <w:tcW w:w="6896" w:type="dxa"/>
                </w:tcPr>
                <w:p w14:paraId="305AF7BC" w14:textId="77777777" w:rsidR="002A0876" w:rsidRDefault="002A0876" w:rsidP="002A0876">
                  <w:pPr>
                    <w:spacing w:after="0" w:line="240" w:lineRule="auto"/>
                    <w:rPr>
                      <w:rFonts w:ascii="Calibri" w:eastAsia="Times New Roman" w:hAnsi="Calibri"/>
                      <w:color w:val="auto"/>
                      <w:sz w:val="22"/>
                    </w:rPr>
                  </w:pPr>
                </w:p>
              </w:tc>
            </w:tr>
          </w:tbl>
          <w:p w14:paraId="50AB699D" w14:textId="77777777" w:rsidR="00351B7D" w:rsidRPr="00351B7D" w:rsidRDefault="00351B7D" w:rsidP="00AD7A29">
            <w:pPr>
              <w:spacing w:after="0" w:line="240" w:lineRule="auto"/>
              <w:rPr>
                <w:rFonts w:asciiTheme="minorHAnsi" w:hAnsiTheme="minorHAnsi" w:cs="Times New Roman"/>
                <w:color w:val="auto"/>
                <w:sz w:val="22"/>
              </w:rPr>
            </w:pPr>
          </w:p>
        </w:tc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AB699E" w14:textId="77777777" w:rsidR="00351B7D" w:rsidRPr="00351B7D" w:rsidRDefault="00351B7D" w:rsidP="00AD7A2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D015ED" w14:paraId="50AB69A3" w14:textId="77777777" w:rsidTr="00FE6B66">
        <w:trPr>
          <w:trHeight w:val="495"/>
        </w:trPr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50AB69A0" w14:textId="77777777" w:rsidR="00D015ED" w:rsidRDefault="00D015ED" w:rsidP="00276542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3793" w:type="dxa"/>
            <w:tcBorders>
              <w:top w:val="nil"/>
              <w:left w:val="nil"/>
              <w:bottom w:val="nil"/>
              <w:right w:val="nil"/>
            </w:tcBorders>
          </w:tcPr>
          <w:p w14:paraId="50AB69A1" w14:textId="77777777" w:rsidR="00D015ED" w:rsidRPr="00351B7D" w:rsidRDefault="00D015ED" w:rsidP="00AD7A29">
            <w:pPr>
              <w:spacing w:after="0" w:line="240" w:lineRule="auto"/>
              <w:rPr>
                <w:rFonts w:asciiTheme="minorHAnsi" w:hAnsiTheme="minorHAnsi" w:cs="Arial"/>
                <w:color w:val="auto"/>
                <w:sz w:val="22"/>
              </w:rPr>
            </w:pPr>
          </w:p>
        </w:tc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AB69A2" w14:textId="78A1C2DB" w:rsidR="00D015ED" w:rsidRDefault="002A0876" w:rsidP="00AD7A2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Patient’s email address is sent in the 2</w:t>
            </w:r>
            <w:r>
              <w:rPr>
                <w:rFonts w:ascii="Calibri" w:eastAsia="Times New Roman" w:hAnsi="Calibri"/>
                <w:color w:val="auto"/>
                <w:sz w:val="22"/>
                <w:vertAlign w:val="superscript"/>
              </w:rPr>
              <w:t>nd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iteration of the Patient Address fields.  The patient’s email address or “none” is sent in ~PID.11.1 with EMAIL as the type of address in ~PID.11.7.  The ADT mod object scripts check to see if the email address sent in the message matches the one in the Cerner DB.</w:t>
            </w:r>
          </w:p>
        </w:tc>
      </w:tr>
    </w:tbl>
    <w:p w14:paraId="50AB69A4" w14:textId="77777777" w:rsidR="00894772" w:rsidRDefault="00894772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50AB69A5" w14:textId="77777777" w:rsidR="00D14D82" w:rsidRDefault="00D14D82" w:rsidP="00D22BAF">
      <w:pPr>
        <w:rPr>
          <w:rFonts w:asciiTheme="minorHAnsi" w:hAnsiTheme="minorHAnsi" w:cs="Arial"/>
          <w:color w:val="auto"/>
          <w:sz w:val="22"/>
        </w:rPr>
      </w:pPr>
    </w:p>
    <w:p w14:paraId="50AB69A6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52089955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20"/>
    </w:p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50AB69AA" w14:textId="77777777" w:rsidTr="00AD7A29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0AB69A7" w14:textId="77777777" w:rsidR="00894772" w:rsidRPr="00446162" w:rsidRDefault="00894772" w:rsidP="00AD7A29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0AB69A8" w14:textId="77777777" w:rsidR="00894772" w:rsidRPr="00446162" w:rsidRDefault="00894772" w:rsidP="00AD7A29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0AB69A9" w14:textId="77777777" w:rsidR="00894772" w:rsidRPr="00446162" w:rsidRDefault="00894772" w:rsidP="00AD7A29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50AB69AE" w14:textId="77777777" w:rsidTr="00AD7A29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0AB69AB" w14:textId="77777777" w:rsidR="00894772" w:rsidRPr="00446162" w:rsidRDefault="00894772" w:rsidP="00AD7A29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50AB69AC" w14:textId="77777777" w:rsidR="00894772" w:rsidRPr="00446162" w:rsidRDefault="00894772" w:rsidP="00AD7A29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0AB69AD" w14:textId="77777777" w:rsidR="00894772" w:rsidRPr="00446162" w:rsidRDefault="00894772" w:rsidP="00AD7A29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50AB69B2" w14:textId="77777777" w:rsidTr="00AD7A29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50AB69AF" w14:textId="77777777" w:rsidR="00894772" w:rsidRDefault="00532846" w:rsidP="0062772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</w:t>
            </w:r>
            <w:r w:rsidR="00627724">
              <w:rPr>
                <w:rFonts w:ascii="Calibri" w:eastAsia="Times New Roman" w:hAnsi="Calibri"/>
                <w:color w:val="000000"/>
                <w:sz w:val="22"/>
              </w:rPr>
              <w:t>15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0AB69B0" w14:textId="77777777" w:rsidR="00894772" w:rsidRDefault="00627724" w:rsidP="00AD7A2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Table updates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AB69B1" w14:textId="77777777" w:rsidR="00894772" w:rsidRDefault="00627724" w:rsidP="00AD7A2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Table updates for </w:t>
            </w:r>
            <w:r w:rsidR="00225AC3">
              <w:rPr>
                <w:rFonts w:ascii="Calibri" w:eastAsia="Times New Roman" w:hAnsi="Calibri"/>
                <w:color w:val="auto"/>
                <w:sz w:val="22"/>
              </w:rPr>
              <w:t>soarian encounter location suffix</w:t>
            </w:r>
            <w:r w:rsidR="00F964E1">
              <w:rPr>
                <w:rFonts w:ascii="Calibri" w:eastAsia="Times New Roman" w:hAnsi="Calibri"/>
                <w:color w:val="auto"/>
                <w:sz w:val="22"/>
              </w:rPr>
              <w:t>’</w:t>
            </w:r>
            <w:r w:rsidR="00225AC3">
              <w:rPr>
                <w:rFonts w:ascii="Calibri" w:eastAsia="Times New Roman" w:hAnsi="Calibri"/>
                <w:color w:val="auto"/>
                <w:sz w:val="22"/>
              </w:rPr>
              <w:t>s, soarian system IDs and patient types come from the Soarian application team.</w:t>
            </w:r>
          </w:p>
        </w:tc>
      </w:tr>
      <w:tr w:rsidR="00222C64" w14:paraId="4A2F3C62" w14:textId="77777777" w:rsidTr="00AD7A29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2075842A" w14:textId="257A50B2" w:rsidR="00222C64" w:rsidRDefault="00222C64" w:rsidP="00222C6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NFR.2015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2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75C05FD" w14:textId="0E1E066B" w:rsidR="00222C64" w:rsidRDefault="00222C64" w:rsidP="00AD7A2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PV1-38, Diet Type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5EA6BC" w14:textId="47B46374" w:rsidR="00222C64" w:rsidRDefault="00222C64" w:rsidP="00AD7A2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63787F">
              <w:rPr>
                <w:rFonts w:ascii="Calibri" w:eastAsia="Times New Roman" w:hAnsi="Calibri"/>
                <w:b/>
                <w:i/>
                <w:color w:val="FF0000"/>
                <w:sz w:val="22"/>
              </w:rPr>
              <w:t>Note:</w:t>
            </w:r>
            <w:r w:rsidRPr="0063787F">
              <w:rPr>
                <w:rFonts w:ascii="Calibri" w:eastAsia="Times New Roman" w:hAnsi="Calibri"/>
                <w:color w:val="FF0000"/>
                <w:sz w:val="22"/>
              </w:rPr>
              <w:t xml:space="preserve"> </w:t>
            </w:r>
            <w:r w:rsidRPr="00441BCE">
              <w:rPr>
                <w:rFonts w:ascii="Calibri" w:eastAsia="Times New Roman" w:hAnsi="Calibri"/>
                <w:color w:val="auto"/>
                <w:sz w:val="22"/>
              </w:rPr>
              <w:t>From Soarian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ADT</w:t>
            </w:r>
            <w:r w:rsidRPr="00441BCE">
              <w:rPr>
                <w:rFonts w:ascii="Calibri" w:eastAsia="Times New Roman" w:hAnsi="Calibri"/>
                <w:color w:val="auto"/>
                <w:sz w:val="22"/>
              </w:rPr>
              <w:t xml:space="preserve">, </w:t>
            </w:r>
            <w:r>
              <w:rPr>
                <w:rFonts w:ascii="Calibri" w:eastAsia="Times New Roman" w:hAnsi="Calibri"/>
                <w:color w:val="auto"/>
                <w:sz w:val="22"/>
              </w:rPr>
              <w:t>Cloverleaf will pass the value YES in PV1-38 when there is a disaster.</w:t>
            </w:r>
          </w:p>
        </w:tc>
      </w:tr>
      <w:tr w:rsidR="00895862" w14:paraId="0DA50CE4" w14:textId="77777777" w:rsidTr="00AD7A29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00A2A272" w14:textId="2BA13364" w:rsidR="00895862" w:rsidRDefault="00895862" w:rsidP="00222C6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NFR.2017.1.0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A3E96F9" w14:textId="623D3E4C" w:rsidR="00895862" w:rsidRDefault="00895862" w:rsidP="00AD7A29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IN1-14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32CB10" w14:textId="12DC1E26" w:rsidR="00895862" w:rsidRPr="0063787F" w:rsidRDefault="00895862" w:rsidP="00AD7A29">
            <w:pPr>
              <w:spacing w:after="0" w:line="240" w:lineRule="auto"/>
              <w:rPr>
                <w:rFonts w:ascii="Calibri" w:eastAsia="Times New Roman" w:hAnsi="Calibri"/>
                <w:b/>
                <w:i/>
                <w:color w:val="FF0000"/>
                <w:sz w:val="22"/>
              </w:rPr>
            </w:pPr>
            <w:r w:rsidRPr="0063787F">
              <w:rPr>
                <w:rFonts w:ascii="Calibri" w:eastAsia="Times New Roman" w:hAnsi="Calibri"/>
                <w:b/>
                <w:i/>
                <w:color w:val="FF0000"/>
                <w:sz w:val="22"/>
              </w:rPr>
              <w:t>Note:</w:t>
            </w:r>
            <w:r w:rsidRPr="0063787F">
              <w:rPr>
                <w:rFonts w:ascii="Calibri" w:eastAsia="Times New Roman" w:hAnsi="Calibri"/>
                <w:color w:val="FF0000"/>
                <w:sz w:val="22"/>
              </w:rPr>
              <w:t xml:space="preserve"> </w:t>
            </w:r>
            <w:r w:rsidRPr="00441BCE">
              <w:rPr>
                <w:rFonts w:ascii="Calibri" w:eastAsia="Times New Roman" w:hAnsi="Calibri"/>
                <w:color w:val="auto"/>
                <w:sz w:val="22"/>
              </w:rPr>
              <w:t>From Soarian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ADT</w:t>
            </w:r>
            <w:r w:rsidRPr="00441BCE">
              <w:rPr>
                <w:rFonts w:ascii="Calibri" w:eastAsia="Times New Roman" w:hAnsi="Calibri"/>
                <w:color w:val="auto"/>
                <w:sz w:val="22"/>
              </w:rPr>
              <w:t xml:space="preserve">, 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Cloverleaf will pass the values CLIN REQ, CLIN SENT and the actual Authorization Number </w:t>
            </w:r>
            <w:r w:rsidR="00686052">
              <w:rPr>
                <w:rFonts w:ascii="Calibri" w:eastAsia="Times New Roman" w:hAnsi="Calibri"/>
                <w:color w:val="auto"/>
                <w:sz w:val="22"/>
              </w:rPr>
              <w:t xml:space="preserve">from ZAR-7 to IN1-14 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per Acute Care </w:t>
            </w:r>
            <w:r w:rsidR="00686052">
              <w:rPr>
                <w:rFonts w:ascii="Calibri" w:eastAsia="Times New Roman" w:hAnsi="Calibri"/>
                <w:color w:val="auto"/>
                <w:sz w:val="22"/>
              </w:rPr>
              <w:t xml:space="preserve">Manager </w:t>
            </w:r>
            <w:r>
              <w:rPr>
                <w:rFonts w:ascii="Calibri" w:eastAsia="Times New Roman" w:hAnsi="Calibri"/>
                <w:color w:val="auto"/>
                <w:sz w:val="22"/>
              </w:rPr>
              <w:t>workflow.</w:t>
            </w:r>
          </w:p>
        </w:tc>
      </w:tr>
    </w:tbl>
    <w:p w14:paraId="50AB69B3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p w14:paraId="50AB69B4" w14:textId="77777777" w:rsidR="00805EC2" w:rsidRDefault="00805EC2" w:rsidP="00805EC2"/>
    <w:p w14:paraId="50AB69B5" w14:textId="77777777" w:rsidR="00856E7C" w:rsidRDefault="00856E7C" w:rsidP="00805EC2"/>
    <w:p w14:paraId="50AB69B6" w14:textId="77777777" w:rsidR="00856E7C" w:rsidRDefault="00856E7C" w:rsidP="00805EC2"/>
    <w:p w14:paraId="50AB69B7" w14:textId="77777777" w:rsidR="009F64CD" w:rsidRDefault="009F64CD" w:rsidP="00805EC2"/>
    <w:p w14:paraId="50AB69B8" w14:textId="77777777" w:rsidR="00FD03D6" w:rsidRDefault="00FD03D6" w:rsidP="00805EC2"/>
    <w:p w14:paraId="50AB69B9" w14:textId="77777777" w:rsidR="009F64CD" w:rsidRPr="00D574A8" w:rsidRDefault="009F64CD" w:rsidP="004952AE">
      <w:pPr>
        <w:pStyle w:val="Heading2"/>
        <w:numPr>
          <w:ilvl w:val="1"/>
          <w:numId w:val="0"/>
        </w:numPr>
        <w:spacing w:before="60" w:after="6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520899554"/>
      <w:r>
        <w:rPr>
          <w:rFonts w:asciiTheme="minorHAnsi" w:hAnsiTheme="minorHAnsi" w:cs="Arial"/>
          <w:i w:val="0"/>
          <w:color w:val="0070C0"/>
          <w:sz w:val="24"/>
          <w:szCs w:val="24"/>
        </w:rPr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50AB69BA" w14:textId="77777777" w:rsidR="00856E7C" w:rsidRPr="009F64CD" w:rsidRDefault="009F64CD" w:rsidP="004952AE">
      <w:pPr>
        <w:spacing w:before="60" w:after="60"/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</w:t>
      </w:r>
    </w:p>
    <w:p w14:paraId="50AB69BB" w14:textId="77777777" w:rsidR="009F64CD" w:rsidRPr="00FD01CB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2" w:name="_Toc520899555"/>
      <w:r w:rsidRPr="00FD01CB">
        <w:rPr>
          <w:b w:val="0"/>
          <w:color w:val="0070C0"/>
          <w:sz w:val="24"/>
          <w:szCs w:val="24"/>
        </w:rPr>
        <w:t>3.3.1    Inbound to the BayCare Cloverleaf</w:t>
      </w:r>
      <w:r w:rsidR="00C56A3B">
        <w:rPr>
          <w:b w:val="0"/>
          <w:color w:val="0070C0"/>
          <w:sz w:val="24"/>
          <w:szCs w:val="24"/>
        </w:rPr>
        <w:t xml:space="preserve"> SFBSAH</w:t>
      </w:r>
      <w:bookmarkEnd w:id="22"/>
    </w:p>
    <w:p w14:paraId="50AB69BC" w14:textId="77777777" w:rsidR="009F64CD" w:rsidRDefault="00326434" w:rsidP="00326434">
      <w:pPr>
        <w:pStyle w:val="ListParagraph"/>
        <w:numPr>
          <w:ilvl w:val="0"/>
          <w:numId w:val="24"/>
        </w:numPr>
      </w:pPr>
      <w:r>
        <w:t>TCP IP MLLP</w:t>
      </w:r>
    </w:p>
    <w:p w14:paraId="50AB69BD" w14:textId="77777777" w:rsidR="00FC6C85" w:rsidRDefault="00FC6C85" w:rsidP="00C56A3B">
      <w:pPr>
        <w:pStyle w:val="ListParagraph"/>
        <w:numPr>
          <w:ilvl w:val="0"/>
          <w:numId w:val="24"/>
        </w:numPr>
      </w:pPr>
      <w:r>
        <w:t xml:space="preserve">Port: </w:t>
      </w:r>
      <w:r w:rsidR="00C56A3B" w:rsidRPr="00C56A3B">
        <w:t>20004</w:t>
      </w:r>
    </w:p>
    <w:p w14:paraId="50AB69BE" w14:textId="77777777" w:rsidR="00FC6C85" w:rsidRDefault="00FC6C85" w:rsidP="00FC6C85">
      <w:pPr>
        <w:pStyle w:val="ListParagraph"/>
        <w:numPr>
          <w:ilvl w:val="0"/>
          <w:numId w:val="24"/>
        </w:numPr>
      </w:pPr>
      <w:r>
        <w:t xml:space="preserve">IP Address:  </w:t>
      </w:r>
      <w:r w:rsidRPr="00FC6C85">
        <w:t>10.5.250.201</w:t>
      </w:r>
      <w:r>
        <w:t xml:space="preserve"> Production 10.5.250.203 Test</w:t>
      </w:r>
    </w:p>
    <w:p w14:paraId="50AB69BF" w14:textId="77777777" w:rsidR="00C56A3B" w:rsidRPr="00FD01CB" w:rsidRDefault="00C56A3B" w:rsidP="00C56A3B">
      <w:pPr>
        <w:pStyle w:val="Heading3"/>
        <w:rPr>
          <w:b w:val="0"/>
          <w:color w:val="0070C0"/>
          <w:sz w:val="24"/>
          <w:szCs w:val="24"/>
        </w:rPr>
      </w:pPr>
      <w:bookmarkStart w:id="23" w:name="_Toc520899556"/>
      <w:r w:rsidRPr="00FD01CB">
        <w:rPr>
          <w:b w:val="0"/>
          <w:color w:val="0070C0"/>
          <w:sz w:val="24"/>
          <w:szCs w:val="24"/>
        </w:rPr>
        <w:t>3.3.</w:t>
      </w:r>
      <w:r w:rsidR="001031DE">
        <w:rPr>
          <w:b w:val="0"/>
          <w:color w:val="0070C0"/>
          <w:sz w:val="24"/>
          <w:szCs w:val="24"/>
        </w:rPr>
        <w:t>2</w:t>
      </w:r>
      <w:r w:rsidRPr="00FD01CB">
        <w:rPr>
          <w:b w:val="0"/>
          <w:color w:val="0070C0"/>
          <w:sz w:val="24"/>
          <w:szCs w:val="24"/>
        </w:rPr>
        <w:t xml:space="preserve">    Inbound to the BayCare Cloverleaf</w:t>
      </w:r>
      <w:r>
        <w:rPr>
          <w:b w:val="0"/>
          <w:color w:val="0070C0"/>
          <w:sz w:val="24"/>
          <w:szCs w:val="24"/>
        </w:rPr>
        <w:t xml:space="preserve"> S</w:t>
      </w:r>
      <w:r w:rsidR="00E01ACC">
        <w:rPr>
          <w:b w:val="0"/>
          <w:color w:val="0070C0"/>
          <w:sz w:val="24"/>
          <w:szCs w:val="24"/>
        </w:rPr>
        <w:t>JHSJW</w:t>
      </w:r>
      <w:bookmarkEnd w:id="23"/>
    </w:p>
    <w:p w14:paraId="50AB69C0" w14:textId="77777777" w:rsidR="00C56A3B" w:rsidRDefault="00C56A3B" w:rsidP="00C56A3B">
      <w:pPr>
        <w:pStyle w:val="ListParagraph"/>
        <w:numPr>
          <w:ilvl w:val="0"/>
          <w:numId w:val="24"/>
        </w:numPr>
      </w:pPr>
      <w:r>
        <w:t>TCP IP MLLP</w:t>
      </w:r>
    </w:p>
    <w:p w14:paraId="50AB69C1" w14:textId="77777777" w:rsidR="00C56A3B" w:rsidRDefault="00C56A3B" w:rsidP="00E01ACC">
      <w:pPr>
        <w:pStyle w:val="ListParagraph"/>
        <w:numPr>
          <w:ilvl w:val="0"/>
          <w:numId w:val="24"/>
        </w:numPr>
      </w:pPr>
      <w:r>
        <w:t xml:space="preserve">Port: </w:t>
      </w:r>
      <w:r w:rsidR="00E01ACC" w:rsidRPr="00E01ACC">
        <w:t>20003</w:t>
      </w:r>
    </w:p>
    <w:p w14:paraId="50AB69C2" w14:textId="77777777" w:rsidR="00C56A3B" w:rsidRDefault="00C56A3B" w:rsidP="00C56A3B">
      <w:pPr>
        <w:pStyle w:val="ListParagraph"/>
        <w:numPr>
          <w:ilvl w:val="0"/>
          <w:numId w:val="24"/>
        </w:numPr>
      </w:pPr>
      <w:r>
        <w:t xml:space="preserve">IP Address:  </w:t>
      </w:r>
      <w:r w:rsidRPr="00FC6C85">
        <w:t>10.5.250.201</w:t>
      </w:r>
      <w:r>
        <w:t xml:space="preserve"> Production 10.5.250.203 Test</w:t>
      </w:r>
    </w:p>
    <w:p w14:paraId="50AB69C3" w14:textId="77777777" w:rsidR="00C56A3B" w:rsidRPr="00FD01CB" w:rsidRDefault="00C56A3B" w:rsidP="00C56A3B">
      <w:pPr>
        <w:pStyle w:val="Heading3"/>
        <w:rPr>
          <w:b w:val="0"/>
          <w:color w:val="0070C0"/>
          <w:sz w:val="24"/>
          <w:szCs w:val="24"/>
        </w:rPr>
      </w:pPr>
      <w:bookmarkStart w:id="24" w:name="_Toc520899557"/>
      <w:r w:rsidRPr="00FD01CB">
        <w:rPr>
          <w:b w:val="0"/>
          <w:color w:val="0070C0"/>
          <w:sz w:val="24"/>
          <w:szCs w:val="24"/>
        </w:rPr>
        <w:t>3.3.</w:t>
      </w:r>
      <w:r w:rsidR="001031DE">
        <w:rPr>
          <w:b w:val="0"/>
          <w:color w:val="0070C0"/>
          <w:sz w:val="24"/>
          <w:szCs w:val="24"/>
        </w:rPr>
        <w:t>3</w:t>
      </w:r>
      <w:r w:rsidRPr="00FD01CB">
        <w:rPr>
          <w:b w:val="0"/>
          <w:color w:val="0070C0"/>
          <w:sz w:val="24"/>
          <w:szCs w:val="24"/>
        </w:rPr>
        <w:t xml:space="preserve">    Inbound to the BayCare Cloverleaf</w:t>
      </w:r>
      <w:r>
        <w:rPr>
          <w:b w:val="0"/>
          <w:color w:val="0070C0"/>
          <w:sz w:val="24"/>
          <w:szCs w:val="24"/>
        </w:rPr>
        <w:t xml:space="preserve"> </w:t>
      </w:r>
      <w:r w:rsidR="00E01ACC">
        <w:rPr>
          <w:b w:val="0"/>
          <w:color w:val="0070C0"/>
          <w:sz w:val="24"/>
          <w:szCs w:val="24"/>
        </w:rPr>
        <w:t>SJNSJS</w:t>
      </w:r>
      <w:bookmarkEnd w:id="24"/>
    </w:p>
    <w:p w14:paraId="50AB69C4" w14:textId="77777777" w:rsidR="00C56A3B" w:rsidRDefault="00C56A3B" w:rsidP="00C56A3B">
      <w:pPr>
        <w:pStyle w:val="ListParagraph"/>
        <w:numPr>
          <w:ilvl w:val="0"/>
          <w:numId w:val="24"/>
        </w:numPr>
      </w:pPr>
      <w:r>
        <w:t>TCP IP MLLP</w:t>
      </w:r>
    </w:p>
    <w:p w14:paraId="50AB69C5" w14:textId="77777777" w:rsidR="00C56A3B" w:rsidRDefault="00C56A3B" w:rsidP="00E01ACC">
      <w:pPr>
        <w:pStyle w:val="ListParagraph"/>
        <w:numPr>
          <w:ilvl w:val="0"/>
          <w:numId w:val="24"/>
        </w:numPr>
      </w:pPr>
      <w:r>
        <w:t xml:space="preserve">Port: </w:t>
      </w:r>
      <w:r w:rsidR="00E01ACC" w:rsidRPr="00E01ACC">
        <w:t>20006</w:t>
      </w:r>
    </w:p>
    <w:p w14:paraId="50AB69C6" w14:textId="77777777" w:rsidR="00C56A3B" w:rsidRDefault="00C56A3B" w:rsidP="00C56A3B">
      <w:pPr>
        <w:pStyle w:val="ListParagraph"/>
        <w:numPr>
          <w:ilvl w:val="0"/>
          <w:numId w:val="24"/>
        </w:numPr>
      </w:pPr>
      <w:r>
        <w:t xml:space="preserve">IP Address:  </w:t>
      </w:r>
      <w:r w:rsidRPr="00FC6C85">
        <w:t>10.5.250.201</w:t>
      </w:r>
      <w:r>
        <w:t xml:space="preserve"> Production 10.5.250.203 Test</w:t>
      </w:r>
    </w:p>
    <w:p w14:paraId="50AB69C7" w14:textId="77777777" w:rsidR="00C56A3B" w:rsidRPr="00C56A3B" w:rsidRDefault="00C56A3B" w:rsidP="00C56A3B">
      <w:pPr>
        <w:pStyle w:val="Heading3"/>
        <w:rPr>
          <w:b w:val="0"/>
          <w:color w:val="0070C0"/>
          <w:sz w:val="24"/>
          <w:szCs w:val="24"/>
        </w:rPr>
      </w:pPr>
      <w:bookmarkStart w:id="25" w:name="_Toc520899558"/>
      <w:r w:rsidRPr="00FD01CB">
        <w:rPr>
          <w:b w:val="0"/>
          <w:color w:val="0070C0"/>
          <w:sz w:val="24"/>
          <w:szCs w:val="24"/>
        </w:rPr>
        <w:t>3.3.</w:t>
      </w:r>
      <w:r w:rsidR="001031DE">
        <w:rPr>
          <w:b w:val="0"/>
          <w:color w:val="0070C0"/>
          <w:sz w:val="24"/>
          <w:szCs w:val="24"/>
        </w:rPr>
        <w:t>4</w:t>
      </w:r>
      <w:r w:rsidRPr="00FD01CB">
        <w:rPr>
          <w:b w:val="0"/>
          <w:color w:val="0070C0"/>
          <w:sz w:val="24"/>
          <w:szCs w:val="24"/>
        </w:rPr>
        <w:t xml:space="preserve">    Inbound to the BayCare Cloverleaf</w:t>
      </w:r>
      <w:r>
        <w:rPr>
          <w:b w:val="0"/>
          <w:color w:val="0070C0"/>
          <w:sz w:val="24"/>
          <w:szCs w:val="24"/>
        </w:rPr>
        <w:t xml:space="preserve"> </w:t>
      </w:r>
      <w:r w:rsidR="00E54C70">
        <w:rPr>
          <w:b w:val="0"/>
          <w:color w:val="0070C0"/>
          <w:sz w:val="24"/>
          <w:szCs w:val="24"/>
        </w:rPr>
        <w:t>MPHNBY</w:t>
      </w:r>
      <w:bookmarkEnd w:id="25"/>
    </w:p>
    <w:p w14:paraId="50AB69C8" w14:textId="77777777" w:rsidR="00C56A3B" w:rsidRDefault="00C56A3B" w:rsidP="00C56A3B">
      <w:pPr>
        <w:pStyle w:val="ListParagraph"/>
        <w:numPr>
          <w:ilvl w:val="0"/>
          <w:numId w:val="24"/>
        </w:numPr>
      </w:pPr>
      <w:r>
        <w:t>TCP IP MLLP</w:t>
      </w:r>
    </w:p>
    <w:p w14:paraId="50AB69C9" w14:textId="77777777" w:rsidR="00C56A3B" w:rsidRDefault="00C56A3B" w:rsidP="00B10668">
      <w:pPr>
        <w:pStyle w:val="ListParagraph"/>
        <w:numPr>
          <w:ilvl w:val="0"/>
          <w:numId w:val="24"/>
        </w:numPr>
      </w:pPr>
      <w:r>
        <w:t xml:space="preserve">Port: </w:t>
      </w:r>
      <w:r w:rsidR="00B10668" w:rsidRPr="00B10668">
        <w:t>20002</w:t>
      </w:r>
    </w:p>
    <w:p w14:paraId="50AB69CA" w14:textId="77777777" w:rsidR="00C56A3B" w:rsidRDefault="00C56A3B" w:rsidP="00C56A3B">
      <w:pPr>
        <w:pStyle w:val="ListParagraph"/>
        <w:numPr>
          <w:ilvl w:val="0"/>
          <w:numId w:val="24"/>
        </w:numPr>
      </w:pPr>
      <w:r>
        <w:t xml:space="preserve">IP Address:  </w:t>
      </w:r>
      <w:r w:rsidRPr="00FC6C85">
        <w:t>10.5.250.201</w:t>
      </w:r>
      <w:r>
        <w:t xml:space="preserve"> Production 10.5.250.203 Test</w:t>
      </w:r>
    </w:p>
    <w:p w14:paraId="50AB69CB" w14:textId="77777777" w:rsidR="00E54C70" w:rsidRPr="00C56A3B" w:rsidRDefault="00E54C70" w:rsidP="00E54C70">
      <w:pPr>
        <w:pStyle w:val="Heading3"/>
        <w:rPr>
          <w:b w:val="0"/>
          <w:color w:val="0070C0"/>
          <w:sz w:val="24"/>
          <w:szCs w:val="24"/>
        </w:rPr>
      </w:pPr>
      <w:bookmarkStart w:id="26" w:name="_Toc520899559"/>
      <w:r w:rsidRPr="00FD01CB">
        <w:rPr>
          <w:b w:val="0"/>
          <w:color w:val="0070C0"/>
          <w:sz w:val="24"/>
          <w:szCs w:val="24"/>
        </w:rPr>
        <w:t>3.3.</w:t>
      </w:r>
      <w:r>
        <w:rPr>
          <w:b w:val="0"/>
          <w:color w:val="0070C0"/>
          <w:sz w:val="24"/>
          <w:szCs w:val="24"/>
        </w:rPr>
        <w:t>5</w:t>
      </w:r>
      <w:r w:rsidRPr="00FD01CB">
        <w:rPr>
          <w:b w:val="0"/>
          <w:color w:val="0070C0"/>
          <w:sz w:val="24"/>
          <w:szCs w:val="24"/>
        </w:rPr>
        <w:t xml:space="preserve">    Inbound to the BayCare Cloverleaf</w:t>
      </w:r>
      <w:r>
        <w:rPr>
          <w:b w:val="0"/>
          <w:color w:val="0070C0"/>
          <w:sz w:val="24"/>
          <w:szCs w:val="24"/>
        </w:rPr>
        <w:t xml:space="preserve"> </w:t>
      </w:r>
      <w:r w:rsidR="00CF24AA">
        <w:rPr>
          <w:b w:val="0"/>
          <w:color w:val="0070C0"/>
          <w:sz w:val="24"/>
          <w:szCs w:val="24"/>
        </w:rPr>
        <w:t>MCSMDU</w:t>
      </w:r>
      <w:bookmarkEnd w:id="26"/>
    </w:p>
    <w:p w14:paraId="50AB69CC" w14:textId="77777777" w:rsidR="00E54C70" w:rsidRDefault="00E54C70" w:rsidP="00E54C70">
      <w:pPr>
        <w:pStyle w:val="ListParagraph"/>
        <w:numPr>
          <w:ilvl w:val="0"/>
          <w:numId w:val="24"/>
        </w:numPr>
      </w:pPr>
      <w:r>
        <w:t>TCP IP MLLP</w:t>
      </w:r>
    </w:p>
    <w:p w14:paraId="50AB69CD" w14:textId="77777777" w:rsidR="00E54C70" w:rsidRDefault="00E54C70" w:rsidP="00E54C70">
      <w:pPr>
        <w:pStyle w:val="ListParagraph"/>
        <w:numPr>
          <w:ilvl w:val="0"/>
          <w:numId w:val="24"/>
        </w:numPr>
      </w:pPr>
      <w:r>
        <w:t xml:space="preserve">Port: </w:t>
      </w:r>
      <w:r w:rsidRPr="00B10668">
        <w:t>200</w:t>
      </w:r>
      <w:r w:rsidR="00CF24AA">
        <w:t>10</w:t>
      </w:r>
    </w:p>
    <w:p w14:paraId="50AB69CE" w14:textId="77777777" w:rsidR="00E54C70" w:rsidRDefault="00E54C70" w:rsidP="00E54C70">
      <w:pPr>
        <w:pStyle w:val="ListParagraph"/>
        <w:numPr>
          <w:ilvl w:val="0"/>
          <w:numId w:val="24"/>
        </w:numPr>
      </w:pPr>
      <w:r>
        <w:t xml:space="preserve">IP Address:  </w:t>
      </w:r>
      <w:r w:rsidRPr="00FC6C85">
        <w:t>10.5.250.201</w:t>
      </w:r>
      <w:r>
        <w:t xml:space="preserve"> Production 10.5.250.203 Test</w:t>
      </w:r>
    </w:p>
    <w:p w14:paraId="50AB69CF" w14:textId="77777777" w:rsidR="001031DE" w:rsidRPr="00FD01CB" w:rsidRDefault="001031DE" w:rsidP="001031DE">
      <w:pPr>
        <w:pStyle w:val="Heading3"/>
        <w:rPr>
          <w:b w:val="0"/>
          <w:color w:val="0070C0"/>
          <w:sz w:val="24"/>
          <w:szCs w:val="24"/>
        </w:rPr>
      </w:pPr>
      <w:bookmarkStart w:id="27" w:name="_Toc520899560"/>
      <w:r w:rsidRPr="00FD01CB">
        <w:rPr>
          <w:b w:val="0"/>
          <w:color w:val="0070C0"/>
          <w:sz w:val="24"/>
          <w:szCs w:val="24"/>
        </w:rPr>
        <w:t>3.3.</w:t>
      </w:r>
      <w:r w:rsidR="00E54C70">
        <w:rPr>
          <w:b w:val="0"/>
          <w:color w:val="0070C0"/>
          <w:sz w:val="24"/>
          <w:szCs w:val="24"/>
        </w:rPr>
        <w:t>6</w:t>
      </w:r>
      <w:r w:rsidRPr="00FD01CB">
        <w:rPr>
          <w:b w:val="0"/>
          <w:color w:val="0070C0"/>
          <w:sz w:val="24"/>
          <w:szCs w:val="24"/>
        </w:rPr>
        <w:t xml:space="preserve">    Inbound to the BayCare Cloverleaf</w:t>
      </w:r>
      <w:r>
        <w:rPr>
          <w:b w:val="0"/>
          <w:color w:val="0070C0"/>
          <w:sz w:val="24"/>
          <w:szCs w:val="24"/>
        </w:rPr>
        <w:t xml:space="preserve"> </w:t>
      </w:r>
      <w:r w:rsidR="00B10668">
        <w:rPr>
          <w:b w:val="0"/>
          <w:color w:val="0070C0"/>
          <w:sz w:val="24"/>
          <w:szCs w:val="24"/>
        </w:rPr>
        <w:t>BOI</w:t>
      </w:r>
      <w:bookmarkEnd w:id="27"/>
    </w:p>
    <w:p w14:paraId="50AB69D0" w14:textId="77777777" w:rsidR="001031DE" w:rsidRDefault="001031DE" w:rsidP="001031DE">
      <w:pPr>
        <w:pStyle w:val="ListParagraph"/>
        <w:numPr>
          <w:ilvl w:val="0"/>
          <w:numId w:val="24"/>
        </w:numPr>
      </w:pPr>
      <w:r>
        <w:t>TCP IP MLLP</w:t>
      </w:r>
    </w:p>
    <w:p w14:paraId="50AB69D1" w14:textId="77777777" w:rsidR="00B10668" w:rsidRDefault="001031DE" w:rsidP="00B10668">
      <w:pPr>
        <w:pStyle w:val="ListParagraph"/>
        <w:numPr>
          <w:ilvl w:val="0"/>
          <w:numId w:val="24"/>
        </w:numPr>
      </w:pPr>
      <w:r>
        <w:t xml:space="preserve">Port: </w:t>
      </w:r>
      <w:r w:rsidR="00B10668" w:rsidRPr="00B10668">
        <w:t>20005</w:t>
      </w:r>
    </w:p>
    <w:p w14:paraId="50AB69D2" w14:textId="77777777" w:rsidR="001031DE" w:rsidRDefault="001031DE" w:rsidP="00B10668">
      <w:pPr>
        <w:pStyle w:val="ListParagraph"/>
        <w:numPr>
          <w:ilvl w:val="0"/>
          <w:numId w:val="24"/>
        </w:numPr>
      </w:pPr>
      <w:r>
        <w:t xml:space="preserve">IP Address:  </w:t>
      </w:r>
      <w:r w:rsidRPr="00FC6C85">
        <w:t>10.5.250.201</w:t>
      </w:r>
      <w:r>
        <w:t xml:space="preserve"> Production 10.5.250.203 Test</w:t>
      </w:r>
    </w:p>
    <w:p w14:paraId="50AB69D3" w14:textId="77777777" w:rsidR="00B10668" w:rsidRPr="00FD01CB" w:rsidRDefault="00B10668" w:rsidP="00B10668">
      <w:pPr>
        <w:pStyle w:val="Heading3"/>
        <w:rPr>
          <w:b w:val="0"/>
          <w:color w:val="0070C0"/>
          <w:sz w:val="24"/>
          <w:szCs w:val="24"/>
        </w:rPr>
      </w:pPr>
      <w:bookmarkStart w:id="28" w:name="_Toc520899561"/>
      <w:r w:rsidRPr="00FD01CB">
        <w:rPr>
          <w:b w:val="0"/>
          <w:color w:val="0070C0"/>
          <w:sz w:val="24"/>
          <w:szCs w:val="24"/>
        </w:rPr>
        <w:t>3.3.</w:t>
      </w:r>
      <w:r w:rsidR="00E54C70">
        <w:rPr>
          <w:b w:val="0"/>
          <w:color w:val="0070C0"/>
          <w:sz w:val="24"/>
          <w:szCs w:val="24"/>
        </w:rPr>
        <w:t>7</w:t>
      </w:r>
      <w:r w:rsidRPr="00FD01CB">
        <w:rPr>
          <w:b w:val="0"/>
          <w:color w:val="0070C0"/>
          <w:sz w:val="24"/>
          <w:szCs w:val="24"/>
        </w:rPr>
        <w:t xml:space="preserve">   Inbound to the BayCare Cloverleaf</w:t>
      </w:r>
      <w:r>
        <w:rPr>
          <w:b w:val="0"/>
          <w:color w:val="0070C0"/>
          <w:sz w:val="24"/>
          <w:szCs w:val="24"/>
        </w:rPr>
        <w:t xml:space="preserve"> </w:t>
      </w:r>
      <w:r w:rsidR="00DE1878">
        <w:rPr>
          <w:b w:val="0"/>
          <w:color w:val="0070C0"/>
          <w:sz w:val="24"/>
          <w:szCs w:val="24"/>
        </w:rPr>
        <w:t>WHHWHW</w:t>
      </w:r>
      <w:r w:rsidR="00A44034">
        <w:rPr>
          <w:b w:val="0"/>
          <w:color w:val="0070C0"/>
          <w:sz w:val="24"/>
          <w:szCs w:val="24"/>
        </w:rPr>
        <w:t>BRM</w:t>
      </w:r>
      <w:bookmarkEnd w:id="28"/>
    </w:p>
    <w:p w14:paraId="50AB69D4" w14:textId="77777777" w:rsidR="00B10668" w:rsidRDefault="00B10668" w:rsidP="00B10668">
      <w:pPr>
        <w:pStyle w:val="ListParagraph"/>
        <w:numPr>
          <w:ilvl w:val="0"/>
          <w:numId w:val="24"/>
        </w:numPr>
      </w:pPr>
      <w:r>
        <w:t>TCP IP MLLP</w:t>
      </w:r>
    </w:p>
    <w:p w14:paraId="50AB69D5" w14:textId="77777777" w:rsidR="00B10668" w:rsidRDefault="00B10668" w:rsidP="00DE1878">
      <w:pPr>
        <w:pStyle w:val="ListParagraph"/>
        <w:numPr>
          <w:ilvl w:val="0"/>
          <w:numId w:val="24"/>
        </w:numPr>
      </w:pPr>
      <w:r>
        <w:t xml:space="preserve">Port: </w:t>
      </w:r>
      <w:r w:rsidR="00DE1878" w:rsidRPr="00DE1878">
        <w:t>20009</w:t>
      </w:r>
    </w:p>
    <w:p w14:paraId="50AB69D6" w14:textId="77777777" w:rsidR="00B10668" w:rsidRDefault="00B10668" w:rsidP="00B10668">
      <w:pPr>
        <w:pStyle w:val="ListParagraph"/>
        <w:numPr>
          <w:ilvl w:val="0"/>
          <w:numId w:val="24"/>
        </w:numPr>
      </w:pPr>
      <w:r>
        <w:t xml:space="preserve">IP Address:  </w:t>
      </w:r>
      <w:r w:rsidRPr="00FC6C85">
        <w:t>10.5.250.201</w:t>
      </w:r>
      <w:r>
        <w:t xml:space="preserve"> Production 10.5.250.203 Test</w:t>
      </w:r>
    </w:p>
    <w:p w14:paraId="50AB69D8" w14:textId="7508FE14" w:rsidR="009F64CD" w:rsidRPr="00FD01CB" w:rsidRDefault="009F64CD" w:rsidP="009F64CD">
      <w:pPr>
        <w:pStyle w:val="Heading3"/>
        <w:rPr>
          <w:b w:val="0"/>
          <w:sz w:val="24"/>
          <w:szCs w:val="24"/>
        </w:rPr>
      </w:pPr>
      <w:bookmarkStart w:id="29" w:name="_Toc520899562"/>
      <w:r w:rsidRPr="00FD01CB">
        <w:rPr>
          <w:b w:val="0"/>
          <w:sz w:val="24"/>
          <w:szCs w:val="24"/>
        </w:rPr>
        <w:t>3.3.</w:t>
      </w:r>
      <w:r w:rsidR="00E54C70">
        <w:rPr>
          <w:b w:val="0"/>
          <w:sz w:val="24"/>
          <w:szCs w:val="24"/>
        </w:rPr>
        <w:t>8</w:t>
      </w:r>
      <w:r w:rsidRPr="00FD01CB">
        <w:rPr>
          <w:b w:val="0"/>
          <w:sz w:val="24"/>
          <w:szCs w:val="24"/>
        </w:rPr>
        <w:t xml:space="preserve">   </w:t>
      </w:r>
      <w:r w:rsidR="00DB6D60">
        <w:rPr>
          <w:b w:val="0"/>
          <w:sz w:val="24"/>
          <w:szCs w:val="24"/>
        </w:rPr>
        <w:t>Outbound</w:t>
      </w:r>
      <w:r w:rsidRPr="00FD01CB">
        <w:rPr>
          <w:b w:val="0"/>
          <w:sz w:val="24"/>
          <w:szCs w:val="24"/>
        </w:rPr>
        <w:t xml:space="preserve"> to </w:t>
      </w:r>
      <w:r w:rsidR="00556EB3">
        <w:rPr>
          <w:b w:val="0"/>
          <w:sz w:val="24"/>
          <w:szCs w:val="24"/>
        </w:rPr>
        <w:t>Cerner</w:t>
      </w:r>
      <w:bookmarkEnd w:id="29"/>
    </w:p>
    <w:p w14:paraId="2EAC813C" w14:textId="77777777" w:rsidR="00556EB3" w:rsidRDefault="00556EB3" w:rsidP="00556EB3">
      <w:pPr>
        <w:pStyle w:val="ListParagraph"/>
        <w:numPr>
          <w:ilvl w:val="0"/>
          <w:numId w:val="24"/>
        </w:numPr>
      </w:pPr>
      <w:r>
        <w:t>TCP IP MLLP</w:t>
      </w:r>
    </w:p>
    <w:p w14:paraId="2AE69C23" w14:textId="39ACA8A1" w:rsidR="00556EB3" w:rsidRDefault="00556EB3" w:rsidP="00556EB3">
      <w:pPr>
        <w:pStyle w:val="ListParagraph"/>
        <w:numPr>
          <w:ilvl w:val="0"/>
          <w:numId w:val="24"/>
        </w:numPr>
      </w:pPr>
      <w:r>
        <w:t>Port: 10027</w:t>
      </w:r>
    </w:p>
    <w:p w14:paraId="6C00AD2D" w14:textId="0EAC49A3" w:rsidR="00556EB3" w:rsidRDefault="00556EB3" w:rsidP="00556EB3">
      <w:pPr>
        <w:pStyle w:val="ListParagraph"/>
        <w:numPr>
          <w:ilvl w:val="0"/>
          <w:numId w:val="24"/>
        </w:numPr>
      </w:pPr>
      <w:r>
        <w:t xml:space="preserve">IP Address:  </w:t>
      </w:r>
      <w:r w:rsidRPr="00556EB3">
        <w:t>159.140.43.191</w:t>
      </w:r>
      <w:r>
        <w:t xml:space="preserve"> Production </w:t>
      </w:r>
      <w:r w:rsidRPr="00556EB3">
        <w:t>BAYCFLAPP5</w:t>
      </w:r>
      <w:r>
        <w:t xml:space="preserve"> Test</w:t>
      </w:r>
    </w:p>
    <w:p w14:paraId="50AB69DA" w14:textId="77777777" w:rsidR="00805EC2" w:rsidRDefault="00A860D8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30" w:name="_Toc367260181"/>
      <w:bookmarkStart w:id="31" w:name="_Toc520899563"/>
      <w:r>
        <w:rPr>
          <w:rFonts w:asciiTheme="minorHAnsi" w:hAnsiTheme="minorHAnsi" w:cs="Arial"/>
          <w:color w:val="0070C0"/>
          <w:sz w:val="28"/>
        </w:rPr>
        <w:lastRenderedPageBreak/>
        <w:t>4</w:t>
      </w:r>
      <w:r w:rsidR="00805EC2" w:rsidRPr="0073057F">
        <w:rPr>
          <w:rFonts w:asciiTheme="minorHAnsi" w:hAnsiTheme="minorHAnsi" w:cs="Arial"/>
          <w:color w:val="0070C0"/>
          <w:sz w:val="28"/>
        </w:rPr>
        <w:t xml:space="preserve">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="00805EC2" w:rsidRPr="0073057F">
        <w:rPr>
          <w:rFonts w:asciiTheme="minorHAnsi" w:hAnsiTheme="minorHAnsi" w:cs="Arial"/>
          <w:color w:val="0070C0"/>
          <w:sz w:val="28"/>
        </w:rPr>
        <w:t>Messaging</w:t>
      </w:r>
      <w:bookmarkEnd w:id="30"/>
      <w:bookmarkEnd w:id="31"/>
    </w:p>
    <w:p w14:paraId="50AB69DB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32" w:name="_Toc520899564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32"/>
    </w:p>
    <w:p w14:paraId="50AB69DC" w14:textId="77777777" w:rsidR="00856E7C" w:rsidRPr="003E31D0" w:rsidRDefault="00856E7C" w:rsidP="00856E7C">
      <w:pPr>
        <w:rPr>
          <w:rFonts w:asciiTheme="minorHAnsi" w:hAnsiTheme="minorHAnsi" w:cs="Arial"/>
          <w:color w:val="auto"/>
          <w:sz w:val="22"/>
        </w:rPr>
      </w:pPr>
      <w:r w:rsidRPr="003E31D0">
        <w:rPr>
          <w:rFonts w:asciiTheme="minorHAnsi" w:hAnsiTheme="minorHAnsi"/>
          <w:sz w:val="22"/>
        </w:rPr>
        <w:t xml:space="preserve">For each HL7 interface specified in Section 2 of this document, identify the message type, segments and events included in the interface. Also </w:t>
      </w:r>
      <w:r w:rsidRPr="00420FCB">
        <w:rPr>
          <w:rFonts w:asciiTheme="minorHAnsi" w:hAnsiTheme="minorHAnsi"/>
          <w:color w:val="808080" w:themeColor="background1" w:themeShade="80"/>
          <w:sz w:val="22"/>
        </w:rPr>
        <w:t>pr</w:t>
      </w:r>
      <w:r w:rsidRPr="00420FCB">
        <w:rPr>
          <w:rFonts w:asciiTheme="minorHAnsi" w:hAnsiTheme="minorHAnsi" w:cs="Arial"/>
          <w:color w:val="808080" w:themeColor="background1" w:themeShade="80"/>
          <w:sz w:val="22"/>
        </w:rPr>
        <w:t>ovide links to the HL7 specifications in the external document reference.</w:t>
      </w:r>
    </w:p>
    <w:p w14:paraId="50AB69DD" w14:textId="77777777" w:rsidR="00856E7C" w:rsidRPr="00856E7C" w:rsidRDefault="00856E7C" w:rsidP="00856E7C"/>
    <w:p w14:paraId="50AB69DE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33" w:name="_Toc520899565"/>
      <w:r w:rsidRPr="00172896">
        <w:rPr>
          <w:b w:val="0"/>
          <w:sz w:val="24"/>
          <w:szCs w:val="24"/>
        </w:rPr>
        <w:t>4.1.1     Segments</w:t>
      </w:r>
      <w:bookmarkEnd w:id="33"/>
    </w:p>
    <w:p w14:paraId="50AB69DF" w14:textId="77777777" w:rsidR="00856E7C" w:rsidRPr="00856E7C" w:rsidRDefault="00856E7C" w:rsidP="00856E7C">
      <w:r>
        <w:t>The segments utilized for this interfaces are:</w:t>
      </w:r>
    </w:p>
    <w:tbl>
      <w:tblPr>
        <w:tblW w:w="2500" w:type="dxa"/>
        <w:tblInd w:w="-27" w:type="dxa"/>
        <w:tblLook w:val="04A0" w:firstRow="1" w:lastRow="0" w:firstColumn="1" w:lastColumn="0" w:noHBand="0" w:noVBand="1"/>
      </w:tblPr>
      <w:tblGrid>
        <w:gridCol w:w="2500"/>
      </w:tblGrid>
      <w:tr w:rsidR="00420FCB" w:rsidRPr="00420FCB" w14:paraId="50AB69E2" w14:textId="77777777" w:rsidTr="00420FCB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EBA8B" w14:textId="77DC7DCD" w:rsidR="004D06DB" w:rsidRDefault="004D06DB" w:rsidP="00420F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 xml:space="preserve">HL7 2.6/Soarian </w:t>
            </w:r>
          </w:p>
          <w:p w14:paraId="60D315E9" w14:textId="77777777" w:rsidR="004D06DB" w:rsidRDefault="004D06DB" w:rsidP="00420F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  <w:p w14:paraId="50AB69E0" w14:textId="77777777" w:rsidR="00420FCB" w:rsidRDefault="00420FCB" w:rsidP="00420F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MSH</w:t>
            </w:r>
          </w:p>
          <w:p w14:paraId="50AB69E1" w14:textId="77777777" w:rsidR="00861ED7" w:rsidRPr="00420FCB" w:rsidRDefault="00861ED7" w:rsidP="00420F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[ZSH]</w:t>
            </w:r>
          </w:p>
        </w:tc>
      </w:tr>
      <w:tr w:rsidR="00420FCB" w:rsidRPr="00420FCB" w14:paraId="50AB69E4" w14:textId="77777777" w:rsidTr="00420FCB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B69E3" w14:textId="77777777" w:rsidR="00420FCB" w:rsidRPr="00420FCB" w:rsidRDefault="00420FCB" w:rsidP="00420F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EVN</w:t>
            </w:r>
          </w:p>
        </w:tc>
      </w:tr>
      <w:tr w:rsidR="00420FCB" w:rsidRPr="00420FCB" w14:paraId="50AB69E6" w14:textId="77777777" w:rsidTr="00420FCB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B69E5" w14:textId="77777777" w:rsidR="00420FCB" w:rsidRPr="00420FCB" w:rsidRDefault="00420FCB" w:rsidP="00420F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PID</w:t>
            </w:r>
          </w:p>
        </w:tc>
      </w:tr>
      <w:tr w:rsidR="00420FCB" w:rsidRPr="00420FCB" w14:paraId="50AB69E8" w14:textId="77777777" w:rsidTr="00420FCB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B69E7" w14:textId="77777777" w:rsidR="00420FCB" w:rsidRPr="00420FCB" w:rsidRDefault="00420FCB" w:rsidP="00420F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 PD1 ]</w:t>
            </w:r>
          </w:p>
        </w:tc>
      </w:tr>
      <w:tr w:rsidR="00420FCB" w:rsidRPr="00420FCB" w14:paraId="50AB69EA" w14:textId="77777777" w:rsidTr="00420FCB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B69E9" w14:textId="77777777" w:rsidR="00420FCB" w:rsidRPr="00420FCB" w:rsidRDefault="00420FCB" w:rsidP="00420F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 MRG ]</w:t>
            </w:r>
          </w:p>
        </w:tc>
      </w:tr>
      <w:tr w:rsidR="00420FCB" w:rsidRPr="00420FCB" w14:paraId="50AB69EC" w14:textId="77777777" w:rsidTr="00420FCB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B69EB" w14:textId="77777777" w:rsidR="00420FCB" w:rsidRPr="00420FCB" w:rsidRDefault="00420FCB" w:rsidP="00420F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[{ NK1 } ]</w:t>
            </w:r>
          </w:p>
        </w:tc>
      </w:tr>
      <w:tr w:rsidR="00420FCB" w:rsidRPr="00420FCB" w14:paraId="50AB69EE" w14:textId="77777777" w:rsidTr="00420FCB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B69ED" w14:textId="77777777" w:rsidR="00420FCB" w:rsidRPr="00420FCB" w:rsidRDefault="00420FCB" w:rsidP="00420F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 PV1 ]</w:t>
            </w:r>
          </w:p>
        </w:tc>
      </w:tr>
      <w:tr w:rsidR="00420FCB" w:rsidRPr="00420FCB" w14:paraId="50AB69F0" w14:textId="77777777" w:rsidTr="00420FCB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B69EF" w14:textId="77777777" w:rsidR="00420FCB" w:rsidRPr="00420FCB" w:rsidRDefault="00420FCB" w:rsidP="00420F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 PV2 ]</w:t>
            </w:r>
          </w:p>
        </w:tc>
      </w:tr>
      <w:tr w:rsidR="00420FCB" w:rsidRPr="00420FCB" w14:paraId="50AB69F2" w14:textId="77777777" w:rsidTr="00420FCB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B69F1" w14:textId="77777777" w:rsidR="00420FCB" w:rsidRPr="00420FCB" w:rsidRDefault="00420FCB" w:rsidP="00420F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[{ ROL } ]</w:t>
            </w:r>
          </w:p>
        </w:tc>
      </w:tr>
      <w:tr w:rsidR="00420FCB" w:rsidRPr="00420FCB" w14:paraId="50AB69F4" w14:textId="77777777" w:rsidTr="00420FCB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B69F3" w14:textId="77777777" w:rsidR="00420FCB" w:rsidRPr="00420FCB" w:rsidRDefault="00420FCB" w:rsidP="00420F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[{ OBX } ]</w:t>
            </w:r>
          </w:p>
        </w:tc>
      </w:tr>
      <w:tr w:rsidR="00420FCB" w:rsidRPr="00420FCB" w14:paraId="50AB69F6" w14:textId="77777777" w:rsidTr="00420FCB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B69F5" w14:textId="77777777" w:rsidR="00420FCB" w:rsidRPr="00420FCB" w:rsidRDefault="00420FCB" w:rsidP="00420F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[{ DG1 } ]</w:t>
            </w:r>
          </w:p>
        </w:tc>
      </w:tr>
      <w:tr w:rsidR="00420FCB" w:rsidRPr="00420FCB" w14:paraId="50AB69F8" w14:textId="77777777" w:rsidTr="00420FCB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B69F7" w14:textId="77777777" w:rsidR="00420FCB" w:rsidRPr="00420FCB" w:rsidRDefault="00420FCB" w:rsidP="00420F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[{ DRG } ]</w:t>
            </w:r>
          </w:p>
        </w:tc>
      </w:tr>
      <w:tr w:rsidR="00420FCB" w:rsidRPr="00420FCB" w14:paraId="50AB69FA" w14:textId="77777777" w:rsidTr="00420FCB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B69F9" w14:textId="77777777" w:rsidR="00420FCB" w:rsidRPr="00420FCB" w:rsidRDefault="00420FCB" w:rsidP="00420F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[{ PR1 } ]</w:t>
            </w:r>
          </w:p>
        </w:tc>
      </w:tr>
      <w:tr w:rsidR="00420FCB" w:rsidRPr="00420FCB" w14:paraId="50AB69FC" w14:textId="77777777" w:rsidTr="00420FCB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B69FB" w14:textId="77777777" w:rsidR="00420FCB" w:rsidRPr="00420FCB" w:rsidRDefault="00420FCB" w:rsidP="00420F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[{ GT1 } ]</w:t>
            </w:r>
          </w:p>
        </w:tc>
      </w:tr>
      <w:tr w:rsidR="00420FCB" w:rsidRPr="00420FCB" w14:paraId="50AB69FE" w14:textId="77777777" w:rsidTr="00420FCB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B69FD" w14:textId="77777777" w:rsidR="00420FCB" w:rsidRPr="00420FCB" w:rsidRDefault="00420FCB" w:rsidP="00420F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 ZG1 ]</w:t>
            </w:r>
          </w:p>
        </w:tc>
      </w:tr>
      <w:tr w:rsidR="00420FCB" w:rsidRPr="00420FCB" w14:paraId="50AB6A00" w14:textId="77777777" w:rsidTr="00420FCB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B69FF" w14:textId="77777777" w:rsidR="00420FCB" w:rsidRPr="00420FCB" w:rsidRDefault="00420FCB" w:rsidP="00420F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 {</w:t>
            </w:r>
          </w:p>
        </w:tc>
      </w:tr>
      <w:tr w:rsidR="00420FCB" w:rsidRPr="00420FCB" w14:paraId="50AB6A02" w14:textId="77777777" w:rsidTr="00420FCB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B6A01" w14:textId="77777777" w:rsidR="00420FCB" w:rsidRPr="00420FCB" w:rsidRDefault="00420FCB" w:rsidP="00420F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IN1</w:t>
            </w:r>
          </w:p>
        </w:tc>
      </w:tr>
      <w:tr w:rsidR="00420FCB" w:rsidRPr="00420FCB" w14:paraId="50AB6A04" w14:textId="77777777" w:rsidTr="00420FCB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B6A03" w14:textId="77777777" w:rsidR="00420FCB" w:rsidRPr="00420FCB" w:rsidRDefault="00420FCB" w:rsidP="00420F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 IN2 ]</w:t>
            </w:r>
          </w:p>
        </w:tc>
      </w:tr>
      <w:tr w:rsidR="00420FCB" w:rsidRPr="00420FCB" w14:paraId="50AB6A06" w14:textId="77777777" w:rsidTr="00420FCB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B6A05" w14:textId="77777777" w:rsidR="00420FCB" w:rsidRPr="00420FCB" w:rsidRDefault="00420FCB" w:rsidP="00420F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 ZIN ]</w:t>
            </w:r>
          </w:p>
        </w:tc>
      </w:tr>
      <w:tr w:rsidR="00420FCB" w:rsidRPr="00420FCB" w14:paraId="50AB6A08" w14:textId="77777777" w:rsidTr="00420FCB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B6A07" w14:textId="77777777" w:rsidR="00420FCB" w:rsidRPr="00420FCB" w:rsidRDefault="00420FCB" w:rsidP="00420F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 ZAR ]</w:t>
            </w:r>
          </w:p>
        </w:tc>
      </w:tr>
      <w:tr w:rsidR="00420FCB" w:rsidRPr="00420FCB" w14:paraId="50AB6A0A" w14:textId="77777777" w:rsidTr="00420FCB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B6A09" w14:textId="77777777" w:rsidR="00420FCB" w:rsidRPr="00420FCB" w:rsidRDefault="00420FCB" w:rsidP="00420F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[{ PRT } ]</w:t>
            </w:r>
          </w:p>
        </w:tc>
      </w:tr>
      <w:tr w:rsidR="00420FCB" w:rsidRPr="00420FCB" w14:paraId="50AB6A0C" w14:textId="77777777" w:rsidTr="00420FCB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B6A0B" w14:textId="77777777" w:rsidR="00420FCB" w:rsidRPr="00420FCB" w:rsidRDefault="00420FCB" w:rsidP="00420F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} ]</w:t>
            </w:r>
          </w:p>
        </w:tc>
      </w:tr>
      <w:tr w:rsidR="00420FCB" w:rsidRPr="00420FCB" w14:paraId="50AB6A0E" w14:textId="77777777" w:rsidTr="00420FCB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B6A0D" w14:textId="77777777" w:rsidR="00420FCB" w:rsidRPr="00420FCB" w:rsidRDefault="00420FCB" w:rsidP="00420F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 PDA ]</w:t>
            </w:r>
          </w:p>
        </w:tc>
      </w:tr>
      <w:tr w:rsidR="00420FCB" w:rsidRPr="00420FCB" w14:paraId="50AB6A10" w14:textId="77777777" w:rsidTr="00420FCB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B6A0F" w14:textId="77777777" w:rsidR="00420FCB" w:rsidRPr="00420FCB" w:rsidRDefault="00420FCB" w:rsidP="00420F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 ZPV ]</w:t>
            </w:r>
          </w:p>
        </w:tc>
      </w:tr>
      <w:tr w:rsidR="00420FCB" w:rsidRPr="00420FCB" w14:paraId="50AB6A12" w14:textId="77777777" w:rsidTr="00420FCB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B6A11" w14:textId="77777777" w:rsidR="00420FCB" w:rsidRPr="00420FCB" w:rsidRDefault="00420FCB" w:rsidP="00420F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 ZP1 ]</w:t>
            </w:r>
          </w:p>
        </w:tc>
      </w:tr>
      <w:tr w:rsidR="00420FCB" w:rsidRPr="00420FCB" w14:paraId="50AB6A14" w14:textId="77777777" w:rsidTr="00420FCB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B6A13" w14:textId="77777777" w:rsidR="00420FCB" w:rsidRPr="00420FCB" w:rsidRDefault="00420FCB" w:rsidP="00420FC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[{ ZPT } ]</w:t>
            </w:r>
          </w:p>
        </w:tc>
      </w:tr>
    </w:tbl>
    <w:p w14:paraId="50AB6A15" w14:textId="77777777" w:rsidR="00856E7C" w:rsidRDefault="00856E7C" w:rsidP="00856E7C"/>
    <w:p w14:paraId="6707ACB5" w14:textId="02110461" w:rsidR="008F2895" w:rsidRDefault="008F2895" w:rsidP="00856E7C"/>
    <w:tbl>
      <w:tblPr>
        <w:tblW w:w="2500" w:type="dxa"/>
        <w:tblInd w:w="-27" w:type="dxa"/>
        <w:tblLook w:val="04A0" w:firstRow="1" w:lastRow="0" w:firstColumn="1" w:lastColumn="0" w:noHBand="0" w:noVBand="1"/>
      </w:tblPr>
      <w:tblGrid>
        <w:gridCol w:w="2500"/>
      </w:tblGrid>
      <w:tr w:rsidR="008F2895" w:rsidRPr="00420FCB" w14:paraId="046EB917" w14:textId="77777777" w:rsidTr="00D039AB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93B4C" w14:textId="089C29A1" w:rsidR="008F2895" w:rsidRDefault="008F2895" w:rsidP="00D039A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bookmarkStart w:id="34" w:name="_Toc367260182"/>
            <w:r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HL7 2.6/Cerner</w:t>
            </w:r>
          </w:p>
          <w:p w14:paraId="1114C1FE" w14:textId="77777777" w:rsidR="008F2895" w:rsidRDefault="008F2895" w:rsidP="00D039A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  <w:p w14:paraId="434335AB" w14:textId="12E82BDA" w:rsidR="008F2895" w:rsidRPr="00420FCB" w:rsidRDefault="008F2895" w:rsidP="008F2895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MSH</w:t>
            </w:r>
          </w:p>
        </w:tc>
      </w:tr>
      <w:tr w:rsidR="008F2895" w:rsidRPr="00420FCB" w14:paraId="17769EC2" w14:textId="77777777" w:rsidTr="00D039AB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F6446" w14:textId="77777777" w:rsidR="008F2895" w:rsidRPr="00420FCB" w:rsidRDefault="008F2895" w:rsidP="00D039A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EVN</w:t>
            </w:r>
          </w:p>
        </w:tc>
      </w:tr>
      <w:tr w:rsidR="008F2895" w:rsidRPr="00420FCB" w14:paraId="0FFEE350" w14:textId="77777777" w:rsidTr="00D039AB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7187E" w14:textId="77777777" w:rsidR="008F2895" w:rsidRDefault="008F2895" w:rsidP="00D039A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PID</w:t>
            </w:r>
          </w:p>
          <w:p w14:paraId="3CB53D56" w14:textId="6E68ADBE" w:rsidR="008F2895" w:rsidRPr="00420FCB" w:rsidRDefault="008F2895" w:rsidP="00D039A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[{ NTE }]</w:t>
            </w:r>
          </w:p>
        </w:tc>
      </w:tr>
      <w:tr w:rsidR="008F2895" w:rsidRPr="00420FCB" w14:paraId="37526669" w14:textId="77777777" w:rsidTr="00D039AB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5C9C8" w14:textId="77777777" w:rsidR="008F2895" w:rsidRDefault="008F2895" w:rsidP="00D039A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 PD1 ]</w:t>
            </w:r>
          </w:p>
          <w:p w14:paraId="40632A16" w14:textId="2A16E310" w:rsidR="008F2895" w:rsidRPr="00420FCB" w:rsidRDefault="008F2895" w:rsidP="00D039A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[ ZPI ]</w:t>
            </w:r>
          </w:p>
        </w:tc>
      </w:tr>
      <w:tr w:rsidR="008F2895" w:rsidRPr="00420FCB" w14:paraId="0DE17831" w14:textId="77777777" w:rsidTr="00D039AB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F8A81" w14:textId="77777777" w:rsidR="008F2895" w:rsidRPr="00420FCB" w:rsidRDefault="008F2895" w:rsidP="00D039A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 MRG ]</w:t>
            </w:r>
          </w:p>
        </w:tc>
      </w:tr>
      <w:tr w:rsidR="008F2895" w:rsidRPr="00420FCB" w14:paraId="51978A52" w14:textId="77777777" w:rsidTr="00D039AB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CB70F" w14:textId="77777777" w:rsidR="008F2895" w:rsidRPr="00420FCB" w:rsidRDefault="008F2895" w:rsidP="00D039A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[{ NK1 } ]</w:t>
            </w:r>
          </w:p>
        </w:tc>
      </w:tr>
      <w:tr w:rsidR="008F2895" w:rsidRPr="00420FCB" w14:paraId="18F39985" w14:textId="77777777" w:rsidTr="00D039AB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25DC1" w14:textId="77777777" w:rsidR="008F2895" w:rsidRPr="00420FCB" w:rsidRDefault="008F2895" w:rsidP="00D039A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 PV1 ]</w:t>
            </w:r>
          </w:p>
        </w:tc>
      </w:tr>
      <w:tr w:rsidR="008F2895" w:rsidRPr="00420FCB" w14:paraId="666E4109" w14:textId="77777777" w:rsidTr="00D039AB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1A917" w14:textId="77777777" w:rsidR="008F2895" w:rsidRDefault="008F2895" w:rsidP="00D039A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 PV2 ]</w:t>
            </w:r>
          </w:p>
          <w:p w14:paraId="54554614" w14:textId="6C6662C8" w:rsidR="008F2895" w:rsidRPr="00420FCB" w:rsidRDefault="008F2895" w:rsidP="00D039A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</w:rPr>
              <w:t>[ ZVI ]</w:t>
            </w:r>
          </w:p>
        </w:tc>
      </w:tr>
      <w:tr w:rsidR="008F2895" w:rsidRPr="00420FCB" w14:paraId="5CC6CEEE" w14:textId="77777777" w:rsidTr="00D039AB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1D2F5" w14:textId="77777777" w:rsidR="008F2895" w:rsidRPr="00420FCB" w:rsidRDefault="008F2895" w:rsidP="00D039A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[{ ROL } ]</w:t>
            </w:r>
          </w:p>
        </w:tc>
      </w:tr>
      <w:tr w:rsidR="008F2895" w:rsidRPr="00420FCB" w14:paraId="7EF413D9" w14:textId="77777777" w:rsidTr="00D039AB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D56B4" w14:textId="77777777" w:rsidR="008F2895" w:rsidRPr="00420FCB" w:rsidRDefault="008F2895" w:rsidP="00D039A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[{ OBX } ]</w:t>
            </w:r>
          </w:p>
        </w:tc>
      </w:tr>
      <w:tr w:rsidR="008F2895" w:rsidRPr="00420FCB" w14:paraId="49D41D72" w14:textId="77777777" w:rsidTr="00D039AB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A7193" w14:textId="77777777" w:rsidR="008F2895" w:rsidRPr="00420FCB" w:rsidRDefault="008F2895" w:rsidP="00D039A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[{ DG1 } ]</w:t>
            </w:r>
          </w:p>
        </w:tc>
      </w:tr>
      <w:tr w:rsidR="008F2895" w:rsidRPr="00420FCB" w14:paraId="1BABD88B" w14:textId="77777777" w:rsidTr="00D039AB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A80CB" w14:textId="77777777" w:rsidR="008F2895" w:rsidRPr="00420FCB" w:rsidRDefault="008F2895" w:rsidP="00D039A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[{ DRG } ]</w:t>
            </w:r>
          </w:p>
        </w:tc>
      </w:tr>
      <w:tr w:rsidR="008F2895" w:rsidRPr="00420FCB" w14:paraId="351313FC" w14:textId="77777777" w:rsidTr="00D039AB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F1C72" w14:textId="77777777" w:rsidR="008F2895" w:rsidRPr="00420FCB" w:rsidRDefault="008F2895" w:rsidP="00D039A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[{ PR1 } ]</w:t>
            </w:r>
          </w:p>
        </w:tc>
      </w:tr>
      <w:tr w:rsidR="008F2895" w:rsidRPr="00420FCB" w14:paraId="6EC4D083" w14:textId="77777777" w:rsidTr="00D039AB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28AD5" w14:textId="77777777" w:rsidR="008F2895" w:rsidRPr="00420FCB" w:rsidRDefault="008F2895" w:rsidP="00D039A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[{ GT1 } ]</w:t>
            </w:r>
          </w:p>
        </w:tc>
      </w:tr>
      <w:tr w:rsidR="008F2895" w:rsidRPr="00420FCB" w14:paraId="42931B0C" w14:textId="77777777" w:rsidTr="00D039AB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02834" w14:textId="77777777" w:rsidR="008F2895" w:rsidRPr="00420FCB" w:rsidRDefault="008F2895" w:rsidP="00D039A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 ZG1 ]</w:t>
            </w:r>
          </w:p>
        </w:tc>
      </w:tr>
      <w:tr w:rsidR="008F2895" w:rsidRPr="00420FCB" w14:paraId="21041C81" w14:textId="77777777" w:rsidTr="00D039AB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17221" w14:textId="77777777" w:rsidR="008F2895" w:rsidRPr="00420FCB" w:rsidRDefault="008F2895" w:rsidP="00D039A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 {</w:t>
            </w:r>
          </w:p>
        </w:tc>
      </w:tr>
      <w:tr w:rsidR="008F2895" w:rsidRPr="00420FCB" w14:paraId="12148549" w14:textId="77777777" w:rsidTr="00D039AB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64367" w14:textId="77777777" w:rsidR="008F2895" w:rsidRPr="00420FCB" w:rsidRDefault="008F2895" w:rsidP="00D039A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IN1</w:t>
            </w:r>
          </w:p>
        </w:tc>
      </w:tr>
      <w:tr w:rsidR="008F2895" w:rsidRPr="00420FCB" w14:paraId="0A90320F" w14:textId="77777777" w:rsidTr="00D039AB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A0435" w14:textId="77777777" w:rsidR="008F2895" w:rsidRPr="00420FCB" w:rsidRDefault="008F2895" w:rsidP="00D039A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 IN2 ]</w:t>
            </w:r>
          </w:p>
        </w:tc>
      </w:tr>
      <w:tr w:rsidR="008F2895" w:rsidRPr="00420FCB" w14:paraId="36B6D5BE" w14:textId="77777777" w:rsidTr="00D039AB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D23E4" w14:textId="77777777" w:rsidR="008F2895" w:rsidRPr="00420FCB" w:rsidRDefault="008F2895" w:rsidP="00D039A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 ZIN ]</w:t>
            </w:r>
          </w:p>
        </w:tc>
      </w:tr>
      <w:tr w:rsidR="008F2895" w:rsidRPr="00420FCB" w14:paraId="77281715" w14:textId="77777777" w:rsidTr="00D039AB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2B3CA" w14:textId="77777777" w:rsidR="008F2895" w:rsidRPr="00420FCB" w:rsidRDefault="008F2895" w:rsidP="00D039A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 ZAR ]</w:t>
            </w:r>
          </w:p>
        </w:tc>
      </w:tr>
      <w:tr w:rsidR="008F2895" w:rsidRPr="00420FCB" w14:paraId="268A16B7" w14:textId="77777777" w:rsidTr="00D039AB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A8480" w14:textId="77777777" w:rsidR="008F2895" w:rsidRPr="00420FCB" w:rsidRDefault="008F2895" w:rsidP="00D039A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[{ PRT } ]</w:t>
            </w:r>
          </w:p>
        </w:tc>
      </w:tr>
      <w:tr w:rsidR="008F2895" w:rsidRPr="00420FCB" w14:paraId="103281B3" w14:textId="77777777" w:rsidTr="00D039AB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639C2" w14:textId="77777777" w:rsidR="008F2895" w:rsidRPr="00420FCB" w:rsidRDefault="008F2895" w:rsidP="00D039A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} ]</w:t>
            </w:r>
          </w:p>
        </w:tc>
      </w:tr>
      <w:tr w:rsidR="008F2895" w:rsidRPr="00420FCB" w14:paraId="170A749D" w14:textId="77777777" w:rsidTr="00D039AB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668AB" w14:textId="77777777" w:rsidR="008F2895" w:rsidRPr="00420FCB" w:rsidRDefault="008F2895" w:rsidP="00D039A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 PDA ]</w:t>
            </w:r>
          </w:p>
        </w:tc>
      </w:tr>
      <w:tr w:rsidR="008F2895" w:rsidRPr="00420FCB" w14:paraId="361172FB" w14:textId="77777777" w:rsidTr="00D039AB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874B2" w14:textId="77777777" w:rsidR="008F2895" w:rsidRPr="00420FCB" w:rsidRDefault="008F2895" w:rsidP="00D039A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 ZPV ]</w:t>
            </w:r>
          </w:p>
        </w:tc>
      </w:tr>
      <w:tr w:rsidR="008F2895" w:rsidRPr="00420FCB" w14:paraId="5E03282D" w14:textId="77777777" w:rsidTr="00D039AB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4E85D" w14:textId="77777777" w:rsidR="008F2895" w:rsidRPr="00420FCB" w:rsidRDefault="008F2895" w:rsidP="00D039A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 ZP1 ]</w:t>
            </w:r>
          </w:p>
        </w:tc>
      </w:tr>
      <w:tr w:rsidR="008F2895" w:rsidRPr="00420FCB" w14:paraId="596B0496" w14:textId="77777777" w:rsidTr="00D039AB">
        <w:trPr>
          <w:trHeight w:val="3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931DF" w14:textId="77777777" w:rsidR="008F2895" w:rsidRPr="00420FCB" w:rsidRDefault="008F2895" w:rsidP="00D039A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420FCB">
              <w:rPr>
                <w:rFonts w:ascii="Calibri" w:eastAsia="Times New Roman" w:hAnsi="Calibri" w:cs="Calibri"/>
                <w:color w:val="000000"/>
                <w:sz w:val="22"/>
              </w:rPr>
              <w:t>[{ ZPT } ]</w:t>
            </w:r>
          </w:p>
        </w:tc>
      </w:tr>
    </w:tbl>
    <w:p w14:paraId="37F7AF70" w14:textId="77777777" w:rsidR="008F2895" w:rsidRDefault="008F2895" w:rsidP="008F2895"/>
    <w:p w14:paraId="34123142" w14:textId="77777777" w:rsidR="008F2895" w:rsidRDefault="008F2895" w:rsidP="008F2895"/>
    <w:p w14:paraId="38F87516" w14:textId="77777777" w:rsidR="008F2895" w:rsidRDefault="008F2895" w:rsidP="008F2895"/>
    <w:p w14:paraId="2EB0AB1A" w14:textId="77777777" w:rsidR="008F2895" w:rsidRDefault="008F2895" w:rsidP="008F2895"/>
    <w:p w14:paraId="4AA0E3AE" w14:textId="77777777" w:rsidR="008F2895" w:rsidRDefault="008F2895" w:rsidP="008F2895"/>
    <w:p w14:paraId="194B5EE2" w14:textId="77777777" w:rsidR="008F2895" w:rsidRPr="008F2895" w:rsidRDefault="008F2895" w:rsidP="008F2895"/>
    <w:p w14:paraId="1E5407F0" w14:textId="77777777" w:rsidR="004952AE" w:rsidRDefault="004952AE" w:rsidP="00856E7C">
      <w:pPr>
        <w:pStyle w:val="Heading3"/>
        <w:rPr>
          <w:b w:val="0"/>
          <w:sz w:val="24"/>
          <w:szCs w:val="24"/>
        </w:rPr>
      </w:pPr>
    </w:p>
    <w:p w14:paraId="50AB6A17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35" w:name="_Toc520899566"/>
      <w:r w:rsidRPr="00172896">
        <w:rPr>
          <w:b w:val="0"/>
          <w:sz w:val="24"/>
          <w:szCs w:val="24"/>
        </w:rPr>
        <w:t>4.1</w:t>
      </w:r>
      <w:r w:rsidR="00856E7C" w:rsidRPr="00172896">
        <w:rPr>
          <w:b w:val="0"/>
          <w:i/>
          <w:sz w:val="24"/>
          <w:szCs w:val="24"/>
        </w:rPr>
        <w:t>.2</w:t>
      </w:r>
      <w:r w:rsidRPr="00172896">
        <w:rPr>
          <w:b w:val="0"/>
          <w:sz w:val="24"/>
          <w:szCs w:val="24"/>
        </w:rPr>
        <w:t xml:space="preserve">     Messaging </w:t>
      </w:r>
      <w:bookmarkEnd w:id="34"/>
      <w:r w:rsidR="00856E7C" w:rsidRPr="00172896">
        <w:rPr>
          <w:b w:val="0"/>
          <w:sz w:val="24"/>
          <w:szCs w:val="24"/>
        </w:rPr>
        <w:t>Event Types</w:t>
      </w:r>
      <w:bookmarkEnd w:id="35"/>
    </w:p>
    <w:p w14:paraId="50AB6A18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2485"/>
      </w:tblGrid>
      <w:tr w:rsidR="00805EC2" w:rsidRPr="00FB14A7" w14:paraId="50AB6A1B" w14:textId="77777777" w:rsidTr="00A111A7">
        <w:tc>
          <w:tcPr>
            <w:tcW w:w="1475" w:type="dxa"/>
            <w:shd w:val="clear" w:color="auto" w:fill="00B0F0"/>
          </w:tcPr>
          <w:p w14:paraId="50AB6A19" w14:textId="77777777" w:rsidR="00805EC2" w:rsidRPr="0073057F" w:rsidRDefault="00805EC2" w:rsidP="00AD7A29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2485" w:type="dxa"/>
            <w:shd w:val="clear" w:color="auto" w:fill="00B0F0"/>
          </w:tcPr>
          <w:p w14:paraId="50AB6A1A" w14:textId="77777777" w:rsidR="00805EC2" w:rsidRPr="0073057F" w:rsidRDefault="00805EC2" w:rsidP="00AD7A29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805EC2" w:rsidRPr="00FB14A7" w14:paraId="50AB6A1E" w14:textId="77777777" w:rsidTr="00A111A7">
        <w:tc>
          <w:tcPr>
            <w:tcW w:w="1475" w:type="dxa"/>
          </w:tcPr>
          <w:p w14:paraId="50AB6A1C" w14:textId="77777777" w:rsidR="00805EC2" w:rsidRPr="00FB14A7" w:rsidRDefault="000F0777" w:rsidP="00AD7A29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ADT^A01</w:t>
            </w:r>
          </w:p>
        </w:tc>
        <w:tc>
          <w:tcPr>
            <w:tcW w:w="2485" w:type="dxa"/>
          </w:tcPr>
          <w:p w14:paraId="50AB6A1D" w14:textId="77777777" w:rsidR="00805EC2" w:rsidRPr="00FB14A7" w:rsidRDefault="00A75274" w:rsidP="00AD7A29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Admit</w:t>
            </w:r>
          </w:p>
        </w:tc>
      </w:tr>
      <w:tr w:rsidR="002F7C80" w:rsidRPr="00FB14A7" w14:paraId="50AB6A21" w14:textId="77777777" w:rsidTr="00A111A7">
        <w:tc>
          <w:tcPr>
            <w:tcW w:w="1475" w:type="dxa"/>
          </w:tcPr>
          <w:p w14:paraId="50AB6A1F" w14:textId="77777777" w:rsidR="002F7C80" w:rsidRPr="00FB14A7" w:rsidRDefault="000F0777" w:rsidP="00CB49DE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ADT^A02</w:t>
            </w:r>
          </w:p>
        </w:tc>
        <w:tc>
          <w:tcPr>
            <w:tcW w:w="2485" w:type="dxa"/>
          </w:tcPr>
          <w:p w14:paraId="50AB6A20" w14:textId="77777777" w:rsidR="002F7C80" w:rsidRPr="00FB14A7" w:rsidRDefault="00A75274" w:rsidP="00CB49DE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Transfer</w:t>
            </w:r>
          </w:p>
        </w:tc>
      </w:tr>
      <w:tr w:rsidR="00444333" w:rsidRPr="00FB14A7" w14:paraId="50AB6A24" w14:textId="77777777" w:rsidTr="00A111A7">
        <w:tc>
          <w:tcPr>
            <w:tcW w:w="1475" w:type="dxa"/>
          </w:tcPr>
          <w:p w14:paraId="50AB6A22" w14:textId="77777777" w:rsidR="00444333" w:rsidRPr="00FB14A7" w:rsidRDefault="000F0777" w:rsidP="00CB49DE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ADT^A03</w:t>
            </w:r>
          </w:p>
        </w:tc>
        <w:tc>
          <w:tcPr>
            <w:tcW w:w="2485" w:type="dxa"/>
          </w:tcPr>
          <w:p w14:paraId="50AB6A23" w14:textId="77777777" w:rsidR="00444333" w:rsidRPr="00FB14A7" w:rsidRDefault="00A75274" w:rsidP="00CB49DE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Discharge</w:t>
            </w:r>
          </w:p>
        </w:tc>
      </w:tr>
      <w:tr w:rsidR="00444333" w:rsidRPr="00FB14A7" w14:paraId="50AB6A27" w14:textId="77777777" w:rsidTr="00A111A7">
        <w:tc>
          <w:tcPr>
            <w:tcW w:w="1475" w:type="dxa"/>
          </w:tcPr>
          <w:p w14:paraId="50AB6A25" w14:textId="77777777" w:rsidR="00444333" w:rsidRPr="00FB14A7" w:rsidRDefault="000F0777" w:rsidP="00CB49DE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ADT^A04</w:t>
            </w:r>
          </w:p>
        </w:tc>
        <w:tc>
          <w:tcPr>
            <w:tcW w:w="2485" w:type="dxa"/>
          </w:tcPr>
          <w:p w14:paraId="50AB6A26" w14:textId="77777777" w:rsidR="00444333" w:rsidRPr="00FB14A7" w:rsidRDefault="00A75274" w:rsidP="00CB49DE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Register</w:t>
            </w:r>
          </w:p>
        </w:tc>
      </w:tr>
      <w:tr w:rsidR="00444333" w:rsidRPr="00FB14A7" w14:paraId="50AB6A2A" w14:textId="77777777" w:rsidTr="00A111A7">
        <w:tc>
          <w:tcPr>
            <w:tcW w:w="1475" w:type="dxa"/>
          </w:tcPr>
          <w:p w14:paraId="50AB6A28" w14:textId="77777777" w:rsidR="00444333" w:rsidRPr="00FB14A7" w:rsidRDefault="000F0777" w:rsidP="00CB49DE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ADT^A05</w:t>
            </w:r>
          </w:p>
        </w:tc>
        <w:tc>
          <w:tcPr>
            <w:tcW w:w="2485" w:type="dxa"/>
          </w:tcPr>
          <w:p w14:paraId="50AB6A29" w14:textId="77777777" w:rsidR="00444333" w:rsidRPr="00FB14A7" w:rsidRDefault="00A75274" w:rsidP="00CB49DE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Pre-Admit</w:t>
            </w:r>
          </w:p>
        </w:tc>
      </w:tr>
      <w:tr w:rsidR="00444333" w:rsidRPr="00FB14A7" w14:paraId="50AB6A2D" w14:textId="77777777" w:rsidTr="00A111A7">
        <w:tc>
          <w:tcPr>
            <w:tcW w:w="1475" w:type="dxa"/>
          </w:tcPr>
          <w:p w14:paraId="50AB6A2B" w14:textId="77777777" w:rsidR="00444333" w:rsidRPr="00FB14A7" w:rsidRDefault="000F0777" w:rsidP="00CB49DE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ADT^A06</w:t>
            </w:r>
          </w:p>
        </w:tc>
        <w:tc>
          <w:tcPr>
            <w:tcW w:w="2485" w:type="dxa"/>
          </w:tcPr>
          <w:p w14:paraId="50AB6A2C" w14:textId="77777777" w:rsidR="00444333" w:rsidRPr="00FB14A7" w:rsidRDefault="00A75274" w:rsidP="00CB49DE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Change outptnt to inptnt</w:t>
            </w:r>
          </w:p>
        </w:tc>
      </w:tr>
      <w:tr w:rsidR="00444333" w:rsidRPr="00FB14A7" w14:paraId="50AB6A30" w14:textId="77777777" w:rsidTr="00A111A7">
        <w:tc>
          <w:tcPr>
            <w:tcW w:w="1475" w:type="dxa"/>
          </w:tcPr>
          <w:p w14:paraId="50AB6A2E" w14:textId="77777777" w:rsidR="00444333" w:rsidRPr="00FB14A7" w:rsidRDefault="000F0777" w:rsidP="00CB49DE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ADT^A07</w:t>
            </w:r>
          </w:p>
        </w:tc>
        <w:tc>
          <w:tcPr>
            <w:tcW w:w="2485" w:type="dxa"/>
          </w:tcPr>
          <w:p w14:paraId="50AB6A2F" w14:textId="77777777" w:rsidR="00444333" w:rsidRPr="00FB14A7" w:rsidRDefault="00A75274" w:rsidP="00CB49DE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Change inptnt to outptnt</w:t>
            </w:r>
          </w:p>
        </w:tc>
      </w:tr>
      <w:tr w:rsidR="00444333" w:rsidRPr="00FB14A7" w14:paraId="50AB6A33" w14:textId="77777777" w:rsidTr="00A111A7">
        <w:tc>
          <w:tcPr>
            <w:tcW w:w="1475" w:type="dxa"/>
          </w:tcPr>
          <w:p w14:paraId="50AB6A31" w14:textId="77777777" w:rsidR="00444333" w:rsidRPr="00FB14A7" w:rsidRDefault="000F0777" w:rsidP="00CB49DE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ADT^A08</w:t>
            </w:r>
          </w:p>
        </w:tc>
        <w:tc>
          <w:tcPr>
            <w:tcW w:w="2485" w:type="dxa"/>
          </w:tcPr>
          <w:p w14:paraId="50AB6A32" w14:textId="77777777" w:rsidR="00444333" w:rsidRPr="00FB14A7" w:rsidRDefault="00A75274" w:rsidP="00CB49DE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Update</w:t>
            </w:r>
          </w:p>
        </w:tc>
      </w:tr>
      <w:tr w:rsidR="00444333" w:rsidRPr="00FB14A7" w14:paraId="50AB6A36" w14:textId="77777777" w:rsidTr="00A111A7">
        <w:tc>
          <w:tcPr>
            <w:tcW w:w="1475" w:type="dxa"/>
          </w:tcPr>
          <w:p w14:paraId="50AB6A34" w14:textId="77777777" w:rsidR="00444333" w:rsidRPr="00FB14A7" w:rsidRDefault="000F0777" w:rsidP="00CB49DE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ADT^A10</w:t>
            </w:r>
          </w:p>
        </w:tc>
        <w:tc>
          <w:tcPr>
            <w:tcW w:w="2485" w:type="dxa"/>
          </w:tcPr>
          <w:p w14:paraId="50AB6A35" w14:textId="77777777" w:rsidR="00444333" w:rsidRPr="00FB14A7" w:rsidRDefault="00A75274" w:rsidP="00CB49DE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Patient arriving</w:t>
            </w:r>
          </w:p>
        </w:tc>
      </w:tr>
      <w:tr w:rsidR="00444333" w:rsidRPr="00FB14A7" w14:paraId="50AB6A39" w14:textId="77777777" w:rsidTr="00A111A7">
        <w:tc>
          <w:tcPr>
            <w:tcW w:w="1475" w:type="dxa"/>
          </w:tcPr>
          <w:p w14:paraId="50AB6A37" w14:textId="77777777" w:rsidR="00444333" w:rsidRPr="00FB14A7" w:rsidRDefault="000F0777" w:rsidP="00CB49DE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ADT^A11</w:t>
            </w:r>
          </w:p>
        </w:tc>
        <w:tc>
          <w:tcPr>
            <w:tcW w:w="2485" w:type="dxa"/>
          </w:tcPr>
          <w:p w14:paraId="50AB6A38" w14:textId="77777777" w:rsidR="00444333" w:rsidRPr="00FB14A7" w:rsidRDefault="00A75274" w:rsidP="00CB49DE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Cancel admit/visit</w:t>
            </w:r>
          </w:p>
        </w:tc>
      </w:tr>
      <w:tr w:rsidR="00444333" w:rsidRPr="00FB14A7" w14:paraId="50AB6A3C" w14:textId="77777777" w:rsidTr="00A111A7">
        <w:tc>
          <w:tcPr>
            <w:tcW w:w="1475" w:type="dxa"/>
          </w:tcPr>
          <w:p w14:paraId="50AB6A3A" w14:textId="77777777" w:rsidR="00444333" w:rsidRPr="00FB14A7" w:rsidRDefault="000F0777" w:rsidP="00CB49DE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ADT^A13</w:t>
            </w:r>
          </w:p>
        </w:tc>
        <w:tc>
          <w:tcPr>
            <w:tcW w:w="2485" w:type="dxa"/>
          </w:tcPr>
          <w:p w14:paraId="50AB6A3B" w14:textId="77777777" w:rsidR="00444333" w:rsidRPr="00FB14A7" w:rsidRDefault="00A75274" w:rsidP="00CB49DE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Cancel discharge</w:t>
            </w:r>
          </w:p>
        </w:tc>
      </w:tr>
      <w:tr w:rsidR="008F2895" w:rsidRPr="00FB14A7" w14:paraId="50AB6A3F" w14:textId="77777777" w:rsidTr="00A111A7">
        <w:tc>
          <w:tcPr>
            <w:tcW w:w="1475" w:type="dxa"/>
          </w:tcPr>
          <w:p w14:paraId="50AB6A3D" w14:textId="57FCE3F3" w:rsidR="008F2895" w:rsidRPr="00FB14A7" w:rsidRDefault="008F2895" w:rsidP="00CB49DE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ADT^A38</w:t>
            </w:r>
          </w:p>
        </w:tc>
        <w:tc>
          <w:tcPr>
            <w:tcW w:w="2485" w:type="dxa"/>
          </w:tcPr>
          <w:p w14:paraId="50AB6A3E" w14:textId="1BC1BABF" w:rsidR="008F2895" w:rsidRPr="00FB14A7" w:rsidRDefault="008F2895" w:rsidP="00CB49DE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Cancel pre-admit</w:t>
            </w:r>
          </w:p>
        </w:tc>
      </w:tr>
      <w:tr w:rsidR="00444333" w:rsidRPr="00FB14A7" w14:paraId="50AB6A42" w14:textId="77777777" w:rsidTr="00A111A7">
        <w:tc>
          <w:tcPr>
            <w:tcW w:w="1475" w:type="dxa"/>
          </w:tcPr>
          <w:p w14:paraId="50AB6A40" w14:textId="46531C7D" w:rsidR="00444333" w:rsidRPr="00FB14A7" w:rsidRDefault="00444333" w:rsidP="00CB49DE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2485" w:type="dxa"/>
          </w:tcPr>
          <w:p w14:paraId="50AB6A41" w14:textId="3B1C436A" w:rsidR="00444333" w:rsidRPr="00FB14A7" w:rsidRDefault="00444333" w:rsidP="00CB49DE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</w:tbl>
    <w:p w14:paraId="50AB6A52" w14:textId="77777777" w:rsidR="00805EC2" w:rsidRDefault="00805EC2" w:rsidP="00805EC2">
      <w:pPr>
        <w:rPr>
          <w:rFonts w:asciiTheme="minorHAnsi" w:hAnsiTheme="minorHAnsi" w:cs="Arial"/>
        </w:rPr>
      </w:pPr>
    </w:p>
    <w:p w14:paraId="50AB6A53" w14:textId="77777777" w:rsidR="003A6F3A" w:rsidRDefault="003A6F3A" w:rsidP="00805EC2">
      <w:pPr>
        <w:rPr>
          <w:rFonts w:asciiTheme="minorHAnsi" w:hAnsiTheme="minorHAnsi" w:cs="Arial"/>
        </w:rPr>
      </w:pPr>
    </w:p>
    <w:p w14:paraId="50AB6A54" w14:textId="77777777" w:rsidR="003A6F3A" w:rsidRDefault="003A6F3A" w:rsidP="00805EC2">
      <w:pPr>
        <w:rPr>
          <w:rFonts w:asciiTheme="minorHAnsi" w:hAnsiTheme="minorHAnsi" w:cs="Arial"/>
        </w:rPr>
      </w:pPr>
    </w:p>
    <w:p w14:paraId="706DE525" w14:textId="77777777" w:rsidR="00303FC4" w:rsidRDefault="00303FC4" w:rsidP="00805EC2">
      <w:pPr>
        <w:rPr>
          <w:rFonts w:asciiTheme="minorHAnsi" w:hAnsiTheme="minorHAnsi" w:cs="Arial"/>
        </w:rPr>
      </w:pPr>
    </w:p>
    <w:p w14:paraId="42FCA20B" w14:textId="77777777" w:rsidR="00303FC4" w:rsidRDefault="00303FC4" w:rsidP="00805EC2">
      <w:pPr>
        <w:rPr>
          <w:rFonts w:asciiTheme="minorHAnsi" w:hAnsiTheme="minorHAnsi" w:cs="Arial"/>
        </w:rPr>
      </w:pPr>
    </w:p>
    <w:p w14:paraId="70E16585" w14:textId="77777777" w:rsidR="00303FC4" w:rsidRDefault="00303FC4" w:rsidP="00805EC2">
      <w:pPr>
        <w:rPr>
          <w:rFonts w:asciiTheme="minorHAnsi" w:hAnsiTheme="minorHAnsi" w:cs="Arial"/>
        </w:rPr>
      </w:pPr>
    </w:p>
    <w:p w14:paraId="1200A43E" w14:textId="77777777" w:rsidR="00303FC4" w:rsidRDefault="00303FC4" w:rsidP="00805EC2">
      <w:pPr>
        <w:rPr>
          <w:rFonts w:asciiTheme="minorHAnsi" w:hAnsiTheme="minorHAnsi" w:cs="Arial"/>
        </w:rPr>
      </w:pPr>
    </w:p>
    <w:p w14:paraId="3DA99AFE" w14:textId="77777777" w:rsidR="00303FC4" w:rsidRDefault="00303FC4" w:rsidP="00805EC2">
      <w:pPr>
        <w:rPr>
          <w:rFonts w:asciiTheme="minorHAnsi" w:hAnsiTheme="minorHAnsi" w:cs="Arial"/>
        </w:rPr>
      </w:pPr>
    </w:p>
    <w:p w14:paraId="50AB6A55" w14:textId="77777777" w:rsidR="00757E04" w:rsidRDefault="00757E04" w:rsidP="00805EC2">
      <w:pPr>
        <w:rPr>
          <w:rFonts w:asciiTheme="minorHAnsi" w:hAnsiTheme="minorHAnsi" w:cs="Arial"/>
        </w:rPr>
      </w:pPr>
    </w:p>
    <w:p w14:paraId="50AB6A56" w14:textId="77777777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6" w:name="_Toc370205141"/>
      <w:bookmarkStart w:id="37" w:name="_Toc520899567"/>
      <w:r w:rsidRPr="00B75A1B">
        <w:rPr>
          <w:i w:val="0"/>
          <w:color w:val="0070C0"/>
        </w:rPr>
        <w:lastRenderedPageBreak/>
        <w:t>4.2     Data Transformation Requirements</w:t>
      </w:r>
      <w:bookmarkEnd w:id="36"/>
      <w:bookmarkEnd w:id="37"/>
    </w:p>
    <w:p w14:paraId="50AB6A57" w14:textId="77777777" w:rsidR="00856E7C" w:rsidRPr="00856E7C" w:rsidRDefault="00856E7C" w:rsidP="00856E7C"/>
    <w:tbl>
      <w:tblPr>
        <w:tblW w:w="4975" w:type="pct"/>
        <w:tblInd w:w="218" w:type="dxa"/>
        <w:tblLayout w:type="fixed"/>
        <w:tblLook w:val="04A0" w:firstRow="1" w:lastRow="0" w:firstColumn="1" w:lastColumn="0" w:noHBand="0" w:noVBand="1"/>
      </w:tblPr>
      <w:tblGrid>
        <w:gridCol w:w="2864"/>
        <w:gridCol w:w="1100"/>
        <w:gridCol w:w="1098"/>
        <w:gridCol w:w="1100"/>
        <w:gridCol w:w="991"/>
        <w:gridCol w:w="3808"/>
      </w:tblGrid>
      <w:tr w:rsidR="00856E7C" w:rsidRPr="00FB14A7" w14:paraId="50AB6A5E" w14:textId="77777777" w:rsidTr="00FE44D9">
        <w:trPr>
          <w:trHeight w:val="630"/>
          <w:tblHeader/>
        </w:trPr>
        <w:tc>
          <w:tcPr>
            <w:tcW w:w="130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50AB6A58" w14:textId="77777777" w:rsidR="00856E7C" w:rsidRPr="00FB14A7" w:rsidRDefault="00856E7C" w:rsidP="00AD7A29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0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50AB6A59" w14:textId="77777777" w:rsidR="00856E7C" w:rsidRPr="00FB14A7" w:rsidRDefault="00856E7C" w:rsidP="00AD7A2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501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50AB6A5A" w14:textId="77777777" w:rsidR="00856E7C" w:rsidRPr="00FB14A7" w:rsidRDefault="00856E7C" w:rsidP="00AD7A2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50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50AB6A5B" w14:textId="77777777" w:rsidR="00856E7C" w:rsidRPr="00FB14A7" w:rsidRDefault="00856E7C" w:rsidP="00AD7A29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Data Type</w:t>
            </w:r>
          </w:p>
        </w:tc>
        <w:tc>
          <w:tcPr>
            <w:tcW w:w="45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50AB6A5C" w14:textId="77777777" w:rsidR="00856E7C" w:rsidRPr="00FB14A7" w:rsidRDefault="00856E7C" w:rsidP="00BC538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Length</w:t>
            </w:r>
          </w:p>
        </w:tc>
        <w:tc>
          <w:tcPr>
            <w:tcW w:w="1737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50AB6A5D" w14:textId="77777777" w:rsidR="00856E7C" w:rsidRPr="00FB14A7" w:rsidRDefault="00856E7C" w:rsidP="00AD7A29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3E4528" w:rsidRPr="00FB14A7" w14:paraId="116DCB8D" w14:textId="77777777" w:rsidTr="00FE44D9">
        <w:trPr>
          <w:trHeight w:val="915"/>
        </w:trPr>
        <w:tc>
          <w:tcPr>
            <w:tcW w:w="1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BB7D5" w14:textId="7B24AEAE" w:rsidR="003E4528" w:rsidRDefault="003E4528" w:rsidP="001422A2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For a list of all data fields being sent to Cerner</w:t>
            </w:r>
            <w:r w:rsidR="001422A2">
              <w:rPr>
                <w:rFonts w:asciiTheme="minorHAnsi" w:eastAsia="Times New Roman" w:hAnsiTheme="minorHAnsi" w:cs="Times New Roman"/>
                <w:color w:val="000000"/>
                <w:sz w:val="22"/>
              </w:rPr>
              <w:t>, see the Soarian ADT Interface.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B85199" w14:textId="77777777" w:rsidR="003E4528" w:rsidRPr="004D4AC6" w:rsidRDefault="003E4528" w:rsidP="00936176">
            <w:pPr>
              <w:jc w:val="center"/>
              <w:rPr>
                <w:rFonts w:cs="Arial"/>
                <w:color w:val="auto"/>
                <w:szCs w:val="20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1F5804" w14:textId="77777777" w:rsidR="003E4528" w:rsidRDefault="003E4528" w:rsidP="00AD7A2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047A1" w14:textId="77777777" w:rsidR="003E4528" w:rsidRDefault="003E4528" w:rsidP="00D76E7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8AB7A" w14:textId="77777777" w:rsidR="003E4528" w:rsidRDefault="003E4528" w:rsidP="00D76E71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745CF" w14:textId="77777777" w:rsidR="003E4528" w:rsidRDefault="003E4528" w:rsidP="00AD7A29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</w:rPr>
            </w:pPr>
          </w:p>
        </w:tc>
      </w:tr>
      <w:tr w:rsidR="00F964E1" w:rsidRPr="00FB14A7" w14:paraId="50AB6A65" w14:textId="77777777" w:rsidTr="00FE44D9">
        <w:trPr>
          <w:trHeight w:val="915"/>
        </w:trPr>
        <w:tc>
          <w:tcPr>
            <w:tcW w:w="1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B6A5F" w14:textId="77777777" w:rsidR="00F964E1" w:rsidRPr="00FB14A7" w:rsidRDefault="00F964E1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Sending facility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B6A60" w14:textId="74DF2CAB" w:rsidR="00F964E1" w:rsidRPr="004D4AC6" w:rsidRDefault="00F964E1" w:rsidP="00936176">
            <w:pPr>
              <w:jc w:val="center"/>
              <w:rPr>
                <w:rFonts w:cs="Arial"/>
                <w:color w:val="auto"/>
                <w:szCs w:val="20"/>
              </w:rPr>
            </w:pPr>
            <w:r w:rsidRPr="004D4AC6">
              <w:rPr>
                <w:rFonts w:cs="Arial"/>
                <w:color w:val="auto"/>
                <w:szCs w:val="20"/>
              </w:rPr>
              <w:t>MSH</w:t>
            </w:r>
            <w:r w:rsidR="00936176">
              <w:rPr>
                <w:rFonts w:cs="Arial"/>
                <w:color w:val="auto"/>
                <w:szCs w:val="20"/>
              </w:rPr>
              <w:t>.</w:t>
            </w:r>
            <w:r w:rsidRPr="004D4AC6">
              <w:rPr>
                <w:rFonts w:cs="Arial"/>
                <w:color w:val="auto"/>
                <w:szCs w:val="20"/>
              </w:rPr>
              <w:t>4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B6A61" w14:textId="77777777" w:rsidR="00F964E1" w:rsidRPr="00FB14A7" w:rsidRDefault="00F964E1" w:rsidP="00AD7A2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B6A62" w14:textId="77777777" w:rsidR="00F964E1" w:rsidRPr="00FB14A7" w:rsidRDefault="00F964E1" w:rsidP="003E452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HD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B6A63" w14:textId="77777777" w:rsidR="00F964E1" w:rsidRPr="00FB14A7" w:rsidRDefault="00F964E1" w:rsidP="003E452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227</w:t>
            </w:r>
          </w:p>
        </w:tc>
        <w:tc>
          <w:tcPr>
            <w:tcW w:w="1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B6A64" w14:textId="6A91E7A8" w:rsidR="00F964E1" w:rsidRPr="00BC5388" w:rsidRDefault="009A2D89" w:rsidP="00AD7A29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</w:rPr>
              <w:t xml:space="preserve">Convert </w:t>
            </w:r>
            <w:r w:rsidR="000B0715">
              <w:rPr>
                <w:rFonts w:asciiTheme="minorHAnsi" w:hAnsiTheme="minorHAnsi" w:cstheme="minorHAnsi"/>
                <w:color w:val="000000"/>
                <w:sz w:val="22"/>
              </w:rPr>
              <w:t xml:space="preserve">the </w:t>
            </w:r>
            <w:r>
              <w:rPr>
                <w:rFonts w:asciiTheme="minorHAnsi" w:hAnsiTheme="minorHAnsi" w:cstheme="minorHAnsi"/>
                <w:color w:val="000000"/>
                <w:sz w:val="22"/>
              </w:rPr>
              <w:t xml:space="preserve">“BOI” sending facility to a valid BOI org code using table soarf_boi_org_codes.  </w:t>
            </w:r>
          </w:p>
        </w:tc>
      </w:tr>
      <w:tr w:rsidR="00BF7E0E" w:rsidRPr="00FB14A7" w14:paraId="22223C17" w14:textId="77777777" w:rsidTr="00FE44D9">
        <w:trPr>
          <w:trHeight w:val="915"/>
        </w:trPr>
        <w:tc>
          <w:tcPr>
            <w:tcW w:w="1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D87C4" w14:textId="1667FE1F" w:rsidR="00BF7E0E" w:rsidRDefault="00BF7E0E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Date/Time Planned Event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E34E7" w14:textId="0AC2BA14" w:rsidR="00BF7E0E" w:rsidRPr="004D4AC6" w:rsidRDefault="00BF7E0E" w:rsidP="00936176">
            <w:pPr>
              <w:jc w:val="center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</w:rPr>
              <w:t>EVN</w:t>
            </w:r>
            <w:r w:rsidR="00936176">
              <w:rPr>
                <w:rFonts w:cs="Arial"/>
                <w:color w:val="auto"/>
                <w:szCs w:val="20"/>
              </w:rPr>
              <w:t>.</w:t>
            </w:r>
            <w:r>
              <w:rPr>
                <w:rFonts w:cs="Arial"/>
                <w:color w:val="auto"/>
                <w:szCs w:val="20"/>
              </w:rPr>
              <w:t>3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085CB" w14:textId="6702842E" w:rsidR="00BF7E0E" w:rsidRDefault="00BF7E0E" w:rsidP="00AD7A2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798A99" w14:textId="65BE6D0F" w:rsidR="00BF7E0E" w:rsidRDefault="003E4528" w:rsidP="003E452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DTM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6DEDB" w14:textId="556ACE3C" w:rsidR="00BF7E0E" w:rsidRDefault="003E4528" w:rsidP="003E452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24</w:t>
            </w:r>
          </w:p>
        </w:tc>
        <w:tc>
          <w:tcPr>
            <w:tcW w:w="1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05825" w14:textId="76615E2B" w:rsidR="00BF7E0E" w:rsidRDefault="00BF7E0E" w:rsidP="00AD7A29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</w:rPr>
              <w:t>If the Patient Status Code is “Scheduled” copy the Admit Date to EVN:3</w:t>
            </w:r>
          </w:p>
        </w:tc>
      </w:tr>
      <w:tr w:rsidR="00936176" w:rsidRPr="00FB14A7" w14:paraId="136C42ED" w14:textId="77777777" w:rsidTr="00FE44D9">
        <w:trPr>
          <w:trHeight w:val="915"/>
        </w:trPr>
        <w:tc>
          <w:tcPr>
            <w:tcW w:w="1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CD01D" w14:textId="3B502C1B" w:rsidR="00936176" w:rsidRDefault="00936176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Address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8C96C" w14:textId="40651FDC" w:rsidR="00936176" w:rsidRDefault="00936176" w:rsidP="00936176">
            <w:pPr>
              <w:jc w:val="center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</w:rPr>
              <w:t>PID.11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3E263" w14:textId="254CB764" w:rsidR="00936176" w:rsidRDefault="00936176" w:rsidP="00AD7A2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0EBF8" w14:textId="11C04E97" w:rsidR="00936176" w:rsidRDefault="009A4812" w:rsidP="009A481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XAD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97A9B" w14:textId="1993AD7B" w:rsidR="00936176" w:rsidRDefault="009A4812" w:rsidP="009A481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250</w:t>
            </w:r>
          </w:p>
        </w:tc>
        <w:tc>
          <w:tcPr>
            <w:tcW w:w="1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0CBD2" w14:textId="77777777" w:rsidR="00936176" w:rsidRDefault="00936176" w:rsidP="00936176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</w:rPr>
              <w:t>If the patient has an email address copy “HOME” to the Address Type. Convert the email address to lower case.</w:t>
            </w:r>
          </w:p>
          <w:p w14:paraId="2D6193B5" w14:textId="00F337F0" w:rsidR="00936176" w:rsidRDefault="005732AE" w:rsidP="005732AE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</w:rPr>
              <w:t>A</w:t>
            </w:r>
            <w:r w:rsidR="00936176">
              <w:rPr>
                <w:rFonts w:asciiTheme="minorHAnsi" w:hAnsiTheme="minorHAnsi" w:cstheme="minorHAnsi"/>
                <w:color w:val="000000"/>
                <w:sz w:val="22"/>
              </w:rPr>
              <w:t>dd the email address after</w:t>
            </w:r>
            <w:r>
              <w:rPr>
                <w:rFonts w:asciiTheme="minorHAnsi" w:hAnsiTheme="minorHAnsi" w:cstheme="minorHAnsi"/>
                <w:color w:val="000000"/>
                <w:sz w:val="22"/>
              </w:rPr>
              <w:t xml:space="preserve"> the “HOME” tag and tag it as</w:t>
            </w:r>
            <w:r w:rsidR="00936176">
              <w:rPr>
                <w:rFonts w:asciiTheme="minorHAnsi" w:hAnsiTheme="minorHAnsi" w:cstheme="minorHAnsi"/>
                <w:color w:val="000000"/>
                <w:sz w:val="22"/>
              </w:rPr>
              <w:t xml:space="preserve"> “</w:t>
            </w:r>
            <w:r>
              <w:rPr>
                <w:rFonts w:asciiTheme="minorHAnsi" w:hAnsiTheme="minorHAnsi" w:cstheme="minorHAnsi"/>
                <w:color w:val="000000"/>
                <w:sz w:val="22"/>
              </w:rPr>
              <w:t>EMAIL</w:t>
            </w:r>
            <w:r w:rsidR="00936176">
              <w:rPr>
                <w:rFonts w:asciiTheme="minorHAnsi" w:hAnsiTheme="minorHAnsi" w:cstheme="minorHAnsi"/>
                <w:color w:val="000000"/>
                <w:sz w:val="22"/>
              </w:rPr>
              <w:t>”</w:t>
            </w:r>
            <w:r>
              <w:rPr>
                <w:rFonts w:asciiTheme="minorHAnsi" w:hAnsiTheme="minorHAnsi" w:cstheme="minorHAnsi"/>
                <w:color w:val="000000"/>
                <w:sz w:val="22"/>
              </w:rPr>
              <w:t>.</w:t>
            </w:r>
          </w:p>
        </w:tc>
      </w:tr>
      <w:tr w:rsidR="00F964E1" w:rsidRPr="00FB14A7" w14:paraId="50AB6A6C" w14:textId="77777777" w:rsidTr="00FE44D9">
        <w:trPr>
          <w:trHeight w:val="915"/>
        </w:trPr>
        <w:tc>
          <w:tcPr>
            <w:tcW w:w="1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B6A66" w14:textId="50A82DE6" w:rsidR="00F964E1" w:rsidRPr="0045001C" w:rsidRDefault="00F964E1" w:rsidP="00137DF8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Times New Roman"/>
                <w:color w:val="auto"/>
                <w:sz w:val="22"/>
              </w:rPr>
            </w:pPr>
            <w:r>
              <w:rPr>
                <w:rFonts w:asciiTheme="minorHAnsi" w:hAnsiTheme="minorHAnsi" w:cs="Times New Roman"/>
                <w:color w:val="auto"/>
                <w:sz w:val="22"/>
              </w:rPr>
              <w:t xml:space="preserve">Patient </w:t>
            </w:r>
            <w:r w:rsidR="00137DF8">
              <w:rPr>
                <w:rFonts w:asciiTheme="minorHAnsi" w:hAnsiTheme="minorHAnsi" w:cs="Times New Roman"/>
                <w:color w:val="auto"/>
                <w:sz w:val="22"/>
              </w:rPr>
              <w:t>Phone Numbers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B6A67" w14:textId="1FDE115C" w:rsidR="00F964E1" w:rsidRPr="004D4AC6" w:rsidRDefault="00F964E1" w:rsidP="00936176">
            <w:pPr>
              <w:jc w:val="center"/>
              <w:rPr>
                <w:rFonts w:cs="Arial"/>
                <w:color w:val="auto"/>
                <w:szCs w:val="20"/>
              </w:rPr>
            </w:pPr>
            <w:r w:rsidRPr="004D4AC6">
              <w:rPr>
                <w:rFonts w:cs="Arial"/>
                <w:color w:val="auto"/>
                <w:szCs w:val="20"/>
              </w:rPr>
              <w:t>PID.</w:t>
            </w:r>
            <w:r w:rsidR="00936176">
              <w:rPr>
                <w:rFonts w:cs="Arial"/>
                <w:color w:val="auto"/>
                <w:szCs w:val="20"/>
              </w:rPr>
              <w:t>1</w:t>
            </w:r>
            <w:r w:rsidRPr="004D4AC6">
              <w:rPr>
                <w:rFonts w:cs="Arial"/>
                <w:color w:val="auto"/>
                <w:szCs w:val="20"/>
              </w:rPr>
              <w:t>3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B6A68" w14:textId="77777777" w:rsidR="00F964E1" w:rsidRPr="00FB14A7" w:rsidRDefault="00F964E1" w:rsidP="00AD7A2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B6A69" w14:textId="51730B1E" w:rsidR="00F964E1" w:rsidRPr="00FB14A7" w:rsidRDefault="009A4812" w:rsidP="009A481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XTN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B6A6A" w14:textId="457E6A05" w:rsidR="00F964E1" w:rsidRPr="00FB14A7" w:rsidRDefault="009A4812" w:rsidP="009A481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250</w:t>
            </w:r>
          </w:p>
        </w:tc>
        <w:tc>
          <w:tcPr>
            <w:tcW w:w="1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835EE" w14:textId="0EDDBCC3" w:rsidR="00F964E1" w:rsidRDefault="00F8306F" w:rsidP="00CF3ED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F</w:t>
            </w:r>
            <w:r w:rsidR="00137DF8" w:rsidRPr="00137DF8">
              <w:rPr>
                <w:rFonts w:asciiTheme="minorHAnsi" w:eastAsia="Times New Roman" w:hAnsiTheme="minorHAnsi" w:cs="Times New Roman"/>
                <w:color w:val="000000"/>
                <w:sz w:val="22"/>
              </w:rPr>
              <w:t>ind</w:t>
            </w:r>
            <w:r w:rsidR="00BF05A9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and save</w:t>
            </w:r>
            <w:r w:rsidR="00137DF8" w:rsidRPr="00137DF8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the preferred phone nbr 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(tagged as Pref by Soarian)</w:t>
            </w:r>
            <w:r w:rsidR="00BF05A9">
              <w:rPr>
                <w:rFonts w:asciiTheme="minorHAnsi" w:eastAsia="Times New Roman" w:hAnsiTheme="minorHAnsi" w:cs="Times New Roman"/>
                <w:color w:val="000000"/>
                <w:sz w:val="22"/>
              </w:rPr>
              <w:t>.</w:t>
            </w:r>
          </w:p>
          <w:p w14:paraId="7DDAACBF" w14:textId="115F0712" w:rsidR="00F8306F" w:rsidRDefault="00093A7F" w:rsidP="00F8306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Concatenate</w:t>
            </w:r>
            <w:r w:rsidR="00F8306F" w:rsidRPr="00F8306F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the ph</w:t>
            </w:r>
            <w:r w:rsidR="00501C23">
              <w:rPr>
                <w:rFonts w:asciiTheme="minorHAnsi" w:eastAsia="Times New Roman" w:hAnsiTheme="minorHAnsi" w:cs="Times New Roman"/>
                <w:color w:val="000000"/>
                <w:sz w:val="22"/>
              </w:rPr>
              <w:t>one use code and equipment type; include only ORNCP (Cell) and PRNPH (Home).</w:t>
            </w:r>
          </w:p>
          <w:p w14:paraId="755A7363" w14:textId="6B9F2DD3" w:rsidR="00F8306F" w:rsidRDefault="00093A7F" w:rsidP="00F8306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Format the phone numbers (</w:t>
            </w:r>
            <w:r w:rsidRPr="00093A7F">
              <w:rPr>
                <w:rFonts w:asciiTheme="minorHAnsi" w:eastAsia="Times New Roman" w:hAnsiTheme="minorHAnsi" w:cs="Times New Roman"/>
                <w:color w:val="000000"/>
                <w:sz w:val="22"/>
              </w:rPr>
              <w:t>(444)444-4444^^PRN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)</w:t>
            </w:r>
            <w:r w:rsidR="00BF05A9">
              <w:rPr>
                <w:rFonts w:asciiTheme="minorHAnsi" w:eastAsia="Times New Roman" w:hAnsiTheme="minorHAnsi" w:cs="Times New Roman"/>
                <w:color w:val="000000"/>
                <w:sz w:val="22"/>
              </w:rPr>
              <w:t>.</w:t>
            </w:r>
          </w:p>
          <w:p w14:paraId="5370D002" w14:textId="77777777" w:rsidR="00093A7F" w:rsidRDefault="008F379C" w:rsidP="00F8306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</w:t>
            </w:r>
            <w:r w:rsidRPr="008F379C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dd the preferred 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phone </w:t>
            </w:r>
            <w:r w:rsidRPr="008F379C">
              <w:rPr>
                <w:rFonts w:asciiTheme="minorHAnsi" w:eastAsia="Times New Roman" w:hAnsiTheme="minorHAnsi" w:cs="Times New Roman"/>
                <w:color w:val="000000"/>
                <w:sz w:val="22"/>
              </w:rPr>
              <w:t>nbr to the end of the phone nbr list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and tag as PREF.</w:t>
            </w:r>
          </w:p>
          <w:p w14:paraId="50AB6A6B" w14:textId="0A44DCF8" w:rsidR="00BF05A9" w:rsidRPr="00FB14A7" w:rsidRDefault="00BF05A9" w:rsidP="00F8306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Find and save the email address (tagged as NET)</w:t>
            </w:r>
          </w:p>
        </w:tc>
      </w:tr>
      <w:tr w:rsidR="00F964E1" w:rsidRPr="00FB14A7" w14:paraId="50AB6A73" w14:textId="77777777" w:rsidTr="00FE44D9">
        <w:trPr>
          <w:trHeight w:val="915"/>
        </w:trPr>
        <w:tc>
          <w:tcPr>
            <w:tcW w:w="1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B6A6D" w14:textId="0F8C2985" w:rsidR="00F964E1" w:rsidRPr="00BF0D41" w:rsidRDefault="00185921" w:rsidP="00185921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auto"/>
                <w:sz w:val="22"/>
              </w:rPr>
              <w:t>Mother’s Identifier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B6A6E" w14:textId="3C3B066F" w:rsidR="00F964E1" w:rsidRPr="004D4AC6" w:rsidRDefault="00F964E1" w:rsidP="00185921">
            <w:pPr>
              <w:jc w:val="center"/>
              <w:rPr>
                <w:rFonts w:cs="Arial"/>
                <w:color w:val="auto"/>
                <w:szCs w:val="20"/>
              </w:rPr>
            </w:pPr>
            <w:r w:rsidRPr="004D4AC6">
              <w:rPr>
                <w:rFonts w:cs="Arial"/>
                <w:color w:val="auto"/>
                <w:szCs w:val="20"/>
              </w:rPr>
              <w:t>PID.</w:t>
            </w:r>
            <w:r w:rsidR="00185921">
              <w:rPr>
                <w:rFonts w:cs="Arial"/>
                <w:color w:val="auto"/>
                <w:szCs w:val="20"/>
              </w:rPr>
              <w:t>21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B6A6F" w14:textId="76E8DC9F" w:rsidR="00F964E1" w:rsidRPr="00FB14A7" w:rsidRDefault="00631829" w:rsidP="00AD7A2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N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B6A70" w14:textId="1DB61FC7" w:rsidR="00F964E1" w:rsidRPr="00FB14A7" w:rsidRDefault="009A4812" w:rsidP="009A481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CX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B6A71" w14:textId="6EEDE696" w:rsidR="00F964E1" w:rsidRPr="00FB14A7" w:rsidRDefault="009A4812" w:rsidP="009A481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250</w:t>
            </w:r>
          </w:p>
        </w:tc>
        <w:tc>
          <w:tcPr>
            <w:tcW w:w="1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B6A72" w14:textId="474F0198" w:rsidR="00F964E1" w:rsidRPr="00FB14A7" w:rsidRDefault="00185921" w:rsidP="0018592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Send the Mother’s Identifier if the Identifier Type Code is “VCD”.</w:t>
            </w:r>
          </w:p>
        </w:tc>
      </w:tr>
      <w:tr w:rsidR="00F964E1" w:rsidRPr="00FB14A7" w14:paraId="50AB6A7A" w14:textId="77777777" w:rsidTr="00FE44D9">
        <w:trPr>
          <w:trHeight w:val="915"/>
        </w:trPr>
        <w:tc>
          <w:tcPr>
            <w:tcW w:w="1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B6A74" w14:textId="1FB92D25" w:rsidR="00F964E1" w:rsidRPr="00BF0D41" w:rsidRDefault="00FD47FB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Assigned Patient Location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B6A75" w14:textId="661B628B" w:rsidR="00F964E1" w:rsidRPr="004D4AC6" w:rsidRDefault="00F964E1" w:rsidP="00FD47FB">
            <w:pPr>
              <w:jc w:val="center"/>
              <w:rPr>
                <w:rFonts w:cs="Arial"/>
                <w:color w:val="auto"/>
                <w:szCs w:val="20"/>
              </w:rPr>
            </w:pPr>
            <w:r w:rsidRPr="004D4AC6">
              <w:rPr>
                <w:rFonts w:cs="Arial"/>
                <w:color w:val="auto"/>
                <w:szCs w:val="20"/>
              </w:rPr>
              <w:t>PV1.</w:t>
            </w:r>
            <w:r w:rsidR="00FD47FB">
              <w:rPr>
                <w:rFonts w:cs="Arial"/>
                <w:color w:val="auto"/>
                <w:szCs w:val="20"/>
              </w:rPr>
              <w:t>3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B6A76" w14:textId="2106D58A" w:rsidR="00F964E1" w:rsidRPr="00FB14A7" w:rsidRDefault="00631829" w:rsidP="00AD7A2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B6A77" w14:textId="7BA614A9" w:rsidR="00F964E1" w:rsidRPr="00FB14A7" w:rsidRDefault="00494359" w:rsidP="009A481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PL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B6A78" w14:textId="2D7382D8" w:rsidR="00F964E1" w:rsidRPr="00FB14A7" w:rsidRDefault="00494359" w:rsidP="009A481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80</w:t>
            </w:r>
          </w:p>
        </w:tc>
        <w:tc>
          <w:tcPr>
            <w:tcW w:w="1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0B7A8" w14:textId="0181FBA1" w:rsidR="00830FA5" w:rsidRDefault="00FD47FB" w:rsidP="00907F5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If no Patient Location, if the Patient Status Code is “Scheduled” and the Patient Class is “I”, send “PRAD” </w:t>
            </w:r>
            <w:r w:rsidR="00830FA5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(inpatient preadmit) 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in the Patient Location.</w:t>
            </w:r>
          </w:p>
          <w:p w14:paraId="5250356B" w14:textId="77777777" w:rsidR="00830FA5" w:rsidRDefault="00830FA5" w:rsidP="00907F5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Otherwise, send the Servicing Facility (Clinic Code) as the Patient Location.</w:t>
            </w:r>
          </w:p>
          <w:p w14:paraId="50AB6A79" w14:textId="2A62A956" w:rsidR="004D5CF2" w:rsidRPr="004D5CF2" w:rsidRDefault="004D5CF2" w:rsidP="004D5CF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/>
                <w:color w:val="auto"/>
                <w:sz w:val="22"/>
              </w:rPr>
              <w:t>A</w:t>
            </w:r>
            <w:r w:rsidRPr="004D5CF2">
              <w:rPr>
                <w:rFonts w:asciiTheme="minorHAnsi" w:hAnsiTheme="minorHAnsi"/>
                <w:color w:val="auto"/>
                <w:sz w:val="22"/>
              </w:rPr>
              <w:t>dded code to append</w:t>
            </w:r>
            <w:r w:rsidR="003661F2">
              <w:rPr>
                <w:rFonts w:asciiTheme="minorHAnsi" w:hAnsiTheme="minorHAnsi"/>
                <w:color w:val="auto"/>
                <w:sz w:val="22"/>
              </w:rPr>
              <w:t xml:space="preserve"> and concatenate</w:t>
            </w:r>
            <w:r w:rsidRPr="004D5CF2">
              <w:rPr>
                <w:rFonts w:asciiTheme="minorHAnsi" w:hAnsiTheme="minorHAnsi"/>
                <w:color w:val="auto"/>
                <w:sz w:val="22"/>
              </w:rPr>
              <w:t xml:space="preserve"> the B</w:t>
            </w:r>
            <w:r>
              <w:rPr>
                <w:rFonts w:asciiTheme="minorHAnsi" w:hAnsiTheme="minorHAnsi"/>
                <w:color w:val="auto"/>
                <w:sz w:val="22"/>
              </w:rPr>
              <w:t xml:space="preserve">ehavioral </w:t>
            </w:r>
            <w:r w:rsidRPr="004D5CF2">
              <w:rPr>
                <w:rFonts w:asciiTheme="minorHAnsi" w:hAnsiTheme="minorHAnsi"/>
                <w:color w:val="auto"/>
                <w:sz w:val="22"/>
              </w:rPr>
              <w:t>H</w:t>
            </w:r>
            <w:r>
              <w:rPr>
                <w:rFonts w:asciiTheme="minorHAnsi" w:hAnsiTheme="minorHAnsi"/>
                <w:color w:val="auto"/>
                <w:sz w:val="22"/>
              </w:rPr>
              <w:t>ealth</w:t>
            </w:r>
            <w:r w:rsidRPr="004D5CF2">
              <w:rPr>
                <w:rFonts w:asciiTheme="minorHAnsi" w:hAnsiTheme="minorHAnsi"/>
                <w:color w:val="auto"/>
                <w:sz w:val="22"/>
              </w:rPr>
              <w:t xml:space="preserve"> encounter location mnemonic</w:t>
            </w:r>
            <w:r w:rsidR="003661F2">
              <w:rPr>
                <w:rFonts w:asciiTheme="minorHAnsi" w:hAnsiTheme="minorHAnsi"/>
                <w:color w:val="auto"/>
                <w:sz w:val="22"/>
              </w:rPr>
              <w:t xml:space="preserve"> and MDC</w:t>
            </w:r>
            <w:r w:rsidRPr="004D5CF2">
              <w:rPr>
                <w:rFonts w:asciiTheme="minorHAnsi" w:hAnsiTheme="minorHAnsi"/>
                <w:color w:val="auto"/>
                <w:sz w:val="22"/>
              </w:rPr>
              <w:t xml:space="preserve"> to the </w:t>
            </w:r>
            <w:r w:rsidRPr="004D5CF2">
              <w:rPr>
                <w:rFonts w:asciiTheme="minorHAnsi" w:hAnsiTheme="minorHAnsi"/>
                <w:color w:val="auto"/>
                <w:sz w:val="22"/>
              </w:rPr>
              <w:lastRenderedPageBreak/>
              <w:t>building identifier in PV1.3.6</w:t>
            </w:r>
            <w:r w:rsidR="003661F2">
              <w:rPr>
                <w:rFonts w:asciiTheme="minorHAnsi" w:hAnsiTheme="minorHAnsi"/>
                <w:color w:val="auto"/>
                <w:sz w:val="22"/>
              </w:rPr>
              <w:t>.</w:t>
            </w:r>
          </w:p>
        </w:tc>
      </w:tr>
      <w:tr w:rsidR="001E7388" w:rsidRPr="00FB14A7" w14:paraId="12449FC7" w14:textId="77777777" w:rsidTr="00FE44D9">
        <w:trPr>
          <w:trHeight w:val="915"/>
        </w:trPr>
        <w:tc>
          <w:tcPr>
            <w:tcW w:w="1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799E8" w14:textId="34F5254A" w:rsidR="001E7388" w:rsidRDefault="00AD1A3D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lastRenderedPageBreak/>
              <w:t>Outreach Lab Client Code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E80569" w14:textId="3BA4610C" w:rsidR="001E7388" w:rsidRPr="004D4AC6" w:rsidRDefault="00AD1A3D" w:rsidP="00FD47FB">
            <w:pPr>
              <w:jc w:val="center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</w:rPr>
              <w:t>PV1.3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248CD3" w14:textId="59CEFC5B" w:rsidR="001E7388" w:rsidRPr="00FB14A7" w:rsidRDefault="00631829" w:rsidP="00AD7A2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N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B41E9" w14:textId="46D70167" w:rsidR="001E7388" w:rsidRPr="00FB14A7" w:rsidRDefault="00926217" w:rsidP="0092621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PL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5C5785" w14:textId="415DB05F" w:rsidR="001E7388" w:rsidRPr="00FB14A7" w:rsidRDefault="00926217" w:rsidP="0092621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80</w:t>
            </w:r>
          </w:p>
        </w:tc>
        <w:tc>
          <w:tcPr>
            <w:tcW w:w="1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654EC" w14:textId="0EF07ED7" w:rsidR="001E7388" w:rsidRDefault="00AD1A3D" w:rsidP="009429E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If the Clinical Organization Number (Soarian Encounter Provider ID) is either “2146”, “3816”, “</w:t>
            </w:r>
            <w:r w:rsidRPr="00AD1A3D">
              <w:rPr>
                <w:rFonts w:asciiTheme="minorHAnsi" w:eastAsia="Times New Roman" w:hAnsiTheme="minorHAnsi" w:cs="Times New Roman"/>
                <w:color w:val="000000"/>
                <w:sz w:val="22"/>
              </w:rPr>
              <w:t>1219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”, “</w:t>
            </w:r>
            <w:r w:rsidRPr="00AD1A3D">
              <w:rPr>
                <w:rFonts w:asciiTheme="minorHAnsi" w:eastAsia="Times New Roman" w:hAnsiTheme="minorHAnsi" w:cs="Times New Roman"/>
                <w:color w:val="000000"/>
                <w:sz w:val="22"/>
              </w:rPr>
              <w:t>3817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”, “</w:t>
            </w:r>
            <w:r w:rsidRPr="00AD1A3D">
              <w:rPr>
                <w:rFonts w:asciiTheme="minorHAnsi" w:eastAsia="Times New Roman" w:hAnsiTheme="minorHAnsi" w:cs="Times New Roman"/>
                <w:color w:val="000000"/>
                <w:sz w:val="22"/>
              </w:rPr>
              <w:t>18295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”, or “</w:t>
            </w:r>
            <w:r w:rsidRPr="00AD1A3D">
              <w:rPr>
                <w:rFonts w:asciiTheme="minorHAnsi" w:eastAsia="Times New Roman" w:hAnsiTheme="minorHAnsi" w:cs="Times New Roman"/>
                <w:color w:val="000000"/>
                <w:sz w:val="22"/>
              </w:rPr>
              <w:t>18293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” </w:t>
            </w:r>
            <w:r w:rsidR="00F14987">
              <w:rPr>
                <w:rFonts w:asciiTheme="minorHAnsi" w:eastAsia="Times New Roman" w:hAnsiTheme="minorHAnsi" w:cs="Times New Roman"/>
                <w:color w:val="000000"/>
                <w:sz w:val="22"/>
              </w:rPr>
              <w:t>get the Client Code from PV1.52 and copy it to MSH.6 (Receiving Facility)</w:t>
            </w:r>
            <w:r w:rsidR="009429EA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and</w:t>
            </w:r>
            <w:r w:rsidR="00F14987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</w:t>
            </w:r>
            <w:r w:rsidR="009429EA">
              <w:rPr>
                <w:rFonts w:asciiTheme="minorHAnsi" w:eastAsia="Times New Roman" w:hAnsiTheme="minorHAnsi" w:cs="Times New Roman"/>
                <w:color w:val="000000"/>
                <w:sz w:val="22"/>
              </w:rPr>
              <w:t>PV1.3 (</w:t>
            </w:r>
            <w:r w:rsidR="00F14987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Patient Location </w:t>
            </w:r>
            <w:r w:rsidR="009429EA">
              <w:rPr>
                <w:rFonts w:asciiTheme="minorHAnsi" w:eastAsia="Times New Roman" w:hAnsiTheme="minorHAnsi" w:cs="Times New Roman"/>
                <w:color w:val="000000"/>
                <w:sz w:val="22"/>
              </w:rPr>
              <w:t>-</w:t>
            </w:r>
            <w:r w:rsidR="00F14987">
              <w:rPr>
                <w:rFonts w:asciiTheme="minorHAnsi" w:eastAsia="Times New Roman" w:hAnsiTheme="minorHAnsi" w:cs="Times New Roman"/>
                <w:color w:val="000000"/>
                <w:sz w:val="22"/>
              </w:rPr>
              <w:t>nurse station, facility and building).</w:t>
            </w:r>
          </w:p>
        </w:tc>
      </w:tr>
      <w:tr w:rsidR="001E7388" w:rsidRPr="00FB14A7" w14:paraId="0EDF9195" w14:textId="77777777" w:rsidTr="00FE44D9">
        <w:trPr>
          <w:trHeight w:val="915"/>
        </w:trPr>
        <w:tc>
          <w:tcPr>
            <w:tcW w:w="1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C51F0" w14:textId="00418416" w:rsidR="001E7388" w:rsidRDefault="00631829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VIP Indicator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703124" w14:textId="6C74E7C7" w:rsidR="001E7388" w:rsidRPr="004D4AC6" w:rsidRDefault="00631829" w:rsidP="00FD47FB">
            <w:pPr>
              <w:jc w:val="center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</w:rPr>
              <w:t>PV1.16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9FA76" w14:textId="0FC3D1C2" w:rsidR="001E7388" w:rsidRPr="00FB14A7" w:rsidRDefault="00303FC4" w:rsidP="00AD7A2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A462C" w14:textId="42441231" w:rsidR="001E7388" w:rsidRPr="00FB14A7" w:rsidRDefault="00926217" w:rsidP="0092621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IS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5306DC" w14:textId="487AA7EF" w:rsidR="001E7388" w:rsidRPr="00FB14A7" w:rsidRDefault="00926217" w:rsidP="0092621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5</w:t>
            </w:r>
          </w:p>
        </w:tc>
        <w:tc>
          <w:tcPr>
            <w:tcW w:w="1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A4C49" w14:textId="1E3977AC" w:rsidR="00483277" w:rsidRDefault="00483277" w:rsidP="00907F5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Used for Confidential Indicator.</w:t>
            </w:r>
          </w:p>
          <w:p w14:paraId="623B0FF2" w14:textId="7952FB6D" w:rsidR="001E7388" w:rsidRDefault="00483277" w:rsidP="00BE2EA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If the VIP Indicator is either “PerPt”, “Other” or “Adopt” copy “Y” to PV1.16 </w:t>
            </w:r>
            <w:r w:rsidR="00D503A5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(VIP Indicator) </w:t>
            </w:r>
            <w:r w:rsidR="00BE2EAB">
              <w:rPr>
                <w:rFonts w:asciiTheme="minorHAnsi" w:eastAsia="Times New Roman" w:hAnsiTheme="minorHAnsi" w:cs="Times New Roman"/>
                <w:color w:val="000000"/>
                <w:sz w:val="22"/>
              </w:rPr>
              <w:t>else copy “”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.</w:t>
            </w:r>
          </w:p>
        </w:tc>
      </w:tr>
      <w:tr w:rsidR="00F964E1" w:rsidRPr="00FB14A7" w14:paraId="50AB6A89" w14:textId="77777777" w:rsidTr="00FE44D9">
        <w:trPr>
          <w:trHeight w:val="915"/>
        </w:trPr>
        <w:tc>
          <w:tcPr>
            <w:tcW w:w="1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B6A7C" w14:textId="371E0375" w:rsidR="00F964E1" w:rsidRPr="00BF0D41" w:rsidRDefault="0096082B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Servicing Facility</w:t>
            </w:r>
            <w:r w:rsidR="001A0D4F">
              <w:rPr>
                <w:rFonts w:asciiTheme="minorHAnsi" w:eastAsia="Times New Roman" w:hAnsiTheme="minorHAnsi" w:cs="Times New Roman"/>
                <w:color w:val="000000"/>
                <w:sz w:val="22"/>
              </w:rPr>
              <w:t>/Encounter Location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B6A7E" w14:textId="56A27037" w:rsidR="00F964E1" w:rsidRPr="004D4AC6" w:rsidRDefault="0096082B" w:rsidP="00861ED7">
            <w:pPr>
              <w:jc w:val="center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</w:rPr>
              <w:t>PV1.39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B6A81" w14:textId="22541862" w:rsidR="00F964E1" w:rsidRPr="00FB14A7" w:rsidRDefault="0096082B" w:rsidP="0096082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B6A84" w14:textId="5A542E08" w:rsidR="00F964E1" w:rsidRPr="00FB14A7" w:rsidRDefault="00926217" w:rsidP="0092621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IS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B6A87" w14:textId="6A76CB96" w:rsidR="00F964E1" w:rsidRPr="00FB14A7" w:rsidRDefault="00926217" w:rsidP="0092621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25</w:t>
            </w:r>
          </w:p>
        </w:tc>
        <w:tc>
          <w:tcPr>
            <w:tcW w:w="1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458FE" w14:textId="77777777" w:rsidR="00D6287F" w:rsidRDefault="00D6287F" w:rsidP="00E4768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Retrieve the encounter location suffix from the soarf_enctr_loc_suffix table.</w:t>
            </w:r>
          </w:p>
          <w:p w14:paraId="50AB6A88" w14:textId="19CD866D" w:rsidR="00F964E1" w:rsidRPr="00FB14A7" w:rsidRDefault="00D6287F" w:rsidP="00E4768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Concatenate the Hospital Service (PV1.10) with the encounter location suffix and copy to PV1.39. </w:t>
            </w:r>
            <w:r w:rsidR="00F964E1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</w:t>
            </w:r>
          </w:p>
        </w:tc>
      </w:tr>
      <w:tr w:rsidR="00AD1210" w:rsidRPr="00FB14A7" w14:paraId="5A5DD6A0" w14:textId="77777777" w:rsidTr="00FE44D9">
        <w:trPr>
          <w:trHeight w:val="915"/>
        </w:trPr>
        <w:tc>
          <w:tcPr>
            <w:tcW w:w="1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C5885" w14:textId="288C9081" w:rsidR="00817239" w:rsidRDefault="00817239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Soarian User Fields:</w:t>
            </w:r>
          </w:p>
          <w:p w14:paraId="33906275" w14:textId="77777777" w:rsidR="00AD1210" w:rsidRDefault="00AD1210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Disaster Flag</w:t>
            </w:r>
          </w:p>
          <w:p w14:paraId="7ABC1C1B" w14:textId="77777777" w:rsidR="00367009" w:rsidRDefault="00367009" w:rsidP="0081723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  <w:p w14:paraId="1D8F364A" w14:textId="77777777" w:rsidR="00367009" w:rsidRDefault="00367009" w:rsidP="00817239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  <w:p w14:paraId="4F7BF7ED" w14:textId="77777777" w:rsidR="00F76DA6" w:rsidRDefault="00F76DA6" w:rsidP="00F76DA6">
            <w:pPr>
              <w:pStyle w:val="NoSpacing"/>
              <w:rPr>
                <w:rFonts w:eastAsia="Times New Roman"/>
              </w:rPr>
            </w:pPr>
          </w:p>
          <w:p w14:paraId="2AE7452B" w14:textId="5B5B741A" w:rsidR="00817239" w:rsidRDefault="00817239" w:rsidP="00F76DA6">
            <w:pPr>
              <w:pStyle w:val="NoSpacing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AVV </w:t>
            </w:r>
            <w:r w:rsidRPr="00817239">
              <w:rPr>
                <w:rFonts w:eastAsia="Times New Roman"/>
              </w:rPr>
              <w:t>(p</w:t>
            </w:r>
            <w:r>
              <w:rPr>
                <w:rFonts w:eastAsia="Times New Roman"/>
              </w:rPr>
              <w:t>atient</w:t>
            </w:r>
            <w:r w:rsidRPr="00817239">
              <w:rPr>
                <w:rFonts w:eastAsia="Times New Roman"/>
              </w:rPr>
              <w:t xml:space="preserve"> registered in error in F</w:t>
            </w:r>
            <w:r>
              <w:rPr>
                <w:rFonts w:eastAsia="Times New Roman"/>
              </w:rPr>
              <w:t>irst</w:t>
            </w:r>
            <w:r w:rsidRPr="00817239">
              <w:rPr>
                <w:rFonts w:eastAsia="Times New Roman"/>
              </w:rPr>
              <w:t>N</w:t>
            </w:r>
            <w:r>
              <w:rPr>
                <w:rFonts w:eastAsia="Times New Roman"/>
              </w:rPr>
              <w:t>et</w:t>
            </w:r>
            <w:r w:rsidR="002E40A0">
              <w:rPr>
                <w:rFonts w:eastAsia="Times New Roman"/>
              </w:rPr>
              <w:t>, suppress the cancel discharge so that the patient does not reappear on the FirstNet tracking board</w:t>
            </w:r>
            <w:r w:rsidRPr="00817239">
              <w:rPr>
                <w:rFonts w:eastAsia="Times New Roman"/>
              </w:rPr>
              <w:t>)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3E31F" w14:textId="6D0CEE3B" w:rsidR="00926217" w:rsidRDefault="00AD1210" w:rsidP="00926217">
            <w:pPr>
              <w:jc w:val="center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</w:rPr>
              <w:t>PV1.3</w:t>
            </w:r>
            <w:r w:rsidR="00C13685">
              <w:rPr>
                <w:rFonts w:cs="Arial"/>
                <w:color w:val="auto"/>
                <w:szCs w:val="20"/>
              </w:rPr>
              <w:t>9</w:t>
            </w:r>
          </w:p>
          <w:p w14:paraId="055551C0" w14:textId="66B7C6AB" w:rsidR="00AD1210" w:rsidRDefault="00AD1210" w:rsidP="00C13685">
            <w:pPr>
              <w:jc w:val="center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</w:rPr>
              <w:t>PV1.3</w:t>
            </w:r>
            <w:r w:rsidR="00C13685">
              <w:rPr>
                <w:rFonts w:cs="Arial"/>
                <w:color w:val="auto"/>
                <w:szCs w:val="20"/>
              </w:rPr>
              <w:t>8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DDF09" w14:textId="52EAC894" w:rsidR="00AD1210" w:rsidRDefault="001A0D4F" w:rsidP="0096082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N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E3942" w14:textId="77777777" w:rsidR="00AD1210" w:rsidRDefault="00926217" w:rsidP="0092621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IS</w:t>
            </w:r>
          </w:p>
          <w:p w14:paraId="01276B54" w14:textId="77777777" w:rsidR="00926217" w:rsidRDefault="00926217" w:rsidP="0092621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  <w:p w14:paraId="3BD21D28" w14:textId="604D1A87" w:rsidR="00926217" w:rsidRPr="00FB14A7" w:rsidRDefault="00926217" w:rsidP="0092621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CWE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FFA2E9" w14:textId="77777777" w:rsidR="00AD1210" w:rsidRDefault="00926217" w:rsidP="0092621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25</w:t>
            </w:r>
          </w:p>
          <w:p w14:paraId="521978DE" w14:textId="77777777" w:rsidR="00926217" w:rsidRDefault="00926217" w:rsidP="0092621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  <w:p w14:paraId="06B56CEA" w14:textId="363ECDA4" w:rsidR="00926217" w:rsidRPr="00FB14A7" w:rsidRDefault="00926217" w:rsidP="0092621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705</w:t>
            </w:r>
          </w:p>
        </w:tc>
        <w:tc>
          <w:tcPr>
            <w:tcW w:w="1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BED51" w14:textId="77777777" w:rsidR="00AD1210" w:rsidRDefault="001A0D4F" w:rsidP="00E4768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If OBX.3 (Observation ID) is “1DISASTR” and OBX.5 (Observation Value) is “Y”, change the Hospital Service in the Encounter Location (PV1.39) to “DST” and copy “YES” to Diet Type (PV1.38)</w:t>
            </w:r>
          </w:p>
          <w:p w14:paraId="6C9F790A" w14:textId="77777777" w:rsidR="0062777E" w:rsidRDefault="0062777E" w:rsidP="00E4768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  <w:p w14:paraId="5D34D3F1" w14:textId="77777777" w:rsidR="00367009" w:rsidRDefault="00367009" w:rsidP="0036700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If the message type is A13 (Cancel Discharge), the Patient Class is “E” and OBX.5 (Observation Value) is “AVV”, SUPPRESS the A13 message from going to Cerner. </w:t>
            </w:r>
          </w:p>
          <w:p w14:paraId="4EB3B1DF" w14:textId="77777777" w:rsidR="002E40A0" w:rsidRDefault="002E40A0" w:rsidP="0036700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  <w:p w14:paraId="35CAFB42" w14:textId="77777777" w:rsidR="002E40A0" w:rsidRDefault="002E40A0" w:rsidP="002E40A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In the cerner_soarf_adt.xlt,  If PV1.36 (Discharge Disposition) is “AVV”, send “AVV” to Soarian in a user field for the A13 message.</w:t>
            </w:r>
          </w:p>
          <w:p w14:paraId="4715E82C" w14:textId="77777777" w:rsidR="002E40A0" w:rsidRDefault="002E40A0" w:rsidP="002E40A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“1” to OBX.1</w:t>
            </w:r>
          </w:p>
          <w:p w14:paraId="2E78A79E" w14:textId="77777777" w:rsidR="002E40A0" w:rsidRDefault="002E40A0" w:rsidP="002E40A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“ST” to OBX.2</w:t>
            </w:r>
          </w:p>
          <w:p w14:paraId="65C324C0" w14:textId="77777777" w:rsidR="002E40A0" w:rsidRDefault="002E40A0" w:rsidP="002E40A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“2AVV” to OBX.3.[0]</w:t>
            </w:r>
          </w:p>
          <w:p w14:paraId="0A65B71D" w14:textId="77777777" w:rsidR="002E40A0" w:rsidRDefault="002E40A0" w:rsidP="002E40A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“</w:t>
            </w:r>
            <w:r w:rsidRPr="008B53FE">
              <w:rPr>
                <w:rFonts w:asciiTheme="minorHAnsi" w:eastAsia="Times New Roman" w:hAnsiTheme="minorHAnsi" w:cs="Times New Roman"/>
                <w:color w:val="000000"/>
                <w:sz w:val="22"/>
              </w:rPr>
              <w:t>LSFUSERDATAE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” to OBX.[2]</w:t>
            </w:r>
          </w:p>
          <w:p w14:paraId="7B2E9372" w14:textId="77777777" w:rsidR="002E40A0" w:rsidRDefault="002E40A0" w:rsidP="002E40A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“AVV” to OBX.5</w:t>
            </w:r>
          </w:p>
          <w:p w14:paraId="27E2B843" w14:textId="77777777" w:rsidR="002E40A0" w:rsidRDefault="002E40A0" w:rsidP="002E40A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“R” to OBX.11</w:t>
            </w:r>
          </w:p>
          <w:p w14:paraId="791FF744" w14:textId="3FC3A3FA" w:rsidR="002E40A0" w:rsidRDefault="002E40A0" w:rsidP="002E40A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0330C8" w:rsidRPr="00FB14A7" w14:paraId="64A62224" w14:textId="77777777" w:rsidTr="00FE44D9">
        <w:trPr>
          <w:trHeight w:val="915"/>
        </w:trPr>
        <w:tc>
          <w:tcPr>
            <w:tcW w:w="1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8870F" w14:textId="29EEC7ED" w:rsidR="000330C8" w:rsidRDefault="000330C8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lastRenderedPageBreak/>
              <w:t>Admit Date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236CC" w14:textId="1C4729F4" w:rsidR="000330C8" w:rsidRDefault="000330C8" w:rsidP="00926217">
            <w:pPr>
              <w:jc w:val="center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</w:rPr>
              <w:t>PV1.44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6CFCC3" w14:textId="39FBFE2E" w:rsidR="000330C8" w:rsidRDefault="000330C8" w:rsidP="0096082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2997B7" w14:textId="77777777" w:rsidR="000330C8" w:rsidRDefault="000330C8" w:rsidP="0092621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DF6E9" w14:textId="77777777" w:rsidR="000330C8" w:rsidRDefault="000330C8" w:rsidP="0092621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621A9" w14:textId="77777777" w:rsidR="000330C8" w:rsidRDefault="000330C8" w:rsidP="00E4768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FE44D9" w:rsidRPr="00FB14A7" w14:paraId="6B66F7ED" w14:textId="77777777" w:rsidTr="00FE44D9">
        <w:trPr>
          <w:trHeight w:val="915"/>
        </w:trPr>
        <w:tc>
          <w:tcPr>
            <w:tcW w:w="1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E9ACE" w14:textId="46B60A2E" w:rsidR="00FE44D9" w:rsidRDefault="00FE44D9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Set 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15D3A8" w14:textId="10937C4E" w:rsidR="00FE44D9" w:rsidRDefault="00FE44D9" w:rsidP="00926217">
            <w:pPr>
              <w:jc w:val="center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</w:rPr>
              <w:t>IN1.1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5D9EE" w14:textId="204DF8E1" w:rsidR="00FE44D9" w:rsidRDefault="00FE44D9" w:rsidP="0096082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649B7" w14:textId="77777777" w:rsidR="00FE44D9" w:rsidRDefault="00FE44D9" w:rsidP="0092621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6CB8B" w14:textId="77777777" w:rsidR="00FE44D9" w:rsidRDefault="00FE44D9" w:rsidP="0092621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B7A12" w14:textId="39AC632A" w:rsidR="00FE44D9" w:rsidRDefault="00FE44D9" w:rsidP="00E4768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FE44D9" w:rsidRPr="00FB14A7" w14:paraId="494FDDB7" w14:textId="77777777" w:rsidTr="00FE44D9">
        <w:trPr>
          <w:trHeight w:val="915"/>
        </w:trPr>
        <w:tc>
          <w:tcPr>
            <w:tcW w:w="1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CD825" w14:textId="4F884535" w:rsidR="00FE44D9" w:rsidRDefault="00FE44D9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Insurance Plan 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CB533" w14:textId="7C98FD67" w:rsidR="00FE44D9" w:rsidRDefault="00FE44D9" w:rsidP="00FE44D9">
            <w:pPr>
              <w:jc w:val="center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</w:rPr>
              <w:t>IN1.2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00A05" w14:textId="7256BFEC" w:rsidR="00FE44D9" w:rsidRDefault="00FE44D9" w:rsidP="0096082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D26E7" w14:textId="77777777" w:rsidR="00FE44D9" w:rsidRDefault="00FE44D9" w:rsidP="0092621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A3187" w14:textId="77777777" w:rsidR="00FE44D9" w:rsidRDefault="00FE44D9" w:rsidP="0092621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AD811" w14:textId="4896CC26" w:rsidR="00FE44D9" w:rsidRDefault="00FE44D9" w:rsidP="00E4768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FE44D9" w:rsidRPr="00FB14A7" w14:paraId="6FF2CC8B" w14:textId="77777777" w:rsidTr="00FE44D9">
        <w:trPr>
          <w:trHeight w:val="915"/>
        </w:trPr>
        <w:tc>
          <w:tcPr>
            <w:tcW w:w="1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8BDFE" w14:textId="78BBD35E" w:rsidR="00FE44D9" w:rsidRDefault="00FE44D9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Insurance Company 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DA0FA" w14:textId="69C977B3" w:rsidR="00FE44D9" w:rsidRDefault="00FE44D9" w:rsidP="00FE44D9">
            <w:pPr>
              <w:jc w:val="center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</w:rPr>
              <w:t>IN1.3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55949" w14:textId="22D63E09" w:rsidR="00FE44D9" w:rsidRDefault="00FE44D9" w:rsidP="0096082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EFD6A" w14:textId="77777777" w:rsidR="00FE44D9" w:rsidRDefault="00FE44D9" w:rsidP="0092621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CCB8AD" w14:textId="77777777" w:rsidR="00FE44D9" w:rsidRDefault="00FE44D9" w:rsidP="0092621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5B7A4" w14:textId="733CB9A8" w:rsidR="00FE44D9" w:rsidRDefault="00FE44D9" w:rsidP="00E4768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FE44D9" w:rsidRPr="00FB14A7" w14:paraId="551B819A" w14:textId="77777777" w:rsidTr="00FE44D9">
        <w:trPr>
          <w:trHeight w:val="915"/>
        </w:trPr>
        <w:tc>
          <w:tcPr>
            <w:tcW w:w="1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DD2A7" w14:textId="6E392DC1" w:rsidR="00FE44D9" w:rsidRDefault="00FE44D9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Insurance Company Name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728B5" w14:textId="5A8E404A" w:rsidR="00FE44D9" w:rsidRDefault="00FE44D9" w:rsidP="00926217">
            <w:pPr>
              <w:jc w:val="center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</w:rPr>
              <w:t>IN1.4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19201" w14:textId="2656E6D8" w:rsidR="00FE44D9" w:rsidRDefault="00FE44D9" w:rsidP="0096082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AF991" w14:textId="77777777" w:rsidR="00FE44D9" w:rsidRDefault="00FE44D9" w:rsidP="0092621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51B46" w14:textId="77777777" w:rsidR="00FE44D9" w:rsidRDefault="00FE44D9" w:rsidP="0092621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41FFA" w14:textId="2B89DC38" w:rsidR="00FE44D9" w:rsidRDefault="00FE44D9" w:rsidP="00E4768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FE44D9" w:rsidRPr="00FB14A7" w14:paraId="507BEF53" w14:textId="77777777" w:rsidTr="00FE44D9">
        <w:trPr>
          <w:trHeight w:val="915"/>
        </w:trPr>
        <w:tc>
          <w:tcPr>
            <w:tcW w:w="1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E48EA3" w14:textId="78DBC161" w:rsidR="00FE44D9" w:rsidRDefault="008D1D1F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Insurance Company Address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40C155" w14:textId="08A727EC" w:rsidR="00FE44D9" w:rsidRDefault="00FE44D9" w:rsidP="00926217">
            <w:pPr>
              <w:jc w:val="center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</w:rPr>
              <w:t>IN1.5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5A39C" w14:textId="6F3CB208" w:rsidR="00FE44D9" w:rsidRDefault="00FE44D9" w:rsidP="0096082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26751" w14:textId="77777777" w:rsidR="00FE44D9" w:rsidRDefault="00FE44D9" w:rsidP="0092621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6291DA" w14:textId="77777777" w:rsidR="00FE44D9" w:rsidRDefault="00FE44D9" w:rsidP="0092621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222C0" w14:textId="7C575E86" w:rsidR="00FE44D9" w:rsidRDefault="008D1D1F" w:rsidP="008D1D1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Iterate through IN1.5 and If IN1.5.0 does not =null, if IN1.5.10 =HCS-M, copy subfields IN1.5.0 through IN1.5.4 and hard code ‘HPADR’.  Else, copy subfields IN1.5.0 through IN1.5.4 and hard code ‘HPADR’.</w:t>
            </w:r>
          </w:p>
        </w:tc>
      </w:tr>
      <w:tr w:rsidR="00FE44D9" w:rsidRPr="00FB14A7" w14:paraId="053DB555" w14:textId="77777777" w:rsidTr="00FE44D9">
        <w:trPr>
          <w:trHeight w:val="915"/>
        </w:trPr>
        <w:tc>
          <w:tcPr>
            <w:tcW w:w="1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9193F" w14:textId="71E67131" w:rsidR="00FE44D9" w:rsidRDefault="008D1D1F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Insurance Company Phone Number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A546A" w14:textId="31035FC8" w:rsidR="00FE44D9" w:rsidRDefault="00FE44D9" w:rsidP="00926217">
            <w:pPr>
              <w:jc w:val="center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</w:rPr>
              <w:t>IN1.7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3527C5" w14:textId="2040DE73" w:rsidR="00FE44D9" w:rsidRDefault="00FE44D9" w:rsidP="0096082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3926C" w14:textId="77777777" w:rsidR="00FE44D9" w:rsidRDefault="00FE44D9" w:rsidP="0092621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551B9E" w14:textId="77777777" w:rsidR="00FE44D9" w:rsidRDefault="00FE44D9" w:rsidP="0092621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142D4" w14:textId="08D818DB" w:rsidR="00FE44D9" w:rsidRDefault="008D1D1F" w:rsidP="00DB339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Iterate through IN1.7 and if IN1.7 =WPN, concatenate IN1.7.5 with IN1.7.6 into subfield 0 with TCL proc that adds parenthesis and a dash where appropriate.  If the output of IN1.7.0 does not = null, hard code “</w:t>
            </w:r>
            <w:r w:rsidR="00094208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EPR” in IN1.7.1.  </w:t>
            </w:r>
            <w:r w:rsidR="00DB339A">
              <w:rPr>
                <w:rFonts w:asciiTheme="minorHAnsi" w:eastAsia="Times New Roman" w:hAnsiTheme="minorHAnsi" w:cs="Times New Roman"/>
                <w:color w:val="000000"/>
                <w:sz w:val="22"/>
              </w:rPr>
              <w:t>Hard code ‘HPPH’ in IN1.7.1 and copy the output of IN1.7.0 outbound, while also hard coding ‘HPPH2’ outbound in IN1.7.1.</w:t>
            </w:r>
          </w:p>
        </w:tc>
      </w:tr>
      <w:tr w:rsidR="00FE44D9" w:rsidRPr="00FB14A7" w14:paraId="35EDFB3A" w14:textId="77777777" w:rsidTr="00FE44D9">
        <w:trPr>
          <w:trHeight w:val="915"/>
        </w:trPr>
        <w:tc>
          <w:tcPr>
            <w:tcW w:w="1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622A17" w14:textId="23682094" w:rsidR="00FE44D9" w:rsidRDefault="00FE44D9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Group Number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56E46" w14:textId="71B59490" w:rsidR="00FE44D9" w:rsidRDefault="00FE44D9" w:rsidP="00926217">
            <w:pPr>
              <w:jc w:val="center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</w:rPr>
              <w:t>IN1.8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45CEE" w14:textId="5B75EADD" w:rsidR="00FE44D9" w:rsidRDefault="00FE44D9" w:rsidP="0096082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DE6B6" w14:textId="77777777" w:rsidR="00FE44D9" w:rsidRDefault="00FE44D9" w:rsidP="0092621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89C32" w14:textId="77777777" w:rsidR="00FE44D9" w:rsidRDefault="00FE44D9" w:rsidP="0092621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9D2053" w14:textId="49A2D9C1" w:rsidR="00FE44D9" w:rsidRDefault="00FE44D9" w:rsidP="00E4768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FE44D9" w:rsidRPr="00FB14A7" w14:paraId="439E27DA" w14:textId="77777777" w:rsidTr="00FE44D9">
        <w:trPr>
          <w:trHeight w:val="915"/>
        </w:trPr>
        <w:tc>
          <w:tcPr>
            <w:tcW w:w="1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BA934" w14:textId="15B37F60" w:rsidR="00FE44D9" w:rsidRDefault="00FE44D9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Insured’s Group Emp 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6EE27" w14:textId="300402A0" w:rsidR="00FE44D9" w:rsidRDefault="00FE44D9" w:rsidP="00926217">
            <w:pPr>
              <w:jc w:val="center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</w:rPr>
              <w:t>IN1.9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B4C32" w14:textId="689359CB" w:rsidR="00FE44D9" w:rsidRDefault="00FE44D9" w:rsidP="0096082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70815" w14:textId="77777777" w:rsidR="00FE44D9" w:rsidRDefault="00FE44D9" w:rsidP="0092621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DF974" w14:textId="77777777" w:rsidR="00FE44D9" w:rsidRDefault="00FE44D9" w:rsidP="0092621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57993B" w14:textId="6B3366D5" w:rsidR="00FE44D9" w:rsidRDefault="00FE44D9" w:rsidP="00E4768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5C37A0" w:rsidRPr="00FB14A7" w14:paraId="5C29CA7C" w14:textId="77777777" w:rsidTr="00FE44D9">
        <w:trPr>
          <w:trHeight w:val="915"/>
        </w:trPr>
        <w:tc>
          <w:tcPr>
            <w:tcW w:w="1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17AE4" w14:textId="28339249" w:rsidR="005C37A0" w:rsidRDefault="005C37A0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HIE Patient Consent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233DF" w14:textId="77777777" w:rsidR="005C37A0" w:rsidRDefault="005C37A0" w:rsidP="00926217">
            <w:pPr>
              <w:jc w:val="center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</w:rPr>
              <w:t>OBX.3</w:t>
            </w:r>
            <w:r>
              <w:rPr>
                <w:rFonts w:cs="Arial"/>
                <w:color w:val="auto"/>
                <w:szCs w:val="20"/>
              </w:rPr>
              <w:br/>
            </w:r>
            <w:r>
              <w:rPr>
                <w:rFonts w:cs="Arial"/>
                <w:color w:val="auto"/>
                <w:szCs w:val="20"/>
              </w:rPr>
              <w:br/>
            </w:r>
          </w:p>
          <w:p w14:paraId="2A422A56" w14:textId="77777777" w:rsidR="005C37A0" w:rsidRDefault="005C37A0" w:rsidP="00926217">
            <w:pPr>
              <w:jc w:val="center"/>
              <w:rPr>
                <w:rFonts w:cs="Arial"/>
                <w:color w:val="auto"/>
                <w:szCs w:val="20"/>
              </w:rPr>
            </w:pPr>
          </w:p>
          <w:p w14:paraId="09346BA7" w14:textId="200CE88D" w:rsidR="005C37A0" w:rsidRDefault="005C37A0" w:rsidP="005C37A0">
            <w:pPr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</w:rPr>
              <w:t>OBX.5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28BA8" w14:textId="77777777" w:rsidR="005C37A0" w:rsidRDefault="005C37A0" w:rsidP="0096082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48964" w14:textId="77777777" w:rsidR="005C37A0" w:rsidRDefault="005C37A0" w:rsidP="0092621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7A79A" w14:textId="77777777" w:rsidR="005C37A0" w:rsidRDefault="005C37A0" w:rsidP="00926217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C7FC3C" w14:textId="77777777" w:rsidR="005C37A0" w:rsidRDefault="005C37A0" w:rsidP="00E4768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When HIE Patient consent is sent over Cerner is expecting CIE in OBX;3</w:t>
            </w:r>
          </w:p>
          <w:p w14:paraId="27AB1CF2" w14:textId="77777777" w:rsidR="005C37A0" w:rsidRDefault="005C37A0" w:rsidP="00E4768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  <w:p w14:paraId="21898485" w14:textId="77777777" w:rsidR="005C37A0" w:rsidRDefault="005C37A0" w:rsidP="00E4768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  <w:p w14:paraId="2905BCD4" w14:textId="1158E1D7" w:rsidR="005C37A0" w:rsidRDefault="005C37A0" w:rsidP="00E4768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lastRenderedPageBreak/>
              <w:t xml:space="preserve">If the patient has consented then a Y is sent in OBX:5 so that OK TO SHARE is stored on the person_info table in Cerner.  </w:t>
            </w:r>
          </w:p>
        </w:tc>
      </w:tr>
      <w:tr w:rsidR="00F964E1" w:rsidRPr="00FB14A7" w14:paraId="50AB6A90" w14:textId="77777777" w:rsidTr="00FE44D9">
        <w:trPr>
          <w:trHeight w:val="915"/>
        </w:trPr>
        <w:tc>
          <w:tcPr>
            <w:tcW w:w="1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F35EC" w14:textId="4C244D02" w:rsidR="00F964E1" w:rsidRDefault="00B13C1B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lastRenderedPageBreak/>
              <w:t>ZPT - Patient Alert Segment</w:t>
            </w:r>
          </w:p>
          <w:p w14:paraId="67339F63" w14:textId="6F1A98FE" w:rsidR="00A835A9" w:rsidRDefault="002B28E1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</w:t>
            </w:r>
            <w:r w:rsidR="00A835A9" w:rsidRPr="00A835A9">
              <w:rPr>
                <w:rFonts w:asciiTheme="minorHAnsi" w:eastAsia="Times New Roman" w:hAnsiTheme="minorHAnsi" w:cs="Times New Roman"/>
                <w:color w:val="000000"/>
                <w:sz w:val="22"/>
              </w:rPr>
              <w:t>solation (infection control) indicator</w:t>
            </w:r>
          </w:p>
          <w:p w14:paraId="42768490" w14:textId="77777777" w:rsidR="002B28E1" w:rsidRDefault="002B28E1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  <w:p w14:paraId="57C85BDB" w14:textId="77777777" w:rsidR="002B28E1" w:rsidRDefault="002B28E1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  <w:p w14:paraId="62516910" w14:textId="77777777" w:rsidR="00F76DA6" w:rsidRDefault="00F76DA6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  <w:p w14:paraId="2EBC1C6B" w14:textId="6A6C2C4D" w:rsidR="002B28E1" w:rsidRDefault="002B28E1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Code grey flag</w:t>
            </w:r>
          </w:p>
          <w:p w14:paraId="019B1010" w14:textId="77777777" w:rsidR="002F4503" w:rsidRDefault="002F4503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  <w:p w14:paraId="34C3EB76" w14:textId="77777777" w:rsidR="002F4503" w:rsidRDefault="002F4503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  <w:p w14:paraId="5B2CE9CE" w14:textId="77777777" w:rsidR="002F4503" w:rsidRDefault="002F4503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  <w:p w14:paraId="50AB6A8A" w14:textId="52EC72B1" w:rsidR="002F4503" w:rsidRPr="00BF0D41" w:rsidRDefault="002F4503" w:rsidP="00594B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VIP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92A6A" w14:textId="77777777" w:rsidR="00F964E1" w:rsidRDefault="00F964E1" w:rsidP="00861ED7">
            <w:pPr>
              <w:jc w:val="center"/>
              <w:rPr>
                <w:rFonts w:cs="Arial"/>
                <w:color w:val="auto"/>
                <w:szCs w:val="20"/>
              </w:rPr>
            </w:pPr>
          </w:p>
          <w:p w14:paraId="270DBCFB" w14:textId="77777777" w:rsidR="00A835A9" w:rsidRDefault="00A835A9" w:rsidP="00861ED7">
            <w:pPr>
              <w:jc w:val="center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</w:rPr>
              <w:t>PV2.7</w:t>
            </w:r>
          </w:p>
          <w:p w14:paraId="5517AFFD" w14:textId="77777777" w:rsidR="002F4503" w:rsidRDefault="002F4503" w:rsidP="00861ED7">
            <w:pPr>
              <w:jc w:val="center"/>
              <w:rPr>
                <w:rFonts w:cs="Arial"/>
                <w:color w:val="auto"/>
                <w:szCs w:val="20"/>
              </w:rPr>
            </w:pPr>
          </w:p>
          <w:p w14:paraId="08C76FB4" w14:textId="77777777" w:rsidR="002F4503" w:rsidRDefault="002F4503" w:rsidP="00861ED7">
            <w:pPr>
              <w:jc w:val="center"/>
              <w:rPr>
                <w:rFonts w:cs="Arial"/>
                <w:color w:val="auto"/>
                <w:szCs w:val="20"/>
              </w:rPr>
            </w:pPr>
          </w:p>
          <w:p w14:paraId="66150A5B" w14:textId="77777777" w:rsidR="002F4503" w:rsidRDefault="002F4503" w:rsidP="00861ED7">
            <w:pPr>
              <w:jc w:val="center"/>
              <w:rPr>
                <w:rFonts w:cs="Arial"/>
                <w:color w:val="auto"/>
                <w:szCs w:val="20"/>
              </w:rPr>
            </w:pPr>
          </w:p>
          <w:p w14:paraId="503B2737" w14:textId="77777777" w:rsidR="002F4503" w:rsidRDefault="002F4503" w:rsidP="00861ED7">
            <w:pPr>
              <w:jc w:val="center"/>
              <w:rPr>
                <w:rFonts w:cs="Arial"/>
                <w:color w:val="auto"/>
                <w:szCs w:val="20"/>
              </w:rPr>
            </w:pPr>
          </w:p>
          <w:p w14:paraId="085C40E0" w14:textId="77777777" w:rsidR="002F4503" w:rsidRDefault="002F4503" w:rsidP="00861ED7">
            <w:pPr>
              <w:jc w:val="center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</w:rPr>
              <w:t>PV1.14</w:t>
            </w:r>
          </w:p>
          <w:p w14:paraId="45214C99" w14:textId="77777777" w:rsidR="002F4503" w:rsidRDefault="002F4503" w:rsidP="00861ED7">
            <w:pPr>
              <w:jc w:val="center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</w:rPr>
              <w:t>OBX.3</w:t>
            </w:r>
          </w:p>
          <w:p w14:paraId="51056144" w14:textId="77777777" w:rsidR="002F4503" w:rsidRDefault="002F4503" w:rsidP="00861ED7">
            <w:pPr>
              <w:jc w:val="center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</w:rPr>
              <w:t>OBX.5</w:t>
            </w:r>
          </w:p>
          <w:p w14:paraId="567152DB" w14:textId="77777777" w:rsidR="00D039AB" w:rsidRDefault="00D039AB" w:rsidP="00861ED7">
            <w:pPr>
              <w:jc w:val="center"/>
              <w:rPr>
                <w:rFonts w:cs="Arial"/>
                <w:color w:val="auto"/>
                <w:szCs w:val="20"/>
              </w:rPr>
            </w:pPr>
          </w:p>
          <w:p w14:paraId="50AB6A8B" w14:textId="54847DA4" w:rsidR="00D039AB" w:rsidRPr="004D4AC6" w:rsidRDefault="00D039AB" w:rsidP="00861ED7">
            <w:pPr>
              <w:jc w:val="center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</w:rPr>
              <w:t>ZPI.21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84EF7" w14:textId="77777777" w:rsidR="00F964E1" w:rsidRDefault="00F964E1" w:rsidP="00AD7A2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  <w:p w14:paraId="4EEA3BA9" w14:textId="77777777" w:rsidR="00A835A9" w:rsidRDefault="00A835A9" w:rsidP="00AD7A2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  <w:p w14:paraId="50AB6A8C" w14:textId="45755D09" w:rsidR="00A835A9" w:rsidRPr="00FB14A7" w:rsidRDefault="00A835A9" w:rsidP="00AD7A2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C42B3" w14:textId="77777777" w:rsidR="00F964E1" w:rsidRDefault="00F964E1" w:rsidP="0084065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  <w:p w14:paraId="6B378AD7" w14:textId="77777777" w:rsidR="00926217" w:rsidRDefault="00926217" w:rsidP="0084065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  <w:p w14:paraId="66DDE27D" w14:textId="77777777" w:rsidR="00926217" w:rsidRDefault="00926217" w:rsidP="0084065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IS</w:t>
            </w:r>
          </w:p>
          <w:p w14:paraId="6946CC52" w14:textId="77777777" w:rsidR="00926217" w:rsidRDefault="00926217" w:rsidP="0084065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  <w:p w14:paraId="5C1949BE" w14:textId="77777777" w:rsidR="00926217" w:rsidRDefault="00926217" w:rsidP="0084065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  <w:p w14:paraId="512EE3B3" w14:textId="77777777" w:rsidR="00926217" w:rsidRDefault="00926217" w:rsidP="0084065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  <w:p w14:paraId="0EE23687" w14:textId="77777777" w:rsidR="00926217" w:rsidRDefault="00926217" w:rsidP="0084065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  <w:p w14:paraId="17528D1F" w14:textId="77777777" w:rsidR="00926217" w:rsidRDefault="00926217" w:rsidP="0084065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  <w:p w14:paraId="54FC9AF4" w14:textId="77777777" w:rsidR="00926217" w:rsidRDefault="00926217" w:rsidP="0084065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  <w:p w14:paraId="79D1616C" w14:textId="77777777" w:rsidR="00926217" w:rsidRDefault="00926217" w:rsidP="0084065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  <w:p w14:paraId="709363D1" w14:textId="77777777" w:rsidR="00926217" w:rsidRDefault="00926217" w:rsidP="0084065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  <w:p w14:paraId="44D224CA" w14:textId="77777777" w:rsidR="00926217" w:rsidRDefault="00926217" w:rsidP="0084065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IS</w:t>
            </w:r>
          </w:p>
          <w:p w14:paraId="4CDA376B" w14:textId="77777777" w:rsidR="00926217" w:rsidRDefault="00926217" w:rsidP="0084065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  <w:p w14:paraId="2C512B6F" w14:textId="77777777" w:rsidR="00926217" w:rsidRDefault="00926217" w:rsidP="0084065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CWE</w:t>
            </w:r>
          </w:p>
          <w:p w14:paraId="40FC1000" w14:textId="77777777" w:rsidR="0084065E" w:rsidRDefault="0084065E" w:rsidP="0084065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  <w:p w14:paraId="38E38228" w14:textId="77777777" w:rsidR="0084065E" w:rsidRDefault="0084065E" w:rsidP="0084065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CD</w:t>
            </w:r>
          </w:p>
          <w:p w14:paraId="0B05117A" w14:textId="77777777" w:rsidR="0084065E" w:rsidRDefault="0084065E" w:rsidP="0084065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  <w:p w14:paraId="5C7C19BC" w14:textId="77777777" w:rsidR="0084065E" w:rsidRDefault="0084065E" w:rsidP="0084065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  <w:p w14:paraId="50AB6A8D" w14:textId="1FF425C7" w:rsidR="0084065E" w:rsidRPr="00FB14A7" w:rsidRDefault="0084065E" w:rsidP="0084065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ST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BC412" w14:textId="77777777" w:rsidR="00F964E1" w:rsidRDefault="00F964E1" w:rsidP="0084065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  <w:p w14:paraId="081DC21B" w14:textId="77777777" w:rsidR="00926217" w:rsidRDefault="00926217" w:rsidP="0084065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  <w:p w14:paraId="01EAB986" w14:textId="77777777" w:rsidR="00926217" w:rsidRDefault="00926217" w:rsidP="0084065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11</w:t>
            </w:r>
          </w:p>
          <w:p w14:paraId="24DBFA29" w14:textId="77777777" w:rsidR="00926217" w:rsidRDefault="00926217" w:rsidP="0084065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  <w:p w14:paraId="2618BE61" w14:textId="77777777" w:rsidR="00926217" w:rsidRDefault="00926217" w:rsidP="0084065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  <w:p w14:paraId="1E4C64A9" w14:textId="77777777" w:rsidR="00926217" w:rsidRDefault="00926217" w:rsidP="0084065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  <w:p w14:paraId="73BE5D91" w14:textId="77777777" w:rsidR="00926217" w:rsidRDefault="00926217" w:rsidP="0084065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  <w:p w14:paraId="69186A07" w14:textId="77777777" w:rsidR="00926217" w:rsidRDefault="00926217" w:rsidP="0084065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  <w:p w14:paraId="68A86D2D" w14:textId="77777777" w:rsidR="00926217" w:rsidRDefault="00926217" w:rsidP="0084065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  <w:p w14:paraId="20714100" w14:textId="77777777" w:rsidR="00926217" w:rsidRDefault="00926217" w:rsidP="0084065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  <w:p w14:paraId="33D754D3" w14:textId="77777777" w:rsidR="00926217" w:rsidRDefault="00926217" w:rsidP="0084065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  <w:p w14:paraId="5AD0B257" w14:textId="77777777" w:rsidR="00926217" w:rsidRDefault="00926217" w:rsidP="0084065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6</w:t>
            </w:r>
          </w:p>
          <w:p w14:paraId="7AF5DAA7" w14:textId="77777777" w:rsidR="00926217" w:rsidRDefault="00926217" w:rsidP="0084065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  <w:p w14:paraId="75C4256C" w14:textId="77777777" w:rsidR="00926217" w:rsidRDefault="00926217" w:rsidP="0084065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705</w:t>
            </w:r>
          </w:p>
          <w:p w14:paraId="00DCA922" w14:textId="77777777" w:rsidR="0084065E" w:rsidRDefault="0084065E" w:rsidP="0084065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  <w:p w14:paraId="64E77D53" w14:textId="77777777" w:rsidR="0084065E" w:rsidRDefault="0084065E" w:rsidP="0084065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581</w:t>
            </w:r>
          </w:p>
          <w:p w14:paraId="1D1C5414" w14:textId="77777777" w:rsidR="0084065E" w:rsidRDefault="0084065E" w:rsidP="0084065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  <w:p w14:paraId="62D24D11" w14:textId="77777777" w:rsidR="0084065E" w:rsidRDefault="0084065E" w:rsidP="0084065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  <w:p w14:paraId="50AB6A8E" w14:textId="745A0D05" w:rsidR="0084065E" w:rsidRPr="00FB14A7" w:rsidRDefault="0084065E" w:rsidP="0084065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3</w:t>
            </w:r>
          </w:p>
        </w:tc>
        <w:tc>
          <w:tcPr>
            <w:tcW w:w="1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FABBF" w14:textId="77777777" w:rsidR="00F964E1" w:rsidRDefault="00F964E1" w:rsidP="00110B1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  <w:p w14:paraId="0D6C80B4" w14:textId="77777777" w:rsidR="00A835A9" w:rsidRDefault="00A835A9" w:rsidP="00110B1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  <w:p w14:paraId="64E45B00" w14:textId="77777777" w:rsidR="00A835A9" w:rsidRDefault="00A835A9" w:rsidP="00A835A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If ZPT.1 (Category Code) is “BC CONSID”, copy ZPT.2 (Value) to PV2.7 (Visit User Code) as follows:</w:t>
            </w:r>
          </w:p>
          <w:p w14:paraId="7C09D60C" w14:textId="56A75BF5" w:rsidR="005209D2" w:rsidRPr="005209D2" w:rsidRDefault="005209D2" w:rsidP="005209D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5209D2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MRSA 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send </w:t>
            </w:r>
            <w:r w:rsidRPr="005209D2">
              <w:rPr>
                <w:rFonts w:asciiTheme="minorHAnsi" w:eastAsia="Times New Roman" w:hAnsiTheme="minorHAnsi" w:cs="Times New Roman"/>
                <w:color w:val="000000"/>
                <w:sz w:val="22"/>
              </w:rPr>
              <w:t>"M"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to PV2.7</w:t>
            </w:r>
          </w:p>
          <w:p w14:paraId="07DAFD3A" w14:textId="77777777" w:rsidR="005209D2" w:rsidRDefault="005209D2" w:rsidP="005209D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5209D2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Resistant* 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send </w:t>
            </w:r>
            <w:r w:rsidRPr="005209D2">
              <w:rPr>
                <w:rFonts w:asciiTheme="minorHAnsi" w:eastAsia="Times New Roman" w:hAnsiTheme="minorHAnsi" w:cs="Times New Roman"/>
                <w:color w:val="000000"/>
                <w:sz w:val="22"/>
              </w:rPr>
              <w:t>"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</w:t>
            </w:r>
            <w:r w:rsidRPr="005209D2">
              <w:rPr>
                <w:rFonts w:asciiTheme="minorHAnsi" w:eastAsia="Times New Roman" w:hAnsiTheme="minorHAnsi" w:cs="Times New Roman"/>
                <w:color w:val="000000"/>
                <w:sz w:val="22"/>
              </w:rPr>
              <w:t>"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to PV2.7</w:t>
            </w:r>
          </w:p>
          <w:p w14:paraId="69FFE96F" w14:textId="59430A77" w:rsidR="005209D2" w:rsidRDefault="005209D2" w:rsidP="005209D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5209D2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VRE 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send </w:t>
            </w:r>
            <w:r w:rsidRPr="005209D2">
              <w:rPr>
                <w:rFonts w:asciiTheme="minorHAnsi" w:eastAsia="Times New Roman" w:hAnsiTheme="minorHAnsi" w:cs="Times New Roman"/>
                <w:color w:val="000000"/>
                <w:sz w:val="22"/>
              </w:rPr>
              <w:t>"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V</w:t>
            </w:r>
            <w:r w:rsidRPr="005209D2">
              <w:rPr>
                <w:rFonts w:asciiTheme="minorHAnsi" w:eastAsia="Times New Roman" w:hAnsiTheme="minorHAnsi" w:cs="Times New Roman"/>
                <w:color w:val="000000"/>
                <w:sz w:val="22"/>
              </w:rPr>
              <w:t>"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to PV2.7</w:t>
            </w:r>
          </w:p>
          <w:p w14:paraId="61E326B9" w14:textId="77777777" w:rsidR="00F76DA6" w:rsidRDefault="00F76DA6" w:rsidP="005209D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  <w:p w14:paraId="71073B83" w14:textId="77777777" w:rsidR="00A835A9" w:rsidRDefault="00705F3A" w:rsidP="00705F3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If ZPT.1 is “PT LIMITATIONS” and ZPT.2 is “TR”, copy ZPT.2 to PV1.14 (Admit Source)</w:t>
            </w:r>
          </w:p>
          <w:p w14:paraId="1E42C7F3" w14:textId="130A059A" w:rsidR="00405391" w:rsidRDefault="00405391" w:rsidP="0040539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If ZPT.1 is “PT LIMITATIONS” and ZPT.2 is “PV”, </w:t>
            </w:r>
            <w:r w:rsidR="00FF08D2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create an OBX segment, send “PATIENT BANNER” in OBX.3 (Observation ID) and </w:t>
            </w:r>
            <w:r w:rsidR="00582354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ZPT.2 </w:t>
            </w:r>
            <w:r w:rsidR="00FF08D2">
              <w:rPr>
                <w:rFonts w:asciiTheme="minorHAnsi" w:eastAsia="Times New Roman" w:hAnsiTheme="minorHAnsi" w:cs="Times New Roman"/>
                <w:color w:val="000000"/>
                <w:sz w:val="22"/>
              </w:rPr>
              <w:t>in OBX.5 (Observation Value)</w:t>
            </w:r>
          </w:p>
          <w:p w14:paraId="5539818B" w14:textId="77777777" w:rsidR="002F4503" w:rsidRDefault="002F4503" w:rsidP="0040539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  <w:p w14:paraId="50AB6A8F" w14:textId="41034B17" w:rsidR="00705F3A" w:rsidRDefault="00D039AB" w:rsidP="00705F3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If ZPT.1 is “BC CONSID” and ZPT.2 contains the word “Foundation”  copy </w:t>
            </w:r>
            <w:r w:rsidR="00600536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“V” to ZPI.21 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(</w:t>
            </w:r>
            <w:r w:rsidR="00600536">
              <w:rPr>
                <w:rFonts w:asciiTheme="minorHAnsi" w:eastAsia="Times New Roman" w:hAnsiTheme="minorHAnsi" w:cs="Times New Roman"/>
                <w:color w:val="000000"/>
                <w:sz w:val="22"/>
              </w:rPr>
              <w:t>Process Alert Code)</w:t>
            </w:r>
          </w:p>
        </w:tc>
      </w:tr>
      <w:tr w:rsidR="00F964E1" w:rsidRPr="00FB14A7" w14:paraId="50AB6A9E" w14:textId="77777777" w:rsidTr="00FE44D9">
        <w:trPr>
          <w:trHeight w:val="915"/>
        </w:trPr>
        <w:tc>
          <w:tcPr>
            <w:tcW w:w="1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B6A92" w14:textId="1FBFD35D" w:rsidR="00F964E1" w:rsidRPr="00BF0D41" w:rsidRDefault="00594B7C" w:rsidP="00856E7C">
            <w:pPr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Newborn Patient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B6A94" w14:textId="2962E6F2" w:rsidR="00F964E1" w:rsidRPr="004D4AC6" w:rsidRDefault="00F964E1" w:rsidP="0062554E">
            <w:pPr>
              <w:jc w:val="center"/>
              <w:rPr>
                <w:rFonts w:cs="Arial"/>
                <w:color w:val="auto"/>
                <w:szCs w:val="20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B6A95" w14:textId="6D8BDB24" w:rsidR="00F964E1" w:rsidRPr="00FB14A7" w:rsidRDefault="00F964E1" w:rsidP="00AD7A2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B6A98" w14:textId="5F036AD3" w:rsidR="00F964E1" w:rsidRPr="00FB14A7" w:rsidRDefault="00F964E1" w:rsidP="00D76E7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B6A9B" w14:textId="21260762" w:rsidR="00F964E1" w:rsidRPr="00FB14A7" w:rsidRDefault="00F964E1" w:rsidP="00D76E71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B6A9D" w14:textId="038BD379" w:rsidR="00F964E1" w:rsidRDefault="00594B7C" w:rsidP="00C67A1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594B7C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If the patient is a newborn, send a cancel admit </w:t>
            </w:r>
            <w:r w:rsidR="002540D1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(A11) </w:t>
            </w:r>
            <w:r w:rsidR="00C67A16">
              <w:rPr>
                <w:rFonts w:asciiTheme="minorHAnsi" w:eastAsia="Times New Roman" w:hAnsiTheme="minorHAnsi" w:cs="Times New Roman"/>
                <w:color w:val="000000"/>
                <w:sz w:val="22"/>
              </w:rPr>
              <w:t>message.  Null (“”) out all of the data in the message except the data in the PID (Patient Identification) segment.</w:t>
            </w:r>
          </w:p>
        </w:tc>
      </w:tr>
    </w:tbl>
    <w:p w14:paraId="50AB6AB7" w14:textId="77777777" w:rsidR="008F225E" w:rsidRDefault="008F225E" w:rsidP="00F01E3D"/>
    <w:p w14:paraId="50AB6ADF" w14:textId="7C3596F5" w:rsidR="00E574B8" w:rsidRDefault="00E574B8">
      <w:pPr>
        <w:rPr>
          <w:rFonts w:asciiTheme="minorHAnsi" w:eastAsiaTheme="minorEastAsia" w:hAnsiTheme="minorHAnsi"/>
          <w:color w:val="auto"/>
          <w:szCs w:val="20"/>
        </w:rPr>
      </w:pPr>
      <w:r>
        <w:rPr>
          <w:szCs w:val="20"/>
        </w:rPr>
        <w:br w:type="page"/>
      </w:r>
    </w:p>
    <w:p w14:paraId="50AB6AE0" w14:textId="77777777" w:rsidR="005E05C9" w:rsidRPr="00B75A1B" w:rsidRDefault="005E05C9" w:rsidP="005E05C9">
      <w:pPr>
        <w:pStyle w:val="Heading2"/>
        <w:rPr>
          <w:i w:val="0"/>
          <w:color w:val="0070C0"/>
        </w:rPr>
      </w:pPr>
      <w:bookmarkStart w:id="38" w:name="_Toc520899568"/>
      <w:r w:rsidRPr="00B75A1B">
        <w:rPr>
          <w:i w:val="0"/>
          <w:color w:val="0070C0"/>
        </w:rPr>
        <w:lastRenderedPageBreak/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r w:rsidR="00836FA7">
        <w:rPr>
          <w:i w:val="0"/>
          <w:color w:val="0070C0"/>
        </w:rPr>
        <w:t>s</w:t>
      </w:r>
      <w:bookmarkEnd w:id="38"/>
    </w:p>
    <w:p w14:paraId="50AB6AE1" w14:textId="77777777" w:rsidR="005E05C9" w:rsidRDefault="005E05C9" w:rsidP="00F01E3D"/>
    <w:p w14:paraId="50AB6AE2" w14:textId="3A83C217" w:rsidR="007B24EF" w:rsidRDefault="007B24EF" w:rsidP="00F01E3D">
      <w:pPr>
        <w:rPr>
          <w:b/>
          <w:color w:val="auto"/>
        </w:rPr>
      </w:pPr>
      <w:r w:rsidRPr="00686052">
        <w:rPr>
          <w:b/>
          <w:i/>
          <w:color w:val="FF0000"/>
        </w:rPr>
        <w:t>Inbound</w:t>
      </w:r>
      <w:r w:rsidRPr="00686052">
        <w:rPr>
          <w:b/>
          <w:color w:val="FF0000"/>
        </w:rPr>
        <w:t xml:space="preserve"> </w:t>
      </w:r>
      <w:r w:rsidRPr="00686052">
        <w:rPr>
          <w:b/>
          <w:color w:val="auto"/>
        </w:rPr>
        <w:t>from Soarian:</w:t>
      </w:r>
    </w:p>
    <w:p w14:paraId="0DD537A7" w14:textId="77777777" w:rsidR="00797FB2" w:rsidRPr="00797FB2" w:rsidRDefault="00797FB2" w:rsidP="00797FB2">
      <w:pPr>
        <w:spacing w:after="0"/>
        <w:rPr>
          <w:color w:val="auto"/>
        </w:rPr>
      </w:pPr>
      <w:r w:rsidRPr="00797FB2">
        <w:rPr>
          <w:color w:val="auto"/>
        </w:rPr>
        <w:t>MSH|^~\&amp;|SOARF|SFB|||201808010859||ADT^A04|f3c76895-0089-42cc-b979-4589e95eabb3|P|2.7||1</w:t>
      </w:r>
    </w:p>
    <w:p w14:paraId="47C4B18C" w14:textId="77777777" w:rsidR="00797FB2" w:rsidRPr="00797FB2" w:rsidRDefault="00797FB2" w:rsidP="00797FB2">
      <w:pPr>
        <w:spacing w:after="0"/>
        <w:rPr>
          <w:color w:val="auto"/>
        </w:rPr>
      </w:pPr>
      <w:r w:rsidRPr="00797FB2">
        <w:rPr>
          <w:color w:val="auto"/>
        </w:rPr>
        <w:t>EVN|A04|201808010859||CI|b094070|201808010856|6748</w:t>
      </w:r>
    </w:p>
    <w:p w14:paraId="5FDC2452" w14:textId="77777777" w:rsidR="00797FB2" w:rsidRPr="00797FB2" w:rsidRDefault="00797FB2" w:rsidP="00797FB2">
      <w:pPr>
        <w:spacing w:after="0"/>
        <w:rPr>
          <w:color w:val="auto"/>
        </w:rPr>
      </w:pPr>
      <w:r w:rsidRPr="00797FB2">
        <w:rPr>
          <w:color w:val="auto"/>
        </w:rPr>
        <w:t>PID|1|810068888^^^900000^PN|7000058157^^^BCHS^MR||CANNADAY^HAROLD^^^^^L^^^20180726||19450813|M||White|1417 MOONLIGHT DRIVE^^Camden^NJ^08102^USA^M^^Camden^^^20180726||^PRN^PH^^1^727^4558787~^ORN^CP^^0^727^4558787^^Pref~^NET^^linda.green@baycare.org||EN|S||6000088586^^^BCHS^VCD^^20180801||||Non HIS or LAT||N|0|||||N|N</w:t>
      </w:r>
    </w:p>
    <w:p w14:paraId="1B6A3D2D" w14:textId="77777777" w:rsidR="00797FB2" w:rsidRPr="00797FB2" w:rsidRDefault="00797FB2" w:rsidP="00797FB2">
      <w:pPr>
        <w:spacing w:after="0"/>
        <w:rPr>
          <w:color w:val="auto"/>
        </w:rPr>
      </w:pPr>
      <w:r w:rsidRPr="00797FB2">
        <w:rPr>
          <w:color w:val="auto"/>
        </w:rPr>
        <w:t>PD1||||||||N</w:t>
      </w:r>
    </w:p>
    <w:p w14:paraId="55B9A397" w14:textId="77777777" w:rsidR="00797FB2" w:rsidRPr="00797FB2" w:rsidRDefault="00797FB2" w:rsidP="00797FB2">
      <w:pPr>
        <w:spacing w:after="0"/>
        <w:rPr>
          <w:color w:val="auto"/>
        </w:rPr>
      </w:pPr>
      <w:r w:rsidRPr="00797FB2">
        <w:rPr>
          <w:color w:val="auto"/>
        </w:rPr>
        <w:t>PV1|1|O||Elective|||062881^Toonkel^Leonard^Manuel^^PRN^1356315147^NPI^17332^PRDOC^SFB|||CAT|||N|RP|||062881^Toonkel^Leonard^Manuel^^PRN^1356315147^NPI^17332^PRDOC^SFB|O|5400000916^^^504^VN^^20180801|HMO Mcare||||||||||||||||AHR|||6748|||||201808010856|||||||V</w:t>
      </w:r>
    </w:p>
    <w:p w14:paraId="4DC5B331" w14:textId="77777777" w:rsidR="00797FB2" w:rsidRPr="00797FB2" w:rsidRDefault="00797FB2" w:rsidP="00797FB2">
      <w:pPr>
        <w:spacing w:after="0"/>
        <w:rPr>
          <w:color w:val="auto"/>
        </w:rPr>
      </w:pPr>
      <w:r w:rsidRPr="00797FB2">
        <w:rPr>
          <w:color w:val="auto"/>
        </w:rPr>
        <w:t>PV2|||^TEST||||~~~~false||||||||N||||||N||SF Ancillary^L^512^^^900000^XX~^^1548205883^^^900004^NPI|Attended|||||||N|||||N</w:t>
      </w:r>
    </w:p>
    <w:p w14:paraId="347848C0" w14:textId="77777777" w:rsidR="00797FB2" w:rsidRPr="00797FB2" w:rsidRDefault="00797FB2" w:rsidP="00797FB2">
      <w:pPr>
        <w:spacing w:after="0"/>
        <w:rPr>
          <w:color w:val="auto"/>
        </w:rPr>
      </w:pPr>
      <w:r w:rsidRPr="00797FB2">
        <w:rPr>
          <w:color w:val="auto"/>
        </w:rPr>
        <w:t>ROL||UC|PP|056929^John^Elizabeth^Agnes^^PRN^1467557207^NPI|201807261422||||Phys|||^WPN^PH^^0^813^6028841~^ORN^FX^^0^813^6028858</w:t>
      </w:r>
    </w:p>
    <w:p w14:paraId="058BC173" w14:textId="77777777" w:rsidR="00797FB2" w:rsidRPr="00797FB2" w:rsidRDefault="00797FB2" w:rsidP="00797FB2">
      <w:pPr>
        <w:spacing w:after="0"/>
        <w:rPr>
          <w:color w:val="auto"/>
        </w:rPr>
      </w:pPr>
      <w:r w:rsidRPr="00797FB2">
        <w:rPr>
          <w:color w:val="auto"/>
        </w:rPr>
        <w:t>ROL||AD|AT|062881^Toonkel^Leonard^Manuel^^^MD^^183^L^^^PRN^^^^20180606~8204^^^^^^^^900000^^^^DN~ME29156^^^^^^^^195^^^^LN~1356315147^^^^^^^^900004^^^^NPI~17332^^^^^^^^769^^^^PRN~17332^^^^^^^^777^^^^PRN~17332^^^^^^^^745^^^^PRN~17332^^^^^^^^779^^^^PRN~17332^^^^^^^^2127^^^^PRN~17332^^^^^^^^781^^^^PRN~17332^^^^^^^^748^^^^PRN~17332^^^^^^^^771^^^^PRN~17332^^^^^^^^783^^^^PRN~17332^^^^^^^^772^^^^PRN~17332^^^^^^^^737^^^^PRN~17332^^^^^^^^684^^^^PRN~17332^^^^^^^^1316^^^^PRN~17332^^^^^^^^775^^^^PRN~17332^^^^^^^^2077^^^^PRN~17332^^^^^^^^581^^^^PRN~17332^^^^^^^^1505^^^^PRN~17332^^^^^^^^757^^^^PRN~17332^^^^^^^^2078^^^^PRN~17332^^^^^^^^1325^^^^PRN~17332^^^^^^^^2076^^^^PRN~217795^^^^^^^^142^^^^LN~F0786^^^^^^^^152^^^^LN~17332^^^^^^^^2075^^^^PRN~72120^^^^^^^^173^^^^HPGLMK~N^^^^^^^^141157^^^^PRN|201808010856||||Phys|||^WPN^PH^^0^727^4627220~^ORN^FX^^0^727^4618051</w:t>
      </w:r>
    </w:p>
    <w:p w14:paraId="5D890821" w14:textId="77777777" w:rsidR="00797FB2" w:rsidRPr="00797FB2" w:rsidRDefault="00797FB2" w:rsidP="00797FB2">
      <w:pPr>
        <w:spacing w:after="0"/>
        <w:rPr>
          <w:color w:val="auto"/>
        </w:rPr>
      </w:pPr>
      <w:r w:rsidRPr="00797FB2">
        <w:rPr>
          <w:color w:val="auto"/>
        </w:rPr>
        <w:t>ROL||AD|AD|062881^Toonkel^Leonard^Manuel^^^MD^^183^L^^^PRN^^^^20180606~8204^^^^^^^^900000^^^^DN~ME29156^^^^^^^^195^^^^LN~1356315147^^^^^^^^900004^^^^NPI~17332^^^^^^^^769^^^^PRN~17332^^^^^^^^777^^^^PRN~17332^^^^^^^^745^^^^PRN~17332^^^^^^^^779^^^^PRN~17332^^^^^^^^2127^^^^PRN~17332^^^^^^^^781^^^^PRN~17332^^^^^^^^748^^^^PRN~17332^^^^^^^^771^^^^PRN~17332^^^^^^^^783^^^^PRN~17332^^^^^^^^772^^^^PRN~17332^^^^^^^^737^^^^PRN~17332^^^^^^^^684^^^^PRN~17332^^^^^^^^1316^^^^PRN~17332^^^^^^^^775^^^^PRN~17332^^^^^^^^2077^^^^PRN~17332^^^^^^^^581^^^^PRN~17332^^^^^^^^1505^^^^PRN~17332^^^^^^^^757^^^^PRN~17332^^^^^^^^2078^^^^PRN~17332^^^^^^^^1325^^^^PRN~17332^^^^^^^^2076^^^^PRN~217795^^^^^^^^142^^^^LN~F0786^^^^^^^^152^^^^LN~17332^^^^^^^^2075^^^^PRN~72120^^^^^^^^173^^^^HPGLMK~N^^^^^^^^141157^^^^PRN|201808010856||||Phys|||^WPN^PH^^0^727^4627220~^ORN^FX^^0^727^4618051</w:t>
      </w:r>
    </w:p>
    <w:p w14:paraId="6D09D265" w14:textId="77777777" w:rsidR="00797FB2" w:rsidRPr="00797FB2" w:rsidRDefault="00797FB2" w:rsidP="00797FB2">
      <w:pPr>
        <w:spacing w:after="0"/>
        <w:rPr>
          <w:color w:val="auto"/>
        </w:rPr>
      </w:pPr>
      <w:r w:rsidRPr="00797FB2">
        <w:rPr>
          <w:color w:val="auto"/>
        </w:rPr>
        <w:t>OBX|1|CE|AdditionalData1^^LSFUSERDATAE||N||||||R</w:t>
      </w:r>
    </w:p>
    <w:p w14:paraId="2CD968ED" w14:textId="77777777" w:rsidR="00797FB2" w:rsidRPr="00797FB2" w:rsidRDefault="00797FB2" w:rsidP="00797FB2">
      <w:pPr>
        <w:spacing w:after="0"/>
        <w:rPr>
          <w:color w:val="auto"/>
        </w:rPr>
      </w:pPr>
      <w:r w:rsidRPr="00797FB2">
        <w:rPr>
          <w:color w:val="auto"/>
        </w:rPr>
        <w:t>OBX|2|NM|9272-6^Apgar 1^LN||0</w:t>
      </w:r>
    </w:p>
    <w:p w14:paraId="2B9B05DE" w14:textId="77777777" w:rsidR="00797FB2" w:rsidRPr="00797FB2" w:rsidRDefault="00797FB2" w:rsidP="00797FB2">
      <w:pPr>
        <w:spacing w:after="0"/>
        <w:rPr>
          <w:color w:val="auto"/>
        </w:rPr>
      </w:pPr>
      <w:r w:rsidRPr="00797FB2">
        <w:rPr>
          <w:color w:val="auto"/>
        </w:rPr>
        <w:t>OBX|3|NM|9274-2^Apgar 5^LN||0</w:t>
      </w:r>
    </w:p>
    <w:p w14:paraId="753CF135" w14:textId="77777777" w:rsidR="00797FB2" w:rsidRPr="00797FB2" w:rsidRDefault="00797FB2" w:rsidP="00797FB2">
      <w:pPr>
        <w:spacing w:after="0"/>
        <w:rPr>
          <w:color w:val="auto"/>
        </w:rPr>
      </w:pPr>
      <w:r w:rsidRPr="00797FB2">
        <w:rPr>
          <w:color w:val="auto"/>
        </w:rPr>
        <w:t>OBX|4|CE|1ESTATE^^LSFUSERDATAP||N||||||R</w:t>
      </w:r>
    </w:p>
    <w:p w14:paraId="3DFE7D1C" w14:textId="77777777" w:rsidR="00797FB2" w:rsidRPr="00797FB2" w:rsidRDefault="00797FB2" w:rsidP="00797FB2">
      <w:pPr>
        <w:spacing w:after="0"/>
        <w:rPr>
          <w:color w:val="auto"/>
        </w:rPr>
      </w:pPr>
      <w:r w:rsidRPr="00797FB2">
        <w:rPr>
          <w:color w:val="auto"/>
        </w:rPr>
        <w:t>GT1|1|7000058157^^^504^MR^^20180726~810068888^^^900000^PN^^20180726~6011854^^^2198^PN^^20180731|CANNADAY^HAROLD^^^^^L^^^20180726||1417 MOONLIGHT DRIVE^^Camden^NJ^08102^USA^M^^Camden^^^20180726|^PRN^PH^^1^727^4558787~^ORN^CP^^0^727^4558787^^Pref~^NET^^linda.green@baycare.org||19450813|M|P|6||||||||||||||N|||||S||||||EN||||||||Non HIS or LAT|||||||||||White</w:t>
      </w:r>
    </w:p>
    <w:p w14:paraId="67126294" w14:textId="77777777" w:rsidR="00797FB2" w:rsidRPr="00797FB2" w:rsidRDefault="00797FB2" w:rsidP="00797FB2">
      <w:pPr>
        <w:spacing w:after="0"/>
        <w:rPr>
          <w:color w:val="auto"/>
        </w:rPr>
      </w:pPr>
      <w:r w:rsidRPr="00797FB2">
        <w:rPr>
          <w:color w:val="auto"/>
        </w:rPr>
        <w:t xml:space="preserve">IN1|1|1490^MCR UHC|439^^^900000^XX^^20120228~411289245^^^900001^TX^^20140328~NLU00010^^^184^CRI^^20140328|United </w:t>
      </w:r>
      <w:r w:rsidRPr="00797FB2">
        <w:rPr>
          <w:color w:val="auto"/>
        </w:rPr>
        <w:lastRenderedPageBreak/>
        <w:t>HealthCare^L^439^^^900000^XX|PO BOX 31362^^SALT LAKE CITY^UT^841310362^USA^M^^^^POLCS-M~PO Box 101760^^Atlanta^GA^303921760^USA^M^^^^HRefund|^^^^^^^POLCS-M~United HealthCare^^^^^^^HRefund|^WPN^PH^^0^877^8423210^^POLCS-M||MCR UHC||||||Health|CANNADAY^HAROLD^^^^^L^^^20180726|6|19450813|1417 MOONLIGHT DRIVE^^Camden^NJ^08102^USA^M^^Camden|||1|||||||20180801|||||||875427148A|||||||M||true||||7000058157^^^504^MR^^20180726~810068888^^^900000^PN^^20180726~6011854^^^2198^PN^^20180731</w:t>
      </w:r>
    </w:p>
    <w:p w14:paraId="475CA593" w14:textId="77777777" w:rsidR="00797FB2" w:rsidRPr="00797FB2" w:rsidRDefault="00797FB2" w:rsidP="00797FB2">
      <w:pPr>
        <w:spacing w:after="0"/>
        <w:rPr>
          <w:color w:val="auto"/>
        </w:rPr>
      </w:pPr>
      <w:r w:rsidRPr="00797FB2">
        <w:rPr>
          <w:color w:val="auto"/>
        </w:rPr>
        <w:t>IN2|||||||||||||||||||||||||87726|NOCD||||||||EN||||||||Non HIS or LAT|S||||||||||||||||||||^PRN^PH^^1^727^4558787~^ORN^CP^^0^727^4558787^^Pref~^NET^^linda.green@baycare.org||||||||White|6</w:t>
      </w:r>
    </w:p>
    <w:p w14:paraId="4848E220" w14:textId="77777777" w:rsidR="00797FB2" w:rsidRPr="00797FB2" w:rsidRDefault="00797FB2" w:rsidP="00797FB2">
      <w:pPr>
        <w:spacing w:after="0"/>
        <w:rPr>
          <w:color w:val="auto"/>
        </w:rPr>
      </w:pPr>
      <w:r w:rsidRPr="00797FB2">
        <w:rPr>
          <w:color w:val="auto"/>
        </w:rPr>
        <w:t>ZIN||||||||||||||||||||||||||||||||||||||||||||||||||||^^policyPlanName^policyPlanName^MCR UHC||||||1490^^^900000^HPI^20130613~Medicare HMO^^^183^NHPI^20140313~NLU10000^^^184^CRI^20141031</w:t>
      </w:r>
    </w:p>
    <w:p w14:paraId="2F17CAC8" w14:textId="77777777" w:rsidR="00797FB2" w:rsidRPr="00797FB2" w:rsidRDefault="00797FB2" w:rsidP="00797FB2">
      <w:pPr>
        <w:spacing w:after="0"/>
        <w:rPr>
          <w:color w:val="auto"/>
        </w:rPr>
      </w:pPr>
      <w:r w:rsidRPr="00797FB2">
        <w:rPr>
          <w:color w:val="auto"/>
        </w:rPr>
        <w:t>PDA||||||N|||N</w:t>
      </w:r>
    </w:p>
    <w:p w14:paraId="3ECB1660" w14:textId="77777777" w:rsidR="00797FB2" w:rsidRPr="00797FB2" w:rsidRDefault="00797FB2" w:rsidP="00797FB2">
      <w:pPr>
        <w:spacing w:after="0"/>
        <w:rPr>
          <w:color w:val="auto"/>
        </w:rPr>
      </w:pPr>
      <w:r w:rsidRPr="00797FB2">
        <w:rPr>
          <w:color w:val="auto"/>
        </w:rPr>
        <w:t>ZPV|||||||||||||||||||||||||||||||||||||||||||||||||""|BCBCE2REV1012LK|||||||||||^^mostCurrEncTypeCd^mostCurrEncTypeCd^OP||||||||5400000916^^No SCD^504^ZAVN^^20180801||201808010856</w:t>
      </w:r>
    </w:p>
    <w:p w14:paraId="751B2551" w14:textId="2CBC12F7" w:rsidR="00797FB2" w:rsidRDefault="00797FB2" w:rsidP="00797FB2">
      <w:pPr>
        <w:spacing w:after="0"/>
        <w:rPr>
          <w:color w:val="auto"/>
        </w:rPr>
      </w:pPr>
      <w:r w:rsidRPr="00797FB2">
        <w:rPr>
          <w:color w:val="auto"/>
        </w:rPr>
        <w:t>ZID|7000058157^^^504^MR^^20180726~810068888^^^900000^PN^^20180726~6011854^^^2198^PN^^20180731</w:t>
      </w:r>
    </w:p>
    <w:p w14:paraId="463056EF" w14:textId="6A48FEF2" w:rsidR="003166D5" w:rsidRDefault="003166D5" w:rsidP="00797FB2">
      <w:pPr>
        <w:spacing w:after="0"/>
        <w:rPr>
          <w:color w:val="auto"/>
        </w:rPr>
      </w:pPr>
    </w:p>
    <w:p w14:paraId="0D69742A" w14:textId="77777777" w:rsidR="003166D5" w:rsidRPr="00797FB2" w:rsidRDefault="003166D5" w:rsidP="00797FB2">
      <w:pPr>
        <w:spacing w:after="0"/>
        <w:rPr>
          <w:color w:val="auto"/>
        </w:rPr>
      </w:pPr>
    </w:p>
    <w:p w14:paraId="35745167" w14:textId="701A9D53" w:rsidR="00085B38" w:rsidRPr="00E50F11" w:rsidRDefault="00085B38" w:rsidP="00085B38">
      <w:pPr>
        <w:spacing w:after="0"/>
        <w:rPr>
          <w:color w:val="000000" w:themeColor="text1"/>
          <w:sz w:val="28"/>
        </w:rPr>
      </w:pPr>
      <w:r w:rsidRPr="00E50F11">
        <w:rPr>
          <w:color w:val="000000" w:themeColor="text1"/>
          <w:sz w:val="28"/>
        </w:rPr>
        <w:t>9/14/16:  New phone # formatting</w:t>
      </w:r>
      <w:r>
        <w:rPr>
          <w:color w:val="000000" w:themeColor="text1"/>
          <w:sz w:val="28"/>
        </w:rPr>
        <w:t xml:space="preserve"> PID 13 (Cloverleaf inbound from Soarian)</w:t>
      </w:r>
      <w:r w:rsidRPr="00E50F11">
        <w:rPr>
          <w:color w:val="000000" w:themeColor="text1"/>
          <w:sz w:val="28"/>
        </w:rPr>
        <w:t>:</w:t>
      </w:r>
    </w:p>
    <w:p w14:paraId="4A63A88B" w14:textId="77777777" w:rsidR="00085B38" w:rsidRDefault="00085B38" w:rsidP="00085B38">
      <w:pPr>
        <w:spacing w:after="0"/>
      </w:pPr>
    </w:p>
    <w:p w14:paraId="02346EF2" w14:textId="77777777" w:rsidR="00085B38" w:rsidRPr="00085B38" w:rsidRDefault="00085B38" w:rsidP="00085B38">
      <w:pPr>
        <w:numPr>
          <w:ilvl w:val="0"/>
          <w:numId w:val="26"/>
        </w:numPr>
        <w:spacing w:line="360" w:lineRule="auto"/>
        <w:contextualSpacing/>
        <w:rPr>
          <w:rFonts w:ascii="Calibri" w:eastAsia="Calibri" w:hAnsi="Calibri" w:cs="Courier New"/>
          <w:color w:val="auto"/>
          <w:sz w:val="22"/>
        </w:rPr>
      </w:pPr>
      <w:r w:rsidRPr="00085B38">
        <w:rPr>
          <w:rFonts w:ascii="Calibri" w:eastAsia="Calibri" w:hAnsi="Calibri" w:cs="Courier New"/>
          <w:color w:val="auto"/>
          <w:sz w:val="22"/>
        </w:rPr>
        <w:t>Cell Phone Preferred:                                       ~^</w:t>
      </w:r>
      <w:r w:rsidRPr="00085B38">
        <w:rPr>
          <w:rFonts w:ascii="Calibri" w:eastAsia="Calibri" w:hAnsi="Calibri" w:cs="Courier New"/>
          <w:color w:val="auto"/>
          <w:sz w:val="22"/>
          <w:highlight w:val="yellow"/>
        </w:rPr>
        <w:t>ORN^CP</w:t>
      </w:r>
      <w:r w:rsidRPr="00085B38">
        <w:rPr>
          <w:rFonts w:ascii="Calibri" w:eastAsia="Calibri" w:hAnsi="Calibri" w:cs="Courier New"/>
          <w:color w:val="auto"/>
          <w:sz w:val="22"/>
        </w:rPr>
        <w:t>^^1^813^5555555^^</w:t>
      </w:r>
      <w:r w:rsidRPr="00085B38">
        <w:rPr>
          <w:rFonts w:ascii="Calibri" w:eastAsia="Calibri" w:hAnsi="Calibri" w:cs="Courier New"/>
          <w:color w:val="auto"/>
          <w:sz w:val="22"/>
          <w:highlight w:val="cyan"/>
        </w:rPr>
        <w:t>Pref</w:t>
      </w:r>
    </w:p>
    <w:p w14:paraId="3090E107" w14:textId="77777777" w:rsidR="00085B38" w:rsidRPr="00085B38" w:rsidRDefault="00085B38" w:rsidP="00085B38">
      <w:pPr>
        <w:numPr>
          <w:ilvl w:val="0"/>
          <w:numId w:val="26"/>
        </w:numPr>
        <w:spacing w:line="360" w:lineRule="auto"/>
        <w:contextualSpacing/>
        <w:rPr>
          <w:rFonts w:ascii="Calibri" w:eastAsia="Calibri" w:hAnsi="Calibri" w:cs="Courier New"/>
          <w:color w:val="auto"/>
          <w:sz w:val="22"/>
        </w:rPr>
      </w:pPr>
      <w:r w:rsidRPr="00085B38">
        <w:rPr>
          <w:rFonts w:ascii="Calibri" w:eastAsia="Calibri" w:hAnsi="Calibri" w:cs="Courier New"/>
          <w:color w:val="auto"/>
          <w:sz w:val="22"/>
        </w:rPr>
        <w:t xml:space="preserve">Home Phone Preferred:                                    </w:t>
      </w:r>
      <w:r w:rsidRPr="00085B38">
        <w:rPr>
          <w:rFonts w:ascii="Calibri" w:eastAsia="Calibri" w:hAnsi="Calibri" w:cs="Times New Roman"/>
          <w:color w:val="auto"/>
          <w:sz w:val="22"/>
        </w:rPr>
        <w:t>^</w:t>
      </w:r>
      <w:r w:rsidRPr="00085B38">
        <w:rPr>
          <w:rFonts w:ascii="Calibri" w:eastAsia="Calibri" w:hAnsi="Calibri" w:cs="Courier New"/>
          <w:color w:val="auto"/>
          <w:sz w:val="22"/>
          <w:highlight w:val="green"/>
        </w:rPr>
        <w:t>PRN^PH</w:t>
      </w:r>
      <w:r w:rsidRPr="00085B38">
        <w:rPr>
          <w:rFonts w:ascii="Calibri" w:eastAsia="Calibri" w:hAnsi="Calibri" w:cs="Courier New"/>
          <w:color w:val="auto"/>
          <w:sz w:val="22"/>
        </w:rPr>
        <w:t>^^1^727^7777777^^</w:t>
      </w:r>
      <w:r w:rsidRPr="00085B38">
        <w:rPr>
          <w:rFonts w:ascii="Calibri" w:eastAsia="Calibri" w:hAnsi="Calibri" w:cs="Courier New"/>
          <w:color w:val="auto"/>
          <w:sz w:val="22"/>
          <w:highlight w:val="cyan"/>
        </w:rPr>
        <w:t>Pref</w:t>
      </w:r>
      <w:r w:rsidRPr="00085B38">
        <w:rPr>
          <w:rFonts w:ascii="Calibri" w:eastAsia="Calibri" w:hAnsi="Calibri" w:cs="Courier New"/>
          <w:color w:val="auto"/>
          <w:sz w:val="22"/>
        </w:rPr>
        <w:t>~^</w:t>
      </w:r>
      <w:r w:rsidRPr="00085B38">
        <w:rPr>
          <w:rFonts w:ascii="Calibri" w:eastAsia="Calibri" w:hAnsi="Calibri" w:cs="Courier New"/>
          <w:color w:val="auto"/>
          <w:sz w:val="22"/>
          <w:highlight w:val="yellow"/>
        </w:rPr>
        <w:t>ORN^CP</w:t>
      </w:r>
      <w:r w:rsidRPr="00085B38">
        <w:rPr>
          <w:rFonts w:ascii="Calibri" w:eastAsia="Calibri" w:hAnsi="Calibri" w:cs="Courier New"/>
          <w:color w:val="auto"/>
          <w:sz w:val="22"/>
        </w:rPr>
        <w:t>^^1^727^5555555</w:t>
      </w:r>
    </w:p>
    <w:p w14:paraId="5B433374" w14:textId="77777777" w:rsidR="00085B38" w:rsidRDefault="00085B38" w:rsidP="00085B38">
      <w:pPr>
        <w:numPr>
          <w:ilvl w:val="0"/>
          <w:numId w:val="26"/>
        </w:numPr>
        <w:spacing w:line="360" w:lineRule="auto"/>
        <w:contextualSpacing/>
        <w:rPr>
          <w:rFonts w:ascii="Calibri" w:eastAsia="Calibri" w:hAnsi="Calibri" w:cs="Courier New"/>
          <w:color w:val="auto"/>
          <w:sz w:val="22"/>
        </w:rPr>
      </w:pPr>
      <w:r w:rsidRPr="00085B38">
        <w:rPr>
          <w:rFonts w:ascii="Calibri" w:eastAsia="Calibri" w:hAnsi="Calibri" w:cs="Courier New"/>
          <w:color w:val="auto"/>
          <w:sz w:val="22"/>
        </w:rPr>
        <w:t>Cell Phone Preferred with Work Phone:      ~^</w:t>
      </w:r>
      <w:r w:rsidRPr="00085B38">
        <w:rPr>
          <w:rFonts w:ascii="Calibri" w:eastAsia="Calibri" w:hAnsi="Calibri" w:cs="Courier New"/>
          <w:color w:val="auto"/>
          <w:sz w:val="22"/>
          <w:highlight w:val="yellow"/>
        </w:rPr>
        <w:t>ORN^CP</w:t>
      </w:r>
      <w:r w:rsidRPr="00085B38">
        <w:rPr>
          <w:rFonts w:ascii="Calibri" w:eastAsia="Calibri" w:hAnsi="Calibri" w:cs="Courier New"/>
          <w:color w:val="auto"/>
          <w:sz w:val="22"/>
        </w:rPr>
        <w:t>^^1^727^5555555^^</w:t>
      </w:r>
      <w:r w:rsidRPr="00085B38">
        <w:rPr>
          <w:rFonts w:ascii="Calibri" w:eastAsia="Calibri" w:hAnsi="Calibri" w:cs="Courier New"/>
          <w:color w:val="auto"/>
          <w:sz w:val="22"/>
          <w:highlight w:val="cyan"/>
        </w:rPr>
        <w:t>Pref</w:t>
      </w:r>
      <w:r w:rsidRPr="00085B38">
        <w:rPr>
          <w:rFonts w:ascii="Calibri" w:eastAsia="Calibri" w:hAnsi="Calibri" w:cs="Courier New"/>
          <w:color w:val="auto"/>
          <w:sz w:val="22"/>
        </w:rPr>
        <w:t>~^</w:t>
      </w:r>
      <w:r w:rsidRPr="00085B38">
        <w:rPr>
          <w:rFonts w:ascii="Calibri" w:eastAsia="Calibri" w:hAnsi="Calibri" w:cs="Courier New"/>
          <w:color w:val="auto"/>
          <w:sz w:val="22"/>
          <w:highlight w:val="red"/>
        </w:rPr>
        <w:t>WPN^PH</w:t>
      </w:r>
      <w:r w:rsidRPr="00085B38">
        <w:rPr>
          <w:rFonts w:ascii="Calibri" w:eastAsia="Calibri" w:hAnsi="Calibri" w:cs="Courier New"/>
          <w:color w:val="auto"/>
          <w:sz w:val="22"/>
        </w:rPr>
        <w:t>^^1^727^2222222</w:t>
      </w:r>
    </w:p>
    <w:p w14:paraId="5BC78749" w14:textId="3C19CAC6" w:rsidR="00085B38" w:rsidRPr="00085B38" w:rsidRDefault="00085B38" w:rsidP="00085B38">
      <w:pPr>
        <w:numPr>
          <w:ilvl w:val="0"/>
          <w:numId w:val="26"/>
        </w:numPr>
        <w:spacing w:line="360" w:lineRule="auto"/>
        <w:contextualSpacing/>
        <w:rPr>
          <w:rFonts w:ascii="Calibri" w:eastAsia="Calibri" w:hAnsi="Calibri" w:cs="Courier New"/>
          <w:color w:val="auto"/>
          <w:sz w:val="22"/>
        </w:rPr>
      </w:pPr>
      <w:r w:rsidRPr="00085B38">
        <w:rPr>
          <w:rFonts w:ascii="Calibri" w:eastAsia="Calibri" w:hAnsi="Calibri" w:cs="Courier New"/>
          <w:color w:val="auto"/>
          <w:sz w:val="22"/>
        </w:rPr>
        <w:t>No Preferred Indicated:                                    ^</w:t>
      </w:r>
      <w:r w:rsidRPr="00085B38">
        <w:rPr>
          <w:rFonts w:ascii="Calibri" w:eastAsia="Calibri" w:hAnsi="Calibri" w:cs="Courier New"/>
          <w:color w:val="auto"/>
          <w:sz w:val="22"/>
          <w:highlight w:val="green"/>
        </w:rPr>
        <w:t>PRN^PH</w:t>
      </w:r>
      <w:r w:rsidRPr="00085B38">
        <w:rPr>
          <w:rFonts w:ascii="Calibri" w:eastAsia="Calibri" w:hAnsi="Calibri" w:cs="Courier New"/>
          <w:color w:val="auto"/>
          <w:sz w:val="22"/>
        </w:rPr>
        <w:t>^^1^727^7777777~^</w:t>
      </w:r>
      <w:r w:rsidRPr="00085B38">
        <w:rPr>
          <w:rFonts w:ascii="Calibri" w:eastAsia="Calibri" w:hAnsi="Calibri" w:cs="Courier New"/>
          <w:color w:val="auto"/>
          <w:sz w:val="22"/>
          <w:highlight w:val="yellow"/>
        </w:rPr>
        <w:t>ORN^CP</w:t>
      </w:r>
      <w:r w:rsidRPr="00085B38">
        <w:rPr>
          <w:rFonts w:ascii="Calibri" w:eastAsia="Calibri" w:hAnsi="Calibri" w:cs="Courier New"/>
          <w:color w:val="auto"/>
          <w:sz w:val="22"/>
        </w:rPr>
        <w:t>^^1^727^5555555</w:t>
      </w:r>
    </w:p>
    <w:p w14:paraId="2D206385" w14:textId="77777777" w:rsidR="00085B38" w:rsidRPr="00AC1F50" w:rsidRDefault="00085B38" w:rsidP="00F01E3D">
      <w:pPr>
        <w:rPr>
          <w:rFonts w:ascii="Courier New" w:hAnsi="Courier New" w:cs="Courier New"/>
          <w:color w:val="auto"/>
          <w:sz w:val="18"/>
          <w:szCs w:val="18"/>
        </w:rPr>
      </w:pPr>
    </w:p>
    <w:p w14:paraId="50AB6AE5" w14:textId="7B1BD105" w:rsidR="007B24EF" w:rsidRPr="00686052" w:rsidRDefault="00AC1F50" w:rsidP="00F01E3D">
      <w:pPr>
        <w:rPr>
          <w:rFonts w:cs="Arial"/>
          <w:b/>
          <w:color w:val="auto"/>
          <w:szCs w:val="20"/>
        </w:rPr>
      </w:pPr>
      <w:r w:rsidRPr="00686052">
        <w:rPr>
          <w:rFonts w:cs="Arial"/>
          <w:b/>
          <w:i/>
          <w:color w:val="FF0000"/>
          <w:szCs w:val="20"/>
        </w:rPr>
        <w:t>Outbound</w:t>
      </w:r>
      <w:r w:rsidRPr="00686052">
        <w:rPr>
          <w:rFonts w:cs="Arial"/>
          <w:b/>
          <w:color w:val="FF0000"/>
          <w:szCs w:val="20"/>
        </w:rPr>
        <w:t xml:space="preserve"> </w:t>
      </w:r>
      <w:r w:rsidRPr="00686052">
        <w:rPr>
          <w:rFonts w:cs="Arial"/>
          <w:b/>
          <w:color w:val="auto"/>
          <w:szCs w:val="20"/>
        </w:rPr>
        <w:t>to Cerner</w:t>
      </w:r>
      <w:r w:rsidR="007B24EF" w:rsidRPr="00686052">
        <w:rPr>
          <w:rFonts w:cs="Arial"/>
          <w:b/>
          <w:color w:val="auto"/>
          <w:szCs w:val="20"/>
        </w:rPr>
        <w:t>:</w:t>
      </w:r>
    </w:p>
    <w:p w14:paraId="7CD6A279" w14:textId="77777777" w:rsidR="00797FB2" w:rsidRPr="00797FB2" w:rsidRDefault="00797FB2" w:rsidP="00797FB2">
      <w:pPr>
        <w:spacing w:after="0"/>
        <w:rPr>
          <w:color w:val="auto"/>
        </w:rPr>
      </w:pPr>
      <w:r w:rsidRPr="00797FB2">
        <w:rPr>
          <w:color w:val="auto"/>
        </w:rPr>
        <w:t>MSH|^~\&amp;|SOARIAN|SOARIAN|HNAM|SFB|201808010859||ADT^A04|f3c76895-0089-42cc-b979-4589e95eabb3|P|2.6</w:t>
      </w:r>
    </w:p>
    <w:p w14:paraId="5123EF32" w14:textId="77777777" w:rsidR="00797FB2" w:rsidRPr="00797FB2" w:rsidRDefault="00797FB2" w:rsidP="00797FB2">
      <w:pPr>
        <w:spacing w:after="0"/>
        <w:rPr>
          <w:color w:val="auto"/>
        </w:rPr>
      </w:pPr>
      <w:r w:rsidRPr="00797FB2">
        <w:rPr>
          <w:color w:val="auto"/>
        </w:rPr>
        <w:t>EVN|A04|201808010859|||b094070</w:t>
      </w:r>
    </w:p>
    <w:p w14:paraId="6A9C3916" w14:textId="77777777" w:rsidR="00797FB2" w:rsidRPr="00797FB2" w:rsidRDefault="00797FB2" w:rsidP="00797FB2">
      <w:pPr>
        <w:spacing w:after="0"/>
        <w:rPr>
          <w:color w:val="auto"/>
        </w:rPr>
      </w:pPr>
      <w:r w:rsidRPr="00797FB2">
        <w:rPr>
          <w:color w:val="auto"/>
        </w:rPr>
        <w:t>PID|1|810068888^^^^BCCPI|810068888^^^^CPI~7000058157^^^^BCMRN||CANNADAY^HAROLD||19450813|M||White|1417 MOONLIGHT DRIVE^""^Camden^NJ^08102^^HOME~linda.green@baycare.org^^^^^^EMAIL||(727)455-8787^^PRN~(727)455-8787^^ORN~(727)455-8787^^PREF~^NET^EMAIL^linda.green@baycare.org||EN|S||6000088586^^^^BCFN||||Non HIS or LAT</w:t>
      </w:r>
    </w:p>
    <w:p w14:paraId="0646FEBA" w14:textId="77777777" w:rsidR="00797FB2" w:rsidRPr="00797FB2" w:rsidRDefault="00797FB2" w:rsidP="00797FB2">
      <w:pPr>
        <w:spacing w:after="0"/>
        <w:rPr>
          <w:color w:val="auto"/>
        </w:rPr>
      </w:pPr>
      <w:r w:rsidRPr="00797FB2">
        <w:rPr>
          <w:color w:val="auto"/>
        </w:rPr>
        <w:t xml:space="preserve">NTE|1|2|Patient Employer: </w:t>
      </w:r>
    </w:p>
    <w:p w14:paraId="6CA6D11A" w14:textId="77777777" w:rsidR="00797FB2" w:rsidRPr="00797FB2" w:rsidRDefault="00797FB2" w:rsidP="00797FB2">
      <w:pPr>
        <w:spacing w:after="0"/>
        <w:rPr>
          <w:color w:val="auto"/>
        </w:rPr>
      </w:pPr>
      <w:r w:rsidRPr="00797FB2">
        <w:rPr>
          <w:color w:val="auto"/>
        </w:rPr>
        <w:t xml:space="preserve">NTE|2|2|Patient Employer Number: </w:t>
      </w:r>
    </w:p>
    <w:p w14:paraId="56B0C0BD" w14:textId="77777777" w:rsidR="00797FB2" w:rsidRPr="00797FB2" w:rsidRDefault="00797FB2" w:rsidP="00797FB2">
      <w:pPr>
        <w:spacing w:after="0"/>
        <w:rPr>
          <w:color w:val="auto"/>
        </w:rPr>
      </w:pPr>
      <w:r w:rsidRPr="00797FB2">
        <w:rPr>
          <w:color w:val="auto"/>
        </w:rPr>
        <w:t xml:space="preserve">NTE|3|3|Guarantor Employer: </w:t>
      </w:r>
    </w:p>
    <w:p w14:paraId="55DEFAE2" w14:textId="77777777" w:rsidR="00797FB2" w:rsidRPr="00797FB2" w:rsidRDefault="00797FB2" w:rsidP="00797FB2">
      <w:pPr>
        <w:spacing w:after="0"/>
        <w:rPr>
          <w:color w:val="auto"/>
        </w:rPr>
      </w:pPr>
      <w:r w:rsidRPr="00797FB2">
        <w:rPr>
          <w:color w:val="auto"/>
        </w:rPr>
        <w:t>PV1|1|O|CATFH^^^SFB^^^SFB|Elective|||MS062881^Toonkel^Leonard^Manuel|||CAT||||RP||N|MS062881^Toonkel^Leonard^Manuel|O|5400000916|Medicare HMO||||||||||||||||AHR|||CATFH|||||201808010856||||||||MS056929^John^Elizabeth^Agnes^^^^^^^^^PCPE</w:t>
      </w:r>
    </w:p>
    <w:p w14:paraId="664BA357" w14:textId="77777777" w:rsidR="00797FB2" w:rsidRPr="00797FB2" w:rsidRDefault="00797FB2" w:rsidP="00797FB2">
      <w:pPr>
        <w:spacing w:after="0"/>
        <w:rPr>
          <w:color w:val="auto"/>
        </w:rPr>
      </w:pPr>
      <w:r w:rsidRPr="00797FB2">
        <w:rPr>
          <w:color w:val="auto"/>
        </w:rPr>
        <w:t>PV2|||^TEST|||||||||||||||||||CONFID</w:t>
      </w:r>
    </w:p>
    <w:p w14:paraId="7EC62861" w14:textId="77777777" w:rsidR="00797FB2" w:rsidRPr="00797FB2" w:rsidRDefault="00797FB2" w:rsidP="00797FB2">
      <w:pPr>
        <w:spacing w:after="0"/>
        <w:rPr>
          <w:color w:val="auto"/>
        </w:rPr>
      </w:pPr>
      <w:r w:rsidRPr="00797FB2">
        <w:rPr>
          <w:color w:val="auto"/>
        </w:rPr>
        <w:t>GT1|1||CANNADAY^HAROLD||1417 MOONLIGHT DRIVE^^Camden^NJ^08102|(727)455-8787|||||6</w:t>
      </w:r>
    </w:p>
    <w:p w14:paraId="13080109" w14:textId="77777777" w:rsidR="00797FB2" w:rsidRPr="00797FB2" w:rsidRDefault="00797FB2" w:rsidP="00797FB2">
      <w:pPr>
        <w:spacing w:after="0"/>
        <w:rPr>
          <w:color w:val="auto"/>
        </w:rPr>
      </w:pPr>
      <w:r w:rsidRPr="00797FB2">
        <w:rPr>
          <w:color w:val="auto"/>
        </w:rPr>
        <w:t>IN1|1|1490|439|United HealthCare|PO BOX 31362^^SALT LAKE CITY^UT^841310362^^HPADR||(877)842-3210^HPPH~(877)842-3210^HPPH2||MCR UHC||||||Health|CANNADAY^HAROLD|6|19450813|1417 MOONLIGHT DRIVE^^Camden^NJ^08102|||1||||||||||||||875427148A|||||||M||true</w:t>
      </w:r>
    </w:p>
    <w:p w14:paraId="50AB6AE8" w14:textId="351C6A0C" w:rsidR="00F138E8" w:rsidRPr="00797FB2" w:rsidRDefault="00797FB2" w:rsidP="00797FB2">
      <w:pPr>
        <w:spacing w:after="0"/>
        <w:rPr>
          <w:color w:val="auto"/>
        </w:rPr>
      </w:pPr>
      <w:r w:rsidRPr="00797FB2">
        <w:rPr>
          <w:color w:val="auto"/>
        </w:rPr>
        <w:t>IN2|||||||||||||||||||||||||||||||||||||||||||||||||||||||||||||||(727)455-8787</w:t>
      </w:r>
    </w:p>
    <w:p w14:paraId="78021A04" w14:textId="77777777" w:rsidR="00696CD2" w:rsidRDefault="00696CD2" w:rsidP="00696CD2">
      <w:pPr>
        <w:spacing w:after="0"/>
        <w:rPr>
          <w:color w:val="000000" w:themeColor="text1"/>
          <w:sz w:val="28"/>
        </w:rPr>
      </w:pPr>
    </w:p>
    <w:p w14:paraId="1EF2F13C" w14:textId="77777777" w:rsidR="00696CD2" w:rsidRDefault="00696CD2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</w:p>
    <w:p w14:paraId="6B16C3FB" w14:textId="03AD0058" w:rsidR="00696CD2" w:rsidRPr="00E50F11" w:rsidRDefault="00696CD2" w:rsidP="00696CD2">
      <w:pPr>
        <w:spacing w:after="0"/>
        <w:rPr>
          <w:color w:val="000000" w:themeColor="text1"/>
          <w:sz w:val="28"/>
        </w:rPr>
      </w:pPr>
      <w:r w:rsidRPr="00E50F11">
        <w:rPr>
          <w:color w:val="000000" w:themeColor="text1"/>
          <w:sz w:val="28"/>
        </w:rPr>
        <w:lastRenderedPageBreak/>
        <w:t>9/14/16:  New phone # formatting</w:t>
      </w:r>
      <w:r>
        <w:rPr>
          <w:color w:val="000000" w:themeColor="text1"/>
          <w:sz w:val="28"/>
        </w:rPr>
        <w:t xml:space="preserve"> PID 13 (Cloverleaf outbound to Cerner)</w:t>
      </w:r>
      <w:r w:rsidRPr="00E50F11">
        <w:rPr>
          <w:color w:val="000000" w:themeColor="text1"/>
          <w:sz w:val="28"/>
        </w:rPr>
        <w:t>:</w:t>
      </w:r>
    </w:p>
    <w:p w14:paraId="63696972" w14:textId="77777777" w:rsidR="00696CD2" w:rsidRDefault="00696CD2" w:rsidP="00696CD2">
      <w:pPr>
        <w:spacing w:after="0"/>
      </w:pPr>
    </w:p>
    <w:p w14:paraId="4C901930" w14:textId="77777777" w:rsidR="00696CD2" w:rsidRDefault="00696CD2" w:rsidP="00696CD2">
      <w:pPr>
        <w:pStyle w:val="NoSpacing"/>
        <w:numPr>
          <w:ilvl w:val="0"/>
          <w:numId w:val="28"/>
        </w:numPr>
        <w:spacing w:before="120" w:after="120"/>
      </w:pPr>
      <w:r>
        <w:t>Cell Phone Preferred:                                        (</w:t>
      </w:r>
      <w:r w:rsidRPr="00661E0F">
        <w:t>813)</w:t>
      </w:r>
      <w:r>
        <w:t>555-5555</w:t>
      </w:r>
      <w:r w:rsidRPr="00661E0F">
        <w:t>^^</w:t>
      </w:r>
      <w:r w:rsidRPr="00FF72F0">
        <w:rPr>
          <w:highlight w:val="yellow"/>
        </w:rPr>
        <w:t>ORN</w:t>
      </w:r>
      <w:r w:rsidRPr="00661E0F">
        <w:t>~(813)</w:t>
      </w:r>
      <w:r>
        <w:t>555-5555</w:t>
      </w:r>
      <w:r w:rsidRPr="00661E0F">
        <w:t>^^</w:t>
      </w:r>
      <w:r w:rsidRPr="00FF72F0">
        <w:rPr>
          <w:highlight w:val="cyan"/>
        </w:rPr>
        <w:t>PREF</w:t>
      </w:r>
    </w:p>
    <w:p w14:paraId="4F233255" w14:textId="77777777" w:rsidR="00696CD2" w:rsidRPr="00AD586C" w:rsidRDefault="00696CD2" w:rsidP="00696CD2">
      <w:pPr>
        <w:pStyle w:val="NoSpacing"/>
        <w:numPr>
          <w:ilvl w:val="0"/>
          <w:numId w:val="28"/>
        </w:numPr>
        <w:spacing w:before="120" w:after="120"/>
      </w:pPr>
      <w:r>
        <w:t xml:space="preserve">Home Phone Preferred:                                    </w:t>
      </w:r>
      <w:r w:rsidRPr="00661E0F">
        <w:rPr>
          <w:rFonts w:cs="Courier New"/>
        </w:rPr>
        <w:t>(727)</w:t>
      </w:r>
      <w:r>
        <w:rPr>
          <w:rFonts w:cs="Courier New"/>
        </w:rPr>
        <w:t>777-7777</w:t>
      </w:r>
      <w:r w:rsidRPr="00661E0F">
        <w:rPr>
          <w:rFonts w:cs="Courier New"/>
        </w:rPr>
        <w:t>^^</w:t>
      </w:r>
      <w:r w:rsidRPr="00A47DC8">
        <w:rPr>
          <w:rFonts w:cs="Courier New"/>
          <w:highlight w:val="green"/>
        </w:rPr>
        <w:t>PRN</w:t>
      </w:r>
      <w:r w:rsidRPr="00661E0F">
        <w:rPr>
          <w:rFonts w:cs="Courier New"/>
        </w:rPr>
        <w:t>~(727)</w:t>
      </w:r>
      <w:r>
        <w:rPr>
          <w:rFonts w:cs="Courier New"/>
        </w:rPr>
        <w:t>555-5555</w:t>
      </w:r>
      <w:r w:rsidRPr="00661E0F">
        <w:rPr>
          <w:rFonts w:cs="Courier New"/>
        </w:rPr>
        <w:t>^^</w:t>
      </w:r>
      <w:r w:rsidRPr="00616384">
        <w:rPr>
          <w:rFonts w:cs="Courier New"/>
          <w:highlight w:val="yellow"/>
        </w:rPr>
        <w:t>ORN</w:t>
      </w:r>
      <w:r w:rsidRPr="00661E0F">
        <w:rPr>
          <w:rFonts w:cs="Courier New"/>
        </w:rPr>
        <w:t>~(727)</w:t>
      </w:r>
      <w:r>
        <w:rPr>
          <w:rFonts w:cs="Courier New"/>
        </w:rPr>
        <w:t>777-7777</w:t>
      </w:r>
      <w:r w:rsidRPr="00661E0F">
        <w:rPr>
          <w:rFonts w:cs="Courier New"/>
        </w:rPr>
        <w:t>^^</w:t>
      </w:r>
      <w:r w:rsidRPr="00616384">
        <w:rPr>
          <w:rFonts w:cs="Courier New"/>
          <w:highlight w:val="cyan"/>
        </w:rPr>
        <w:t>PREF</w:t>
      </w:r>
    </w:p>
    <w:p w14:paraId="144ED64D" w14:textId="77777777" w:rsidR="00696CD2" w:rsidRPr="00AD586C" w:rsidRDefault="00696CD2" w:rsidP="00696CD2">
      <w:pPr>
        <w:pStyle w:val="NoSpacing"/>
        <w:numPr>
          <w:ilvl w:val="0"/>
          <w:numId w:val="28"/>
        </w:numPr>
        <w:spacing w:before="120" w:after="120"/>
      </w:pPr>
      <w:r w:rsidRPr="00AD586C">
        <w:rPr>
          <w:rFonts w:cs="Courier New"/>
        </w:rPr>
        <w:t>Cell Phone Pre</w:t>
      </w:r>
      <w:r>
        <w:rPr>
          <w:rFonts w:cs="Courier New"/>
        </w:rPr>
        <w:t>ferred with Work Phone</w:t>
      </w:r>
      <w:r w:rsidRPr="00AD586C">
        <w:rPr>
          <w:rFonts w:cs="Courier New"/>
        </w:rPr>
        <w:t>:</w:t>
      </w:r>
      <w:r>
        <w:rPr>
          <w:rFonts w:cs="Courier New"/>
        </w:rPr>
        <w:t xml:space="preserve">       </w:t>
      </w:r>
      <w:r w:rsidRPr="00AD586C">
        <w:rPr>
          <w:rFonts w:cs="Courier New"/>
        </w:rPr>
        <w:t xml:space="preserve"> (727)555-5555^^</w:t>
      </w:r>
      <w:r w:rsidRPr="00AD586C">
        <w:rPr>
          <w:rFonts w:cs="Courier New"/>
          <w:highlight w:val="yellow"/>
        </w:rPr>
        <w:t>ORN</w:t>
      </w:r>
      <w:r w:rsidRPr="00AD586C">
        <w:rPr>
          <w:rFonts w:cs="Courier New"/>
        </w:rPr>
        <w:t>~(727)555-5555^^</w:t>
      </w:r>
      <w:r w:rsidRPr="00AD586C">
        <w:rPr>
          <w:rFonts w:cs="Courier New"/>
          <w:highlight w:val="cyan"/>
        </w:rPr>
        <w:t>PREF</w:t>
      </w:r>
    </w:p>
    <w:p w14:paraId="78B1A4D9" w14:textId="2F7FFF45" w:rsidR="00696CD2" w:rsidRPr="00085B38" w:rsidRDefault="00696CD2" w:rsidP="00696CD2">
      <w:pPr>
        <w:numPr>
          <w:ilvl w:val="0"/>
          <w:numId w:val="28"/>
        </w:numPr>
        <w:spacing w:line="360" w:lineRule="auto"/>
        <w:contextualSpacing/>
        <w:rPr>
          <w:rFonts w:ascii="Calibri" w:eastAsia="Calibri" w:hAnsi="Calibri" w:cs="Courier New"/>
          <w:color w:val="auto"/>
          <w:sz w:val="22"/>
        </w:rPr>
      </w:pPr>
      <w:r>
        <w:rPr>
          <w:rFonts w:cs="Courier New"/>
        </w:rPr>
        <w:t xml:space="preserve">No Preferred Indicated:                                    </w:t>
      </w:r>
      <w:r w:rsidRPr="00661E0F">
        <w:t>(727)</w:t>
      </w:r>
      <w:r>
        <w:t>777-7777</w:t>
      </w:r>
      <w:r w:rsidRPr="00661E0F">
        <w:t>^^</w:t>
      </w:r>
      <w:r w:rsidRPr="00AD586C">
        <w:rPr>
          <w:highlight w:val="green"/>
        </w:rPr>
        <w:t>PRN</w:t>
      </w:r>
      <w:r w:rsidRPr="00661E0F">
        <w:t>~(727)</w:t>
      </w:r>
      <w:r>
        <w:t>555-5555</w:t>
      </w:r>
      <w:r w:rsidRPr="00661E0F">
        <w:t>^^</w:t>
      </w:r>
      <w:r w:rsidRPr="00AD586C">
        <w:rPr>
          <w:highlight w:val="yellow"/>
        </w:rPr>
        <w:t>ORN</w:t>
      </w:r>
      <w:r w:rsidRPr="00085B38">
        <w:rPr>
          <w:rFonts w:ascii="Calibri" w:eastAsia="Calibri" w:hAnsi="Calibri" w:cs="Courier New"/>
          <w:color w:val="auto"/>
          <w:sz w:val="22"/>
        </w:rPr>
        <w:t>555</w:t>
      </w:r>
    </w:p>
    <w:p w14:paraId="50AB6AE9" w14:textId="77777777" w:rsidR="005E05C9" w:rsidRDefault="005E05C9" w:rsidP="00F01E3D"/>
    <w:p w14:paraId="6B4CEBFC" w14:textId="4C3D048E" w:rsidR="00686052" w:rsidRPr="00686052" w:rsidRDefault="00895862" w:rsidP="00F01E3D">
      <w:pPr>
        <w:rPr>
          <w:b/>
        </w:rPr>
      </w:pPr>
      <w:r w:rsidRPr="00686052">
        <w:rPr>
          <w:b/>
        </w:rPr>
        <w:t xml:space="preserve">Insurance Authorization </w:t>
      </w:r>
      <w:r w:rsidRPr="00686052">
        <w:rPr>
          <w:b/>
          <w:i/>
          <w:color w:val="FF0000"/>
        </w:rPr>
        <w:t>Outbound</w:t>
      </w:r>
      <w:r w:rsidRPr="00686052">
        <w:rPr>
          <w:b/>
          <w:color w:val="FF0000"/>
        </w:rPr>
        <w:t xml:space="preserve"> </w:t>
      </w:r>
      <w:r w:rsidRPr="00686052">
        <w:rPr>
          <w:b/>
        </w:rPr>
        <w:t>to Cerner</w:t>
      </w:r>
    </w:p>
    <w:p w14:paraId="69B09DA6" w14:textId="77777777" w:rsidR="00686052" w:rsidRDefault="00686052" w:rsidP="00686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MSH|^~\@|SOARIAN|BAYCARE|HNAM|SJW|201510081010||ADT^A08|c7f5b880-63a7-4dde-8332-41ff17a36275|P|2.6</w:t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</w:p>
    <w:p w14:paraId="379CEADB" w14:textId="52B31CC3" w:rsidR="00686052" w:rsidRDefault="00686052" w:rsidP="00686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EVN|A08|201510081010|||b097211</w:t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</w:p>
    <w:p w14:paraId="19EAAF93" w14:textId="77777777" w:rsidR="00686052" w:rsidRDefault="00686052" w:rsidP="00686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PID|1|300146043^^^^BCCPI|300146043^^^^CPI~2104716333^^^^BCMRN||WINTER^SUMMER||19700717|F||White|3001 MLK JR BLVD^^Tampa^FL^33607||(813)243-7042||ZH|S|Adventist|6000008624^^^^BCFN||||Unknown</w:t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</w:p>
    <w:p w14:paraId="5B5E4FFA" w14:textId="5BFF18DE" w:rsidR="00686052" w:rsidRDefault="00686052" w:rsidP="00686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NTE|1|2|Patient Employer:</w:t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</w:p>
    <w:p w14:paraId="4C2EFECA" w14:textId="58D98288" w:rsidR="00686052" w:rsidRDefault="00686052" w:rsidP="00686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NTE|2|2|Patient Employer Number:</w:t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</w:p>
    <w:p w14:paraId="41F16479" w14:textId="32DF186C" w:rsidR="00686052" w:rsidRDefault="00686052" w:rsidP="00686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NTE|3|3|Guarantor Employer:</w:t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</w:p>
    <w:p w14:paraId="64A84EAC" w14:textId="77777777" w:rsidR="00686052" w:rsidRDefault="00686052" w:rsidP="00686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PV1|1|I|W2E^W203^02^SJW^^^SJW|Elective|||MS001309^Amoroso^Michele^Kristine|||SUR||||RP||N|MS001309^Amoroso^Michele^Kristine|I|5100129128|Uninsured|||||||||||||||||||SURWH|||||201510080948||||||||MS004894^Abbott^Norman^S^^^^^^^^^PCPE</w:t>
      </w:r>
    </w:p>
    <w:p w14:paraId="27DEF8B9" w14:textId="77777777" w:rsidR="00686052" w:rsidRDefault="00686052" w:rsidP="00686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PV2||Acute|^TAH</w:t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</w:p>
    <w:p w14:paraId="2FF89BB0" w14:textId="1ED6161B" w:rsidR="00686052" w:rsidRDefault="00686052" w:rsidP="00686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GT1|1||WINTER^SUMMER||3001 MLK JR BLVD^^Tampa^FL^33607|(813)243-7042|||||6</w:t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</w:p>
    <w:p w14:paraId="6F79778A" w14:textId="77777777" w:rsidR="00686052" w:rsidRDefault="00686052" w:rsidP="00686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IN1|1|108|433|Uninsured|||||Uninsured|||||</w:t>
      </w:r>
      <w:r w:rsidRPr="00686052">
        <w:rPr>
          <w:rFonts w:ascii="Courier New" w:hAnsi="Courier New" w:cs="Courier New"/>
          <w:b/>
          <w:color w:val="FF0000"/>
          <w:szCs w:val="20"/>
        </w:rPr>
        <w:t>CLIN REQ</w:t>
      </w:r>
      <w:r>
        <w:rPr>
          <w:rFonts w:ascii="Courier New" w:hAnsi="Courier New" w:cs="Courier New"/>
          <w:color w:val="000000"/>
          <w:szCs w:val="20"/>
        </w:rPr>
        <w:t>|Health|WINTER^SUMMER|6|19700717|3001 MLK JR BLVD^^Tampa^FL^33607|||1||||||||||||||NONE|||||||F||false</w:t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</w:p>
    <w:p w14:paraId="6FC3F939" w14:textId="7F11E376" w:rsidR="00686052" w:rsidRDefault="00686052" w:rsidP="00686052">
      <w:pPr>
        <w:spacing w:after="0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IN2|||||||||||||||||||||||||||||||||||||||||||||||||||||||||||||||(813)243-7042</w:t>
      </w:r>
    </w:p>
    <w:p w14:paraId="1A606510" w14:textId="77777777" w:rsidR="00686052" w:rsidRDefault="00686052" w:rsidP="00686052">
      <w:pPr>
        <w:spacing w:after="0"/>
        <w:rPr>
          <w:rFonts w:ascii="Courier New" w:hAnsi="Courier New" w:cs="Courier New"/>
          <w:color w:val="000000"/>
          <w:szCs w:val="20"/>
        </w:rPr>
      </w:pPr>
    </w:p>
    <w:p w14:paraId="7CD36EBB" w14:textId="77777777" w:rsidR="00686052" w:rsidRDefault="00686052" w:rsidP="00686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MSH|^~\@|SOARIAN|BAYCARE|HNAM|SJW|201510091542||ADT^A08|9ac7f07a-75ae-4e89-9745-5bd2d1ee88a3|P|2.6</w:t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</w:p>
    <w:p w14:paraId="564BFE28" w14:textId="2A6EB8EA" w:rsidR="00686052" w:rsidRDefault="00686052" w:rsidP="00686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EVN|A08|201510091542|||b097211</w:t>
      </w:r>
    </w:p>
    <w:p w14:paraId="3C62390C" w14:textId="77777777" w:rsidR="00686052" w:rsidRDefault="00686052" w:rsidP="00686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PID|1|300146043^^^^BCCPI|300146043^^^^CPI~2104716333^^^^BCMRN||WINTER^SUMMER||19700717|F||White|3001 MLK JR BLVD^^Tampa^FL^33607||(813)243-7042||ZH|S|Adventist|6000008624^^^^BCFN||||Unknown</w:t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</w:p>
    <w:p w14:paraId="1F334625" w14:textId="77777777" w:rsidR="00686052" w:rsidRDefault="00686052" w:rsidP="00686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NTE|1|2|Patient Employer: </w:t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</w:p>
    <w:p w14:paraId="0D16C98B" w14:textId="6C716F06" w:rsidR="00686052" w:rsidRDefault="00686052" w:rsidP="00686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NTE|2|2|Patient Employer Number: </w:t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</w:p>
    <w:p w14:paraId="3E3E93A4" w14:textId="77777777" w:rsidR="00686052" w:rsidRDefault="00686052" w:rsidP="00686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NTE|3|3|Guarantor Employer: </w:t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</w:p>
    <w:p w14:paraId="01B2D29F" w14:textId="77777777" w:rsidR="00686052" w:rsidRDefault="00686052" w:rsidP="00686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PV1|1|I|W2E^W203^02^SJW^^^SJW|Elective|||MS001309^Amoroso^Michele^Kristine|||SUR||||RP||N|MS001309^Amoroso^Michele^Kristine|I|5100129128|Uninsured|||||||||||||||||||SURWH|||||201510080948||||||||MS004894^Abbott^Norman^S^^^^^^^^^PCPE</w:t>
      </w:r>
    </w:p>
    <w:p w14:paraId="4446E1A6" w14:textId="77777777" w:rsidR="00686052" w:rsidRDefault="00686052" w:rsidP="00686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PV2||Acute|^TAH</w:t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</w:p>
    <w:p w14:paraId="6E4B6682" w14:textId="3F6F25D3" w:rsidR="00686052" w:rsidRDefault="00686052" w:rsidP="00686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GT1|1||WINTER^SUMMER||3001 MLK JR BLVD^^Tampa^FL^33607|(813)243-7042|||||6</w:t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</w:p>
    <w:p w14:paraId="5DA88BD3" w14:textId="77777777" w:rsidR="00686052" w:rsidRDefault="00686052" w:rsidP="00686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IN1|1|108|433|Uninsured|||||Uninsured|||||</w:t>
      </w:r>
      <w:r w:rsidRPr="00686052">
        <w:rPr>
          <w:rFonts w:ascii="Courier New" w:hAnsi="Courier New" w:cs="Courier New"/>
          <w:b/>
          <w:color w:val="FF0000"/>
          <w:szCs w:val="20"/>
        </w:rPr>
        <w:t>CLIN SENT</w:t>
      </w:r>
      <w:r>
        <w:rPr>
          <w:rFonts w:ascii="Courier New" w:hAnsi="Courier New" w:cs="Courier New"/>
          <w:color w:val="000000"/>
          <w:szCs w:val="20"/>
        </w:rPr>
        <w:t>|Health|WINTER^SUMMER|6|19700717|3001 MLK JR BLVD^^Tampa^FL^33607|||1||||||||||||||NONE|||||||F||false</w:t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</w:p>
    <w:p w14:paraId="35281C63" w14:textId="080673CD" w:rsidR="00686052" w:rsidRDefault="00686052" w:rsidP="00686052">
      <w:pPr>
        <w:spacing w:after="0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IN2|||||||||||||||||||||||||||||||||||||||||||||||||||||||||||||||(813)243-7042</w:t>
      </w:r>
    </w:p>
    <w:p w14:paraId="7B585D76" w14:textId="77777777" w:rsidR="00686052" w:rsidRDefault="00686052" w:rsidP="00686052">
      <w:pPr>
        <w:spacing w:after="0"/>
        <w:rPr>
          <w:rFonts w:ascii="Courier New" w:hAnsi="Courier New" w:cs="Courier New"/>
          <w:color w:val="000000"/>
          <w:szCs w:val="20"/>
        </w:rPr>
      </w:pPr>
    </w:p>
    <w:p w14:paraId="29B811B4" w14:textId="77777777" w:rsidR="00686052" w:rsidRDefault="00686052" w:rsidP="00686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MSH|^~\@|SOARIAN|BAYCARE|HNAM|SJW|201510121312||ADT^A08|f7522403-5c00-4866-bdba-4a264d08433d|P|2.6</w:t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</w:p>
    <w:p w14:paraId="158C02B5" w14:textId="77777777" w:rsidR="00686052" w:rsidRDefault="00686052" w:rsidP="00686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EVN|A08|201510121312|||b097211</w:t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</w:p>
    <w:p w14:paraId="375084D7" w14:textId="77777777" w:rsidR="00686052" w:rsidRDefault="00686052" w:rsidP="00686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lastRenderedPageBreak/>
        <w:t>PID|1|300146043^^^^BCCPI|300146043^^^^CPI~2104716333^^^^BCMRN||WINTER^SUMMER||19700717|F||White|3001 MLK JR BLVD^^Tampa^FL^33607||(813)243-7042||ZH|S|Adventist|6000008624^^^^BCFN||||Unknown</w:t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</w:p>
    <w:p w14:paraId="2704F097" w14:textId="77777777" w:rsidR="00686052" w:rsidRDefault="00686052" w:rsidP="00686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NTE|1|2|Patient Employer: </w:t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</w:p>
    <w:p w14:paraId="038EAB73" w14:textId="1E4AE66B" w:rsidR="00686052" w:rsidRDefault="00686052" w:rsidP="00686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NTE|2|2|Patient Employer Number:</w:t>
      </w:r>
    </w:p>
    <w:p w14:paraId="1353FF0C" w14:textId="77777777" w:rsidR="00686052" w:rsidRDefault="00686052" w:rsidP="00686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NTE|3|3|Guarantor Employer: </w:t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</w:p>
    <w:p w14:paraId="186C1F8A" w14:textId="77777777" w:rsidR="00686052" w:rsidRDefault="00686052" w:rsidP="00686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PV1|1|I|W2E^W203^02^SJW^^^SJW|Elective|||MS001309^Amoroso^Michele^Kristine|||SUR||||RP||N|MS001309^Amoroso^Michele^Kristine|I|5100129128|Uninsured|||||||||||||||||||SURWH|||||201510080948||||||||MS004894^Abbott^Norman^S^^^^^^^^^PCPE</w:t>
      </w:r>
    </w:p>
    <w:p w14:paraId="0702C31C" w14:textId="77777777" w:rsidR="00686052" w:rsidRDefault="00686052" w:rsidP="00686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PV2||Acute|^TAH</w:t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</w:p>
    <w:p w14:paraId="1003B1B6" w14:textId="5C31CF2F" w:rsidR="00686052" w:rsidRDefault="00686052" w:rsidP="00686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GT1|1||WINTER^SUMMER||3001 MLK JR BLVD^^Tampa^FL^33607|(813)243-7042|||||6</w:t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</w:p>
    <w:p w14:paraId="78C550DB" w14:textId="77777777" w:rsidR="00686052" w:rsidRDefault="00686052" w:rsidP="00686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IN1|1|108|433|Uninsured|||||Uninsured|||||</w:t>
      </w:r>
      <w:r w:rsidRPr="00686052">
        <w:rPr>
          <w:rFonts w:ascii="Courier New" w:hAnsi="Courier New" w:cs="Courier New"/>
          <w:b/>
          <w:color w:val="FF0000"/>
          <w:szCs w:val="20"/>
        </w:rPr>
        <w:t>0123456789</w:t>
      </w:r>
      <w:r>
        <w:rPr>
          <w:rFonts w:ascii="Courier New" w:hAnsi="Courier New" w:cs="Courier New"/>
          <w:color w:val="000000"/>
          <w:szCs w:val="20"/>
        </w:rPr>
        <w:t>|Health|WINTER^SUMMER|6|19700717|3001 MLK JR BLVD^^Tampa^FL^33607|||1||||||||||||||NONE|||||||F||false</w:t>
      </w:r>
      <w:r>
        <w:rPr>
          <w:rFonts w:ascii="Courier New" w:hAnsi="Courier New" w:cs="Courier New"/>
          <w:color w:val="000000"/>
          <w:szCs w:val="20"/>
        </w:rPr>
        <w:tab/>
      </w:r>
      <w:r>
        <w:rPr>
          <w:rFonts w:ascii="Courier New" w:hAnsi="Courier New" w:cs="Courier New"/>
          <w:color w:val="000000"/>
          <w:szCs w:val="20"/>
        </w:rPr>
        <w:tab/>
      </w:r>
    </w:p>
    <w:p w14:paraId="1F297F29" w14:textId="44BBD52C" w:rsidR="00686052" w:rsidRDefault="00686052" w:rsidP="00686052">
      <w:pPr>
        <w:spacing w:after="0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IN2|||||||||||||||||||||||||||||||||||||||||||||||||||||||||||||||(813)243-7042</w:t>
      </w:r>
    </w:p>
    <w:p w14:paraId="067651D3" w14:textId="4A6837F7" w:rsidR="00216ABD" w:rsidRDefault="00216ABD" w:rsidP="00686052">
      <w:pPr>
        <w:spacing w:after="0"/>
      </w:pPr>
    </w:p>
    <w:p w14:paraId="284DC416" w14:textId="76B1B27E" w:rsidR="00216ABD" w:rsidRPr="00216ABD" w:rsidRDefault="00216ABD" w:rsidP="00686052">
      <w:pPr>
        <w:spacing w:after="0"/>
        <w:rPr>
          <w:rFonts w:asciiTheme="minorHAnsi" w:eastAsia="Times New Roman" w:hAnsiTheme="minorHAnsi" w:cs="Times New Roman"/>
          <w:b/>
          <w:color w:val="000000"/>
          <w:sz w:val="22"/>
        </w:rPr>
      </w:pPr>
      <w:r w:rsidRPr="00216ABD">
        <w:rPr>
          <w:rFonts w:asciiTheme="minorHAnsi" w:eastAsia="Times New Roman" w:hAnsiTheme="minorHAnsi" w:cs="Times New Roman"/>
          <w:b/>
          <w:i/>
          <w:color w:val="FF0000"/>
          <w:sz w:val="22"/>
        </w:rPr>
        <w:t>P30</w:t>
      </w:r>
      <w:r w:rsidRPr="00216ABD">
        <w:rPr>
          <w:rFonts w:asciiTheme="minorHAnsi" w:eastAsia="Times New Roman" w:hAnsiTheme="minorHAnsi" w:cs="Times New Roman"/>
          <w:b/>
          <w:color w:val="FF0000"/>
          <w:sz w:val="22"/>
        </w:rPr>
        <w:t xml:space="preserve"> </w:t>
      </w:r>
      <w:r w:rsidRPr="00216ABD">
        <w:rPr>
          <w:rFonts w:asciiTheme="minorHAnsi" w:eastAsia="Times New Roman" w:hAnsiTheme="minorHAnsi" w:cs="Times New Roman"/>
          <w:b/>
          <w:color w:val="000000"/>
          <w:sz w:val="22"/>
        </w:rPr>
        <w:t xml:space="preserve">Behavioral Health Messages </w:t>
      </w:r>
    </w:p>
    <w:p w14:paraId="02ABD86F" w14:textId="77777777" w:rsidR="00A95EFB" w:rsidRDefault="00A95EFB" w:rsidP="00216ABD">
      <w:pPr>
        <w:spacing w:after="0"/>
        <w:rPr>
          <w:rFonts w:asciiTheme="minorHAnsi" w:eastAsia="Times New Roman" w:hAnsiTheme="minorHAnsi" w:cs="Times New Roman"/>
          <w:color w:val="FF0000"/>
          <w:sz w:val="22"/>
        </w:rPr>
      </w:pPr>
    </w:p>
    <w:p w14:paraId="70BA5506" w14:textId="2B233DCF" w:rsidR="00A95EFB" w:rsidRPr="00AC659A" w:rsidRDefault="00A95EFB" w:rsidP="00A95EFB">
      <w:pPr>
        <w:spacing w:after="0"/>
        <w:rPr>
          <w:rFonts w:asciiTheme="minorHAnsi" w:eastAsia="Times New Roman" w:hAnsiTheme="minorHAnsi" w:cs="Times New Roman"/>
          <w:b/>
          <w:color w:val="000000"/>
          <w:sz w:val="22"/>
        </w:rPr>
      </w:pPr>
      <w:r w:rsidRPr="00AC659A">
        <w:rPr>
          <w:rFonts w:asciiTheme="minorHAnsi" w:eastAsia="Times New Roman" w:hAnsiTheme="minorHAnsi" w:cs="Times New Roman"/>
          <w:b/>
          <w:i/>
          <w:color w:val="FF0000"/>
          <w:sz w:val="22"/>
        </w:rPr>
        <w:t>Note:</w:t>
      </w:r>
      <w:r w:rsidRPr="00AC659A">
        <w:rPr>
          <w:rFonts w:asciiTheme="minorHAnsi" w:eastAsia="Times New Roman" w:hAnsiTheme="minorHAnsi" w:cs="Times New Roman"/>
          <w:b/>
          <w:color w:val="FF0000"/>
          <w:sz w:val="22"/>
        </w:rPr>
        <w:t xml:space="preserve"> </w:t>
      </w:r>
      <w:r w:rsidRPr="00AC659A">
        <w:rPr>
          <w:rFonts w:asciiTheme="minorHAnsi" w:eastAsia="Times New Roman" w:hAnsiTheme="minorHAnsi" w:cs="Times New Roman"/>
          <w:b/>
          <w:color w:val="000000"/>
          <w:sz w:val="22"/>
        </w:rPr>
        <w:t xml:space="preserve">See </w:t>
      </w:r>
      <w:r w:rsidR="00371237">
        <w:rPr>
          <w:rFonts w:asciiTheme="minorHAnsi" w:eastAsia="Times New Roman" w:hAnsiTheme="minorHAnsi" w:cs="Times New Roman"/>
          <w:b/>
          <w:color w:val="000000"/>
          <w:sz w:val="22"/>
        </w:rPr>
        <w:t>‘</w:t>
      </w:r>
      <w:r w:rsidRPr="00AC659A">
        <w:rPr>
          <w:rFonts w:asciiTheme="minorHAnsi" w:eastAsia="Times New Roman" w:hAnsiTheme="minorHAnsi" w:cs="Times New Roman"/>
          <w:b/>
          <w:color w:val="000000"/>
          <w:sz w:val="22"/>
        </w:rPr>
        <w:t xml:space="preserve">Data Transform </w:t>
      </w:r>
      <w:r>
        <w:rPr>
          <w:rFonts w:asciiTheme="minorHAnsi" w:eastAsia="Times New Roman" w:hAnsiTheme="minorHAnsi" w:cs="Times New Roman"/>
          <w:b/>
          <w:color w:val="000000"/>
          <w:sz w:val="22"/>
        </w:rPr>
        <w:t>Section</w:t>
      </w:r>
      <w:r w:rsidR="00371237">
        <w:rPr>
          <w:rFonts w:asciiTheme="minorHAnsi" w:eastAsia="Times New Roman" w:hAnsiTheme="minorHAnsi" w:cs="Times New Roman"/>
          <w:b/>
          <w:color w:val="000000"/>
          <w:sz w:val="22"/>
        </w:rPr>
        <w:t xml:space="preserve">’ </w:t>
      </w:r>
      <w:r w:rsidRPr="00AC659A">
        <w:rPr>
          <w:rFonts w:asciiTheme="minorHAnsi" w:eastAsia="Times New Roman" w:hAnsiTheme="minorHAnsi" w:cs="Times New Roman"/>
          <w:b/>
          <w:color w:val="000000"/>
          <w:sz w:val="22"/>
        </w:rPr>
        <w:t xml:space="preserve">for </w:t>
      </w:r>
      <w:r>
        <w:rPr>
          <w:rFonts w:asciiTheme="minorHAnsi" w:eastAsia="Times New Roman" w:hAnsiTheme="minorHAnsi" w:cs="Times New Roman"/>
          <w:b/>
          <w:color w:val="000000"/>
          <w:sz w:val="22"/>
        </w:rPr>
        <w:t xml:space="preserve">PV1-39, the value </w:t>
      </w:r>
      <w:r w:rsidRPr="00A95EFB">
        <w:rPr>
          <w:rFonts w:asciiTheme="minorHAnsi" w:eastAsia="Times New Roman" w:hAnsiTheme="minorHAnsi" w:cs="Times New Roman"/>
          <w:b/>
          <w:color w:val="FF0000"/>
          <w:sz w:val="22"/>
        </w:rPr>
        <w:t>XX</w:t>
      </w:r>
      <w:r>
        <w:rPr>
          <w:rFonts w:asciiTheme="minorHAnsi" w:eastAsia="Times New Roman" w:hAnsiTheme="minorHAnsi" w:cs="Times New Roman"/>
          <w:b/>
          <w:color w:val="000000"/>
          <w:sz w:val="22"/>
        </w:rPr>
        <w:t xml:space="preserve"> is a default when there is </w:t>
      </w:r>
      <w:r w:rsidRPr="00C56E68">
        <w:rPr>
          <w:rFonts w:asciiTheme="minorHAnsi" w:eastAsia="Times New Roman" w:hAnsiTheme="minorHAnsi" w:cs="Times New Roman"/>
          <w:b/>
          <w:i/>
          <w:color w:val="FF0000"/>
          <w:sz w:val="22"/>
        </w:rPr>
        <w:t>no</w:t>
      </w:r>
      <w:r>
        <w:rPr>
          <w:rFonts w:asciiTheme="minorHAnsi" w:eastAsia="Times New Roman" w:hAnsiTheme="minorHAnsi" w:cs="Times New Roman"/>
          <w:b/>
          <w:color w:val="000000"/>
          <w:sz w:val="22"/>
        </w:rPr>
        <w:t xml:space="preserve"> match </w:t>
      </w:r>
      <w:r w:rsidR="00371237">
        <w:rPr>
          <w:rFonts w:asciiTheme="minorHAnsi" w:eastAsia="Times New Roman" w:hAnsiTheme="minorHAnsi" w:cs="Times New Roman"/>
          <w:b/>
          <w:color w:val="000000"/>
          <w:sz w:val="22"/>
        </w:rPr>
        <w:t>in Cloverleaf table</w:t>
      </w:r>
    </w:p>
    <w:p w14:paraId="375CAD4F" w14:textId="77777777" w:rsidR="00A95EFB" w:rsidRDefault="00A95EFB" w:rsidP="00A95EF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MSH|^~\&amp;|SOARIAN|BAYCARE|HNAM|ISU|201706290944||ADT^A01|1387679e-5382-4404-9ffd-7312f8cb8afc|P|2.6</w:t>
      </w:r>
    </w:p>
    <w:p w14:paraId="7971795A" w14:textId="77777777" w:rsidR="00A95EFB" w:rsidRDefault="00A95EFB" w:rsidP="00A95EF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EVN|A01|201706290944|||vxw43156</w:t>
      </w:r>
    </w:p>
    <w:p w14:paraId="114960BE" w14:textId="77777777" w:rsidR="00A95EFB" w:rsidRDefault="00A95EFB" w:rsidP="00A95EF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PID|1|301380146^^^^BCCPI|301380146^^^^CPI~2106474506^^^^BCMRN||COWNE^VIRGINIA||19630915|F||White|11289 TUSCANY AVE^""^Spring Hill^FL^34608||(352)683-0188^^PRN||EN|D|Unknown|1104600657^^^^BCFN|226131491|||Non HIS or LAT</w:t>
      </w:r>
    </w:p>
    <w:p w14:paraId="471113FE" w14:textId="77777777" w:rsidR="00A95EFB" w:rsidRDefault="00A95EFB" w:rsidP="00A95EF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NTE|1|2|Patient Employer: </w:t>
      </w:r>
    </w:p>
    <w:p w14:paraId="7538CF3D" w14:textId="77777777" w:rsidR="00A95EFB" w:rsidRDefault="00A95EFB" w:rsidP="00A95EF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NTE|2|2|Patient Employer Number: </w:t>
      </w:r>
    </w:p>
    <w:p w14:paraId="1F733A71" w14:textId="77777777" w:rsidR="00A95EFB" w:rsidRDefault="00A95EFB" w:rsidP="00A95EF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NTE|3|3|Guarantor Employer: </w:t>
      </w:r>
    </w:p>
    <w:p w14:paraId="2295CE74" w14:textId="77777777" w:rsidR="00A95EFB" w:rsidRDefault="00A95EFB" w:rsidP="00A95EF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PV1|1|I|</w:t>
      </w:r>
      <w:r w:rsidRPr="00216ABD">
        <w:rPr>
          <w:rFonts w:ascii="Courier New" w:hAnsi="Courier New" w:cs="Courier New"/>
          <w:color w:val="000000"/>
          <w:szCs w:val="20"/>
          <w:highlight w:val="yellow"/>
        </w:rPr>
        <w:t>ISU^0132^01^ISU^^^ISU</w:t>
      </w:r>
      <w:r>
        <w:rPr>
          <w:rFonts w:ascii="Courier New" w:hAnsi="Courier New" w:cs="Courier New"/>
          <w:color w:val="000000"/>
          <w:szCs w:val="20"/>
        </w:rPr>
        <w:t>|Urgent|||MS061218^Midathala^Gnaneswara^V|||ISD||||RP||N|MS061218^Midathala^Gnaneswara^V|</w:t>
      </w:r>
      <w:r w:rsidRPr="00A95EFB">
        <w:rPr>
          <w:rFonts w:ascii="Courier New" w:hAnsi="Courier New" w:cs="Courier New"/>
          <w:b/>
          <w:color w:val="FF0000"/>
          <w:szCs w:val="20"/>
          <w:highlight w:val="yellow"/>
        </w:rPr>
        <w:t>XX</w:t>
      </w:r>
      <w:r>
        <w:rPr>
          <w:rFonts w:ascii="Courier New" w:hAnsi="Courier New" w:cs="Courier New"/>
          <w:color w:val="000000"/>
          <w:szCs w:val="20"/>
        </w:rPr>
        <w:t>|5106238575|PPO|||||||||||||||||||</w:t>
      </w:r>
      <w:r w:rsidRPr="00A95EFB">
        <w:rPr>
          <w:rFonts w:ascii="Courier New" w:hAnsi="Courier New" w:cs="Courier New"/>
          <w:b/>
          <w:color w:val="FF0000"/>
          <w:szCs w:val="20"/>
          <w:highlight w:val="yellow"/>
        </w:rPr>
        <w:t>ISDBU</w:t>
      </w:r>
      <w:r>
        <w:rPr>
          <w:rFonts w:ascii="Courier New" w:hAnsi="Courier New" w:cs="Courier New"/>
          <w:color w:val="000000"/>
          <w:szCs w:val="20"/>
        </w:rPr>
        <w:t>|||||201706270856||||||||MS999995^Unassigned^PCP Unable to obtain^^^^^^^^^^PCPE</w:t>
      </w:r>
    </w:p>
    <w:p w14:paraId="681E03F7" w14:textId="77777777" w:rsidR="00A95EFB" w:rsidRDefault="00A95EFB" w:rsidP="00A95EF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PV2||BH|^UNSPECIFIED ALCOHOL RELATED DISORDER RO|||||||||||||||||||CONFID</w:t>
      </w:r>
    </w:p>
    <w:p w14:paraId="628B140A" w14:textId="77777777" w:rsidR="00A95EFB" w:rsidRDefault="00A95EFB" w:rsidP="00A95EF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GT1|1||COWNE^VIRGINIA||11289 TUSCANY AVE^""^Spring Hill^FL^34608|(352)683-0188|||||6|226131491</w:t>
      </w:r>
    </w:p>
    <w:p w14:paraId="0C8CA066" w14:textId="77777777" w:rsidR="00A95EFB" w:rsidRDefault="00A95EFB" w:rsidP="00A95EF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IN1|1|1660|413|Blue Cross|||||BC Blue Select VMA||||||Health|COWNE^VIRGINIA|6|19630915|11289 TUSCANY AVE^""^Spring Hill^FL^34608|||1||||||||||||||226131491|||||||F||false</w:t>
      </w:r>
    </w:p>
    <w:p w14:paraId="09F21797" w14:textId="77777777" w:rsidR="00A95EFB" w:rsidRDefault="00A95EFB" w:rsidP="00A95EFB">
      <w:pPr>
        <w:spacing w:after="0"/>
        <w:rPr>
          <w:rFonts w:ascii="Calibri" w:hAnsi="Calibri" w:cs="Times New Roman"/>
          <w:color w:val="1F497D"/>
          <w:sz w:val="22"/>
        </w:rPr>
      </w:pPr>
      <w:r>
        <w:rPr>
          <w:rFonts w:ascii="Courier New" w:hAnsi="Courier New" w:cs="Courier New"/>
          <w:color w:val="000000"/>
          <w:szCs w:val="20"/>
        </w:rPr>
        <w:t>IN2||226131491|||||||||||||||||||||||||||||||||||||||||||||||||||||||||||||(352)683-0188</w:t>
      </w:r>
    </w:p>
    <w:p w14:paraId="277FA79E" w14:textId="77777777" w:rsidR="00A95EFB" w:rsidRDefault="00A95EFB" w:rsidP="00A95EFB">
      <w:pPr>
        <w:spacing w:after="0"/>
        <w:rPr>
          <w:color w:val="1F497D"/>
        </w:rPr>
      </w:pPr>
    </w:p>
    <w:p w14:paraId="674E0EDF" w14:textId="77777777" w:rsidR="00A95EFB" w:rsidRDefault="00A95EFB" w:rsidP="00A95EF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MSH|^~\&amp;|SOARIAN|BAYCARE|HNAM|ISU|201706291013||ADT^A08|4e466e5e-e444-4fd2-af39-93268f87e413|P|2.6</w:t>
      </w:r>
    </w:p>
    <w:p w14:paraId="389D5CE0" w14:textId="77777777" w:rsidR="00A95EFB" w:rsidRDefault="00A95EFB" w:rsidP="00A95EF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EVN|A08|201706291013|||amd52717</w:t>
      </w:r>
    </w:p>
    <w:p w14:paraId="0800CB61" w14:textId="77777777" w:rsidR="00A95EFB" w:rsidRDefault="00A95EFB" w:rsidP="00A95EF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PID|1|301380146^^^^BCCPI|301380146^^^^CPI~2106474506^^^^BCMRN||COWNE^VIRGINIA||19630915|F||White|11289 TUSCANY AVE^^Spring Hill^FL^34608||(352)683-0188^^PRN||EN|D|Unknown|1104600657^^^^BCFN|226131491|||Non HIS or LAT</w:t>
      </w:r>
    </w:p>
    <w:p w14:paraId="2186FF17" w14:textId="77777777" w:rsidR="00A95EFB" w:rsidRDefault="00A95EFB" w:rsidP="00A95EF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NTE|1|2|Patient Employer: </w:t>
      </w:r>
    </w:p>
    <w:p w14:paraId="52F4C755" w14:textId="77777777" w:rsidR="00A95EFB" w:rsidRDefault="00A95EFB" w:rsidP="00A95EF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NTE|2|2|Patient Employer Number: </w:t>
      </w:r>
    </w:p>
    <w:p w14:paraId="138FE7A4" w14:textId="77777777" w:rsidR="00A95EFB" w:rsidRDefault="00A95EFB" w:rsidP="00A95EF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NTE|3|3|Guarantor Employer: </w:t>
      </w:r>
    </w:p>
    <w:p w14:paraId="12B6374D" w14:textId="77777777" w:rsidR="00A95EFB" w:rsidRDefault="00A95EFB" w:rsidP="00A95EF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lastRenderedPageBreak/>
        <w:t>PV1|1|I|</w:t>
      </w:r>
      <w:r w:rsidRPr="00216ABD">
        <w:rPr>
          <w:rFonts w:ascii="Courier New" w:hAnsi="Courier New" w:cs="Courier New"/>
          <w:color w:val="000000"/>
          <w:szCs w:val="20"/>
          <w:highlight w:val="yellow"/>
        </w:rPr>
        <w:t>ISU^0132^01^ISU^^^ISU</w:t>
      </w:r>
      <w:r>
        <w:rPr>
          <w:rFonts w:ascii="Courier New" w:hAnsi="Courier New" w:cs="Courier New"/>
          <w:color w:val="000000"/>
          <w:szCs w:val="20"/>
        </w:rPr>
        <w:t>|Urgent|||MS061218^Midathala^Gnaneswara^V|||ISD||||RP||N|MS061218^Midathala^Gnaneswara^V|</w:t>
      </w:r>
      <w:r w:rsidRPr="00A95EFB">
        <w:rPr>
          <w:rFonts w:ascii="Courier New" w:hAnsi="Courier New" w:cs="Courier New"/>
          <w:b/>
          <w:color w:val="FF0000"/>
          <w:szCs w:val="20"/>
          <w:highlight w:val="yellow"/>
        </w:rPr>
        <w:t>XX</w:t>
      </w:r>
      <w:r>
        <w:rPr>
          <w:rFonts w:ascii="Courier New" w:hAnsi="Courier New" w:cs="Courier New"/>
          <w:color w:val="000000"/>
          <w:szCs w:val="20"/>
        </w:rPr>
        <w:t>|5106238575|PPO|||||||||||||||||||</w:t>
      </w:r>
      <w:r w:rsidRPr="00A95EFB">
        <w:rPr>
          <w:rFonts w:ascii="Courier New" w:hAnsi="Courier New" w:cs="Courier New"/>
          <w:b/>
          <w:color w:val="FF0000"/>
          <w:szCs w:val="20"/>
          <w:highlight w:val="yellow"/>
        </w:rPr>
        <w:t>ISDBU</w:t>
      </w:r>
      <w:r>
        <w:rPr>
          <w:rFonts w:ascii="Courier New" w:hAnsi="Courier New" w:cs="Courier New"/>
          <w:color w:val="000000"/>
          <w:szCs w:val="20"/>
        </w:rPr>
        <w:t>|||||201706270856||||||||MS999995^Unassigned^PCP Unable to obtain^^^^^^^^^^PCPE</w:t>
      </w:r>
    </w:p>
    <w:p w14:paraId="73744BB4" w14:textId="77777777" w:rsidR="00A95EFB" w:rsidRDefault="00A95EFB" w:rsidP="00A95EF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PV2||BH|^UNSPECIFIED ALCOHOL RELATED DISORDER RO</w:t>
      </w:r>
    </w:p>
    <w:p w14:paraId="4F892436" w14:textId="77777777" w:rsidR="00A95EFB" w:rsidRDefault="00A95EFB" w:rsidP="00A95EF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GT1|1||COWNE^VIRGINIA||11289 TUSCANY AVE^^Spring Hill^FL^34608|(352)683-0188|||||6|226131491</w:t>
      </w:r>
    </w:p>
    <w:p w14:paraId="5B3F1424" w14:textId="77777777" w:rsidR="00A95EFB" w:rsidRDefault="00A95EFB" w:rsidP="00A95EF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IN1|1|1660|413|Blue Cross||||99999|BC Blue Select VMA||||||Health|COWNE^VIRGINIA|6|19630915|11289 TUSCANY AVE^^Spring Hill^FL^34608|||1||||||||||||||VMAH16734818|||||||F||false</w:t>
      </w:r>
    </w:p>
    <w:p w14:paraId="1DF491D5" w14:textId="77777777" w:rsidR="00A95EFB" w:rsidRDefault="00A95EFB" w:rsidP="00A95EF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IN2||226131491|||||||||||||||||||||||||||||||||||||||||||||||||||||||||||||(352)683-0188</w:t>
      </w:r>
    </w:p>
    <w:p w14:paraId="4A8B494F" w14:textId="77777777" w:rsidR="00A95EFB" w:rsidRDefault="00A95EFB" w:rsidP="00A95EFB">
      <w:pPr>
        <w:spacing w:after="0"/>
        <w:rPr>
          <w:rFonts w:asciiTheme="minorHAnsi" w:eastAsia="Times New Roman" w:hAnsiTheme="minorHAnsi" w:cs="Times New Roman"/>
          <w:color w:val="000000"/>
          <w:sz w:val="22"/>
        </w:rPr>
      </w:pPr>
    </w:p>
    <w:p w14:paraId="5C8826A0" w14:textId="48A022E6" w:rsidR="00A95EFB" w:rsidRPr="00AC659A" w:rsidRDefault="00A95EFB" w:rsidP="00A95EFB">
      <w:pPr>
        <w:spacing w:after="0"/>
        <w:rPr>
          <w:rFonts w:asciiTheme="minorHAnsi" w:eastAsia="Times New Roman" w:hAnsiTheme="minorHAnsi" w:cs="Times New Roman"/>
          <w:b/>
          <w:color w:val="000000"/>
          <w:sz w:val="22"/>
        </w:rPr>
      </w:pPr>
      <w:r w:rsidRPr="00AC659A">
        <w:rPr>
          <w:rFonts w:asciiTheme="minorHAnsi" w:eastAsia="Times New Roman" w:hAnsiTheme="minorHAnsi" w:cs="Times New Roman"/>
          <w:b/>
          <w:i/>
          <w:color w:val="FF0000"/>
          <w:sz w:val="22"/>
        </w:rPr>
        <w:t>Note:</w:t>
      </w:r>
      <w:r w:rsidRPr="00AC659A">
        <w:rPr>
          <w:rFonts w:asciiTheme="minorHAnsi" w:eastAsia="Times New Roman" w:hAnsiTheme="minorHAnsi" w:cs="Times New Roman"/>
          <w:b/>
          <w:color w:val="FF0000"/>
          <w:sz w:val="22"/>
        </w:rPr>
        <w:t xml:space="preserve"> </w:t>
      </w:r>
      <w:r w:rsidRPr="00AC659A">
        <w:rPr>
          <w:rFonts w:asciiTheme="minorHAnsi" w:eastAsia="Times New Roman" w:hAnsiTheme="minorHAnsi" w:cs="Times New Roman"/>
          <w:b/>
          <w:color w:val="000000"/>
          <w:sz w:val="22"/>
        </w:rPr>
        <w:t xml:space="preserve">See </w:t>
      </w:r>
      <w:r w:rsidR="00371237">
        <w:rPr>
          <w:rFonts w:asciiTheme="minorHAnsi" w:eastAsia="Times New Roman" w:hAnsiTheme="minorHAnsi" w:cs="Times New Roman"/>
          <w:b/>
          <w:color w:val="000000"/>
          <w:sz w:val="22"/>
        </w:rPr>
        <w:t>‘</w:t>
      </w:r>
      <w:r w:rsidRPr="00AC659A">
        <w:rPr>
          <w:rFonts w:asciiTheme="minorHAnsi" w:eastAsia="Times New Roman" w:hAnsiTheme="minorHAnsi" w:cs="Times New Roman"/>
          <w:b/>
          <w:color w:val="000000"/>
          <w:sz w:val="22"/>
        </w:rPr>
        <w:t>Data Transform</w:t>
      </w:r>
      <w:r>
        <w:rPr>
          <w:rFonts w:asciiTheme="minorHAnsi" w:eastAsia="Times New Roman" w:hAnsiTheme="minorHAnsi" w:cs="Times New Roman"/>
          <w:b/>
          <w:color w:val="000000"/>
          <w:sz w:val="22"/>
        </w:rPr>
        <w:t xml:space="preserve"> Section</w:t>
      </w:r>
      <w:r w:rsidR="00371237">
        <w:rPr>
          <w:rFonts w:asciiTheme="minorHAnsi" w:eastAsia="Times New Roman" w:hAnsiTheme="minorHAnsi" w:cs="Times New Roman"/>
          <w:b/>
          <w:color w:val="000000"/>
          <w:sz w:val="22"/>
        </w:rPr>
        <w:t>’</w:t>
      </w:r>
      <w:r w:rsidRPr="00AC659A">
        <w:rPr>
          <w:rFonts w:asciiTheme="minorHAnsi" w:eastAsia="Times New Roman" w:hAnsiTheme="minorHAnsi" w:cs="Times New Roman"/>
          <w:b/>
          <w:color w:val="000000"/>
          <w:sz w:val="22"/>
        </w:rPr>
        <w:t xml:space="preserve"> for PV1-39</w:t>
      </w:r>
      <w:r>
        <w:rPr>
          <w:rFonts w:asciiTheme="minorHAnsi" w:eastAsia="Times New Roman" w:hAnsiTheme="minorHAnsi" w:cs="Times New Roman"/>
          <w:b/>
          <w:color w:val="000000"/>
          <w:sz w:val="22"/>
        </w:rPr>
        <w:t xml:space="preserve">, </w:t>
      </w:r>
      <w:r w:rsidR="00371237">
        <w:rPr>
          <w:rFonts w:asciiTheme="minorHAnsi" w:eastAsia="Times New Roman" w:hAnsiTheme="minorHAnsi" w:cs="Times New Roman"/>
          <w:b/>
          <w:color w:val="000000"/>
          <w:sz w:val="22"/>
        </w:rPr>
        <w:t>this was r</w:t>
      </w:r>
      <w:r>
        <w:rPr>
          <w:rFonts w:asciiTheme="minorHAnsi" w:eastAsia="Times New Roman" w:hAnsiTheme="minorHAnsi" w:cs="Times New Roman"/>
          <w:b/>
          <w:color w:val="000000"/>
          <w:sz w:val="22"/>
        </w:rPr>
        <w:t xml:space="preserve">esolved when </w:t>
      </w:r>
      <w:r w:rsidR="00371237">
        <w:rPr>
          <w:rFonts w:asciiTheme="minorHAnsi" w:eastAsia="Times New Roman" w:hAnsiTheme="minorHAnsi" w:cs="Times New Roman"/>
          <w:b/>
          <w:color w:val="000000"/>
          <w:sz w:val="22"/>
        </w:rPr>
        <w:t xml:space="preserve">the </w:t>
      </w:r>
      <w:r>
        <w:rPr>
          <w:rFonts w:asciiTheme="minorHAnsi" w:eastAsia="Times New Roman" w:hAnsiTheme="minorHAnsi" w:cs="Times New Roman"/>
          <w:b/>
          <w:color w:val="000000"/>
          <w:sz w:val="22"/>
        </w:rPr>
        <w:t xml:space="preserve">Soarian team provided </w:t>
      </w:r>
      <w:r w:rsidRPr="00A95EFB">
        <w:rPr>
          <w:rFonts w:asciiTheme="minorHAnsi" w:eastAsia="Times New Roman" w:hAnsiTheme="minorHAnsi" w:cs="Times New Roman"/>
          <w:b/>
          <w:color w:val="FF0000"/>
          <w:sz w:val="22"/>
        </w:rPr>
        <w:t xml:space="preserve">ISDBU </w:t>
      </w:r>
      <w:r>
        <w:rPr>
          <w:rFonts w:asciiTheme="minorHAnsi" w:eastAsia="Times New Roman" w:hAnsiTheme="minorHAnsi" w:cs="Times New Roman"/>
          <w:b/>
          <w:color w:val="000000"/>
          <w:sz w:val="22"/>
        </w:rPr>
        <w:t xml:space="preserve">value for </w:t>
      </w:r>
      <w:r w:rsidR="00371237">
        <w:rPr>
          <w:rFonts w:asciiTheme="minorHAnsi" w:eastAsia="Times New Roman" w:hAnsiTheme="minorHAnsi" w:cs="Times New Roman"/>
          <w:b/>
          <w:color w:val="000000"/>
          <w:sz w:val="22"/>
        </w:rPr>
        <w:t xml:space="preserve">the </w:t>
      </w:r>
      <w:r>
        <w:rPr>
          <w:rFonts w:asciiTheme="minorHAnsi" w:eastAsia="Times New Roman" w:hAnsiTheme="minorHAnsi" w:cs="Times New Roman"/>
          <w:b/>
          <w:color w:val="000000"/>
          <w:sz w:val="22"/>
        </w:rPr>
        <w:t>Cloverleaf Table</w:t>
      </w:r>
      <w:r w:rsidRPr="00AC659A">
        <w:rPr>
          <w:rFonts w:asciiTheme="minorHAnsi" w:eastAsia="Times New Roman" w:hAnsiTheme="minorHAnsi" w:cs="Times New Roman"/>
          <w:b/>
          <w:color w:val="000000"/>
          <w:sz w:val="22"/>
        </w:rPr>
        <w:t xml:space="preserve"> </w:t>
      </w:r>
    </w:p>
    <w:p w14:paraId="6E3EBA8A" w14:textId="77777777" w:rsidR="00A95EFB" w:rsidRDefault="00A95EFB" w:rsidP="00A95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MSH|^~\&amp;|SOARIAN|BAYCARE|HNAM|ISU|201706291716||ADT^A08|f9190593-b004-40a5-95e7-8f8e003533f6|P|2.6</w:t>
      </w:r>
    </w:p>
    <w:p w14:paraId="778727FB" w14:textId="77777777" w:rsidR="00A95EFB" w:rsidRDefault="00A95EFB" w:rsidP="00A95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EVN|A08|201706291716|||vxw43156</w:t>
      </w:r>
    </w:p>
    <w:p w14:paraId="1715BF19" w14:textId="77777777" w:rsidR="00A95EFB" w:rsidRDefault="00A95EFB" w:rsidP="00A95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PID|1|301380146^^^^BCCPI|301380146^^^^CPI~2106474506^^^^BCMRN||COWNE^VIRGINIA||19630915|F||White|11289 TUSCANY AVE^^Spring Hill^FL^34608||(352)683-0188^^PRN||EN|D|Unknown|1104600657^^^^BCFN|226131491|||Non HIS or LAT</w:t>
      </w:r>
    </w:p>
    <w:p w14:paraId="3850DFC0" w14:textId="77777777" w:rsidR="00A95EFB" w:rsidRDefault="00A95EFB" w:rsidP="00A95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NTE|1|2|Patient Employer: UNEMPLOYED</w:t>
      </w:r>
    </w:p>
    <w:p w14:paraId="11A48F09" w14:textId="77777777" w:rsidR="00A95EFB" w:rsidRDefault="00A95EFB" w:rsidP="00A95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NTE|2|2|Patient Employer Number: </w:t>
      </w:r>
    </w:p>
    <w:p w14:paraId="71100E47" w14:textId="77777777" w:rsidR="00A95EFB" w:rsidRDefault="00A95EFB" w:rsidP="00A95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NTE|3|3|Guarantor Employer: UNEMPLOYED</w:t>
      </w:r>
    </w:p>
    <w:p w14:paraId="1000BAF9" w14:textId="77777777" w:rsidR="00A95EFB" w:rsidRDefault="00A95EFB" w:rsidP="00A95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PV1|1|I|</w:t>
      </w:r>
      <w:r w:rsidRPr="00AC659A">
        <w:rPr>
          <w:rFonts w:ascii="Courier New" w:hAnsi="Courier New" w:cs="Courier New"/>
          <w:color w:val="000000"/>
          <w:szCs w:val="20"/>
          <w:highlight w:val="yellow"/>
        </w:rPr>
        <w:t>ISU^0132^01^ISU^^^ISU</w:t>
      </w:r>
      <w:r>
        <w:rPr>
          <w:rFonts w:ascii="Courier New" w:hAnsi="Courier New" w:cs="Courier New"/>
          <w:color w:val="000000"/>
          <w:szCs w:val="20"/>
        </w:rPr>
        <w:t>|Urgent|||MS061218^Midathala^Gnaneswara^V|||ISD||||RP||N|MS061218^Midathala^Gnaneswara^V|</w:t>
      </w:r>
      <w:r w:rsidRPr="00A95EFB">
        <w:rPr>
          <w:rFonts w:ascii="Courier New" w:hAnsi="Courier New" w:cs="Courier New"/>
          <w:b/>
          <w:color w:val="FF0000"/>
          <w:szCs w:val="20"/>
          <w:highlight w:val="yellow"/>
        </w:rPr>
        <w:t>I</w:t>
      </w:r>
      <w:r>
        <w:rPr>
          <w:rFonts w:ascii="Courier New" w:hAnsi="Courier New" w:cs="Courier New"/>
          <w:color w:val="000000"/>
          <w:szCs w:val="20"/>
        </w:rPr>
        <w:t>|5106238575|PPO|||||||||||||||||||</w:t>
      </w:r>
      <w:r w:rsidRPr="00A95EFB">
        <w:rPr>
          <w:rFonts w:ascii="Courier New" w:hAnsi="Courier New" w:cs="Courier New"/>
          <w:b/>
          <w:color w:val="FF0000"/>
          <w:szCs w:val="20"/>
          <w:highlight w:val="yellow"/>
        </w:rPr>
        <w:t>ISDBU</w:t>
      </w:r>
      <w:r>
        <w:rPr>
          <w:rFonts w:ascii="Courier New" w:hAnsi="Courier New" w:cs="Courier New"/>
          <w:color w:val="000000"/>
          <w:szCs w:val="20"/>
        </w:rPr>
        <w:t>|||||201706270856||||||||MS999995^Unassigned^PCP Unable to obtain^^^^^^^^^^PCPE</w:t>
      </w:r>
    </w:p>
    <w:p w14:paraId="07119BA2" w14:textId="77777777" w:rsidR="00A95EFB" w:rsidRDefault="00A95EFB" w:rsidP="00A95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PV2||BH|^UNSPECIFIED ALCOHOL RELATED DISORDER RO</w:t>
      </w:r>
    </w:p>
    <w:p w14:paraId="498C39AB" w14:textId="77777777" w:rsidR="00A95EFB" w:rsidRDefault="00A95EFB" w:rsidP="00A95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GT1|1||COWNE^VIRGINIA||11289 TUSCANY AVE^^Spring Hill^FL^34608|(352)683-0188|||||6|226131491</w:t>
      </w:r>
    </w:p>
    <w:p w14:paraId="238D2838" w14:textId="77777777" w:rsidR="00A95EFB" w:rsidRDefault="00A95EFB" w:rsidP="00A95E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IN1|1|1660|413|Blue Cross||||99999|BC Blue Select VMA||||||Health|COWNE^VIRGINIA|6|19630915|11289 TUSCANY AVE^^Spring Hill^FL^34608|||1||||||||||||||VMAH16734818|||||||F||false</w:t>
      </w:r>
    </w:p>
    <w:p w14:paraId="794CB0AD" w14:textId="77777777" w:rsidR="00A95EFB" w:rsidRPr="00A95EFB" w:rsidRDefault="00A95EFB" w:rsidP="00A95EFB">
      <w:pPr>
        <w:spacing w:after="0"/>
        <w:rPr>
          <w:rFonts w:asciiTheme="minorHAnsi" w:eastAsia="Times New Roman" w:hAnsiTheme="minorHAnsi" w:cs="Times New Roman"/>
          <w:color w:val="000000"/>
          <w:sz w:val="22"/>
        </w:rPr>
      </w:pPr>
      <w:r>
        <w:rPr>
          <w:rFonts w:ascii="Courier New" w:hAnsi="Courier New" w:cs="Courier New"/>
          <w:color w:val="000000"/>
          <w:szCs w:val="20"/>
        </w:rPr>
        <w:t>IN2||226131491|||||||||||||||||||||||||||||||||||||||||||||||||||||||||||||(352)683-0188</w:t>
      </w:r>
    </w:p>
    <w:p w14:paraId="7D1383F5" w14:textId="77777777" w:rsidR="00A95EFB" w:rsidRPr="00A95EFB" w:rsidRDefault="00A95EFB" w:rsidP="00216ABD">
      <w:pPr>
        <w:spacing w:after="0"/>
        <w:rPr>
          <w:rFonts w:asciiTheme="minorHAnsi" w:eastAsia="Times New Roman" w:hAnsiTheme="minorHAnsi" w:cs="Times New Roman"/>
          <w:color w:val="FF0000"/>
          <w:sz w:val="22"/>
        </w:rPr>
      </w:pPr>
    </w:p>
    <w:p w14:paraId="12ECB382" w14:textId="0CF07B99" w:rsidR="00A95EFB" w:rsidRDefault="00A95EFB" w:rsidP="00216ABD">
      <w:pPr>
        <w:spacing w:after="0"/>
        <w:rPr>
          <w:rFonts w:ascii="Calibri" w:hAnsi="Calibri"/>
          <w:color w:val="1F497D"/>
        </w:rPr>
      </w:pPr>
      <w:r w:rsidRPr="00AC659A">
        <w:rPr>
          <w:rFonts w:asciiTheme="minorHAnsi" w:eastAsia="Times New Roman" w:hAnsiTheme="minorHAnsi" w:cs="Times New Roman"/>
          <w:b/>
          <w:i/>
          <w:color w:val="FF0000"/>
          <w:sz w:val="22"/>
        </w:rPr>
        <w:t>Note:</w:t>
      </w:r>
      <w:r w:rsidRPr="00AC659A">
        <w:rPr>
          <w:rFonts w:asciiTheme="minorHAnsi" w:eastAsia="Times New Roman" w:hAnsiTheme="minorHAnsi" w:cs="Times New Roman"/>
          <w:b/>
          <w:color w:val="FF0000"/>
          <w:sz w:val="22"/>
        </w:rPr>
        <w:t xml:space="preserve"> </w:t>
      </w:r>
      <w:r w:rsidRPr="00A95EFB">
        <w:rPr>
          <w:rFonts w:asciiTheme="minorHAnsi" w:eastAsia="Times New Roman" w:hAnsiTheme="minorHAnsi" w:cs="Times New Roman"/>
          <w:b/>
          <w:color w:val="auto"/>
          <w:sz w:val="22"/>
        </w:rPr>
        <w:t>Th</w:t>
      </w:r>
      <w:r>
        <w:rPr>
          <w:rFonts w:asciiTheme="minorHAnsi" w:eastAsia="Times New Roman" w:hAnsiTheme="minorHAnsi" w:cs="Times New Roman"/>
          <w:b/>
          <w:color w:val="000000"/>
          <w:sz w:val="22"/>
        </w:rPr>
        <w:t>e PV1-39 value</w:t>
      </w:r>
      <w:r w:rsidR="00371237">
        <w:rPr>
          <w:rFonts w:asciiTheme="minorHAnsi" w:eastAsia="Times New Roman" w:hAnsiTheme="minorHAnsi" w:cs="Times New Roman"/>
          <w:b/>
          <w:color w:val="000000"/>
          <w:sz w:val="22"/>
        </w:rPr>
        <w:t xml:space="preserve"> wa</w:t>
      </w:r>
      <w:r>
        <w:rPr>
          <w:rFonts w:asciiTheme="minorHAnsi" w:eastAsia="Times New Roman" w:hAnsiTheme="minorHAnsi" w:cs="Times New Roman"/>
          <w:b/>
          <w:color w:val="000000"/>
          <w:sz w:val="22"/>
        </w:rPr>
        <w:t xml:space="preserve">s </w:t>
      </w:r>
      <w:r w:rsidR="00371237">
        <w:rPr>
          <w:rFonts w:asciiTheme="minorHAnsi" w:eastAsia="Times New Roman" w:hAnsiTheme="minorHAnsi" w:cs="Times New Roman"/>
          <w:b/>
          <w:color w:val="000000"/>
          <w:sz w:val="22"/>
        </w:rPr>
        <w:t xml:space="preserve">validated and accepted </w:t>
      </w:r>
      <w:r>
        <w:rPr>
          <w:rFonts w:asciiTheme="minorHAnsi" w:eastAsia="Times New Roman" w:hAnsiTheme="minorHAnsi" w:cs="Times New Roman"/>
          <w:b/>
          <w:color w:val="000000"/>
          <w:sz w:val="22"/>
        </w:rPr>
        <w:t xml:space="preserve">by Core because it’s </w:t>
      </w:r>
      <w:r w:rsidRPr="00A95EFB">
        <w:rPr>
          <w:rFonts w:asciiTheme="minorHAnsi" w:eastAsia="Times New Roman" w:hAnsiTheme="minorHAnsi" w:cs="Times New Roman"/>
          <w:b/>
          <w:i/>
          <w:color w:val="FF0000"/>
          <w:sz w:val="22"/>
        </w:rPr>
        <w:t>not</w:t>
      </w:r>
      <w:r w:rsidRPr="00A95EFB">
        <w:rPr>
          <w:rFonts w:asciiTheme="minorHAnsi" w:eastAsia="Times New Roman" w:hAnsiTheme="minorHAnsi" w:cs="Times New Roman"/>
          <w:b/>
          <w:color w:val="FF0000"/>
          <w:sz w:val="22"/>
        </w:rPr>
        <w:t xml:space="preserve"> </w:t>
      </w:r>
      <w:r>
        <w:rPr>
          <w:rFonts w:asciiTheme="minorHAnsi" w:eastAsia="Times New Roman" w:hAnsiTheme="minorHAnsi" w:cs="Times New Roman"/>
          <w:b/>
          <w:color w:val="000000"/>
          <w:sz w:val="22"/>
        </w:rPr>
        <w:t>used in this workflow</w:t>
      </w:r>
    </w:p>
    <w:p w14:paraId="6C67C7A4" w14:textId="77777777" w:rsidR="00216ABD" w:rsidRDefault="00216ABD" w:rsidP="00216AB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MSH|^~\&amp;|SOARIAN|BAYCARE|HNAM|SIP|201706291514||ADT^</w:t>
      </w:r>
      <w:r w:rsidRPr="00216ABD">
        <w:rPr>
          <w:rFonts w:ascii="Courier New" w:hAnsi="Courier New" w:cs="Courier New"/>
          <w:color w:val="000000"/>
          <w:szCs w:val="20"/>
          <w:highlight w:val="yellow"/>
        </w:rPr>
        <w:t>A08</w:t>
      </w:r>
      <w:r>
        <w:rPr>
          <w:rFonts w:ascii="Courier New" w:hAnsi="Courier New" w:cs="Courier New"/>
          <w:color w:val="000000"/>
          <w:szCs w:val="20"/>
        </w:rPr>
        <w:t>|0f61b521-92f7-4108-8b7f-95912b329d2a|P|2.6</w:t>
      </w:r>
    </w:p>
    <w:p w14:paraId="6462C228" w14:textId="77777777" w:rsidR="00216ABD" w:rsidRDefault="00216ABD" w:rsidP="00216AB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EVN|A08|201706291514|||lxt48426</w:t>
      </w:r>
    </w:p>
    <w:p w14:paraId="3BBF61CE" w14:textId="77777777" w:rsidR="00216ABD" w:rsidRDefault="00216ABD" w:rsidP="00216AB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PID|1|301301545^^^^BCCPI|301301545^^^^CPI~2106375663^^^^BCMRN||SALTERS^ALYIA||20000928|F||NR|4322 4TH AVE SOUTH^^Saint Petersburg^FL^33711||||EN|S|Unknown|1104603582^^^^BCFN|591975987|||Non HIS or LAT</w:t>
      </w:r>
    </w:p>
    <w:p w14:paraId="3817FD8B" w14:textId="77777777" w:rsidR="00216ABD" w:rsidRDefault="00216ABD" w:rsidP="00216AB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NTE|1|2|Patient Employer: </w:t>
      </w:r>
    </w:p>
    <w:p w14:paraId="0B6691F2" w14:textId="77777777" w:rsidR="00216ABD" w:rsidRDefault="00216ABD" w:rsidP="00216AB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NTE|2|2|Patient Employer Number: </w:t>
      </w:r>
    </w:p>
    <w:p w14:paraId="78F99939" w14:textId="77777777" w:rsidR="00216ABD" w:rsidRDefault="00216ABD" w:rsidP="00216AB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NTE|3|3|Guarantor Employer: </w:t>
      </w:r>
    </w:p>
    <w:p w14:paraId="1A781546" w14:textId="77777777" w:rsidR="00216ABD" w:rsidRDefault="00216ABD" w:rsidP="00216AB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NK1|1|JOHNSON^SANDRA|F||(727)520-4507||Emergency Contact 1</w:t>
      </w:r>
    </w:p>
    <w:p w14:paraId="0BD4D1C2" w14:textId="77777777" w:rsidR="00216ABD" w:rsidRDefault="00216ABD" w:rsidP="00216AB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PV1|1|I|</w:t>
      </w:r>
      <w:r>
        <w:rPr>
          <w:rFonts w:ascii="Courier New" w:hAnsi="Courier New" w:cs="Courier New"/>
          <w:color w:val="000000"/>
          <w:szCs w:val="20"/>
          <w:highlight w:val="yellow"/>
        </w:rPr>
        <w:t>SIPP^S173^01^SIP^^^SIP</w:t>
      </w:r>
      <w:r>
        <w:rPr>
          <w:rFonts w:ascii="Courier New" w:hAnsi="Courier New" w:cs="Courier New"/>
          <w:color w:val="000000"/>
          <w:szCs w:val="20"/>
        </w:rPr>
        <w:t>|Elective|||MS062673^Trice^Julia^Brown|||SIP||||RP||N|MS062673^Trice^Julia^Brown|I|5106242479|Medicaid HMO|||||||||||||||||||</w:t>
      </w:r>
      <w:r>
        <w:rPr>
          <w:rFonts w:ascii="Courier New" w:hAnsi="Courier New" w:cs="Courier New"/>
          <w:color w:val="000000"/>
          <w:szCs w:val="20"/>
          <w:highlight w:val="green"/>
        </w:rPr>
        <w:t>SIPXX</w:t>
      </w:r>
      <w:r>
        <w:rPr>
          <w:rFonts w:ascii="Courier New" w:hAnsi="Courier New" w:cs="Courier New"/>
          <w:color w:val="000000"/>
          <w:szCs w:val="20"/>
        </w:rPr>
        <w:t>|||||201706291415||||||||MS555555^No^PCP per pt^^^^^^^^^^PCPE</w:t>
      </w:r>
    </w:p>
    <w:p w14:paraId="7E7FC335" w14:textId="77777777" w:rsidR="00216ABD" w:rsidRDefault="00216ABD" w:rsidP="00216AB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PV2||BH|^DISRUPTIVE MOOD DYSREGULATION DISORDERHHHHH</w:t>
      </w:r>
    </w:p>
    <w:p w14:paraId="0670D041" w14:textId="77777777" w:rsidR="00216ABD" w:rsidRDefault="00216ABD" w:rsidP="00216AB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GT1|1||JOHNSON^SANDRA||4322 4TH AVE SOUTH^^Saint Petersburg^FL^33711||||||3</w:t>
      </w:r>
    </w:p>
    <w:p w14:paraId="30F1F4CD" w14:textId="77777777" w:rsidR="00216ABD" w:rsidRDefault="00216ABD" w:rsidP="00216AB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lastRenderedPageBreak/>
        <w:t>IN1|1|1573|2066|Medicaid HMO Other||||</w:t>
      </w:r>
      <w:r w:rsidRPr="00216ABD">
        <w:rPr>
          <w:rFonts w:ascii="Courier New" w:hAnsi="Courier New" w:cs="Courier New"/>
          <w:color w:val="000000"/>
          <w:szCs w:val="20"/>
        </w:rPr>
        <w:t>|BH MCD Cenpatico</w:t>
      </w:r>
      <w:r>
        <w:rPr>
          <w:rFonts w:ascii="Courier New" w:hAnsi="Courier New" w:cs="Courier New"/>
          <w:color w:val="000000"/>
          <w:szCs w:val="20"/>
        </w:rPr>
        <w:t>||||||Health|SALTERS^ALYIA|6|20000928|4322 4TH AVE SOUTH^^Saint Petersburg^FL^33711|||1|||||||||||||||||||||F||false</w:t>
      </w:r>
    </w:p>
    <w:p w14:paraId="4D49363C" w14:textId="77777777" w:rsidR="00216ABD" w:rsidRDefault="00216ABD" w:rsidP="00216ABD">
      <w:pPr>
        <w:spacing w:after="0"/>
        <w:rPr>
          <w:rFonts w:ascii="Calibri" w:hAnsi="Calibri" w:cs="Times New Roman"/>
          <w:color w:val="1F497D"/>
          <w:sz w:val="22"/>
        </w:rPr>
      </w:pPr>
      <w:r>
        <w:rPr>
          <w:rFonts w:ascii="Courier New" w:hAnsi="Courier New" w:cs="Courier New"/>
          <w:color w:val="000000"/>
          <w:szCs w:val="20"/>
        </w:rPr>
        <w:t>IN2||591975987</w:t>
      </w:r>
    </w:p>
    <w:p w14:paraId="76913D95" w14:textId="77777777" w:rsidR="00216ABD" w:rsidRDefault="00216ABD" w:rsidP="00686052">
      <w:pPr>
        <w:spacing w:after="0"/>
        <w:rPr>
          <w:rFonts w:asciiTheme="minorHAnsi" w:eastAsia="Times New Roman" w:hAnsiTheme="minorHAnsi" w:cs="Times New Roman"/>
          <w:color w:val="000000"/>
          <w:sz w:val="22"/>
        </w:rPr>
      </w:pPr>
    </w:p>
    <w:p w14:paraId="4FD92C2E" w14:textId="77777777" w:rsidR="00216ABD" w:rsidRDefault="00216ABD" w:rsidP="00216AB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MSH|^~\&amp;|SOARIAN|BAYCARE|HNAM|CRC|201706291457||ADT^</w:t>
      </w:r>
      <w:r w:rsidRPr="00216ABD">
        <w:rPr>
          <w:rFonts w:ascii="Courier New" w:hAnsi="Courier New" w:cs="Courier New"/>
          <w:color w:val="000000"/>
          <w:szCs w:val="20"/>
          <w:highlight w:val="yellow"/>
        </w:rPr>
        <w:t>A01</w:t>
      </w:r>
      <w:r>
        <w:rPr>
          <w:rFonts w:ascii="Courier New" w:hAnsi="Courier New" w:cs="Courier New"/>
          <w:color w:val="000000"/>
          <w:szCs w:val="20"/>
        </w:rPr>
        <w:t>|eefd4582-54dc-430d-8bb1-b2ef320ad170|P|2.6</w:t>
      </w:r>
    </w:p>
    <w:p w14:paraId="5980C62A" w14:textId="77777777" w:rsidR="00216ABD" w:rsidRDefault="00216ABD" w:rsidP="00216AB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EVN|A01|201706291457|||pdc50934</w:t>
      </w:r>
    </w:p>
    <w:p w14:paraId="3C3F10D9" w14:textId="77777777" w:rsidR="00216ABD" w:rsidRDefault="00216ABD" w:rsidP="00216AB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PID|1|102795822^^^^BCCPI|102795822^^^^CPI~2105708667^^^^BCMRN||CUTLER^MARISA^C||19831017|F||White|5717 KNEELAND LN^^Tampa^FL^33625^^HOME~none^^^^^^EMAIL||(727)841-4475^^PRN~(813)952-8037^^ORN~(727)841-4475^^PREF||EN|M|Christian|1104603966^^^^BCFN|589366209|||HIS</w:t>
      </w:r>
    </w:p>
    <w:p w14:paraId="5A763BA2" w14:textId="77777777" w:rsidR="00216ABD" w:rsidRDefault="00216ABD" w:rsidP="00216AB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NTE|1|2|Patient Employer: UNEMPLOYED</w:t>
      </w:r>
    </w:p>
    <w:p w14:paraId="04DA97C9" w14:textId="77777777" w:rsidR="00216ABD" w:rsidRDefault="00216ABD" w:rsidP="00216AB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NTE|2|2|Patient Employer Number: </w:t>
      </w:r>
    </w:p>
    <w:p w14:paraId="50FDBD01" w14:textId="77777777" w:rsidR="00216ABD" w:rsidRDefault="00216ABD" w:rsidP="00216AB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NTE|3|3|Guarantor Employer: UNEMPLOYED</w:t>
      </w:r>
    </w:p>
    <w:p w14:paraId="3148B80A" w14:textId="77777777" w:rsidR="00216ABD" w:rsidRDefault="00216ABD" w:rsidP="00216AB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NK1|1|CUTLER^CHRIS|W||(813)458-7888||Emergency Contact 1</w:t>
      </w:r>
    </w:p>
    <w:p w14:paraId="4DC927F5" w14:textId="77777777" w:rsidR="00216ABD" w:rsidRDefault="00216ABD" w:rsidP="00216AB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PV1|1|I|</w:t>
      </w:r>
      <w:r>
        <w:rPr>
          <w:rFonts w:ascii="Courier New" w:hAnsi="Courier New" w:cs="Courier New"/>
          <w:color w:val="000000"/>
          <w:szCs w:val="20"/>
          <w:highlight w:val="yellow"/>
        </w:rPr>
        <w:t>CRC^0020^03^CRC^^^CRC</w:t>
      </w:r>
      <w:r>
        <w:rPr>
          <w:rFonts w:ascii="Courier New" w:hAnsi="Courier New" w:cs="Courier New"/>
          <w:color w:val="000000"/>
          <w:szCs w:val="20"/>
        </w:rPr>
        <w:t>|Elective|||MS027793^Cannon^Fay^Alexander|||CRC||||RP||N|MS027793^Cannon^Fay^Alexander|I|5106243109|Government|||||||||||||||||||</w:t>
      </w:r>
      <w:r>
        <w:rPr>
          <w:rFonts w:ascii="Courier New" w:hAnsi="Courier New" w:cs="Courier New"/>
          <w:color w:val="000000"/>
          <w:szCs w:val="20"/>
          <w:highlight w:val="green"/>
        </w:rPr>
        <w:t>CRCXX</w:t>
      </w:r>
      <w:r>
        <w:rPr>
          <w:rFonts w:ascii="Courier New" w:hAnsi="Courier New" w:cs="Courier New"/>
          <w:color w:val="000000"/>
          <w:szCs w:val="20"/>
        </w:rPr>
        <w:t>|||||201706291441||||||||MS555555^No^PCP per pt^^^^^^^^^^PCPE</w:t>
      </w:r>
    </w:p>
    <w:p w14:paraId="390EB10E" w14:textId="77777777" w:rsidR="00216ABD" w:rsidRDefault="00216ABD" w:rsidP="00216AB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PV2||BH|^MENTAL HEALTH|||||||||||||||||||CONFID</w:t>
      </w:r>
    </w:p>
    <w:p w14:paraId="03AB31C4" w14:textId="77777777" w:rsidR="00216ABD" w:rsidRDefault="00216ABD" w:rsidP="00216AB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OBX|1|CE|CIE||Y</w:t>
      </w:r>
    </w:p>
    <w:p w14:paraId="59A0F136" w14:textId="77777777" w:rsidR="00216ABD" w:rsidRDefault="00216ABD" w:rsidP="00216AB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GT1|1||CUTLER^MARISA^C||5717 KNEELAND LN^^Tampa^FL^33625|(727)841-4475|||||6|589366209</w:t>
      </w:r>
    </w:p>
    <w:p w14:paraId="0E5289A0" w14:textId="77777777" w:rsidR="00216ABD" w:rsidRDefault="00216ABD" w:rsidP="00216ABD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IN1|1|3334|123798|BH FL State Reporting|||(813)740-4811^EPR||Central Florida Behavioral Health Network CFBHN||||||Health|CUTLER^MARISA^C|6|19831017|5717 KNEELAND LN^^Tampa^FL^33625|||1||||||||||||||589366209|||||||F||false</w:t>
      </w:r>
    </w:p>
    <w:p w14:paraId="0F766CE9" w14:textId="77777777" w:rsidR="00216ABD" w:rsidRDefault="00216ABD" w:rsidP="00216ABD">
      <w:pPr>
        <w:spacing w:after="0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IN2||589366209|||||||||||||||||||||||||||||||||||||||||||||||||||||||||||||(727)841-4475</w:t>
      </w:r>
    </w:p>
    <w:p w14:paraId="19DCB52C" w14:textId="33FB3956" w:rsidR="005C37A0" w:rsidRDefault="005C37A0" w:rsidP="00216ABD">
      <w:pPr>
        <w:spacing w:after="0"/>
        <w:rPr>
          <w:rFonts w:ascii="Calibri" w:hAnsi="Calibri" w:cs="Times New Roman"/>
          <w:color w:val="1F497D"/>
          <w:sz w:val="22"/>
        </w:rPr>
      </w:pPr>
    </w:p>
    <w:p w14:paraId="7B9C4EC8" w14:textId="14481E20" w:rsidR="005C37A0" w:rsidRDefault="005C37A0" w:rsidP="005C37A0">
      <w:pPr>
        <w:spacing w:after="0"/>
        <w:rPr>
          <w:rFonts w:ascii="Calibri" w:hAnsi="Calibri"/>
          <w:color w:val="1F497D"/>
        </w:rPr>
      </w:pPr>
      <w:r w:rsidRPr="00AC659A">
        <w:rPr>
          <w:rFonts w:asciiTheme="minorHAnsi" w:eastAsia="Times New Roman" w:hAnsiTheme="minorHAnsi" w:cs="Times New Roman"/>
          <w:b/>
          <w:i/>
          <w:color w:val="FF0000"/>
          <w:sz w:val="22"/>
        </w:rPr>
        <w:t>Note:</w:t>
      </w:r>
      <w:r w:rsidRPr="00AC659A">
        <w:rPr>
          <w:rFonts w:asciiTheme="minorHAnsi" w:eastAsia="Times New Roman" w:hAnsiTheme="minorHAnsi" w:cs="Times New Roman"/>
          <w:b/>
          <w:color w:val="FF0000"/>
          <w:sz w:val="22"/>
        </w:rPr>
        <w:t xml:space="preserve"> </w:t>
      </w:r>
      <w:r>
        <w:rPr>
          <w:rFonts w:asciiTheme="minorHAnsi" w:eastAsia="Times New Roman" w:hAnsiTheme="minorHAnsi" w:cs="Times New Roman"/>
          <w:b/>
          <w:color w:val="auto"/>
          <w:sz w:val="22"/>
        </w:rPr>
        <w:t>Patient consented OBX segment example</w:t>
      </w:r>
    </w:p>
    <w:p w14:paraId="54149093" w14:textId="5FE82194" w:rsidR="005C37A0" w:rsidRDefault="005C37A0" w:rsidP="00216ABD">
      <w:pPr>
        <w:spacing w:after="0"/>
        <w:rPr>
          <w:rFonts w:ascii="Calibri" w:hAnsi="Calibri" w:cs="Times New Roman"/>
          <w:color w:val="1F497D"/>
          <w:sz w:val="22"/>
        </w:rPr>
      </w:pPr>
      <w:r>
        <w:rPr>
          <w:rFonts w:ascii="Calibri" w:hAnsi="Calibri"/>
          <w:color w:val="000000"/>
          <w:sz w:val="22"/>
        </w:rPr>
        <w:t>OBX|1|CE|CIE||Y</w:t>
      </w:r>
    </w:p>
    <w:p w14:paraId="50AB6AEA" w14:textId="77777777" w:rsidR="00805EC2" w:rsidRPr="0073057F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b/>
          <w:color w:val="0070C0"/>
          <w:szCs w:val="36"/>
        </w:rPr>
      </w:pPr>
      <w:bookmarkStart w:id="39" w:name="_Toc367260185"/>
      <w:bookmarkStart w:id="40" w:name="_Toc520899569"/>
      <w:r>
        <w:rPr>
          <w:rFonts w:asciiTheme="minorHAnsi" w:hAnsiTheme="minorHAnsi" w:cs="Arial"/>
          <w:b/>
          <w:color w:val="0070C0"/>
          <w:szCs w:val="36"/>
        </w:rPr>
        <w:t xml:space="preserve">5. </w:t>
      </w:r>
      <w:r w:rsidRPr="0073057F">
        <w:rPr>
          <w:rFonts w:asciiTheme="minorHAnsi" w:hAnsiTheme="minorHAnsi" w:cs="Arial"/>
          <w:b/>
          <w:color w:val="0070C0"/>
          <w:szCs w:val="36"/>
        </w:rPr>
        <w:t>Testing</w:t>
      </w:r>
      <w:bookmarkEnd w:id="39"/>
      <w:bookmarkEnd w:id="40"/>
    </w:p>
    <w:p w14:paraId="50AB6AEB" w14:textId="77777777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41" w:name="_Toc520899570"/>
      <w:bookmarkStart w:id="42" w:name="_Toc367260186"/>
      <w:r w:rsidRPr="00093690">
        <w:rPr>
          <w:i w:val="0"/>
          <w:sz w:val="24"/>
          <w:szCs w:val="24"/>
        </w:rPr>
        <w:t xml:space="preserve">5.1.    </w:t>
      </w:r>
      <w:r w:rsidR="001C739F" w:rsidRPr="00093690">
        <w:rPr>
          <w:i w:val="0"/>
          <w:sz w:val="24"/>
          <w:szCs w:val="24"/>
        </w:rPr>
        <w:t xml:space="preserve">Unit Testing </w:t>
      </w:r>
      <w:r w:rsidRPr="00093690">
        <w:rPr>
          <w:i w:val="0"/>
          <w:sz w:val="24"/>
          <w:szCs w:val="24"/>
        </w:rPr>
        <w:t>Scenarios</w:t>
      </w:r>
      <w:bookmarkEnd w:id="41"/>
      <w:r w:rsidRPr="00093690">
        <w:rPr>
          <w:i w:val="0"/>
          <w:sz w:val="24"/>
          <w:szCs w:val="24"/>
        </w:rPr>
        <w:t xml:space="preserve"> </w:t>
      </w:r>
      <w:bookmarkEnd w:id="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50AB6AEE" w14:textId="77777777" w:rsidTr="00AD7A29">
        <w:tc>
          <w:tcPr>
            <w:tcW w:w="4788" w:type="dxa"/>
            <w:shd w:val="clear" w:color="auto" w:fill="00B0F0"/>
          </w:tcPr>
          <w:p w14:paraId="50AB6AEC" w14:textId="77777777" w:rsidR="00805EC2" w:rsidRPr="003A6F3A" w:rsidRDefault="00805EC2" w:rsidP="00AD7A29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50AB6AED" w14:textId="77777777" w:rsidR="00805EC2" w:rsidRPr="003A6F3A" w:rsidRDefault="00805EC2" w:rsidP="00AD7A29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Expected Result</w:t>
            </w:r>
          </w:p>
        </w:tc>
      </w:tr>
      <w:tr w:rsidR="00805EC2" w:rsidRPr="00FB14A7" w14:paraId="50AB6AF1" w14:textId="77777777" w:rsidTr="005C79D1">
        <w:trPr>
          <w:trHeight w:val="602"/>
        </w:trPr>
        <w:tc>
          <w:tcPr>
            <w:tcW w:w="4788" w:type="dxa"/>
          </w:tcPr>
          <w:p w14:paraId="50AB6AEF" w14:textId="77777777" w:rsidR="00805EC2" w:rsidRPr="005C79D1" w:rsidRDefault="005C79D1" w:rsidP="00AD7A29">
            <w:pPr>
              <w:spacing w:after="200" w:line="276" w:lineRule="auto"/>
              <w:rPr>
                <w:rFonts w:asciiTheme="minorHAnsi" w:hAnsiTheme="minorHAnsi" w:cs="Arial"/>
                <w:sz w:val="22"/>
                <w:szCs w:val="22"/>
              </w:rPr>
            </w:pPr>
            <w:r w:rsidRPr="005C79D1">
              <w:rPr>
                <w:rFonts w:asciiTheme="minorHAnsi" w:hAnsiTheme="minorHAnsi" w:cs="Arial"/>
                <w:color w:val="auto"/>
                <w:sz w:val="22"/>
                <w:szCs w:val="22"/>
              </w:rPr>
              <w:t>Unit test specific additions or changes</w:t>
            </w:r>
          </w:p>
        </w:tc>
        <w:tc>
          <w:tcPr>
            <w:tcW w:w="4788" w:type="dxa"/>
          </w:tcPr>
          <w:p w14:paraId="50AB6AF0" w14:textId="77777777" w:rsidR="00805EC2" w:rsidRPr="005C79D1" w:rsidRDefault="00805EC2" w:rsidP="00AD7A29">
            <w:pPr>
              <w:spacing w:after="200" w:line="276" w:lineRule="auto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805EC2" w:rsidRPr="00FB14A7" w14:paraId="50AB6AF4" w14:textId="77777777" w:rsidTr="00AD7A29">
        <w:tc>
          <w:tcPr>
            <w:tcW w:w="4788" w:type="dxa"/>
          </w:tcPr>
          <w:p w14:paraId="50AB6AF2" w14:textId="77777777" w:rsidR="00805EC2" w:rsidRPr="005C79D1" w:rsidRDefault="00805EC2" w:rsidP="00AD7A29">
            <w:pPr>
              <w:spacing w:after="200" w:line="276" w:lineRule="auto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4788" w:type="dxa"/>
          </w:tcPr>
          <w:p w14:paraId="50AB6AF3" w14:textId="77777777" w:rsidR="00805EC2" w:rsidRPr="005C79D1" w:rsidRDefault="00805EC2" w:rsidP="00AD7A29">
            <w:pPr>
              <w:spacing w:after="200" w:line="276" w:lineRule="auto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805EC2" w:rsidRPr="00FB14A7" w14:paraId="50AB6AF7" w14:textId="77777777" w:rsidTr="00AD7A29">
        <w:trPr>
          <w:trHeight w:val="458"/>
        </w:trPr>
        <w:tc>
          <w:tcPr>
            <w:tcW w:w="4788" w:type="dxa"/>
          </w:tcPr>
          <w:p w14:paraId="50AB6AF5" w14:textId="77777777" w:rsidR="00805EC2" w:rsidRPr="005C79D1" w:rsidRDefault="00805EC2" w:rsidP="00AD7A2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788" w:type="dxa"/>
          </w:tcPr>
          <w:p w14:paraId="50AB6AF6" w14:textId="77777777" w:rsidR="00805EC2" w:rsidRPr="005C79D1" w:rsidRDefault="00805EC2" w:rsidP="00AD7A29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805EC2" w:rsidRPr="00FB14A7" w14:paraId="50AB6AFA" w14:textId="77777777" w:rsidTr="00AD7A29">
        <w:trPr>
          <w:trHeight w:val="458"/>
        </w:trPr>
        <w:tc>
          <w:tcPr>
            <w:tcW w:w="4788" w:type="dxa"/>
          </w:tcPr>
          <w:p w14:paraId="50AB6AF8" w14:textId="77777777" w:rsidR="00805EC2" w:rsidRPr="005C79D1" w:rsidRDefault="00805EC2" w:rsidP="00AD7A29">
            <w:pPr>
              <w:spacing w:after="200" w:line="276" w:lineRule="auto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4788" w:type="dxa"/>
          </w:tcPr>
          <w:p w14:paraId="50AB6AF9" w14:textId="77777777" w:rsidR="00805EC2" w:rsidRPr="005C79D1" w:rsidRDefault="00805EC2" w:rsidP="00AD7A29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805EC2" w:rsidRPr="00FB14A7" w14:paraId="50AB6AFD" w14:textId="77777777" w:rsidTr="00AD7A29">
        <w:trPr>
          <w:trHeight w:val="458"/>
        </w:trPr>
        <w:tc>
          <w:tcPr>
            <w:tcW w:w="4788" w:type="dxa"/>
          </w:tcPr>
          <w:p w14:paraId="50AB6AFB" w14:textId="77777777" w:rsidR="00805EC2" w:rsidRPr="005C79D1" w:rsidRDefault="00805EC2" w:rsidP="00AD7A29">
            <w:pPr>
              <w:spacing w:after="200" w:line="276" w:lineRule="auto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4788" w:type="dxa"/>
          </w:tcPr>
          <w:p w14:paraId="50AB6AFC" w14:textId="77777777" w:rsidR="00805EC2" w:rsidRPr="005C79D1" w:rsidRDefault="00805EC2" w:rsidP="00AD7A29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371237" w:rsidRPr="00FB14A7" w14:paraId="40E478EB" w14:textId="77777777" w:rsidTr="00AD7A29">
        <w:trPr>
          <w:trHeight w:val="458"/>
        </w:trPr>
        <w:tc>
          <w:tcPr>
            <w:tcW w:w="4788" w:type="dxa"/>
          </w:tcPr>
          <w:p w14:paraId="322160D6" w14:textId="77777777" w:rsidR="00371237" w:rsidRPr="005C79D1" w:rsidRDefault="00371237" w:rsidP="00AD7A29">
            <w:pPr>
              <w:rPr>
                <w:rFonts w:asciiTheme="minorHAnsi" w:hAnsiTheme="minorHAnsi" w:cs="Arial"/>
                <w:sz w:val="22"/>
              </w:rPr>
            </w:pPr>
          </w:p>
        </w:tc>
        <w:tc>
          <w:tcPr>
            <w:tcW w:w="4788" w:type="dxa"/>
          </w:tcPr>
          <w:p w14:paraId="458CAD63" w14:textId="77777777" w:rsidR="00371237" w:rsidRPr="005C79D1" w:rsidRDefault="00371237" w:rsidP="00AD7A29">
            <w:pPr>
              <w:rPr>
                <w:rFonts w:asciiTheme="minorHAnsi" w:hAnsiTheme="minorHAnsi" w:cs="Arial"/>
                <w:sz w:val="22"/>
              </w:rPr>
            </w:pPr>
          </w:p>
        </w:tc>
      </w:tr>
    </w:tbl>
    <w:p w14:paraId="50AB6AFF" w14:textId="77777777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43" w:name="_Toc367260187"/>
      <w:bookmarkStart w:id="44" w:name="_Toc520899571"/>
      <w:r w:rsidRPr="00093690">
        <w:rPr>
          <w:i w:val="0"/>
          <w:sz w:val="24"/>
          <w:szCs w:val="24"/>
        </w:rPr>
        <w:t>5.2    Integrated Testing</w:t>
      </w:r>
      <w:r w:rsidR="001C739F">
        <w:rPr>
          <w:i w:val="0"/>
          <w:sz w:val="24"/>
          <w:szCs w:val="24"/>
        </w:rPr>
        <w:t xml:space="preserve"> </w:t>
      </w:r>
      <w:r w:rsidR="001C739F" w:rsidRPr="00093690">
        <w:rPr>
          <w:i w:val="0"/>
          <w:sz w:val="24"/>
          <w:szCs w:val="24"/>
        </w:rPr>
        <w:t>Scenarios</w:t>
      </w:r>
      <w:bookmarkEnd w:id="43"/>
      <w:bookmarkEnd w:id="44"/>
      <w:r w:rsidRPr="00093690">
        <w:rPr>
          <w:i w:val="0"/>
          <w:sz w:val="24"/>
          <w:szCs w:val="24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50AB6B02" w14:textId="77777777" w:rsidTr="00AD7A29">
        <w:tc>
          <w:tcPr>
            <w:tcW w:w="4788" w:type="dxa"/>
            <w:shd w:val="clear" w:color="auto" w:fill="00B0F0"/>
          </w:tcPr>
          <w:p w14:paraId="50AB6B00" w14:textId="77777777" w:rsidR="00805EC2" w:rsidRPr="0073057F" w:rsidRDefault="00805EC2" w:rsidP="00AD7A29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5C79D1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50AB6B01" w14:textId="77777777" w:rsidR="00805EC2" w:rsidRPr="0073057F" w:rsidRDefault="00805EC2" w:rsidP="00AD7A29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5C79D1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Expected Result</w:t>
            </w:r>
          </w:p>
        </w:tc>
      </w:tr>
      <w:tr w:rsidR="00805EC2" w:rsidRPr="00FB14A7" w14:paraId="50AB6B05" w14:textId="77777777" w:rsidTr="00AD7A29">
        <w:tc>
          <w:tcPr>
            <w:tcW w:w="4788" w:type="dxa"/>
          </w:tcPr>
          <w:p w14:paraId="50AB6B03" w14:textId="5FA4C0BC" w:rsidR="00805EC2" w:rsidRPr="00FA6EA5" w:rsidRDefault="00805EC2" w:rsidP="00AD7A29">
            <w:pPr>
              <w:spacing w:after="200" w:line="276" w:lineRule="auto"/>
              <w:rPr>
                <w:rFonts w:asciiTheme="minorHAnsi" w:hAnsiTheme="minorHAnsi" w:cs="Arial"/>
                <w:color w:val="auto"/>
                <w:sz w:val="22"/>
                <w:szCs w:val="22"/>
              </w:rPr>
            </w:pPr>
          </w:p>
        </w:tc>
        <w:tc>
          <w:tcPr>
            <w:tcW w:w="4788" w:type="dxa"/>
          </w:tcPr>
          <w:p w14:paraId="50AB6B04" w14:textId="524296EC" w:rsidR="00805EC2" w:rsidRPr="005C79D1" w:rsidRDefault="00805EC2" w:rsidP="00AD7A29">
            <w:pPr>
              <w:spacing w:after="200" w:line="276" w:lineRule="auto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805EC2" w:rsidRPr="00FB14A7" w14:paraId="50AB6B08" w14:textId="77777777" w:rsidTr="00AD7A29">
        <w:tc>
          <w:tcPr>
            <w:tcW w:w="4788" w:type="dxa"/>
          </w:tcPr>
          <w:p w14:paraId="50AB6B06" w14:textId="77777777" w:rsidR="00805EC2" w:rsidRPr="00FA6EA5" w:rsidRDefault="00805EC2" w:rsidP="00AD7A29">
            <w:pPr>
              <w:spacing w:after="200" w:line="276" w:lineRule="auto"/>
              <w:rPr>
                <w:rFonts w:asciiTheme="minorHAnsi" w:hAnsiTheme="minorHAnsi" w:cs="Arial"/>
                <w:color w:val="auto"/>
                <w:sz w:val="22"/>
                <w:szCs w:val="22"/>
              </w:rPr>
            </w:pPr>
          </w:p>
        </w:tc>
        <w:tc>
          <w:tcPr>
            <w:tcW w:w="4788" w:type="dxa"/>
          </w:tcPr>
          <w:p w14:paraId="50AB6B07" w14:textId="77777777" w:rsidR="00805EC2" w:rsidRPr="005C79D1" w:rsidRDefault="00805EC2" w:rsidP="00AD7A29">
            <w:pPr>
              <w:spacing w:after="200" w:line="276" w:lineRule="auto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805EC2" w:rsidRPr="00FB14A7" w14:paraId="50AB6B0B" w14:textId="77777777" w:rsidTr="00AD7A29">
        <w:trPr>
          <w:trHeight w:val="458"/>
        </w:trPr>
        <w:tc>
          <w:tcPr>
            <w:tcW w:w="4788" w:type="dxa"/>
          </w:tcPr>
          <w:p w14:paraId="50AB6B09" w14:textId="77777777" w:rsidR="00805EC2" w:rsidRPr="00FA6EA5" w:rsidRDefault="00805EC2" w:rsidP="00AD7A29">
            <w:pPr>
              <w:rPr>
                <w:rFonts w:asciiTheme="minorHAnsi" w:hAnsiTheme="minorHAnsi"/>
                <w:color w:val="auto"/>
                <w:sz w:val="22"/>
                <w:szCs w:val="22"/>
              </w:rPr>
            </w:pPr>
          </w:p>
        </w:tc>
        <w:tc>
          <w:tcPr>
            <w:tcW w:w="4788" w:type="dxa"/>
          </w:tcPr>
          <w:p w14:paraId="50AB6B0A" w14:textId="77777777" w:rsidR="00805EC2" w:rsidRPr="005C79D1" w:rsidRDefault="00805EC2" w:rsidP="00AD7A29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805EC2" w:rsidRPr="00FB14A7" w14:paraId="50AB6B0E" w14:textId="77777777" w:rsidTr="00AD7A29">
        <w:trPr>
          <w:trHeight w:val="458"/>
        </w:trPr>
        <w:tc>
          <w:tcPr>
            <w:tcW w:w="4788" w:type="dxa"/>
          </w:tcPr>
          <w:p w14:paraId="50AB6B0C" w14:textId="77777777" w:rsidR="00805EC2" w:rsidRPr="00FA6EA5" w:rsidRDefault="00805EC2" w:rsidP="00AD7A29">
            <w:pPr>
              <w:spacing w:after="200" w:line="276" w:lineRule="auto"/>
              <w:rPr>
                <w:rFonts w:asciiTheme="minorHAnsi" w:hAnsiTheme="minorHAnsi" w:cs="Arial"/>
                <w:color w:val="auto"/>
                <w:sz w:val="22"/>
                <w:szCs w:val="22"/>
              </w:rPr>
            </w:pPr>
          </w:p>
        </w:tc>
        <w:tc>
          <w:tcPr>
            <w:tcW w:w="4788" w:type="dxa"/>
          </w:tcPr>
          <w:p w14:paraId="50AB6B0D" w14:textId="77777777" w:rsidR="00805EC2" w:rsidRPr="005C79D1" w:rsidRDefault="00805EC2" w:rsidP="00AD7A29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805EC2" w:rsidRPr="00FB14A7" w14:paraId="50AB6B11" w14:textId="77777777" w:rsidTr="00AD7A29">
        <w:trPr>
          <w:trHeight w:val="458"/>
        </w:trPr>
        <w:tc>
          <w:tcPr>
            <w:tcW w:w="4788" w:type="dxa"/>
          </w:tcPr>
          <w:p w14:paraId="50AB6B0F" w14:textId="77777777" w:rsidR="00805EC2" w:rsidRPr="00FA6EA5" w:rsidRDefault="00805EC2" w:rsidP="00AD7A29">
            <w:pPr>
              <w:spacing w:after="200" w:line="276" w:lineRule="auto"/>
              <w:rPr>
                <w:rFonts w:asciiTheme="minorHAnsi" w:hAnsiTheme="minorHAnsi" w:cs="Arial"/>
                <w:color w:val="auto"/>
                <w:sz w:val="22"/>
                <w:szCs w:val="22"/>
              </w:rPr>
            </w:pPr>
          </w:p>
        </w:tc>
        <w:tc>
          <w:tcPr>
            <w:tcW w:w="4788" w:type="dxa"/>
          </w:tcPr>
          <w:p w14:paraId="50AB6B10" w14:textId="77777777" w:rsidR="00805EC2" w:rsidRPr="005C79D1" w:rsidRDefault="00805EC2" w:rsidP="00AD7A29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805EC2" w:rsidRPr="00FB14A7" w14:paraId="50AB6B14" w14:textId="77777777" w:rsidTr="00AD7A29">
        <w:trPr>
          <w:trHeight w:val="458"/>
        </w:trPr>
        <w:tc>
          <w:tcPr>
            <w:tcW w:w="4788" w:type="dxa"/>
          </w:tcPr>
          <w:p w14:paraId="50AB6B12" w14:textId="77777777" w:rsidR="00805EC2" w:rsidRPr="00FA6EA5" w:rsidRDefault="00805EC2" w:rsidP="00AD7A29">
            <w:pPr>
              <w:rPr>
                <w:rFonts w:asciiTheme="minorHAnsi" w:hAnsiTheme="minorHAnsi"/>
                <w:color w:val="auto"/>
                <w:sz w:val="22"/>
                <w:szCs w:val="22"/>
              </w:rPr>
            </w:pPr>
          </w:p>
        </w:tc>
        <w:tc>
          <w:tcPr>
            <w:tcW w:w="4788" w:type="dxa"/>
          </w:tcPr>
          <w:p w14:paraId="50AB6B13" w14:textId="77777777" w:rsidR="00805EC2" w:rsidRPr="005C79D1" w:rsidRDefault="00805EC2" w:rsidP="00AD7A29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14:paraId="50AB6B18" w14:textId="77777777" w:rsidR="00805EC2" w:rsidRDefault="00805EC2" w:rsidP="00F01E3D">
      <w:bookmarkStart w:id="45" w:name="_Toc311801147"/>
    </w:p>
    <w:p w14:paraId="50AB6B1C" w14:textId="77777777" w:rsidR="00805EC2" w:rsidRPr="00D574A8" w:rsidRDefault="00805EC2" w:rsidP="00805EC2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6" w:name="_Toc367260188"/>
      <w:bookmarkStart w:id="47" w:name="_Toc52089957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 w:rsidR="00093690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Testing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Approvals</w:t>
      </w:r>
      <w:bookmarkEnd w:id="45"/>
      <w:bookmarkEnd w:id="46"/>
      <w:bookmarkEnd w:id="47"/>
    </w:p>
    <w:p w14:paraId="50AB6B1D" w14:textId="77777777" w:rsidR="00805EC2" w:rsidRPr="004E7A3E" w:rsidRDefault="00805EC2" w:rsidP="00F01E3D">
      <w:pPr>
        <w:pStyle w:val="NoSpacing"/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805EC2" w:rsidRPr="004E7A3E" w14:paraId="50AB6B22" w14:textId="77777777" w:rsidTr="00AD7A29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0AB6B1E" w14:textId="77777777" w:rsidR="00805EC2" w:rsidRPr="004E7A3E" w:rsidRDefault="00805EC2" w:rsidP="00AD7A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0AB6B1F" w14:textId="77777777" w:rsidR="00805EC2" w:rsidRPr="004E7A3E" w:rsidRDefault="00805EC2" w:rsidP="00AD7A2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0AB6B20" w14:textId="77777777" w:rsidR="00805EC2" w:rsidRPr="004E7A3E" w:rsidRDefault="00805EC2" w:rsidP="00AD7A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0AB6B21" w14:textId="77777777" w:rsidR="00805EC2" w:rsidRPr="004E7A3E" w:rsidRDefault="00805EC2" w:rsidP="00AD7A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805EC2" w:rsidRPr="004E7A3E" w14:paraId="50AB6B27" w14:textId="77777777" w:rsidTr="00AD7A29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B6B23" w14:textId="77777777" w:rsidR="00805EC2" w:rsidRPr="004E7A3E" w:rsidRDefault="00805EC2" w:rsidP="00AD7A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B6B24" w14:textId="77777777" w:rsidR="00805EC2" w:rsidRPr="004E7A3E" w:rsidRDefault="00805EC2" w:rsidP="00AD7A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B6B25" w14:textId="77777777" w:rsidR="00805EC2" w:rsidRPr="004E7A3E" w:rsidRDefault="00805EC2" w:rsidP="00AD7A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B6B26" w14:textId="77777777" w:rsidR="00805EC2" w:rsidRPr="004E7A3E" w:rsidRDefault="00805EC2" w:rsidP="00AD7A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05EC2" w:rsidRPr="004E7A3E" w14:paraId="50AB6B2C" w14:textId="77777777" w:rsidTr="00AD7A29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AB6B28" w14:textId="77777777" w:rsidR="00805EC2" w:rsidRDefault="00805EC2" w:rsidP="00AD7A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AB6B29" w14:textId="77777777" w:rsidR="00805EC2" w:rsidRPr="004E7A3E" w:rsidRDefault="00805EC2" w:rsidP="00AD7A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AB6B2A" w14:textId="77777777" w:rsidR="00805EC2" w:rsidRPr="004E7A3E" w:rsidRDefault="00805EC2" w:rsidP="00AD7A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AB6B2B" w14:textId="77777777" w:rsidR="00805EC2" w:rsidRPr="004E7A3E" w:rsidRDefault="00805EC2" w:rsidP="00AD7A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50AB6B2E" w14:textId="77777777" w:rsidR="00742A38" w:rsidRPr="00742A38" w:rsidRDefault="00742A38" w:rsidP="00742A38"/>
    <w:p w14:paraId="50AB6B2F" w14:textId="5C7DF5F7" w:rsidR="00CC4E46" w:rsidRPr="00D574A8" w:rsidRDefault="00CC4E46" w:rsidP="00CC4E4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8" w:name="_Toc52089957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FC73CF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Pilot</w:t>
      </w:r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ing</w:t>
      </w:r>
      <w:bookmarkEnd w:id="48"/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p w14:paraId="50AB6B30" w14:textId="77777777" w:rsidR="00BD6161" w:rsidRDefault="00BD6161" w:rsidP="00BD6161"/>
    <w:p w14:paraId="50AB6B32" w14:textId="40BAD44D" w:rsidR="00D574A8" w:rsidRPr="00686052" w:rsidRDefault="00D878FA" w:rsidP="00686052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9" w:name="_Toc52089957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851A51">
        <w:rPr>
          <w:rFonts w:asciiTheme="minorHAnsi" w:hAnsiTheme="minorHAnsi" w:cs="Arial"/>
          <w:i w:val="0"/>
          <w:color w:val="0070C0"/>
          <w:sz w:val="24"/>
          <w:szCs w:val="24"/>
        </w:rPr>
        <w:t>5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Approvals</w:t>
      </w:r>
      <w:bookmarkEnd w:id="49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D574A8" w:rsidRPr="004E7A3E" w14:paraId="50AB6B37" w14:textId="77777777" w:rsidTr="00AD7A29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0AB6B33" w14:textId="77777777" w:rsidR="00D574A8" w:rsidRPr="004E7A3E" w:rsidRDefault="0011688A" w:rsidP="00AD7A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0AB6B34" w14:textId="77777777" w:rsidR="00D574A8" w:rsidRPr="004E7A3E" w:rsidRDefault="00D574A8" w:rsidP="00AD7A2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0AB6B35" w14:textId="77777777" w:rsidR="00D574A8" w:rsidRPr="004E7A3E" w:rsidRDefault="0011688A" w:rsidP="00AD7A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="00D574A8"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0AB6B36" w14:textId="77777777" w:rsidR="00D574A8" w:rsidRPr="004E7A3E" w:rsidRDefault="0011688A" w:rsidP="00AD7A2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D574A8" w:rsidRPr="004E7A3E" w14:paraId="50AB6B3C" w14:textId="77777777" w:rsidTr="00AD7A29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B6B38" w14:textId="77777777" w:rsidR="00D574A8" w:rsidRPr="004E7A3E" w:rsidRDefault="007B24EF" w:rsidP="00AD7A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B6B39" w14:textId="77777777" w:rsidR="00D574A8" w:rsidRPr="004E7A3E" w:rsidRDefault="00D574A8" w:rsidP="00AD7A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B6B3A" w14:textId="77777777" w:rsidR="00D574A8" w:rsidRPr="004E7A3E" w:rsidRDefault="00D574A8" w:rsidP="00AD7A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B6B3B" w14:textId="77777777" w:rsidR="00D574A8" w:rsidRPr="004E7A3E" w:rsidRDefault="00D574A8" w:rsidP="00AD7A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D574A8" w:rsidRPr="004E7A3E" w14:paraId="50AB6B41" w14:textId="77777777" w:rsidTr="00686052">
        <w:trPr>
          <w:trHeight w:val="378"/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B6B3D" w14:textId="77777777" w:rsidR="00D574A8" w:rsidRPr="004E7A3E" w:rsidRDefault="00D574A8" w:rsidP="00AD7A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B6B3E" w14:textId="77777777" w:rsidR="00D574A8" w:rsidRPr="004E7A3E" w:rsidRDefault="00D574A8" w:rsidP="00AD7A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B6B3F" w14:textId="77777777" w:rsidR="00D574A8" w:rsidRPr="004E7A3E" w:rsidRDefault="00D574A8" w:rsidP="00AD7A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B6B40" w14:textId="77777777" w:rsidR="00D574A8" w:rsidRPr="004E7A3E" w:rsidRDefault="00D574A8" w:rsidP="00AD7A2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50AB6B42" w14:textId="77777777" w:rsidR="00856E7C" w:rsidRDefault="00856E7C" w:rsidP="00856E7C"/>
    <w:p w14:paraId="50AB6B43" w14:textId="77777777" w:rsidR="00856E7C" w:rsidRDefault="00856E7C" w:rsidP="00856E7C"/>
    <w:p w14:paraId="50AB6B44" w14:textId="77777777" w:rsidR="00856E7C" w:rsidRDefault="00856E7C" w:rsidP="00856E7C"/>
    <w:p w14:paraId="50AB6B45" w14:textId="77777777" w:rsidR="00E81FA0" w:rsidRPr="00D574A8" w:rsidRDefault="00CB611A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50" w:name="_Toc520899575"/>
      <w:r>
        <w:rPr>
          <w:rFonts w:asciiTheme="minorHAnsi" w:hAnsiTheme="minorHAnsi" w:cs="Arial"/>
          <w:color w:val="0070C0"/>
          <w:sz w:val="28"/>
        </w:rPr>
        <w:lastRenderedPageBreak/>
        <w:t>6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EC5C38" w:rsidRPr="00D574A8">
        <w:rPr>
          <w:rFonts w:asciiTheme="minorHAnsi" w:hAnsiTheme="minorHAnsi" w:cs="Arial"/>
          <w:color w:val="0070C0"/>
          <w:sz w:val="28"/>
        </w:rPr>
        <w:t>D</w:t>
      </w:r>
      <w:r w:rsidR="005F5135" w:rsidRPr="00D574A8">
        <w:rPr>
          <w:rFonts w:asciiTheme="minorHAnsi" w:hAnsiTheme="minorHAnsi" w:cs="Arial"/>
          <w:color w:val="0070C0"/>
          <w:sz w:val="28"/>
        </w:rPr>
        <w:t>eployment</w:t>
      </w:r>
      <w:r w:rsidR="00B768AB" w:rsidRPr="00D574A8">
        <w:rPr>
          <w:rFonts w:asciiTheme="minorHAnsi" w:hAnsiTheme="minorHAnsi" w:cs="Arial"/>
          <w:color w:val="0070C0"/>
          <w:sz w:val="28"/>
        </w:rPr>
        <w:t xml:space="preserve"> / Implementation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 Model</w:t>
      </w:r>
      <w:bookmarkEnd w:id="50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bookmarkEnd w:id="18"/>
    <w:p w14:paraId="50AB6B46" w14:textId="77777777" w:rsidR="00D97B4D" w:rsidRDefault="005513EE" w:rsidP="00D97B4D">
      <w:r>
        <w:rPr>
          <w:noProof/>
        </w:rPr>
        <w:drawing>
          <wp:inline distT="0" distB="0" distL="0" distR="0" wp14:anchorId="50AB6BAC" wp14:editId="50AB6BAD">
            <wp:extent cx="7058025" cy="6134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6B47" w14:textId="77777777" w:rsidR="005513EE" w:rsidRDefault="005513EE" w:rsidP="00D97B4D"/>
    <w:p w14:paraId="50AB6B48" w14:textId="77777777" w:rsidR="005513EE" w:rsidRDefault="005513EE" w:rsidP="00D97B4D"/>
    <w:p w14:paraId="50AB6B49" w14:textId="77777777" w:rsidR="00D97B4D" w:rsidRDefault="00D97B4D" w:rsidP="00D97B4D"/>
    <w:p w14:paraId="50AB6B4A" w14:textId="77777777" w:rsidR="00D97B4D" w:rsidRDefault="00D97B4D" w:rsidP="00D97B4D"/>
    <w:p w14:paraId="50AB6B4B" w14:textId="77777777" w:rsidR="00D97B4D" w:rsidRDefault="00D97B4D" w:rsidP="00D97B4D"/>
    <w:p w14:paraId="50AB6B4C" w14:textId="77777777" w:rsidR="00856E7C" w:rsidRPr="00D574A8" w:rsidRDefault="007B24EF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51" w:name="_Toc520899576"/>
      <w:r>
        <w:rPr>
          <w:rFonts w:asciiTheme="minorHAnsi" w:hAnsiTheme="minorHAnsi" w:cs="Arial"/>
          <w:color w:val="0070C0"/>
          <w:sz w:val="28"/>
        </w:rPr>
        <w:lastRenderedPageBreak/>
        <w:t>A</w:t>
      </w:r>
      <w:r w:rsidR="00856E7C" w:rsidRPr="00D97B4D">
        <w:rPr>
          <w:rFonts w:asciiTheme="minorHAnsi" w:hAnsiTheme="minorHAnsi" w:cs="Arial"/>
          <w:color w:val="0070C0"/>
          <w:sz w:val="28"/>
        </w:rPr>
        <w:t>ppendix</w:t>
      </w:r>
      <w:r w:rsidR="00856E7C">
        <w:rPr>
          <w:rFonts w:asciiTheme="minorHAnsi" w:hAnsiTheme="minorHAnsi" w:cs="Arial"/>
          <w:color w:val="0070C0"/>
          <w:sz w:val="28"/>
        </w:rPr>
        <w:t xml:space="preserve"> A</w:t>
      </w:r>
      <w:r w:rsidR="00856E7C" w:rsidRPr="00D574A8">
        <w:rPr>
          <w:rFonts w:asciiTheme="minorHAnsi" w:hAnsiTheme="minorHAnsi" w:cs="Arial"/>
          <w:color w:val="0070C0"/>
          <w:sz w:val="28"/>
        </w:rPr>
        <w:t xml:space="preserve">: </w:t>
      </w:r>
      <w:r w:rsidR="00856E7C">
        <w:rPr>
          <w:rFonts w:asciiTheme="minorHAnsi" w:hAnsiTheme="minorHAnsi" w:cs="Arial"/>
          <w:color w:val="0070C0"/>
          <w:sz w:val="28"/>
        </w:rPr>
        <w:t>Risks and Concerns</w:t>
      </w:r>
      <w:bookmarkEnd w:id="51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50AB6B54" w14:textId="77777777" w:rsidTr="00AD7A29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0AB6B4D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0AB6B4E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0AB6B4F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0AB6B50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0AB6B51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0AB6B52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0AB6B53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50AB6B5C" w14:textId="77777777" w:rsidTr="00AD7A29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0AB6B55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50AB6B56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0AB6B57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0AB6B58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0AB6B59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0AB6B5A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0AB6B5B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50AB6B64" w14:textId="77777777" w:rsidTr="00AD7A29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50AB6B5D" w14:textId="77777777" w:rsidR="0018506A" w:rsidRDefault="006225D7" w:rsidP="00C0606C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</w:t>
            </w:r>
            <w:r w:rsidR="00C0606C">
              <w:rPr>
                <w:rFonts w:ascii="Calibri" w:eastAsia="Times New Roman" w:hAnsi="Calibri"/>
                <w:color w:val="000000"/>
                <w:sz w:val="22"/>
              </w:rPr>
              <w:t>5</w:t>
            </w:r>
            <w:r w:rsidR="0018506A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18506A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18506A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18506A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50AB6B5E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AB6B5F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AB6B60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0AB6B61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0AB6B62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0AB6B63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6225D7" w14:paraId="50AB6B6C" w14:textId="77777777" w:rsidTr="00AD7A29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50AB6B65" w14:textId="77777777" w:rsidR="006225D7" w:rsidRDefault="006225D7" w:rsidP="00C0606C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</w:t>
            </w:r>
            <w:r w:rsidR="00C0606C">
              <w:rPr>
                <w:rFonts w:ascii="Calibri" w:eastAsia="Times New Roman" w:hAnsi="Calibri"/>
                <w:color w:val="000000"/>
                <w:sz w:val="22"/>
              </w:rPr>
              <w:t>5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2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50AB6B66" w14:textId="77777777" w:rsidR="006225D7" w:rsidRDefault="006225D7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AB6B67" w14:textId="77777777" w:rsidR="006225D7" w:rsidRDefault="006225D7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AB6B68" w14:textId="77777777" w:rsidR="006225D7" w:rsidRDefault="006225D7" w:rsidP="002504B7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0AB6B69" w14:textId="77777777" w:rsidR="006225D7" w:rsidRDefault="006225D7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0AB6B6A" w14:textId="77777777" w:rsidR="006225D7" w:rsidRDefault="006225D7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0AB6B6B" w14:textId="77777777" w:rsidR="006225D7" w:rsidRDefault="006225D7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50AB6B6D" w14:textId="77777777" w:rsidR="0018506A" w:rsidRDefault="0018506A" w:rsidP="00D97B4D"/>
    <w:p w14:paraId="50AB6B71" w14:textId="77777777" w:rsidR="00D97B4D" w:rsidRDefault="00D97B4D" w:rsidP="00D97B4D"/>
    <w:p w14:paraId="50AB6B81" w14:textId="72E30A9D" w:rsidR="00265972" w:rsidRPr="00D574A8" w:rsidRDefault="00DB0CEC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52" w:name="_Toc520899577"/>
      <w:r>
        <w:rPr>
          <w:rFonts w:asciiTheme="minorHAnsi" w:hAnsiTheme="minorHAnsi" w:cs="Arial"/>
          <w:color w:val="0070C0"/>
          <w:sz w:val="28"/>
        </w:rPr>
        <w:t>A</w:t>
      </w:r>
      <w:r w:rsidR="0018506A" w:rsidRPr="00D97B4D">
        <w:rPr>
          <w:rFonts w:asciiTheme="minorHAnsi" w:hAnsiTheme="minorHAnsi" w:cs="Arial"/>
          <w:color w:val="0070C0"/>
          <w:sz w:val="28"/>
        </w:rPr>
        <w:t>ppendix</w:t>
      </w:r>
      <w:r w:rsidR="0018506A"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52"/>
    </w:p>
    <w:p w14:paraId="50AB6B82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50AB6B8A" w14:textId="77777777" w:rsidTr="00AD7A29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0AB6B83" w14:textId="77777777" w:rsidR="00350DBA" w:rsidRPr="00446162" w:rsidRDefault="00350DBA" w:rsidP="00AD7A29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&lt;Project Name&gt;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0AB6B84" w14:textId="77777777" w:rsidR="00350DBA" w:rsidRPr="00446162" w:rsidRDefault="00350DBA" w:rsidP="00AD7A29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0AB6B85" w14:textId="77777777" w:rsidR="00350DBA" w:rsidRPr="00446162" w:rsidRDefault="00350DBA" w:rsidP="00AD7A29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0AB6B86" w14:textId="77777777" w:rsidR="00350DBA" w:rsidRPr="00446162" w:rsidRDefault="00350DBA" w:rsidP="00AD7A29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0AB6B87" w14:textId="77777777" w:rsidR="00350DBA" w:rsidRPr="00446162" w:rsidRDefault="00350DBA" w:rsidP="00AD7A29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0AB6B88" w14:textId="77777777" w:rsidR="00350DBA" w:rsidRPr="00446162" w:rsidRDefault="00350DBA" w:rsidP="00AD7A29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0AB6B89" w14:textId="77777777" w:rsidR="00350DBA" w:rsidRPr="00446162" w:rsidRDefault="00350DBA" w:rsidP="00AD7A29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50AB6B92" w14:textId="77777777" w:rsidTr="00AD7A29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0AB6B8B" w14:textId="77777777" w:rsidR="00350DBA" w:rsidRPr="00446162" w:rsidRDefault="00350DBA" w:rsidP="00AD7A29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50AB6B8C" w14:textId="77777777" w:rsidR="00350DBA" w:rsidRPr="00446162" w:rsidRDefault="00350DBA" w:rsidP="00AD7A29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0AB6B8D" w14:textId="77777777" w:rsidR="00350DBA" w:rsidRPr="00446162" w:rsidRDefault="00350DBA" w:rsidP="00AD7A29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0AB6B8E" w14:textId="77777777" w:rsidR="00350DBA" w:rsidRDefault="00350DBA" w:rsidP="00AD7A29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0AB6B8F" w14:textId="77777777" w:rsidR="00350DBA" w:rsidRDefault="00350DBA" w:rsidP="00AD7A29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0AB6B90" w14:textId="77777777" w:rsidR="00350DBA" w:rsidRDefault="00350DBA" w:rsidP="00AD7A29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50AB6B91" w14:textId="77777777" w:rsidR="00350DBA" w:rsidRDefault="00350DBA" w:rsidP="00AD7A29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50AB6B9A" w14:textId="77777777" w:rsidTr="00AD7A29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50AB6B93" w14:textId="77777777" w:rsidR="00350DBA" w:rsidRDefault="00350DBA" w:rsidP="00C0606C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</w:t>
            </w:r>
            <w:r w:rsidR="00C0606C">
              <w:rPr>
                <w:rFonts w:ascii="Calibri" w:eastAsia="Times New Roman" w:hAnsi="Calibri"/>
                <w:color w:val="000000"/>
                <w:sz w:val="22"/>
              </w:rPr>
              <w:t>5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50AB6B94" w14:textId="77777777" w:rsidR="00350DBA" w:rsidRDefault="00350DBA" w:rsidP="00AD7A29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AB6B95" w14:textId="77777777" w:rsidR="00350DBA" w:rsidRDefault="00350DBA" w:rsidP="00AD7A29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AB6B96" w14:textId="77777777" w:rsidR="00350DBA" w:rsidRDefault="00350DBA" w:rsidP="00AD7A29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0AB6B97" w14:textId="77777777" w:rsidR="00350DBA" w:rsidRDefault="00350DBA" w:rsidP="00AD7A29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0AB6B98" w14:textId="77777777" w:rsidR="00350DBA" w:rsidRDefault="00350DBA" w:rsidP="00AD7A29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0AB6B99" w14:textId="77777777" w:rsidR="00350DBA" w:rsidRDefault="00350DBA" w:rsidP="00AD7A29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50AB6B9B" w14:textId="77777777" w:rsidR="00350DBA" w:rsidRDefault="00350DBA" w:rsidP="00350DBA"/>
    <w:p w14:paraId="50AB6B9C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50AB6B9F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50AB6BA0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50AB6BA1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50AB6BA6" w14:textId="77777777" w:rsidR="007E10AE" w:rsidRP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50AB6BA7" w14:textId="77777777" w:rsidR="00EC7417" w:rsidRPr="004E7A3E" w:rsidRDefault="00EC7417" w:rsidP="007F5354">
      <w:pPr>
        <w:rPr>
          <w:rFonts w:asciiTheme="minorHAnsi" w:hAnsiTheme="minorHAnsi" w:cs="Arial"/>
          <w:color w:val="auto"/>
        </w:rPr>
      </w:pPr>
    </w:p>
    <w:p w14:paraId="50AB6BA8" w14:textId="77777777" w:rsidR="00872877" w:rsidRDefault="00872877" w:rsidP="007177BF">
      <w:pPr>
        <w:rPr>
          <w:rFonts w:asciiTheme="minorHAnsi" w:hAnsiTheme="minorHAnsi" w:cs="Arial"/>
        </w:rPr>
      </w:pPr>
    </w:p>
    <w:p w14:paraId="50AB6BA9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50AB6BAA" w14:textId="77777777" w:rsidR="00872877" w:rsidRDefault="00872877" w:rsidP="007177BF">
      <w:pPr>
        <w:rPr>
          <w:rFonts w:asciiTheme="minorHAnsi" w:hAnsiTheme="minorHAnsi" w:cs="Arial"/>
        </w:rPr>
      </w:pPr>
    </w:p>
    <w:p w14:paraId="50AB6BAB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14"/>
      <w:footerReference w:type="default" r:id="rId15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AA0828" w14:textId="77777777" w:rsidR="008D1D1F" w:rsidRDefault="008D1D1F" w:rsidP="007C4E0F">
      <w:pPr>
        <w:spacing w:after="0" w:line="240" w:lineRule="auto"/>
      </w:pPr>
      <w:r>
        <w:separator/>
      </w:r>
    </w:p>
  </w:endnote>
  <w:endnote w:type="continuationSeparator" w:id="0">
    <w:p w14:paraId="70093907" w14:textId="77777777" w:rsidR="008D1D1F" w:rsidRDefault="008D1D1F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AB6BB5" w14:textId="77777777" w:rsidR="008D1D1F" w:rsidRDefault="008D1D1F">
    <w:pPr>
      <w:pStyle w:val="Footer"/>
    </w:pPr>
  </w:p>
  <w:p w14:paraId="50AB6BB6" w14:textId="77777777" w:rsidR="008D1D1F" w:rsidRDefault="008D1D1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0AB6BBD" wp14:editId="50AB6BBE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AB6BC5" w14:textId="2E44737D" w:rsidR="008D1D1F" w:rsidRPr="00E32F93" w:rsidRDefault="008D1D1F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2A0876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3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AB6B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50AB6BC5" w14:textId="2E44737D" w:rsidR="008D1D1F" w:rsidRPr="00E32F93" w:rsidRDefault="008D1D1F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2A0876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3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AB6BBF" wp14:editId="50AB6BC0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AB6BC6" w14:textId="77777777" w:rsidR="008D1D1F" w:rsidRPr="00E32F93" w:rsidRDefault="008D1D1F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System- copyright</w:t>
                          </w:r>
                          <w:r w:rsidRPr="00E32F93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© 2013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AB6BBF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50AB6BC6" w14:textId="77777777" w:rsidR="008D1D1F" w:rsidRPr="00E32F93" w:rsidRDefault="008D1D1F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System- copyright</w:t>
                    </w:r>
                    <w:r w:rsidRPr="00E32F93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© 2013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0AB6BC1" wp14:editId="50AB6BC2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66674F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A360E7" w14:textId="77777777" w:rsidR="008D1D1F" w:rsidRDefault="008D1D1F" w:rsidP="007C4E0F">
      <w:pPr>
        <w:spacing w:after="0" w:line="240" w:lineRule="auto"/>
      </w:pPr>
      <w:r>
        <w:separator/>
      </w:r>
    </w:p>
  </w:footnote>
  <w:footnote w:type="continuationSeparator" w:id="0">
    <w:p w14:paraId="4EF86871" w14:textId="77777777" w:rsidR="008D1D1F" w:rsidRDefault="008D1D1F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AB6BB2" w14:textId="77777777" w:rsidR="008D1D1F" w:rsidRDefault="008D1D1F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0AB6BB7" wp14:editId="50AB6BB8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AB6BC3" w14:textId="77777777" w:rsidR="008D1D1F" w:rsidRPr="00AB08CB" w:rsidRDefault="008D1D1F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AB6BB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50AB6BC3" w14:textId="77777777" w:rsidR="008D1D1F" w:rsidRPr="00AB08CB" w:rsidRDefault="008D1D1F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0AB6BB9" wp14:editId="50AB6BBA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AB6BC4" w14:textId="77777777" w:rsidR="008D1D1F" w:rsidRPr="001A2714" w:rsidRDefault="008D1D1F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AB6BB9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50AB6BC4" w14:textId="77777777" w:rsidR="008D1D1F" w:rsidRPr="001A2714" w:rsidRDefault="008D1D1F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50AB6BBB" wp14:editId="50AB6BBC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0AB6BB3" w14:textId="77777777" w:rsidR="008D1D1F" w:rsidRDefault="008D1D1F" w:rsidP="00D91BE0">
    <w:pPr>
      <w:pStyle w:val="Header"/>
      <w:ind w:left="-360" w:right="-360"/>
    </w:pPr>
    <w:r>
      <w:t xml:space="preserve">     </w:t>
    </w:r>
  </w:p>
  <w:p w14:paraId="50AB6BB4" w14:textId="77777777" w:rsidR="008D1D1F" w:rsidRDefault="008D1D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04A1C76"/>
    <w:multiLevelType w:val="hybridMultilevel"/>
    <w:tmpl w:val="097E93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4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8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0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0D01AF"/>
    <w:multiLevelType w:val="hybridMultilevel"/>
    <w:tmpl w:val="F94685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B23C8D"/>
    <w:multiLevelType w:val="hybridMultilevel"/>
    <w:tmpl w:val="8A4E6A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A53E3B"/>
    <w:multiLevelType w:val="hybridMultilevel"/>
    <w:tmpl w:val="2864CBD2"/>
    <w:lvl w:ilvl="0" w:tplc="355216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6" w15:restartNumberingAfterBreak="0">
    <w:nsid w:val="71B450B3"/>
    <w:multiLevelType w:val="hybridMultilevel"/>
    <w:tmpl w:val="E8FA4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1"/>
  </w:num>
  <w:num w:numId="5">
    <w:abstractNumId w:val="9"/>
  </w:num>
  <w:num w:numId="6">
    <w:abstractNumId w:val="4"/>
  </w:num>
  <w:num w:numId="7">
    <w:abstractNumId w:val="3"/>
  </w:num>
  <w:num w:numId="8">
    <w:abstractNumId w:val="20"/>
  </w:num>
  <w:num w:numId="9">
    <w:abstractNumId w:val="14"/>
  </w:num>
  <w:num w:numId="10">
    <w:abstractNumId w:val="25"/>
  </w:num>
  <w:num w:numId="11">
    <w:abstractNumId w:val="1"/>
  </w:num>
  <w:num w:numId="12">
    <w:abstractNumId w:val="27"/>
  </w:num>
  <w:num w:numId="13">
    <w:abstractNumId w:val="15"/>
  </w:num>
  <w:num w:numId="14">
    <w:abstractNumId w:val="21"/>
  </w:num>
  <w:num w:numId="15">
    <w:abstractNumId w:val="7"/>
  </w:num>
  <w:num w:numId="16">
    <w:abstractNumId w:val="12"/>
  </w:num>
  <w:num w:numId="17">
    <w:abstractNumId w:val="5"/>
  </w:num>
  <w:num w:numId="18">
    <w:abstractNumId w:val="6"/>
  </w:num>
  <w:num w:numId="19">
    <w:abstractNumId w:val="24"/>
  </w:num>
  <w:num w:numId="20">
    <w:abstractNumId w:val="8"/>
  </w:num>
  <w:num w:numId="21">
    <w:abstractNumId w:val="16"/>
  </w:num>
  <w:num w:numId="22">
    <w:abstractNumId w:val="23"/>
  </w:num>
  <w:num w:numId="23">
    <w:abstractNumId w:val="13"/>
  </w:num>
  <w:num w:numId="24">
    <w:abstractNumId w:val="26"/>
  </w:num>
  <w:num w:numId="25">
    <w:abstractNumId w:val="2"/>
  </w:num>
  <w:num w:numId="26">
    <w:abstractNumId w:val="19"/>
  </w:num>
  <w:num w:numId="27">
    <w:abstractNumId w:val="18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E0F"/>
    <w:rsid w:val="00002397"/>
    <w:rsid w:val="0000331A"/>
    <w:rsid w:val="00004282"/>
    <w:rsid w:val="00004732"/>
    <w:rsid w:val="000079D2"/>
    <w:rsid w:val="000109E5"/>
    <w:rsid w:val="00014DBF"/>
    <w:rsid w:val="000163F4"/>
    <w:rsid w:val="00016507"/>
    <w:rsid w:val="000172EE"/>
    <w:rsid w:val="000217D8"/>
    <w:rsid w:val="00023CF1"/>
    <w:rsid w:val="00025139"/>
    <w:rsid w:val="00025FD5"/>
    <w:rsid w:val="00027D96"/>
    <w:rsid w:val="00031614"/>
    <w:rsid w:val="000320E3"/>
    <w:rsid w:val="0003224A"/>
    <w:rsid w:val="000330C8"/>
    <w:rsid w:val="00033310"/>
    <w:rsid w:val="000333AD"/>
    <w:rsid w:val="00033648"/>
    <w:rsid w:val="00034BCB"/>
    <w:rsid w:val="000355CE"/>
    <w:rsid w:val="000357DE"/>
    <w:rsid w:val="0004272D"/>
    <w:rsid w:val="00044A55"/>
    <w:rsid w:val="00047257"/>
    <w:rsid w:val="00050DB2"/>
    <w:rsid w:val="00051A58"/>
    <w:rsid w:val="0005344D"/>
    <w:rsid w:val="00053699"/>
    <w:rsid w:val="00053CCA"/>
    <w:rsid w:val="00056472"/>
    <w:rsid w:val="00063BF2"/>
    <w:rsid w:val="0006629A"/>
    <w:rsid w:val="00067A18"/>
    <w:rsid w:val="00070F74"/>
    <w:rsid w:val="000720B7"/>
    <w:rsid w:val="00073CB8"/>
    <w:rsid w:val="00076052"/>
    <w:rsid w:val="00076921"/>
    <w:rsid w:val="0007772F"/>
    <w:rsid w:val="000823FC"/>
    <w:rsid w:val="0008262B"/>
    <w:rsid w:val="00082763"/>
    <w:rsid w:val="00082C02"/>
    <w:rsid w:val="00084AD9"/>
    <w:rsid w:val="00085B38"/>
    <w:rsid w:val="00086303"/>
    <w:rsid w:val="00090C63"/>
    <w:rsid w:val="000934D6"/>
    <w:rsid w:val="00093690"/>
    <w:rsid w:val="00093A7F"/>
    <w:rsid w:val="00094208"/>
    <w:rsid w:val="00094990"/>
    <w:rsid w:val="00095A9A"/>
    <w:rsid w:val="00096AA4"/>
    <w:rsid w:val="00097CDE"/>
    <w:rsid w:val="000A217D"/>
    <w:rsid w:val="000A30D3"/>
    <w:rsid w:val="000A5B72"/>
    <w:rsid w:val="000B02B7"/>
    <w:rsid w:val="000B0715"/>
    <w:rsid w:val="000B09B9"/>
    <w:rsid w:val="000B1915"/>
    <w:rsid w:val="000B3B29"/>
    <w:rsid w:val="000B3B43"/>
    <w:rsid w:val="000B4466"/>
    <w:rsid w:val="000C15D8"/>
    <w:rsid w:val="000C2217"/>
    <w:rsid w:val="000C3EAB"/>
    <w:rsid w:val="000C414F"/>
    <w:rsid w:val="000D04C5"/>
    <w:rsid w:val="000D0C24"/>
    <w:rsid w:val="000D1164"/>
    <w:rsid w:val="000D1D0E"/>
    <w:rsid w:val="000D2466"/>
    <w:rsid w:val="000D3706"/>
    <w:rsid w:val="000D3BE4"/>
    <w:rsid w:val="000D4829"/>
    <w:rsid w:val="000D5842"/>
    <w:rsid w:val="000D6CA2"/>
    <w:rsid w:val="000E0124"/>
    <w:rsid w:val="000E111C"/>
    <w:rsid w:val="000E307A"/>
    <w:rsid w:val="000E4DC2"/>
    <w:rsid w:val="000E556F"/>
    <w:rsid w:val="000E5BF0"/>
    <w:rsid w:val="000E5C71"/>
    <w:rsid w:val="000E6BFB"/>
    <w:rsid w:val="000E73CD"/>
    <w:rsid w:val="000E757B"/>
    <w:rsid w:val="000F0777"/>
    <w:rsid w:val="000F1E63"/>
    <w:rsid w:val="000F21B5"/>
    <w:rsid w:val="000F40E7"/>
    <w:rsid w:val="000F4293"/>
    <w:rsid w:val="000F5E11"/>
    <w:rsid w:val="001031DE"/>
    <w:rsid w:val="00103CBC"/>
    <w:rsid w:val="0010444F"/>
    <w:rsid w:val="001057F4"/>
    <w:rsid w:val="00110B17"/>
    <w:rsid w:val="00115EF1"/>
    <w:rsid w:val="0011688A"/>
    <w:rsid w:val="00116C57"/>
    <w:rsid w:val="001216B8"/>
    <w:rsid w:val="00122CFC"/>
    <w:rsid w:val="0012345C"/>
    <w:rsid w:val="001234AB"/>
    <w:rsid w:val="00133CE3"/>
    <w:rsid w:val="00135C50"/>
    <w:rsid w:val="00137DF8"/>
    <w:rsid w:val="00140D8A"/>
    <w:rsid w:val="00141003"/>
    <w:rsid w:val="00141153"/>
    <w:rsid w:val="001415BC"/>
    <w:rsid w:val="001422A2"/>
    <w:rsid w:val="001424E5"/>
    <w:rsid w:val="001434B4"/>
    <w:rsid w:val="00143819"/>
    <w:rsid w:val="00144E6B"/>
    <w:rsid w:val="001501A3"/>
    <w:rsid w:val="00155F9E"/>
    <w:rsid w:val="001571B3"/>
    <w:rsid w:val="00163665"/>
    <w:rsid w:val="00164676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131B"/>
    <w:rsid w:val="001816AF"/>
    <w:rsid w:val="00183DE4"/>
    <w:rsid w:val="00183E49"/>
    <w:rsid w:val="0018506A"/>
    <w:rsid w:val="00185921"/>
    <w:rsid w:val="001862E9"/>
    <w:rsid w:val="00187FEC"/>
    <w:rsid w:val="001906E3"/>
    <w:rsid w:val="00190B70"/>
    <w:rsid w:val="00191D1B"/>
    <w:rsid w:val="001953C1"/>
    <w:rsid w:val="0019635D"/>
    <w:rsid w:val="00196DFE"/>
    <w:rsid w:val="001971B2"/>
    <w:rsid w:val="001A0D4F"/>
    <w:rsid w:val="001A0E58"/>
    <w:rsid w:val="001A17CB"/>
    <w:rsid w:val="001A2714"/>
    <w:rsid w:val="001A2CE7"/>
    <w:rsid w:val="001A3C95"/>
    <w:rsid w:val="001A425F"/>
    <w:rsid w:val="001A5E87"/>
    <w:rsid w:val="001A61A4"/>
    <w:rsid w:val="001B0463"/>
    <w:rsid w:val="001C20E7"/>
    <w:rsid w:val="001C2B9F"/>
    <w:rsid w:val="001C5E94"/>
    <w:rsid w:val="001C739F"/>
    <w:rsid w:val="001D114A"/>
    <w:rsid w:val="001D3313"/>
    <w:rsid w:val="001D6401"/>
    <w:rsid w:val="001E14D8"/>
    <w:rsid w:val="001E222A"/>
    <w:rsid w:val="001E25F6"/>
    <w:rsid w:val="001E2FAE"/>
    <w:rsid w:val="001E6F9B"/>
    <w:rsid w:val="001E7388"/>
    <w:rsid w:val="001F13E2"/>
    <w:rsid w:val="001F24B5"/>
    <w:rsid w:val="001F4D5F"/>
    <w:rsid w:val="001F565E"/>
    <w:rsid w:val="001F6495"/>
    <w:rsid w:val="001F6B68"/>
    <w:rsid w:val="00201143"/>
    <w:rsid w:val="00202724"/>
    <w:rsid w:val="00202DFF"/>
    <w:rsid w:val="002066FA"/>
    <w:rsid w:val="0020749B"/>
    <w:rsid w:val="0021049C"/>
    <w:rsid w:val="00210F9E"/>
    <w:rsid w:val="0021111F"/>
    <w:rsid w:val="00211A59"/>
    <w:rsid w:val="00211CBC"/>
    <w:rsid w:val="0021277A"/>
    <w:rsid w:val="00213703"/>
    <w:rsid w:val="00216ABD"/>
    <w:rsid w:val="00216F1D"/>
    <w:rsid w:val="002205E1"/>
    <w:rsid w:val="00220B9D"/>
    <w:rsid w:val="00221544"/>
    <w:rsid w:val="0022283F"/>
    <w:rsid w:val="002228F9"/>
    <w:rsid w:val="00222C64"/>
    <w:rsid w:val="002230C6"/>
    <w:rsid w:val="00223247"/>
    <w:rsid w:val="002250F7"/>
    <w:rsid w:val="00225AC3"/>
    <w:rsid w:val="00225FE3"/>
    <w:rsid w:val="00231FE2"/>
    <w:rsid w:val="00234C8A"/>
    <w:rsid w:val="00235E8B"/>
    <w:rsid w:val="00235F9D"/>
    <w:rsid w:val="002369A3"/>
    <w:rsid w:val="00237415"/>
    <w:rsid w:val="0024266B"/>
    <w:rsid w:val="00243E10"/>
    <w:rsid w:val="00246CDF"/>
    <w:rsid w:val="00246E21"/>
    <w:rsid w:val="00247ADA"/>
    <w:rsid w:val="002504B7"/>
    <w:rsid w:val="00250777"/>
    <w:rsid w:val="002512C4"/>
    <w:rsid w:val="00251535"/>
    <w:rsid w:val="00252F78"/>
    <w:rsid w:val="002540D1"/>
    <w:rsid w:val="00254BC8"/>
    <w:rsid w:val="002568EC"/>
    <w:rsid w:val="00260C2B"/>
    <w:rsid w:val="00260FDB"/>
    <w:rsid w:val="0026207D"/>
    <w:rsid w:val="002627DE"/>
    <w:rsid w:val="002654C8"/>
    <w:rsid w:val="00265972"/>
    <w:rsid w:val="00266581"/>
    <w:rsid w:val="00273663"/>
    <w:rsid w:val="002759B6"/>
    <w:rsid w:val="00276542"/>
    <w:rsid w:val="00277ABA"/>
    <w:rsid w:val="00277F2D"/>
    <w:rsid w:val="00280AC4"/>
    <w:rsid w:val="00281357"/>
    <w:rsid w:val="00281837"/>
    <w:rsid w:val="0028261F"/>
    <w:rsid w:val="0028564E"/>
    <w:rsid w:val="002917DD"/>
    <w:rsid w:val="00292C13"/>
    <w:rsid w:val="002A001F"/>
    <w:rsid w:val="002A0876"/>
    <w:rsid w:val="002A224D"/>
    <w:rsid w:val="002A27E8"/>
    <w:rsid w:val="002A30AC"/>
    <w:rsid w:val="002A7FBE"/>
    <w:rsid w:val="002B0DBC"/>
    <w:rsid w:val="002B28E1"/>
    <w:rsid w:val="002B29D7"/>
    <w:rsid w:val="002B2D11"/>
    <w:rsid w:val="002B3635"/>
    <w:rsid w:val="002B7E27"/>
    <w:rsid w:val="002C1D1D"/>
    <w:rsid w:val="002C30AA"/>
    <w:rsid w:val="002C3D91"/>
    <w:rsid w:val="002C531D"/>
    <w:rsid w:val="002C6A0C"/>
    <w:rsid w:val="002D1746"/>
    <w:rsid w:val="002D3505"/>
    <w:rsid w:val="002D71D9"/>
    <w:rsid w:val="002D7DC4"/>
    <w:rsid w:val="002E1952"/>
    <w:rsid w:val="002E40A0"/>
    <w:rsid w:val="002F0263"/>
    <w:rsid w:val="002F08B9"/>
    <w:rsid w:val="002F41BF"/>
    <w:rsid w:val="002F4503"/>
    <w:rsid w:val="002F5B5E"/>
    <w:rsid w:val="002F7C80"/>
    <w:rsid w:val="00302065"/>
    <w:rsid w:val="00303FC4"/>
    <w:rsid w:val="00310A87"/>
    <w:rsid w:val="00311796"/>
    <w:rsid w:val="00312084"/>
    <w:rsid w:val="003166D5"/>
    <w:rsid w:val="00320263"/>
    <w:rsid w:val="00322054"/>
    <w:rsid w:val="003255C2"/>
    <w:rsid w:val="00326434"/>
    <w:rsid w:val="00331441"/>
    <w:rsid w:val="00332B07"/>
    <w:rsid w:val="00333916"/>
    <w:rsid w:val="003352B9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096"/>
    <w:rsid w:val="003514EE"/>
    <w:rsid w:val="00351B7D"/>
    <w:rsid w:val="003533E9"/>
    <w:rsid w:val="00363830"/>
    <w:rsid w:val="00363D8A"/>
    <w:rsid w:val="003652E5"/>
    <w:rsid w:val="003661F2"/>
    <w:rsid w:val="00367009"/>
    <w:rsid w:val="003707EC"/>
    <w:rsid w:val="00371237"/>
    <w:rsid w:val="0037390F"/>
    <w:rsid w:val="00373F08"/>
    <w:rsid w:val="00373F34"/>
    <w:rsid w:val="00375CD6"/>
    <w:rsid w:val="00377589"/>
    <w:rsid w:val="003809E0"/>
    <w:rsid w:val="00380FDF"/>
    <w:rsid w:val="00382272"/>
    <w:rsid w:val="00382280"/>
    <w:rsid w:val="0038323A"/>
    <w:rsid w:val="00383D69"/>
    <w:rsid w:val="00383F49"/>
    <w:rsid w:val="00384DC5"/>
    <w:rsid w:val="0039004E"/>
    <w:rsid w:val="00390AD5"/>
    <w:rsid w:val="00396DD2"/>
    <w:rsid w:val="003A2419"/>
    <w:rsid w:val="003A26E2"/>
    <w:rsid w:val="003A3480"/>
    <w:rsid w:val="003A5B3E"/>
    <w:rsid w:val="003A6F3A"/>
    <w:rsid w:val="003B22A5"/>
    <w:rsid w:val="003B3C6E"/>
    <w:rsid w:val="003B4142"/>
    <w:rsid w:val="003C2D09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D6C92"/>
    <w:rsid w:val="003E31D0"/>
    <w:rsid w:val="003E4528"/>
    <w:rsid w:val="003F0654"/>
    <w:rsid w:val="003F11C1"/>
    <w:rsid w:val="003F29BD"/>
    <w:rsid w:val="003F48F6"/>
    <w:rsid w:val="004011DE"/>
    <w:rsid w:val="004016C8"/>
    <w:rsid w:val="004028DE"/>
    <w:rsid w:val="00403746"/>
    <w:rsid w:val="00405391"/>
    <w:rsid w:val="00405C6B"/>
    <w:rsid w:val="0041108F"/>
    <w:rsid w:val="00414496"/>
    <w:rsid w:val="00414B56"/>
    <w:rsid w:val="00420FCB"/>
    <w:rsid w:val="00422180"/>
    <w:rsid w:val="00422E5D"/>
    <w:rsid w:val="00423EEC"/>
    <w:rsid w:val="00424663"/>
    <w:rsid w:val="00427727"/>
    <w:rsid w:val="0043313F"/>
    <w:rsid w:val="0043339D"/>
    <w:rsid w:val="0043471B"/>
    <w:rsid w:val="00434EAA"/>
    <w:rsid w:val="00436FC6"/>
    <w:rsid w:val="0044263A"/>
    <w:rsid w:val="004433BF"/>
    <w:rsid w:val="00443741"/>
    <w:rsid w:val="00443C4E"/>
    <w:rsid w:val="00444333"/>
    <w:rsid w:val="004451F8"/>
    <w:rsid w:val="00445D20"/>
    <w:rsid w:val="00445EF8"/>
    <w:rsid w:val="0044683B"/>
    <w:rsid w:val="00446C71"/>
    <w:rsid w:val="00446EB5"/>
    <w:rsid w:val="0045001C"/>
    <w:rsid w:val="004502DA"/>
    <w:rsid w:val="004516DF"/>
    <w:rsid w:val="00453AC3"/>
    <w:rsid w:val="0045485F"/>
    <w:rsid w:val="0045678F"/>
    <w:rsid w:val="004619D9"/>
    <w:rsid w:val="00461EEF"/>
    <w:rsid w:val="00462163"/>
    <w:rsid w:val="00462C1E"/>
    <w:rsid w:val="0046305B"/>
    <w:rsid w:val="004638EC"/>
    <w:rsid w:val="00463E66"/>
    <w:rsid w:val="004648C2"/>
    <w:rsid w:val="004649BD"/>
    <w:rsid w:val="00465058"/>
    <w:rsid w:val="00465596"/>
    <w:rsid w:val="00470611"/>
    <w:rsid w:val="00471141"/>
    <w:rsid w:val="00473878"/>
    <w:rsid w:val="00481D42"/>
    <w:rsid w:val="00483277"/>
    <w:rsid w:val="00486E48"/>
    <w:rsid w:val="00494359"/>
    <w:rsid w:val="004952AE"/>
    <w:rsid w:val="004A0208"/>
    <w:rsid w:val="004A0A18"/>
    <w:rsid w:val="004A100F"/>
    <w:rsid w:val="004A216B"/>
    <w:rsid w:val="004A39BA"/>
    <w:rsid w:val="004A568B"/>
    <w:rsid w:val="004A634B"/>
    <w:rsid w:val="004A6BD9"/>
    <w:rsid w:val="004A75D5"/>
    <w:rsid w:val="004C0821"/>
    <w:rsid w:val="004C1D93"/>
    <w:rsid w:val="004C2D2C"/>
    <w:rsid w:val="004D01FE"/>
    <w:rsid w:val="004D06DB"/>
    <w:rsid w:val="004D1EFE"/>
    <w:rsid w:val="004D1F30"/>
    <w:rsid w:val="004D300D"/>
    <w:rsid w:val="004D3553"/>
    <w:rsid w:val="004D4AC6"/>
    <w:rsid w:val="004D5CF2"/>
    <w:rsid w:val="004D64DA"/>
    <w:rsid w:val="004E085F"/>
    <w:rsid w:val="004E279D"/>
    <w:rsid w:val="004E321F"/>
    <w:rsid w:val="004E3FE5"/>
    <w:rsid w:val="004E4672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4F664F"/>
    <w:rsid w:val="00501C23"/>
    <w:rsid w:val="00502FED"/>
    <w:rsid w:val="00503E28"/>
    <w:rsid w:val="0050430A"/>
    <w:rsid w:val="005071E0"/>
    <w:rsid w:val="005104BD"/>
    <w:rsid w:val="005112AF"/>
    <w:rsid w:val="00512D50"/>
    <w:rsid w:val="00512FFA"/>
    <w:rsid w:val="005165E4"/>
    <w:rsid w:val="00517CB6"/>
    <w:rsid w:val="005209D2"/>
    <w:rsid w:val="00520B6A"/>
    <w:rsid w:val="005212A4"/>
    <w:rsid w:val="005250BC"/>
    <w:rsid w:val="005276D2"/>
    <w:rsid w:val="0052783D"/>
    <w:rsid w:val="00531647"/>
    <w:rsid w:val="00532846"/>
    <w:rsid w:val="00534A9F"/>
    <w:rsid w:val="0053639A"/>
    <w:rsid w:val="005402E3"/>
    <w:rsid w:val="005420A7"/>
    <w:rsid w:val="0054472C"/>
    <w:rsid w:val="00544C80"/>
    <w:rsid w:val="00545BEA"/>
    <w:rsid w:val="00546400"/>
    <w:rsid w:val="00547B29"/>
    <w:rsid w:val="00550067"/>
    <w:rsid w:val="005513EE"/>
    <w:rsid w:val="00552F50"/>
    <w:rsid w:val="005557E8"/>
    <w:rsid w:val="0055606E"/>
    <w:rsid w:val="00556EB3"/>
    <w:rsid w:val="0056099A"/>
    <w:rsid w:val="00561A0D"/>
    <w:rsid w:val="00562514"/>
    <w:rsid w:val="00562FDF"/>
    <w:rsid w:val="00563FA0"/>
    <w:rsid w:val="00566B54"/>
    <w:rsid w:val="005675A4"/>
    <w:rsid w:val="00567A76"/>
    <w:rsid w:val="00567F42"/>
    <w:rsid w:val="00570BB2"/>
    <w:rsid w:val="0057105B"/>
    <w:rsid w:val="00571BE1"/>
    <w:rsid w:val="005732AE"/>
    <w:rsid w:val="0057538A"/>
    <w:rsid w:val="0057605F"/>
    <w:rsid w:val="005763C9"/>
    <w:rsid w:val="005776FB"/>
    <w:rsid w:val="00580656"/>
    <w:rsid w:val="0058221C"/>
    <w:rsid w:val="00582354"/>
    <w:rsid w:val="005832A2"/>
    <w:rsid w:val="005920C8"/>
    <w:rsid w:val="005946D4"/>
    <w:rsid w:val="00594B7C"/>
    <w:rsid w:val="00597D78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A7F2A"/>
    <w:rsid w:val="005B0192"/>
    <w:rsid w:val="005B1876"/>
    <w:rsid w:val="005B2D84"/>
    <w:rsid w:val="005B2F33"/>
    <w:rsid w:val="005B3AC8"/>
    <w:rsid w:val="005B69F5"/>
    <w:rsid w:val="005C24CA"/>
    <w:rsid w:val="005C37A0"/>
    <w:rsid w:val="005C410A"/>
    <w:rsid w:val="005C5530"/>
    <w:rsid w:val="005C5773"/>
    <w:rsid w:val="005C6413"/>
    <w:rsid w:val="005C79D1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478E"/>
    <w:rsid w:val="005E5541"/>
    <w:rsid w:val="005E6E4A"/>
    <w:rsid w:val="005E7AB4"/>
    <w:rsid w:val="005F0408"/>
    <w:rsid w:val="005F0A6B"/>
    <w:rsid w:val="005F5135"/>
    <w:rsid w:val="005F5741"/>
    <w:rsid w:val="005F6AA0"/>
    <w:rsid w:val="005F6F47"/>
    <w:rsid w:val="00600049"/>
    <w:rsid w:val="00600536"/>
    <w:rsid w:val="0060249F"/>
    <w:rsid w:val="006032C7"/>
    <w:rsid w:val="006134B3"/>
    <w:rsid w:val="00613FE2"/>
    <w:rsid w:val="00616F25"/>
    <w:rsid w:val="00620F49"/>
    <w:rsid w:val="006217AA"/>
    <w:rsid w:val="006217B0"/>
    <w:rsid w:val="006225D7"/>
    <w:rsid w:val="00622A93"/>
    <w:rsid w:val="00623266"/>
    <w:rsid w:val="006235A4"/>
    <w:rsid w:val="0062554E"/>
    <w:rsid w:val="00627678"/>
    <w:rsid w:val="00627724"/>
    <w:rsid w:val="0062777E"/>
    <w:rsid w:val="00627A1F"/>
    <w:rsid w:val="00630050"/>
    <w:rsid w:val="00631829"/>
    <w:rsid w:val="006332F2"/>
    <w:rsid w:val="00633A73"/>
    <w:rsid w:val="00633D6B"/>
    <w:rsid w:val="006344E5"/>
    <w:rsid w:val="006347A2"/>
    <w:rsid w:val="006363DB"/>
    <w:rsid w:val="00644414"/>
    <w:rsid w:val="00645406"/>
    <w:rsid w:val="00647415"/>
    <w:rsid w:val="00650B40"/>
    <w:rsid w:val="00651D13"/>
    <w:rsid w:val="00651F29"/>
    <w:rsid w:val="006532E5"/>
    <w:rsid w:val="00653533"/>
    <w:rsid w:val="00657823"/>
    <w:rsid w:val="006612B1"/>
    <w:rsid w:val="006612F8"/>
    <w:rsid w:val="00662504"/>
    <w:rsid w:val="006649D3"/>
    <w:rsid w:val="006672B7"/>
    <w:rsid w:val="00671D96"/>
    <w:rsid w:val="006723C5"/>
    <w:rsid w:val="00672CA8"/>
    <w:rsid w:val="00677668"/>
    <w:rsid w:val="00682A2B"/>
    <w:rsid w:val="00684CCB"/>
    <w:rsid w:val="00686052"/>
    <w:rsid w:val="006906AA"/>
    <w:rsid w:val="00693CEE"/>
    <w:rsid w:val="00696CD2"/>
    <w:rsid w:val="00697896"/>
    <w:rsid w:val="006A118C"/>
    <w:rsid w:val="006A28D7"/>
    <w:rsid w:val="006A2B44"/>
    <w:rsid w:val="006A6F05"/>
    <w:rsid w:val="006A77E1"/>
    <w:rsid w:val="006B1B4C"/>
    <w:rsid w:val="006B2146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576F"/>
    <w:rsid w:val="00705F3A"/>
    <w:rsid w:val="007070E4"/>
    <w:rsid w:val="00710D75"/>
    <w:rsid w:val="007130D7"/>
    <w:rsid w:val="00713EFD"/>
    <w:rsid w:val="0071451A"/>
    <w:rsid w:val="00714632"/>
    <w:rsid w:val="007177BF"/>
    <w:rsid w:val="00717F61"/>
    <w:rsid w:val="00721F32"/>
    <w:rsid w:val="00722F7C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913"/>
    <w:rsid w:val="00733C02"/>
    <w:rsid w:val="00735817"/>
    <w:rsid w:val="0073708E"/>
    <w:rsid w:val="00737AAD"/>
    <w:rsid w:val="0074198D"/>
    <w:rsid w:val="00742A38"/>
    <w:rsid w:val="00743ACA"/>
    <w:rsid w:val="00745338"/>
    <w:rsid w:val="0074543B"/>
    <w:rsid w:val="00746C92"/>
    <w:rsid w:val="00750A89"/>
    <w:rsid w:val="00751ED4"/>
    <w:rsid w:val="0075590E"/>
    <w:rsid w:val="00757E04"/>
    <w:rsid w:val="00762464"/>
    <w:rsid w:val="00762667"/>
    <w:rsid w:val="00763575"/>
    <w:rsid w:val="0076375F"/>
    <w:rsid w:val="0076575E"/>
    <w:rsid w:val="00766C97"/>
    <w:rsid w:val="007674EF"/>
    <w:rsid w:val="00770E49"/>
    <w:rsid w:val="00772CC1"/>
    <w:rsid w:val="00772DD2"/>
    <w:rsid w:val="0077345D"/>
    <w:rsid w:val="00776392"/>
    <w:rsid w:val="00786AC0"/>
    <w:rsid w:val="00787AEC"/>
    <w:rsid w:val="007905D4"/>
    <w:rsid w:val="00797FB2"/>
    <w:rsid w:val="007A1665"/>
    <w:rsid w:val="007A2EBC"/>
    <w:rsid w:val="007A3CDB"/>
    <w:rsid w:val="007A63DA"/>
    <w:rsid w:val="007A7862"/>
    <w:rsid w:val="007B0F01"/>
    <w:rsid w:val="007B18B5"/>
    <w:rsid w:val="007B24EF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431"/>
    <w:rsid w:val="007C5BDE"/>
    <w:rsid w:val="007D0C9E"/>
    <w:rsid w:val="007D0FD8"/>
    <w:rsid w:val="007D1555"/>
    <w:rsid w:val="007D4712"/>
    <w:rsid w:val="007D68C2"/>
    <w:rsid w:val="007D769C"/>
    <w:rsid w:val="007D775F"/>
    <w:rsid w:val="007E10AE"/>
    <w:rsid w:val="007E3764"/>
    <w:rsid w:val="007F08C2"/>
    <w:rsid w:val="007F2A25"/>
    <w:rsid w:val="007F5354"/>
    <w:rsid w:val="007F584F"/>
    <w:rsid w:val="007F5E37"/>
    <w:rsid w:val="007F7A20"/>
    <w:rsid w:val="00800F44"/>
    <w:rsid w:val="0080211C"/>
    <w:rsid w:val="0080338C"/>
    <w:rsid w:val="00805768"/>
    <w:rsid w:val="00805EC2"/>
    <w:rsid w:val="00805ED9"/>
    <w:rsid w:val="00807242"/>
    <w:rsid w:val="00810FD4"/>
    <w:rsid w:val="008116E0"/>
    <w:rsid w:val="00812371"/>
    <w:rsid w:val="00817239"/>
    <w:rsid w:val="00817F22"/>
    <w:rsid w:val="00821E16"/>
    <w:rsid w:val="00822FBB"/>
    <w:rsid w:val="00825141"/>
    <w:rsid w:val="00825476"/>
    <w:rsid w:val="0083011E"/>
    <w:rsid w:val="008306BC"/>
    <w:rsid w:val="00830FA5"/>
    <w:rsid w:val="0083219A"/>
    <w:rsid w:val="00836351"/>
    <w:rsid w:val="00836E9F"/>
    <w:rsid w:val="00836FA7"/>
    <w:rsid w:val="008372F4"/>
    <w:rsid w:val="00837A42"/>
    <w:rsid w:val="0084065E"/>
    <w:rsid w:val="008410F0"/>
    <w:rsid w:val="00841FE5"/>
    <w:rsid w:val="0084296D"/>
    <w:rsid w:val="008443E8"/>
    <w:rsid w:val="008466CF"/>
    <w:rsid w:val="0085089C"/>
    <w:rsid w:val="00851769"/>
    <w:rsid w:val="00851A51"/>
    <w:rsid w:val="008535A5"/>
    <w:rsid w:val="00854F5B"/>
    <w:rsid w:val="008565BA"/>
    <w:rsid w:val="00856E7C"/>
    <w:rsid w:val="00857B71"/>
    <w:rsid w:val="00861B4D"/>
    <w:rsid w:val="00861ED7"/>
    <w:rsid w:val="008625F2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34C"/>
    <w:rsid w:val="008835C4"/>
    <w:rsid w:val="00886FC7"/>
    <w:rsid w:val="00892620"/>
    <w:rsid w:val="00894772"/>
    <w:rsid w:val="00895862"/>
    <w:rsid w:val="00897C9E"/>
    <w:rsid w:val="008A4D4B"/>
    <w:rsid w:val="008A614B"/>
    <w:rsid w:val="008A6CC7"/>
    <w:rsid w:val="008A775E"/>
    <w:rsid w:val="008B24B2"/>
    <w:rsid w:val="008B2DE9"/>
    <w:rsid w:val="008B2F14"/>
    <w:rsid w:val="008B35F0"/>
    <w:rsid w:val="008B3F23"/>
    <w:rsid w:val="008B7A64"/>
    <w:rsid w:val="008B7E5A"/>
    <w:rsid w:val="008C0720"/>
    <w:rsid w:val="008C075A"/>
    <w:rsid w:val="008C1266"/>
    <w:rsid w:val="008C1859"/>
    <w:rsid w:val="008C31F6"/>
    <w:rsid w:val="008C6E47"/>
    <w:rsid w:val="008C7435"/>
    <w:rsid w:val="008D069A"/>
    <w:rsid w:val="008D151A"/>
    <w:rsid w:val="008D1D1F"/>
    <w:rsid w:val="008D47E7"/>
    <w:rsid w:val="008D5E82"/>
    <w:rsid w:val="008D5EBE"/>
    <w:rsid w:val="008D67DC"/>
    <w:rsid w:val="008E33A2"/>
    <w:rsid w:val="008E56B8"/>
    <w:rsid w:val="008E6CEE"/>
    <w:rsid w:val="008E727F"/>
    <w:rsid w:val="008F01F2"/>
    <w:rsid w:val="008F04C6"/>
    <w:rsid w:val="008F16F5"/>
    <w:rsid w:val="008F1C31"/>
    <w:rsid w:val="008F1EDB"/>
    <w:rsid w:val="008F225E"/>
    <w:rsid w:val="008F2895"/>
    <w:rsid w:val="008F379C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4A1F"/>
    <w:rsid w:val="009056B2"/>
    <w:rsid w:val="00905DCD"/>
    <w:rsid w:val="00907F55"/>
    <w:rsid w:val="009103CE"/>
    <w:rsid w:val="00910A27"/>
    <w:rsid w:val="00910BD7"/>
    <w:rsid w:val="00912561"/>
    <w:rsid w:val="009126B2"/>
    <w:rsid w:val="0091379C"/>
    <w:rsid w:val="00913DA2"/>
    <w:rsid w:val="009141BD"/>
    <w:rsid w:val="00916481"/>
    <w:rsid w:val="0091750B"/>
    <w:rsid w:val="009209E4"/>
    <w:rsid w:val="009216B7"/>
    <w:rsid w:val="00922613"/>
    <w:rsid w:val="0092615E"/>
    <w:rsid w:val="00926217"/>
    <w:rsid w:val="00926B5C"/>
    <w:rsid w:val="009276DF"/>
    <w:rsid w:val="00931796"/>
    <w:rsid w:val="00933A60"/>
    <w:rsid w:val="00936176"/>
    <w:rsid w:val="00936485"/>
    <w:rsid w:val="00936F72"/>
    <w:rsid w:val="00937888"/>
    <w:rsid w:val="00940912"/>
    <w:rsid w:val="009429EA"/>
    <w:rsid w:val="00945102"/>
    <w:rsid w:val="00946AF4"/>
    <w:rsid w:val="00946C8D"/>
    <w:rsid w:val="0094739F"/>
    <w:rsid w:val="0095154A"/>
    <w:rsid w:val="0095201C"/>
    <w:rsid w:val="0095506D"/>
    <w:rsid w:val="00955F9A"/>
    <w:rsid w:val="009563ED"/>
    <w:rsid w:val="00957200"/>
    <w:rsid w:val="0095769D"/>
    <w:rsid w:val="0096082B"/>
    <w:rsid w:val="00962E5A"/>
    <w:rsid w:val="00962F3B"/>
    <w:rsid w:val="00963BF5"/>
    <w:rsid w:val="00963D3B"/>
    <w:rsid w:val="009666B9"/>
    <w:rsid w:val="009666CA"/>
    <w:rsid w:val="00966C7D"/>
    <w:rsid w:val="00970226"/>
    <w:rsid w:val="00970624"/>
    <w:rsid w:val="009709A3"/>
    <w:rsid w:val="0097199D"/>
    <w:rsid w:val="0097579C"/>
    <w:rsid w:val="00976312"/>
    <w:rsid w:val="00976403"/>
    <w:rsid w:val="00976923"/>
    <w:rsid w:val="00976F62"/>
    <w:rsid w:val="00982A41"/>
    <w:rsid w:val="00982ACA"/>
    <w:rsid w:val="00982DD5"/>
    <w:rsid w:val="00984246"/>
    <w:rsid w:val="00985B6E"/>
    <w:rsid w:val="00986DB9"/>
    <w:rsid w:val="009916C7"/>
    <w:rsid w:val="0099333D"/>
    <w:rsid w:val="00993EB4"/>
    <w:rsid w:val="0099574C"/>
    <w:rsid w:val="009959A0"/>
    <w:rsid w:val="00996567"/>
    <w:rsid w:val="00996723"/>
    <w:rsid w:val="009A16A8"/>
    <w:rsid w:val="009A20A7"/>
    <w:rsid w:val="009A273F"/>
    <w:rsid w:val="009A2D89"/>
    <w:rsid w:val="009A372A"/>
    <w:rsid w:val="009A4812"/>
    <w:rsid w:val="009A48E4"/>
    <w:rsid w:val="009A4B2C"/>
    <w:rsid w:val="009A50C7"/>
    <w:rsid w:val="009A5F4D"/>
    <w:rsid w:val="009A6723"/>
    <w:rsid w:val="009B27E6"/>
    <w:rsid w:val="009B40C6"/>
    <w:rsid w:val="009B5570"/>
    <w:rsid w:val="009C45FE"/>
    <w:rsid w:val="009C561A"/>
    <w:rsid w:val="009C58EF"/>
    <w:rsid w:val="009C5F08"/>
    <w:rsid w:val="009C6109"/>
    <w:rsid w:val="009C6E2E"/>
    <w:rsid w:val="009C7086"/>
    <w:rsid w:val="009C736A"/>
    <w:rsid w:val="009D329F"/>
    <w:rsid w:val="009D3CD2"/>
    <w:rsid w:val="009D4B80"/>
    <w:rsid w:val="009D59C0"/>
    <w:rsid w:val="009E1F09"/>
    <w:rsid w:val="009E712B"/>
    <w:rsid w:val="009E7CD5"/>
    <w:rsid w:val="009F24D9"/>
    <w:rsid w:val="009F298E"/>
    <w:rsid w:val="009F3C0A"/>
    <w:rsid w:val="009F64CD"/>
    <w:rsid w:val="009F7383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11A7"/>
    <w:rsid w:val="00A12775"/>
    <w:rsid w:val="00A127B3"/>
    <w:rsid w:val="00A13519"/>
    <w:rsid w:val="00A14356"/>
    <w:rsid w:val="00A15264"/>
    <w:rsid w:val="00A1618B"/>
    <w:rsid w:val="00A16CC1"/>
    <w:rsid w:val="00A218FB"/>
    <w:rsid w:val="00A23098"/>
    <w:rsid w:val="00A2477B"/>
    <w:rsid w:val="00A32C06"/>
    <w:rsid w:val="00A33AB9"/>
    <w:rsid w:val="00A34333"/>
    <w:rsid w:val="00A3689C"/>
    <w:rsid w:val="00A36AEC"/>
    <w:rsid w:val="00A4326A"/>
    <w:rsid w:val="00A44034"/>
    <w:rsid w:val="00A57978"/>
    <w:rsid w:val="00A57E6A"/>
    <w:rsid w:val="00A60377"/>
    <w:rsid w:val="00A60909"/>
    <w:rsid w:val="00A61FF0"/>
    <w:rsid w:val="00A63008"/>
    <w:rsid w:val="00A65A2E"/>
    <w:rsid w:val="00A707F5"/>
    <w:rsid w:val="00A73C0A"/>
    <w:rsid w:val="00A75274"/>
    <w:rsid w:val="00A75E35"/>
    <w:rsid w:val="00A77D09"/>
    <w:rsid w:val="00A80F28"/>
    <w:rsid w:val="00A810F4"/>
    <w:rsid w:val="00A83091"/>
    <w:rsid w:val="00A831FA"/>
    <w:rsid w:val="00A835A9"/>
    <w:rsid w:val="00A8428E"/>
    <w:rsid w:val="00A84A8A"/>
    <w:rsid w:val="00A860D8"/>
    <w:rsid w:val="00A927CA"/>
    <w:rsid w:val="00A94F0D"/>
    <w:rsid w:val="00A95EFB"/>
    <w:rsid w:val="00A969CF"/>
    <w:rsid w:val="00A96A17"/>
    <w:rsid w:val="00A96A32"/>
    <w:rsid w:val="00A9786E"/>
    <w:rsid w:val="00AA1575"/>
    <w:rsid w:val="00AA278E"/>
    <w:rsid w:val="00AA3A9F"/>
    <w:rsid w:val="00AA3C39"/>
    <w:rsid w:val="00AA5021"/>
    <w:rsid w:val="00AA66F4"/>
    <w:rsid w:val="00AA7392"/>
    <w:rsid w:val="00AB08CB"/>
    <w:rsid w:val="00AB465E"/>
    <w:rsid w:val="00AB4BA1"/>
    <w:rsid w:val="00AB62FE"/>
    <w:rsid w:val="00AB666F"/>
    <w:rsid w:val="00AB71B7"/>
    <w:rsid w:val="00AC11D7"/>
    <w:rsid w:val="00AC1F50"/>
    <w:rsid w:val="00AC261E"/>
    <w:rsid w:val="00AC4B05"/>
    <w:rsid w:val="00AC659A"/>
    <w:rsid w:val="00AC72D0"/>
    <w:rsid w:val="00AC7E52"/>
    <w:rsid w:val="00AD0985"/>
    <w:rsid w:val="00AD1210"/>
    <w:rsid w:val="00AD1A3D"/>
    <w:rsid w:val="00AD2B43"/>
    <w:rsid w:val="00AD2F93"/>
    <w:rsid w:val="00AD4F38"/>
    <w:rsid w:val="00AD6A69"/>
    <w:rsid w:val="00AD6D71"/>
    <w:rsid w:val="00AD7A29"/>
    <w:rsid w:val="00AD7C6B"/>
    <w:rsid w:val="00AE00A0"/>
    <w:rsid w:val="00AE1749"/>
    <w:rsid w:val="00AE22A7"/>
    <w:rsid w:val="00AE346A"/>
    <w:rsid w:val="00AE368D"/>
    <w:rsid w:val="00AE3AD5"/>
    <w:rsid w:val="00AE3C2D"/>
    <w:rsid w:val="00AE47FD"/>
    <w:rsid w:val="00AE6F8C"/>
    <w:rsid w:val="00AF0693"/>
    <w:rsid w:val="00AF109A"/>
    <w:rsid w:val="00AF2DD3"/>
    <w:rsid w:val="00AF3970"/>
    <w:rsid w:val="00AF60C8"/>
    <w:rsid w:val="00AF69F0"/>
    <w:rsid w:val="00AF6F98"/>
    <w:rsid w:val="00AF7048"/>
    <w:rsid w:val="00AF79D9"/>
    <w:rsid w:val="00B00177"/>
    <w:rsid w:val="00B00F4B"/>
    <w:rsid w:val="00B02B98"/>
    <w:rsid w:val="00B030BE"/>
    <w:rsid w:val="00B062F6"/>
    <w:rsid w:val="00B10668"/>
    <w:rsid w:val="00B10841"/>
    <w:rsid w:val="00B1132F"/>
    <w:rsid w:val="00B13C1B"/>
    <w:rsid w:val="00B1430B"/>
    <w:rsid w:val="00B15DFA"/>
    <w:rsid w:val="00B15DFE"/>
    <w:rsid w:val="00B2379D"/>
    <w:rsid w:val="00B324E0"/>
    <w:rsid w:val="00B41721"/>
    <w:rsid w:val="00B42A57"/>
    <w:rsid w:val="00B42AE1"/>
    <w:rsid w:val="00B42B1E"/>
    <w:rsid w:val="00B46568"/>
    <w:rsid w:val="00B521D1"/>
    <w:rsid w:val="00B52DCD"/>
    <w:rsid w:val="00B52F36"/>
    <w:rsid w:val="00B55655"/>
    <w:rsid w:val="00B56386"/>
    <w:rsid w:val="00B563A2"/>
    <w:rsid w:val="00B5741F"/>
    <w:rsid w:val="00B60EFF"/>
    <w:rsid w:val="00B616D7"/>
    <w:rsid w:val="00B62BFC"/>
    <w:rsid w:val="00B62E5E"/>
    <w:rsid w:val="00B66C2C"/>
    <w:rsid w:val="00B70A40"/>
    <w:rsid w:val="00B70CA7"/>
    <w:rsid w:val="00B7428D"/>
    <w:rsid w:val="00B74FC2"/>
    <w:rsid w:val="00B75A1B"/>
    <w:rsid w:val="00B76283"/>
    <w:rsid w:val="00B768AB"/>
    <w:rsid w:val="00B76A7A"/>
    <w:rsid w:val="00B77B74"/>
    <w:rsid w:val="00B81CD8"/>
    <w:rsid w:val="00B82AAD"/>
    <w:rsid w:val="00B86CDD"/>
    <w:rsid w:val="00B91259"/>
    <w:rsid w:val="00B92A79"/>
    <w:rsid w:val="00B959D6"/>
    <w:rsid w:val="00B95DEE"/>
    <w:rsid w:val="00B96F12"/>
    <w:rsid w:val="00BA04D9"/>
    <w:rsid w:val="00BA278A"/>
    <w:rsid w:val="00BA2B9D"/>
    <w:rsid w:val="00BA4590"/>
    <w:rsid w:val="00BA56F0"/>
    <w:rsid w:val="00BA5C3F"/>
    <w:rsid w:val="00BA68EF"/>
    <w:rsid w:val="00BB11F4"/>
    <w:rsid w:val="00BB184C"/>
    <w:rsid w:val="00BB2ED2"/>
    <w:rsid w:val="00BB35B5"/>
    <w:rsid w:val="00BB3684"/>
    <w:rsid w:val="00BB3775"/>
    <w:rsid w:val="00BB40CA"/>
    <w:rsid w:val="00BB40CC"/>
    <w:rsid w:val="00BB60DA"/>
    <w:rsid w:val="00BB6B39"/>
    <w:rsid w:val="00BC1042"/>
    <w:rsid w:val="00BC163F"/>
    <w:rsid w:val="00BC5388"/>
    <w:rsid w:val="00BC5AD5"/>
    <w:rsid w:val="00BD0B8C"/>
    <w:rsid w:val="00BD1090"/>
    <w:rsid w:val="00BD3025"/>
    <w:rsid w:val="00BD4460"/>
    <w:rsid w:val="00BD4A69"/>
    <w:rsid w:val="00BD502A"/>
    <w:rsid w:val="00BD5F2E"/>
    <w:rsid w:val="00BD6161"/>
    <w:rsid w:val="00BE0CA0"/>
    <w:rsid w:val="00BE2EAB"/>
    <w:rsid w:val="00BE4013"/>
    <w:rsid w:val="00BE5378"/>
    <w:rsid w:val="00BF05A9"/>
    <w:rsid w:val="00BF0D41"/>
    <w:rsid w:val="00BF14AE"/>
    <w:rsid w:val="00BF2443"/>
    <w:rsid w:val="00BF2DE9"/>
    <w:rsid w:val="00BF3291"/>
    <w:rsid w:val="00BF4AAC"/>
    <w:rsid w:val="00BF7E0E"/>
    <w:rsid w:val="00C01BC8"/>
    <w:rsid w:val="00C05DCF"/>
    <w:rsid w:val="00C0606C"/>
    <w:rsid w:val="00C106F6"/>
    <w:rsid w:val="00C10FC2"/>
    <w:rsid w:val="00C1146B"/>
    <w:rsid w:val="00C13685"/>
    <w:rsid w:val="00C139C4"/>
    <w:rsid w:val="00C16FD5"/>
    <w:rsid w:val="00C1723F"/>
    <w:rsid w:val="00C17331"/>
    <w:rsid w:val="00C1789D"/>
    <w:rsid w:val="00C179C9"/>
    <w:rsid w:val="00C17BA0"/>
    <w:rsid w:val="00C2233B"/>
    <w:rsid w:val="00C230DA"/>
    <w:rsid w:val="00C24A3F"/>
    <w:rsid w:val="00C24D15"/>
    <w:rsid w:val="00C264FB"/>
    <w:rsid w:val="00C267E8"/>
    <w:rsid w:val="00C268C0"/>
    <w:rsid w:val="00C3135F"/>
    <w:rsid w:val="00C31426"/>
    <w:rsid w:val="00C318CA"/>
    <w:rsid w:val="00C333FE"/>
    <w:rsid w:val="00C34F52"/>
    <w:rsid w:val="00C37598"/>
    <w:rsid w:val="00C42B1A"/>
    <w:rsid w:val="00C4353E"/>
    <w:rsid w:val="00C450D1"/>
    <w:rsid w:val="00C46005"/>
    <w:rsid w:val="00C4736C"/>
    <w:rsid w:val="00C50F09"/>
    <w:rsid w:val="00C51632"/>
    <w:rsid w:val="00C51989"/>
    <w:rsid w:val="00C53B6B"/>
    <w:rsid w:val="00C5614B"/>
    <w:rsid w:val="00C56A3B"/>
    <w:rsid w:val="00C56E68"/>
    <w:rsid w:val="00C603A1"/>
    <w:rsid w:val="00C60FB7"/>
    <w:rsid w:val="00C6104C"/>
    <w:rsid w:val="00C61488"/>
    <w:rsid w:val="00C61DD8"/>
    <w:rsid w:val="00C638A1"/>
    <w:rsid w:val="00C66DF0"/>
    <w:rsid w:val="00C67A16"/>
    <w:rsid w:val="00C67B58"/>
    <w:rsid w:val="00C70112"/>
    <w:rsid w:val="00C7399B"/>
    <w:rsid w:val="00C73A85"/>
    <w:rsid w:val="00C73C81"/>
    <w:rsid w:val="00C73D17"/>
    <w:rsid w:val="00C75F5E"/>
    <w:rsid w:val="00C76B1E"/>
    <w:rsid w:val="00C77B91"/>
    <w:rsid w:val="00C812A9"/>
    <w:rsid w:val="00C82387"/>
    <w:rsid w:val="00C840F4"/>
    <w:rsid w:val="00C841C8"/>
    <w:rsid w:val="00C863ED"/>
    <w:rsid w:val="00C8713A"/>
    <w:rsid w:val="00C87282"/>
    <w:rsid w:val="00C91DD3"/>
    <w:rsid w:val="00C9447A"/>
    <w:rsid w:val="00C94B02"/>
    <w:rsid w:val="00C9541F"/>
    <w:rsid w:val="00C95DA8"/>
    <w:rsid w:val="00C96246"/>
    <w:rsid w:val="00C96817"/>
    <w:rsid w:val="00C97EF2"/>
    <w:rsid w:val="00CA0A10"/>
    <w:rsid w:val="00CA0E66"/>
    <w:rsid w:val="00CA15AC"/>
    <w:rsid w:val="00CA1650"/>
    <w:rsid w:val="00CA1882"/>
    <w:rsid w:val="00CA1EBF"/>
    <w:rsid w:val="00CA325C"/>
    <w:rsid w:val="00CA7A55"/>
    <w:rsid w:val="00CB1B78"/>
    <w:rsid w:val="00CB3DD4"/>
    <w:rsid w:val="00CB49DE"/>
    <w:rsid w:val="00CB4AE2"/>
    <w:rsid w:val="00CB4DB6"/>
    <w:rsid w:val="00CB52AC"/>
    <w:rsid w:val="00CB611A"/>
    <w:rsid w:val="00CC005F"/>
    <w:rsid w:val="00CC030B"/>
    <w:rsid w:val="00CC03C1"/>
    <w:rsid w:val="00CC2652"/>
    <w:rsid w:val="00CC2D96"/>
    <w:rsid w:val="00CC4173"/>
    <w:rsid w:val="00CC4E46"/>
    <w:rsid w:val="00CC6847"/>
    <w:rsid w:val="00CC6DF3"/>
    <w:rsid w:val="00CC796B"/>
    <w:rsid w:val="00CD0605"/>
    <w:rsid w:val="00CD1C18"/>
    <w:rsid w:val="00CD2641"/>
    <w:rsid w:val="00CD31E1"/>
    <w:rsid w:val="00CD784B"/>
    <w:rsid w:val="00CE03AC"/>
    <w:rsid w:val="00CE0A93"/>
    <w:rsid w:val="00CE0FC6"/>
    <w:rsid w:val="00CE12B8"/>
    <w:rsid w:val="00CE1662"/>
    <w:rsid w:val="00CE49C2"/>
    <w:rsid w:val="00CE5A50"/>
    <w:rsid w:val="00CE64BB"/>
    <w:rsid w:val="00CE6835"/>
    <w:rsid w:val="00CE79FB"/>
    <w:rsid w:val="00CF1629"/>
    <w:rsid w:val="00CF2307"/>
    <w:rsid w:val="00CF24AA"/>
    <w:rsid w:val="00CF30DF"/>
    <w:rsid w:val="00CF3E45"/>
    <w:rsid w:val="00CF3EDB"/>
    <w:rsid w:val="00CF4858"/>
    <w:rsid w:val="00CF5701"/>
    <w:rsid w:val="00CF6AF3"/>
    <w:rsid w:val="00CF7E2C"/>
    <w:rsid w:val="00D0155C"/>
    <w:rsid w:val="00D015ED"/>
    <w:rsid w:val="00D028AC"/>
    <w:rsid w:val="00D039AB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472"/>
    <w:rsid w:val="00D25AE3"/>
    <w:rsid w:val="00D278D4"/>
    <w:rsid w:val="00D317DC"/>
    <w:rsid w:val="00D31F52"/>
    <w:rsid w:val="00D356C9"/>
    <w:rsid w:val="00D40DD9"/>
    <w:rsid w:val="00D43A64"/>
    <w:rsid w:val="00D4562B"/>
    <w:rsid w:val="00D45E25"/>
    <w:rsid w:val="00D45EA0"/>
    <w:rsid w:val="00D468E6"/>
    <w:rsid w:val="00D503A5"/>
    <w:rsid w:val="00D53879"/>
    <w:rsid w:val="00D574A8"/>
    <w:rsid w:val="00D60F18"/>
    <w:rsid w:val="00D61385"/>
    <w:rsid w:val="00D61DF3"/>
    <w:rsid w:val="00D6287F"/>
    <w:rsid w:val="00D65D04"/>
    <w:rsid w:val="00D670D0"/>
    <w:rsid w:val="00D723B6"/>
    <w:rsid w:val="00D72D5F"/>
    <w:rsid w:val="00D758C4"/>
    <w:rsid w:val="00D75F35"/>
    <w:rsid w:val="00D76E71"/>
    <w:rsid w:val="00D773B1"/>
    <w:rsid w:val="00D80764"/>
    <w:rsid w:val="00D8180A"/>
    <w:rsid w:val="00D81C30"/>
    <w:rsid w:val="00D8210A"/>
    <w:rsid w:val="00D837D5"/>
    <w:rsid w:val="00D83952"/>
    <w:rsid w:val="00D83BEB"/>
    <w:rsid w:val="00D83C20"/>
    <w:rsid w:val="00D853B8"/>
    <w:rsid w:val="00D8702B"/>
    <w:rsid w:val="00D878FA"/>
    <w:rsid w:val="00D87EEC"/>
    <w:rsid w:val="00D906D7"/>
    <w:rsid w:val="00D906F5"/>
    <w:rsid w:val="00D915D6"/>
    <w:rsid w:val="00D91BE0"/>
    <w:rsid w:val="00D91D46"/>
    <w:rsid w:val="00D94234"/>
    <w:rsid w:val="00D94EFD"/>
    <w:rsid w:val="00D97B4D"/>
    <w:rsid w:val="00DA08AA"/>
    <w:rsid w:val="00DA2463"/>
    <w:rsid w:val="00DA2730"/>
    <w:rsid w:val="00DB0CEC"/>
    <w:rsid w:val="00DB339A"/>
    <w:rsid w:val="00DB3676"/>
    <w:rsid w:val="00DB6D60"/>
    <w:rsid w:val="00DB7070"/>
    <w:rsid w:val="00DB709A"/>
    <w:rsid w:val="00DB7687"/>
    <w:rsid w:val="00DB7DBA"/>
    <w:rsid w:val="00DC1222"/>
    <w:rsid w:val="00DC1E5D"/>
    <w:rsid w:val="00DC2DB4"/>
    <w:rsid w:val="00DC4E24"/>
    <w:rsid w:val="00DC5534"/>
    <w:rsid w:val="00DD24EA"/>
    <w:rsid w:val="00DD2A9F"/>
    <w:rsid w:val="00DD3A71"/>
    <w:rsid w:val="00DD4022"/>
    <w:rsid w:val="00DD40E3"/>
    <w:rsid w:val="00DD51E6"/>
    <w:rsid w:val="00DD5426"/>
    <w:rsid w:val="00DD6082"/>
    <w:rsid w:val="00DE0057"/>
    <w:rsid w:val="00DE1117"/>
    <w:rsid w:val="00DE1878"/>
    <w:rsid w:val="00DE242C"/>
    <w:rsid w:val="00DE2B24"/>
    <w:rsid w:val="00DE37D6"/>
    <w:rsid w:val="00DE4088"/>
    <w:rsid w:val="00DE545D"/>
    <w:rsid w:val="00DE6CA2"/>
    <w:rsid w:val="00DE727D"/>
    <w:rsid w:val="00DF00D2"/>
    <w:rsid w:val="00DF0C4D"/>
    <w:rsid w:val="00DF247A"/>
    <w:rsid w:val="00DF41FD"/>
    <w:rsid w:val="00DF46DE"/>
    <w:rsid w:val="00DF57B9"/>
    <w:rsid w:val="00E018E2"/>
    <w:rsid w:val="00E01ACC"/>
    <w:rsid w:val="00E0363D"/>
    <w:rsid w:val="00E043B3"/>
    <w:rsid w:val="00E0518D"/>
    <w:rsid w:val="00E06862"/>
    <w:rsid w:val="00E10C46"/>
    <w:rsid w:val="00E10F43"/>
    <w:rsid w:val="00E146CB"/>
    <w:rsid w:val="00E160F7"/>
    <w:rsid w:val="00E20064"/>
    <w:rsid w:val="00E22BB6"/>
    <w:rsid w:val="00E26CDD"/>
    <w:rsid w:val="00E26E46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3ABF"/>
    <w:rsid w:val="00E44454"/>
    <w:rsid w:val="00E44A42"/>
    <w:rsid w:val="00E44AF8"/>
    <w:rsid w:val="00E45913"/>
    <w:rsid w:val="00E45A48"/>
    <w:rsid w:val="00E46C8C"/>
    <w:rsid w:val="00E4768C"/>
    <w:rsid w:val="00E50227"/>
    <w:rsid w:val="00E507FC"/>
    <w:rsid w:val="00E509F7"/>
    <w:rsid w:val="00E51268"/>
    <w:rsid w:val="00E51C99"/>
    <w:rsid w:val="00E5241E"/>
    <w:rsid w:val="00E53FFD"/>
    <w:rsid w:val="00E5461F"/>
    <w:rsid w:val="00E54C70"/>
    <w:rsid w:val="00E562FF"/>
    <w:rsid w:val="00E574B8"/>
    <w:rsid w:val="00E60852"/>
    <w:rsid w:val="00E63437"/>
    <w:rsid w:val="00E637F7"/>
    <w:rsid w:val="00E64A4F"/>
    <w:rsid w:val="00E6551A"/>
    <w:rsid w:val="00E66117"/>
    <w:rsid w:val="00E706D7"/>
    <w:rsid w:val="00E729BE"/>
    <w:rsid w:val="00E74DF3"/>
    <w:rsid w:val="00E75A5C"/>
    <w:rsid w:val="00E77FEC"/>
    <w:rsid w:val="00E80ED4"/>
    <w:rsid w:val="00E8155A"/>
    <w:rsid w:val="00E81FA0"/>
    <w:rsid w:val="00E83770"/>
    <w:rsid w:val="00E8706D"/>
    <w:rsid w:val="00E8761C"/>
    <w:rsid w:val="00E87B1A"/>
    <w:rsid w:val="00E91B84"/>
    <w:rsid w:val="00E92174"/>
    <w:rsid w:val="00E93CB3"/>
    <w:rsid w:val="00E955B8"/>
    <w:rsid w:val="00E97B31"/>
    <w:rsid w:val="00EA22E7"/>
    <w:rsid w:val="00EA4670"/>
    <w:rsid w:val="00EB2CF9"/>
    <w:rsid w:val="00EB3A0D"/>
    <w:rsid w:val="00EB44C6"/>
    <w:rsid w:val="00EC3EBC"/>
    <w:rsid w:val="00EC5C38"/>
    <w:rsid w:val="00EC7417"/>
    <w:rsid w:val="00EC7EB8"/>
    <w:rsid w:val="00ED3CA0"/>
    <w:rsid w:val="00ED6BF4"/>
    <w:rsid w:val="00EE27A2"/>
    <w:rsid w:val="00EE34B0"/>
    <w:rsid w:val="00EE4138"/>
    <w:rsid w:val="00EE4568"/>
    <w:rsid w:val="00EE490F"/>
    <w:rsid w:val="00EE551B"/>
    <w:rsid w:val="00EE5F02"/>
    <w:rsid w:val="00EE6820"/>
    <w:rsid w:val="00EF242F"/>
    <w:rsid w:val="00EF3379"/>
    <w:rsid w:val="00EF33EC"/>
    <w:rsid w:val="00EF55B9"/>
    <w:rsid w:val="00EF5C59"/>
    <w:rsid w:val="00EF6728"/>
    <w:rsid w:val="00EF67AD"/>
    <w:rsid w:val="00F01E3D"/>
    <w:rsid w:val="00F023E3"/>
    <w:rsid w:val="00F02564"/>
    <w:rsid w:val="00F02E35"/>
    <w:rsid w:val="00F03186"/>
    <w:rsid w:val="00F03627"/>
    <w:rsid w:val="00F038D1"/>
    <w:rsid w:val="00F042CB"/>
    <w:rsid w:val="00F06557"/>
    <w:rsid w:val="00F066B1"/>
    <w:rsid w:val="00F10BFA"/>
    <w:rsid w:val="00F11573"/>
    <w:rsid w:val="00F12569"/>
    <w:rsid w:val="00F138E8"/>
    <w:rsid w:val="00F139EA"/>
    <w:rsid w:val="00F14417"/>
    <w:rsid w:val="00F14987"/>
    <w:rsid w:val="00F1501C"/>
    <w:rsid w:val="00F15471"/>
    <w:rsid w:val="00F21276"/>
    <w:rsid w:val="00F21BDF"/>
    <w:rsid w:val="00F21C07"/>
    <w:rsid w:val="00F22642"/>
    <w:rsid w:val="00F23C95"/>
    <w:rsid w:val="00F24CB4"/>
    <w:rsid w:val="00F27590"/>
    <w:rsid w:val="00F307B4"/>
    <w:rsid w:val="00F32DA4"/>
    <w:rsid w:val="00F4040C"/>
    <w:rsid w:val="00F42BFF"/>
    <w:rsid w:val="00F432D5"/>
    <w:rsid w:val="00F45612"/>
    <w:rsid w:val="00F47F03"/>
    <w:rsid w:val="00F5098C"/>
    <w:rsid w:val="00F5255D"/>
    <w:rsid w:val="00F5425F"/>
    <w:rsid w:val="00F55CFF"/>
    <w:rsid w:val="00F5718D"/>
    <w:rsid w:val="00F57269"/>
    <w:rsid w:val="00F57743"/>
    <w:rsid w:val="00F60CB5"/>
    <w:rsid w:val="00F60FAB"/>
    <w:rsid w:val="00F62BEA"/>
    <w:rsid w:val="00F64709"/>
    <w:rsid w:val="00F64B05"/>
    <w:rsid w:val="00F73565"/>
    <w:rsid w:val="00F758A6"/>
    <w:rsid w:val="00F76296"/>
    <w:rsid w:val="00F76DA6"/>
    <w:rsid w:val="00F806D3"/>
    <w:rsid w:val="00F824FE"/>
    <w:rsid w:val="00F8306F"/>
    <w:rsid w:val="00F8424E"/>
    <w:rsid w:val="00F90D62"/>
    <w:rsid w:val="00F9121B"/>
    <w:rsid w:val="00F9463C"/>
    <w:rsid w:val="00F964E1"/>
    <w:rsid w:val="00F96602"/>
    <w:rsid w:val="00FA139C"/>
    <w:rsid w:val="00FA1533"/>
    <w:rsid w:val="00FA212C"/>
    <w:rsid w:val="00FA3A58"/>
    <w:rsid w:val="00FA4823"/>
    <w:rsid w:val="00FA5E31"/>
    <w:rsid w:val="00FA6146"/>
    <w:rsid w:val="00FA6220"/>
    <w:rsid w:val="00FA66E3"/>
    <w:rsid w:val="00FA6EA5"/>
    <w:rsid w:val="00FA72C5"/>
    <w:rsid w:val="00FA76F8"/>
    <w:rsid w:val="00FA7DB6"/>
    <w:rsid w:val="00FB51F4"/>
    <w:rsid w:val="00FB63ED"/>
    <w:rsid w:val="00FB78AD"/>
    <w:rsid w:val="00FC0BB8"/>
    <w:rsid w:val="00FC3094"/>
    <w:rsid w:val="00FC68C2"/>
    <w:rsid w:val="00FC6C85"/>
    <w:rsid w:val="00FC73CF"/>
    <w:rsid w:val="00FD01CB"/>
    <w:rsid w:val="00FD03D6"/>
    <w:rsid w:val="00FD2840"/>
    <w:rsid w:val="00FD2AD0"/>
    <w:rsid w:val="00FD47FB"/>
    <w:rsid w:val="00FD528A"/>
    <w:rsid w:val="00FD650B"/>
    <w:rsid w:val="00FE1A86"/>
    <w:rsid w:val="00FE2C3F"/>
    <w:rsid w:val="00FE2DB0"/>
    <w:rsid w:val="00FE44D9"/>
    <w:rsid w:val="00FE478F"/>
    <w:rsid w:val="00FE68A8"/>
    <w:rsid w:val="00FE6B66"/>
    <w:rsid w:val="00FE6EB7"/>
    <w:rsid w:val="00FE7865"/>
    <w:rsid w:val="00FF05AE"/>
    <w:rsid w:val="00FF05C1"/>
    <w:rsid w:val="00FF08D2"/>
    <w:rsid w:val="00FF12BB"/>
    <w:rsid w:val="00FF3391"/>
    <w:rsid w:val="00FF34F0"/>
    <w:rsid w:val="00FF4508"/>
    <w:rsid w:val="00FF535C"/>
    <w:rsid w:val="00FF602B"/>
    <w:rsid w:val="00FF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50AB68F6"/>
  <w15:docId w15:val="{C150525F-9CE7-499F-B39D-A5505F0B0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7B24EF"/>
    <w:pPr>
      <w:spacing w:after="0" w:line="240" w:lineRule="auto"/>
    </w:pPr>
    <w:rPr>
      <w:rFonts w:ascii="Consolas" w:hAnsi="Consolas" w:cs="Consolas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24EF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rich.allison@baycare.org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5C5263-515C-4C31-BEA6-31DF779FE362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7C9B4142-4A21-46AD-A492-FAA755ACE14E}">
  <ds:schemaRefs>
    <ds:schemaRef ds:uri="http://purl.org/dc/elements/1.1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EDCE33AA-0680-46FB-B9BC-130078E408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5205B85-3405-4B74-8A7E-DC0DE5948B3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68FD6B1-69E8-40BE-8695-B36F0A3F1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2055</TotalTime>
  <Pages>25</Pages>
  <Words>4664</Words>
  <Characters>26585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ADT_Soarian_Cerner Reqs</vt:lpstr>
    </vt:vector>
  </TitlesOfParts>
  <Company>HCA</Company>
  <LinksUpToDate>false</LinksUpToDate>
  <CharactersWithSpaces>31187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ADT_Soarian_Cerner Reqs</dc:title>
  <dc:subject>IDBB</dc:subject>
  <dc:creator>Tracey Liverman</dc:creator>
  <cp:lastModifiedBy>Schwartz, Arthur R.</cp:lastModifiedBy>
  <cp:revision>95</cp:revision>
  <cp:lastPrinted>2013-10-28T16:55:00Z</cp:lastPrinted>
  <dcterms:created xsi:type="dcterms:W3CDTF">2016-04-20T14:41:00Z</dcterms:created>
  <dcterms:modified xsi:type="dcterms:W3CDTF">2019-10-10T19:12:00Z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