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E7CB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0B0F5FC89E134EADA49811C49B034BC3"/>
        </w:placeholder>
      </w:sdtPr>
      <w:sdtEndPr/>
      <w:sdtContent>
        <w:p w14:paraId="65A0E7CC" w14:textId="77777777" w:rsidR="000B3F84" w:rsidRDefault="000B3F8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  <w:r w:rsidR="00767FF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oarian Financials to iHeal (Healogics</w:t>
          </w:r>
          <w:r w:rsidR="009831D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)</w:t>
          </w:r>
        </w:p>
        <w:p w14:paraId="65A0E7CD" w14:textId="77777777" w:rsidR="00F5255D" w:rsidRPr="0071451A" w:rsidRDefault="000B3F8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Interface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0B0F5FC89E134EADA49811C49B034BC3"/>
        </w:placeholder>
      </w:sdtPr>
      <w:sdtEndPr/>
      <w:sdtContent>
        <w:p w14:paraId="65A0E7CE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B3F8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65A0E7CF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0B0F5FC89E134EADA49811C49B034BC3"/>
          </w:placeholder>
        </w:sdtPr>
        <w:sdtEndPr/>
        <w:sdtContent>
          <w:r w:rsidR="000B3F8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65A0E7D0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F53FC855B9254C3FB3D024CED6F28286"/>
          </w:placeholder>
          <w:date w:fullDate="2015-10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67FF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10/26/2015</w:t>
          </w:r>
        </w:sdtContent>
      </w:sdt>
    </w:p>
    <w:p w14:paraId="65A0E7D1" w14:textId="77777777" w:rsidR="00982A41" w:rsidRDefault="00982A41">
      <w:r>
        <w:br w:type="page"/>
      </w:r>
    </w:p>
    <w:bookmarkStart w:id="0" w:name="_GoBack"/>
    <w:bookmarkEnd w:id="0"/>
    <w:p w14:paraId="280DF279" w14:textId="77777777" w:rsidR="00E1106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950950" w:history="1">
        <w:r w:rsidR="00E11060" w:rsidRPr="00AA4D53">
          <w:rPr>
            <w:rStyle w:val="Hyperlink"/>
          </w:rPr>
          <w:t>Document Control</w:t>
        </w:r>
        <w:r w:rsidR="00E11060">
          <w:rPr>
            <w:webHidden/>
          </w:rPr>
          <w:tab/>
        </w:r>
        <w:r w:rsidR="00E11060">
          <w:rPr>
            <w:webHidden/>
          </w:rPr>
          <w:fldChar w:fldCharType="begin"/>
        </w:r>
        <w:r w:rsidR="00E11060">
          <w:rPr>
            <w:webHidden/>
          </w:rPr>
          <w:instrText xml:space="preserve"> PAGEREF _Toc498950950 \h </w:instrText>
        </w:r>
        <w:r w:rsidR="00E11060">
          <w:rPr>
            <w:webHidden/>
          </w:rPr>
        </w:r>
        <w:r w:rsidR="00E11060">
          <w:rPr>
            <w:webHidden/>
          </w:rPr>
          <w:fldChar w:fldCharType="separate"/>
        </w:r>
        <w:r w:rsidR="00E11060">
          <w:rPr>
            <w:webHidden/>
          </w:rPr>
          <w:t>3</w:t>
        </w:r>
        <w:r w:rsidR="00E11060">
          <w:rPr>
            <w:webHidden/>
          </w:rPr>
          <w:fldChar w:fldCharType="end"/>
        </w:r>
      </w:hyperlink>
    </w:p>
    <w:p w14:paraId="3A1BE14D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1" w:history="1">
        <w:r w:rsidRPr="00AA4D53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9F1C8A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2" w:history="1">
        <w:r w:rsidRPr="00AA4D53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16C49C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3" w:history="1">
        <w:r w:rsidRPr="00AA4D5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14C6A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54" w:history="1">
        <w:r w:rsidRPr="00AA4D5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5D841A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5" w:history="1">
        <w:r w:rsidRPr="00AA4D5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1D48E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6" w:history="1">
        <w:r w:rsidRPr="00AA4D5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40FD9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57" w:history="1">
        <w:r w:rsidRPr="00AA4D53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0BD84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58" w:history="1">
        <w:r w:rsidRPr="00AA4D53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3347F2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59" w:history="1">
        <w:r w:rsidRPr="00AA4D53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5BE455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60" w:history="1">
        <w:r w:rsidRPr="00AA4D53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36D6B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61" w:history="1">
        <w:r w:rsidRPr="00AA4D53">
          <w:rPr>
            <w:rStyle w:val="Hyperlink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9961DC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62" w:history="1">
        <w:r w:rsidRPr="00AA4D53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4C1368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63" w:history="1">
        <w:r w:rsidRPr="00AA4D53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1587E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64" w:history="1">
        <w:r w:rsidRPr="00AA4D53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CC034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65" w:history="1">
        <w:r w:rsidRPr="00AA4D53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649FC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66" w:history="1">
        <w:r w:rsidRPr="00AA4D53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A4D53">
          <w:rPr>
            <w:rStyle w:val="Hyperlink"/>
          </w:rPr>
          <w:t>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30F9C7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67" w:history="1">
        <w:r w:rsidRPr="00AA4D53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EB07BB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68" w:history="1">
        <w:r w:rsidRPr="00AA4D53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9472DE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69" w:history="1">
        <w:r w:rsidRPr="00AA4D53">
          <w:rPr>
            <w:rStyle w:val="Hyperlink"/>
          </w:rPr>
          <w:t>3.3.4    Outbound to the Vendor (Via VPN)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0771A2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0" w:history="1">
        <w:r w:rsidRPr="00AA4D53">
          <w:rPr>
            <w:rStyle w:val="Hyperlink"/>
          </w:rPr>
          <w:t>3.3.5    Inbound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9F3C88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1" w:history="1">
        <w:r w:rsidRPr="00AA4D53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E1D75F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72" w:history="1">
        <w:r w:rsidRPr="00AA4D53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100033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73" w:history="1">
        <w:r w:rsidRPr="00AA4D53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47034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4" w:history="1">
        <w:r w:rsidRPr="00AA4D53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B16643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5" w:history="1">
        <w:r w:rsidRPr="00AA4D53">
          <w:rPr>
            <w:rStyle w:val="Hyperlink"/>
          </w:rPr>
          <w:t>4.1</w:t>
        </w:r>
        <w:r w:rsidRPr="00AA4D53">
          <w:rPr>
            <w:rStyle w:val="Hyperlink"/>
            <w:i/>
          </w:rPr>
          <w:t>.</w:t>
        </w:r>
        <w:r w:rsidRPr="00AA4D53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ACFD6B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6" w:history="1">
        <w:r w:rsidRPr="00AA4D53">
          <w:rPr>
            <w:rStyle w:val="Hyperlink"/>
          </w:rPr>
          <w:t>4.1</w:t>
        </w:r>
        <w:r w:rsidRPr="00AA4D53">
          <w:rPr>
            <w:rStyle w:val="Hyperlink"/>
            <w:i/>
          </w:rPr>
          <w:t>.</w:t>
        </w:r>
        <w:r w:rsidRPr="00AA4D53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82CCFB" w14:textId="77777777" w:rsidR="00E11060" w:rsidRDefault="00E1106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0977" w:history="1">
        <w:r w:rsidRPr="00AA4D53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FEB497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78" w:history="1">
        <w:r w:rsidRPr="00AA4D53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62E4EB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79" w:history="1">
        <w:r w:rsidRPr="00AA4D53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F4B99A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80" w:history="1">
        <w:r w:rsidRPr="00AA4D53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681258F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81" w:history="1">
        <w:r w:rsidRPr="00AA4D53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8AA5E9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82" w:history="1">
        <w:r w:rsidRPr="00AA4D53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0B8FA5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83" w:history="1">
        <w:r w:rsidRPr="00AA4D53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928907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84" w:history="1">
        <w:r w:rsidRPr="00AA4D53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9FB473" w14:textId="77777777" w:rsidR="00E11060" w:rsidRDefault="00E1106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0985" w:history="1">
        <w:r w:rsidRPr="00AA4D53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DA70A0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86" w:history="1">
        <w:r w:rsidRPr="00AA4D53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31F8396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87" w:history="1">
        <w:r w:rsidRPr="00AA4D53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080D0D" w14:textId="77777777" w:rsidR="00E11060" w:rsidRDefault="00E110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0988" w:history="1">
        <w:r w:rsidRPr="00AA4D53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_Toc498950988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A0E7F9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5A0E7F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95095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5A0E7F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95095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65A0E7FF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7FC" w14:textId="77777777" w:rsidR="00004732" w:rsidRPr="00FB14A7" w:rsidRDefault="0000473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7FD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7FE" w14:textId="77777777" w:rsidR="00004732" w:rsidRPr="00FB14A7" w:rsidRDefault="0000473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65A0E803" w14:textId="77777777" w:rsidTr="002F1FC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0" w14:textId="77777777" w:rsidR="00004732" w:rsidRPr="00FB14A7" w:rsidRDefault="000B3F84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1" w14:textId="77777777" w:rsidR="00004732" w:rsidRPr="00FB14A7" w:rsidRDefault="000B3F84" w:rsidP="000B3F8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2" w14:textId="77777777" w:rsidR="00004732" w:rsidRPr="00FB14A7" w:rsidRDefault="000B3F84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004732" w:rsidRPr="00FB14A7" w14:paraId="65A0E807" w14:textId="77777777" w:rsidTr="002F1FC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4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M Doherty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5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Manager, PMO, BayCare Health System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6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</w:t>
            </w:r>
            <w:r w:rsidR="000B3F84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65A0E80B" w14:textId="77777777" w:rsidTr="002F1FC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8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color w:val="404040"/>
              </w:rPr>
              <w:t>Javier del Pino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9" w14:textId="4167A9F7" w:rsidR="00004732" w:rsidRPr="00FB14A7" w:rsidRDefault="0006048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color w:val="404040"/>
              </w:rPr>
              <w:t>NetHealth Interface Engineer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A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jdelpino@fl.nhsinc.com</w:t>
            </w:r>
          </w:p>
        </w:tc>
      </w:tr>
      <w:tr w:rsidR="00004732" w:rsidRPr="00FB14A7" w14:paraId="65A0E80F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C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Jacoby Wheeler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D" w14:textId="35E1F0DE" w:rsidR="00004732" w:rsidRPr="00FB14A7" w:rsidRDefault="00833CF7" w:rsidP="00983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, Healogics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0E" w14:textId="77777777" w:rsidR="00004732" w:rsidRPr="00FB14A7" w:rsidRDefault="00156B47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acoby.wheeler@healogics.com</w:t>
            </w:r>
          </w:p>
        </w:tc>
      </w:tr>
      <w:tr w:rsidR="00004732" w:rsidRPr="00FB14A7" w14:paraId="65A0E813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0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Brooke Wallerich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1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Analyst, BayCare Health System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2" w14:textId="77777777" w:rsidR="00004732" w:rsidRPr="00FB14A7" w:rsidRDefault="00BC7C73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rooke.wallerich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65A0E817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4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5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6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5A0E81B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8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9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A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5A0E81F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C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D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1E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5A0E82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65A0E821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95095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5A0E822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65A0E82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95095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65A0E824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5A0E829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825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82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82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82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5A0E82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2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FDCC2A52461A4026B383ECFDD13E5848"/>
            </w:placeholder>
            <w:date w:fullDate="2015-10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5A0E82B" w14:textId="77777777" w:rsidR="00320263" w:rsidRPr="004E7A3E" w:rsidRDefault="000675AD" w:rsidP="008E0F9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10/26/2015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0B0F5FC89E134EADA49811C49B034BC3"/>
              </w:placeholder>
            </w:sdtPr>
            <w:sdtEndPr/>
            <w:sdtContent>
              <w:p w14:paraId="65A0E82C" w14:textId="77777777" w:rsidR="00320263" w:rsidRPr="004E7A3E" w:rsidRDefault="008E0F9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Levy Lazarre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2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65A0E83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2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65A0E83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5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837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65A0E83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3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3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3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83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65A0E83E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5A0E83F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95095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5A0E840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95095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B0F5FC89E134EADA49811C49B034BC3"/>
        </w:placeholder>
      </w:sdtPr>
      <w:sdtEndPr/>
      <w:sdtContent>
        <w:p w14:paraId="65A0E841" w14:textId="77777777" w:rsidR="00C53B6B" w:rsidRDefault="008E0F9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provide a succinct description of the HL7 ADT interface from </w:t>
          </w:r>
          <w:r w:rsidR="00156B47">
            <w:rPr>
              <w:rFonts w:asciiTheme="minorHAnsi" w:hAnsiTheme="minorHAnsi" w:cs="Arial"/>
              <w:i w:val="0"/>
            </w:rPr>
            <w:t>BayCare Soarian</w:t>
          </w:r>
          <w:r w:rsidR="008249EF">
            <w:rPr>
              <w:rFonts w:asciiTheme="minorHAnsi" w:hAnsiTheme="minorHAnsi" w:cs="Arial"/>
              <w:i w:val="0"/>
            </w:rPr>
            <w:t xml:space="preserve"> Financials to Healogics iHeal</w:t>
          </w:r>
          <w:r>
            <w:rPr>
              <w:rFonts w:asciiTheme="minorHAnsi" w:hAnsiTheme="minorHAnsi" w:cs="Arial"/>
              <w:i w:val="0"/>
            </w:rPr>
            <w:t xml:space="preserve">. It is intended to be a guide to the different message </w:t>
          </w:r>
          <w:r w:rsidR="00C87A45">
            <w:rPr>
              <w:rFonts w:asciiTheme="minorHAnsi" w:hAnsiTheme="minorHAnsi" w:cs="Arial"/>
              <w:i w:val="0"/>
            </w:rPr>
            <w:t>types, segments, and fields present</w:t>
          </w:r>
          <w:r>
            <w:rPr>
              <w:rFonts w:asciiTheme="minorHAnsi" w:hAnsiTheme="minorHAnsi" w:cs="Arial"/>
              <w:i w:val="0"/>
            </w:rPr>
            <w:t xml:space="preserve"> in the</w:t>
          </w:r>
          <w:r w:rsidR="00C87A45">
            <w:rPr>
              <w:rFonts w:asciiTheme="minorHAnsi" w:hAnsiTheme="minorHAnsi" w:cs="Arial"/>
              <w:i w:val="0"/>
            </w:rPr>
            <w:t xml:space="preserve"> interface. It should be used by integration, application, or system analysts who need to be familiar with the interface.</w:t>
          </w:r>
        </w:p>
      </w:sdtContent>
    </w:sdt>
    <w:p w14:paraId="65A0E842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65A0E843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9509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65A0E844" w14:textId="77777777" w:rsidR="002F1FCB" w:rsidRDefault="002F1FCB" w:rsidP="00B46568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The transport</w:t>
      </w:r>
      <w:r w:rsidR="00C87A45">
        <w:rPr>
          <w:rFonts w:asciiTheme="minorHAnsi" w:hAnsiTheme="minorHAnsi" w:cs="Arial"/>
          <w:i w:val="0"/>
        </w:rPr>
        <w:t>atio</w:t>
      </w:r>
      <w:r>
        <w:rPr>
          <w:rFonts w:asciiTheme="minorHAnsi" w:hAnsiTheme="minorHAnsi" w:cs="Arial"/>
          <w:i w:val="0"/>
        </w:rPr>
        <w:t>n of HL7 ADT transactions from Soa</w:t>
      </w:r>
      <w:r w:rsidR="003A0345">
        <w:rPr>
          <w:rFonts w:asciiTheme="minorHAnsi" w:hAnsiTheme="minorHAnsi" w:cs="Arial"/>
          <w:i w:val="0"/>
        </w:rPr>
        <w:t xml:space="preserve">rian Financials to </w:t>
      </w:r>
      <w:r w:rsidR="008249EF">
        <w:rPr>
          <w:rFonts w:asciiTheme="minorHAnsi" w:hAnsiTheme="minorHAnsi" w:cs="Arial"/>
          <w:i w:val="0"/>
        </w:rPr>
        <w:t xml:space="preserve">Healogics </w:t>
      </w:r>
      <w:r w:rsidR="003A0345">
        <w:rPr>
          <w:rFonts w:asciiTheme="minorHAnsi" w:hAnsiTheme="minorHAnsi" w:cs="Arial"/>
          <w:i w:val="0"/>
        </w:rPr>
        <w:t xml:space="preserve">HL7 interface </w:t>
      </w:r>
      <w:r w:rsidR="008249EF">
        <w:rPr>
          <w:rFonts w:asciiTheme="minorHAnsi" w:hAnsiTheme="minorHAnsi" w:cs="Arial"/>
          <w:i w:val="0"/>
        </w:rPr>
        <w:t xml:space="preserve">engine </w:t>
      </w:r>
      <w:r>
        <w:rPr>
          <w:rFonts w:asciiTheme="minorHAnsi" w:hAnsiTheme="minorHAnsi" w:cs="Arial"/>
          <w:i w:val="0"/>
        </w:rPr>
        <w:t xml:space="preserve">via a standard MLLP connection as </w:t>
      </w:r>
      <w:r w:rsidRPr="00DB7605">
        <w:rPr>
          <w:rFonts w:asciiTheme="minorHAnsi" w:hAnsiTheme="minorHAnsi" w:cs="Arial"/>
          <w:b/>
          <w:i w:val="0"/>
        </w:rPr>
        <w:t>ADT_A..</w:t>
      </w:r>
      <w:r>
        <w:rPr>
          <w:rFonts w:asciiTheme="minorHAnsi" w:hAnsiTheme="minorHAnsi" w:cs="Arial"/>
          <w:i w:val="0"/>
        </w:rPr>
        <w:t xml:space="preserve"> messages. </w:t>
      </w:r>
    </w:p>
    <w:p w14:paraId="65A0E845" w14:textId="77777777" w:rsidR="002F1FCB" w:rsidRDefault="002F1FCB" w:rsidP="00B46568">
      <w:pPr>
        <w:pStyle w:val="template"/>
        <w:rPr>
          <w:rFonts w:asciiTheme="minorHAnsi" w:hAnsiTheme="minorHAnsi" w:cs="Arial"/>
          <w:i w:val="0"/>
        </w:rPr>
      </w:pPr>
    </w:p>
    <w:p w14:paraId="65A0E846" w14:textId="77777777" w:rsidR="00DB7605" w:rsidRDefault="003A0345" w:rsidP="00DB7605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The goal of the </w:t>
      </w:r>
      <w:r w:rsidR="008249EF">
        <w:rPr>
          <w:rFonts w:asciiTheme="minorHAnsi" w:hAnsiTheme="minorHAnsi" w:cs="Arial"/>
          <w:i w:val="0"/>
        </w:rPr>
        <w:t>Healogics</w:t>
      </w:r>
      <w:r>
        <w:rPr>
          <w:rFonts w:asciiTheme="minorHAnsi" w:hAnsiTheme="minorHAnsi" w:cs="Arial"/>
          <w:i w:val="0"/>
        </w:rPr>
        <w:t xml:space="preserve"> HL7 interface is to collect </w:t>
      </w:r>
      <w:r w:rsidR="00DB0E62">
        <w:rPr>
          <w:rFonts w:asciiTheme="minorHAnsi" w:hAnsiTheme="minorHAnsi" w:cs="Arial"/>
          <w:i w:val="0"/>
        </w:rPr>
        <w:t>patients’</w:t>
      </w:r>
      <w:r>
        <w:rPr>
          <w:rFonts w:asciiTheme="minorHAnsi" w:hAnsiTheme="minorHAnsi" w:cs="Arial"/>
          <w:i w:val="0"/>
        </w:rPr>
        <w:t xml:space="preserve"> demographic information for the purpose of mapping </w:t>
      </w:r>
      <w:r w:rsidR="008249EF">
        <w:rPr>
          <w:rFonts w:asciiTheme="minorHAnsi" w:hAnsiTheme="minorHAnsi" w:cs="Arial"/>
          <w:i w:val="0"/>
        </w:rPr>
        <w:t>to a separate HL7 scheduling interface from Soarian Scheduling.</w:t>
      </w:r>
    </w:p>
    <w:p w14:paraId="65A0E847" w14:textId="0127C5DC" w:rsidR="00E40F36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9509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11060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65A0E848" w14:textId="77777777" w:rsidR="00DB7605" w:rsidRDefault="00DB7605" w:rsidP="00DB7605">
      <w:r>
        <w:t xml:space="preserve">          MLLP – Minimum Lower Layer Protocol. A standard protocol built on top of TCP/IP and used to frame HL7 messages.</w:t>
      </w:r>
    </w:p>
    <w:p w14:paraId="65A0E849" w14:textId="77777777" w:rsidR="00DB7605" w:rsidRPr="00DB7605" w:rsidRDefault="00DB7605" w:rsidP="00DB7605"/>
    <w:p w14:paraId="65A0E84A" w14:textId="787F4C6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95095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1106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0B0F5FC89E134EADA49811C49B034BC3"/>
        </w:placeholder>
      </w:sdtPr>
      <w:sdtEndPr/>
      <w:sdtContent>
        <w:p w14:paraId="65A0E84B" w14:textId="77777777" w:rsidR="006C60C8" w:rsidRDefault="008249EF" w:rsidP="008249EF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iHeal (or i-heal)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</w:t>
          </w:r>
          <w:r>
            <w:rPr>
              <w:color w:val="50626A"/>
              <w:szCs w:val="20"/>
            </w:rPr>
            <w:t>Healogics wound care specific Electronic Medical Record</w:t>
          </w:r>
          <w:r w:rsidR="00BC0582">
            <w:rPr>
              <w:color w:val="50626A"/>
              <w:szCs w:val="20"/>
            </w:rPr>
            <w:t>s (EMR) platform used to document all aspects of wound care treatment (scheduling, clinical evaluation, progress notes, treatment plans…)</w:t>
          </w:r>
        </w:p>
        <w:p w14:paraId="65A0E84C" w14:textId="77777777" w:rsidR="008F1EDB" w:rsidRPr="004E7A3E" w:rsidRDefault="00E11060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65A0E84D" w14:textId="1285670C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95095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1106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65A0E84E" w14:textId="53CF029C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9509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1106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0B0F5FC89E134EADA49811C49B034BC3"/>
        </w:placeholder>
      </w:sdtPr>
      <w:sdtEndPr/>
      <w:sdtContent>
        <w:p w14:paraId="65A0E84F" w14:textId="77777777" w:rsidR="00D63247" w:rsidRPr="00625CF6" w:rsidRDefault="00BC0582" w:rsidP="00235E8B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Healogics ADT</w:t>
          </w:r>
          <w:r w:rsidR="00903770">
            <w:rPr>
              <w:rFonts w:asciiTheme="minorHAnsi" w:hAnsiTheme="minorHAnsi" w:cs="Arial"/>
              <w:b/>
              <w:i w:val="0"/>
            </w:rPr>
            <w:t xml:space="preserve"> Interface Specs</w:t>
          </w:r>
          <w:r w:rsidR="00D63247" w:rsidRPr="00625CF6">
            <w:rPr>
              <w:rFonts w:asciiTheme="minorHAnsi" w:hAnsiTheme="minorHAnsi" w:cs="Arial"/>
              <w:b/>
              <w:i w:val="0"/>
            </w:rPr>
            <w:t>:</w:t>
          </w:r>
        </w:p>
        <w:p w14:paraId="65A0E850" w14:textId="77777777" w:rsidR="00D63247" w:rsidRDefault="00D6324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65A0E851" w14:textId="77777777" w:rsidR="00235E8B" w:rsidRDefault="00BC0582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iHeal ADT Interface Documentation_1.4.pdf</w:t>
          </w:r>
        </w:p>
      </w:sdtContent>
    </w:sdt>
    <w:p w14:paraId="65A0E852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65A0E853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65A0E854" w14:textId="381755FE" w:rsidR="00DF00D2" w:rsidRPr="00E11060" w:rsidRDefault="00E11060" w:rsidP="00E11060">
      <w:pPr>
        <w:pStyle w:val="Heading1"/>
        <w:rPr>
          <w:rFonts w:asciiTheme="minorHAnsi" w:hAnsiTheme="minorHAnsi"/>
          <w:i/>
          <w:sz w:val="28"/>
        </w:rPr>
      </w:pPr>
      <w:bookmarkStart w:id="15" w:name="_Toc498950961"/>
      <w:r>
        <w:rPr>
          <w:rFonts w:asciiTheme="minorHAnsi" w:hAnsiTheme="minorHAnsi"/>
          <w:sz w:val="28"/>
        </w:rPr>
        <w:lastRenderedPageBreak/>
        <w:t>2.</w:t>
      </w:r>
      <w:r w:rsidR="00F03186" w:rsidRPr="00E11060">
        <w:rPr>
          <w:rFonts w:asciiTheme="minorHAnsi" w:hAnsiTheme="minorHAnsi"/>
          <w:sz w:val="28"/>
        </w:rPr>
        <w:t xml:space="preserve">   </w:t>
      </w:r>
      <w:r w:rsidR="00DF00D2" w:rsidRPr="00E11060">
        <w:rPr>
          <w:rFonts w:asciiTheme="minorHAnsi" w:hAnsiTheme="minorHAnsi"/>
          <w:sz w:val="28"/>
        </w:rPr>
        <w:t>Diagram</w:t>
      </w:r>
      <w:bookmarkEnd w:id="15"/>
    </w:p>
    <w:p w14:paraId="65A0E85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950962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65A0E85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9509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5A0E857" w14:textId="77777777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5A0E85B" w14:textId="77777777" w:rsidTr="002F1FC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58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859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5A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5A0E85F" w14:textId="77777777" w:rsidTr="002F1FC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5C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5A0E85D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5E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B11F61" w14:paraId="65A0E864" w14:textId="77777777" w:rsidTr="00E44EFC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60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E2D799D175654CA0B2CB2927884D700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A0E861" w14:textId="77777777" w:rsidR="00B11F61" w:rsidRDefault="00BD1D4C" w:rsidP="00DB2F0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</w:t>
                </w:r>
                <w:r w:rsidR="00DB2F0E">
                  <w:rPr>
                    <w:rFonts w:ascii="Calibri" w:eastAsia="Times New Roman" w:hAnsi="Calibri"/>
                    <w:color w:val="auto"/>
                    <w:sz w:val="22"/>
                  </w:rPr>
                  <w:t>only wound care patients to iHeal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349ED9BBD5DD460AA620E936D06EAB2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62" w14:textId="77777777" w:rsidR="003D6640" w:rsidRDefault="00DB2F0E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patients registered with the hospital service of “WHC” should be sent to iHeal</w:t>
                </w:r>
                <w:r w:rsidR="00BD1D4C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The filter must be implemented on the customer side of the interface.</w:t>
                </w:r>
              </w:p>
              <w:p w14:paraId="65A0E863" w14:textId="77777777" w:rsidR="00B11F61" w:rsidRDefault="00B11F61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E44EFC" w14:paraId="65A0E868" w14:textId="77777777" w:rsidTr="003D6640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65" w14:textId="77777777" w:rsidR="00E44EFC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E44EFC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44EFC">
              <w:rPr>
                <w:rFonts w:ascii="Calibri" w:eastAsia="Times New Roman" w:hAnsi="Calibri"/>
                <w:color w:val="000000"/>
                <w:sz w:val="22"/>
              </w:rPr>
              <w:t>2.0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573710878"/>
            <w:placeholder>
              <w:docPart w:val="550F112C189B48A0A600B8C149D0BE70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A0E866" w14:textId="77777777" w:rsidR="00E44EFC" w:rsidRDefault="00F15362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Reformat phone numbers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03017762"/>
            <w:placeholder>
              <w:docPart w:val="EB076A04E5EB4B4DBC4F05CE3C27769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67" w14:textId="77777777" w:rsidR="00E44EFC" w:rsidRDefault="00F15362" w:rsidP="00F1536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1536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 iHeal, there is no distinction between Home, Business or Cell Phone numbers. 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iHeal only uses two phone numbers, that they call Phone 1 and Phone 2.  Format  like </w:t>
                </w:r>
                <w:r w:rsidRPr="00F15362">
                  <w:rPr>
                    <w:rFonts w:ascii="Calibri" w:eastAsia="Times New Roman" w:hAnsi="Calibri"/>
                    <w:color w:val="auto"/>
                    <w:sz w:val="22"/>
                  </w:rPr>
                  <w:t>(727)123-4567</w:t>
                </w:r>
              </w:p>
            </w:tc>
          </w:sdtContent>
        </w:sdt>
      </w:tr>
      <w:tr w:rsidR="00B11F61" w14:paraId="65A0E86D" w14:textId="77777777" w:rsidTr="00B11F61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69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A0E86A" w14:textId="77777777" w:rsidR="00B11F61" w:rsidRDefault="00F15362" w:rsidP="00A070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Phone numbers locations</w:t>
            </w:r>
            <w:r w:rsidR="00A0707B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736909297"/>
            <w:placeholder>
              <w:docPart w:val="F0DB051E5D8F43299DC413CFF1AF65E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6B" w14:textId="77777777" w:rsidR="00B11F61" w:rsidRDefault="00F15362" w:rsidP="00B11F61">
                <w:pPr>
                  <w:spacing w:after="0" w:line="240" w:lineRule="auto"/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For the purpose of this implementation, send Home and Work phone numbers, and email address in PID</w:t>
                </w:r>
                <w:r w:rsidR="00D01772">
                  <w:rPr>
                    <w:rFonts w:ascii="Calibri" w:eastAsia="Times New Roman" w:hAnsi="Calibri"/>
                    <w:color w:val="auto"/>
                    <w:sz w:val="22"/>
                  </w:rPr>
                  <w:t>.13; send Cell phone number in PID.14</w:t>
                </w:r>
                <w:r w:rsidR="00A0707B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  <w:p w14:paraId="65A0E86C" w14:textId="77777777" w:rsidR="00B11F61" w:rsidRDefault="00B11F61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B11F61" w14:paraId="65A0E871" w14:textId="77777777" w:rsidTr="003B0C66">
        <w:trPr>
          <w:trHeight w:val="1161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6E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A0E86F" w14:textId="77777777" w:rsidR="00B11F61" w:rsidRDefault="00D01772" w:rsidP="00B11F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Reformat SSN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0E870" w14:textId="77777777" w:rsidR="00B11F61" w:rsidRDefault="00D01772" w:rsidP="003D664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Remove all dashes from the SSN. Format like 999999999.</w:t>
            </w:r>
          </w:p>
        </w:tc>
      </w:tr>
      <w:tr w:rsidR="003B0C66" w14:paraId="65A0E876" w14:textId="77777777" w:rsidTr="003D6640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72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65A0E873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36059404"/>
            <w:placeholder>
              <w:docPart w:val="13F1C633B2454B7AB86676B74C8EFDC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A0E874" w14:textId="77777777" w:rsidR="003B0C66" w:rsidRDefault="003B0C66" w:rsidP="00065B1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Physicians locations in HL7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926072536"/>
            <w:placeholder>
              <w:docPart w:val="F3520FF8FCB44B5FACF73EE3B2F3EBA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75" w14:textId="77777777" w:rsidR="003B0C66" w:rsidRDefault="003B0C66" w:rsidP="00065B1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Per vendor request, send Attending Physician in PV1.7, Referring Physician in PV1.8, and Primary Care Physician in PV1.9.</w:t>
                </w:r>
              </w:p>
            </w:tc>
          </w:sdtContent>
        </w:sdt>
      </w:tr>
      <w:tr w:rsidR="003B0C66" w14:paraId="65A0E87D" w14:textId="77777777" w:rsidTr="003B0C66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77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65A0E878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5A0E879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5A0E87A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A0E87B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only IN1 segments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0E87C" w14:textId="77777777" w:rsidR="003B0C66" w:rsidRDefault="00C44165" w:rsidP="003B0C6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iHeal will only process selected information in the IN1 segments; IN2 is ignored. </w:t>
            </w:r>
          </w:p>
        </w:tc>
      </w:tr>
    </w:tbl>
    <w:p w14:paraId="65A0E87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5A0E87F" w14:textId="77777777" w:rsidR="000934D6" w:rsidRPr="00E44EFC" w:rsidRDefault="000934D6">
      <w:pPr>
        <w:rPr>
          <w:rFonts w:asciiTheme="minorHAnsi" w:eastAsiaTheme="majorEastAsia" w:hAnsiTheme="minorHAnsi" w:cs="Arial"/>
          <w:b/>
          <w:bCs/>
          <w:color w:val="4F81BD" w:themeColor="accent1"/>
          <w:sz w:val="24"/>
          <w:szCs w:val="24"/>
        </w:rPr>
      </w:pPr>
    </w:p>
    <w:p w14:paraId="65A0E88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BF90DC1" w14:textId="77777777" w:rsidR="00E11060" w:rsidRDefault="00E11060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65A0E881" w14:textId="70AB701D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9509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p w14:paraId="65A0E882" w14:textId="77777777" w:rsidR="00876B9A" w:rsidRDefault="00876B9A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5A0E886" w14:textId="77777777" w:rsidTr="002F1FC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83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884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85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5A0E88A" w14:textId="77777777" w:rsidTr="002F1FC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87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5A0E888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889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5A0E88F" w14:textId="77777777" w:rsidTr="002F1FC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8B" w14:textId="77777777" w:rsidR="00894772" w:rsidRDefault="00C44165" w:rsidP="002F1FC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69CADB8BFC9B459497D65E96F04896F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A0E88C" w14:textId="77777777" w:rsidR="00894772" w:rsidRDefault="0069531A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Translation Tables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AA48754558146BCA91E9B9A1B8F646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8D" w14:textId="77777777" w:rsidR="003F1F79" w:rsidRDefault="0069531A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Translation for fields like race, ethnicity, language, religion, etc. is done on the vendor side. Acceptable values spreadsheet from Soarian must be provided to the vendor.</w:t>
                </w:r>
              </w:p>
              <w:p w14:paraId="65A0E88E" w14:textId="77777777" w:rsidR="00894772" w:rsidRDefault="00894772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F1F79" w14:paraId="65A0E893" w14:textId="77777777" w:rsidTr="00065B1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890" w14:textId="77777777" w:rsidR="003F1F79" w:rsidRDefault="003F1F79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626749717"/>
            <w:placeholder>
              <w:docPart w:val="3A8730064AE744428AD441CEEE1A06A7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A0E891" w14:textId="77777777" w:rsidR="003F1F79" w:rsidRDefault="003F1F79" w:rsidP="003F1F7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Merges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2096849111"/>
            <w:placeholder>
              <w:docPart w:val="CC113049781A42519AEBB7368D482A0A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A0E892" w14:textId="77777777" w:rsidR="003F1F79" w:rsidRDefault="003F1F79" w:rsidP="003F1F7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For the purpose of efficiency and accuracy, it has been decided not to send merge messages to iHeal but to establish a workflow process by which merges will be performed in Cerner and Soarian first, then manually in iHeal by Healogics Technical Support.</w:t>
                </w:r>
              </w:p>
            </w:tc>
          </w:sdtContent>
        </w:sdt>
      </w:tr>
    </w:tbl>
    <w:p w14:paraId="65A0E894" w14:textId="77777777" w:rsidR="003F1F79" w:rsidRPr="004E7A3E" w:rsidRDefault="003F1F79" w:rsidP="003F1F79">
      <w:pPr>
        <w:rPr>
          <w:rFonts w:asciiTheme="minorHAnsi" w:hAnsiTheme="minorHAnsi" w:cs="Arial"/>
          <w:color w:val="auto"/>
          <w:sz w:val="22"/>
        </w:rPr>
      </w:pPr>
    </w:p>
    <w:p w14:paraId="65A0E896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95096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5A0E897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Below are listed the details for the messaging protocols that will be leveraged for t</w:t>
      </w:r>
      <w:r w:rsidR="00F31E4F">
        <w:rPr>
          <w:rFonts w:asciiTheme="minorHAnsi" w:hAnsiTheme="minorHAnsi"/>
          <w:color w:val="auto"/>
          <w:sz w:val="22"/>
        </w:rPr>
        <w:t>his integration.</w:t>
      </w:r>
    </w:p>
    <w:p w14:paraId="65A0E898" w14:textId="77777777" w:rsidR="009F64CD" w:rsidRPr="00FD01CB" w:rsidRDefault="009F64CD" w:rsidP="00F31E4F">
      <w:pPr>
        <w:pStyle w:val="Heading3"/>
        <w:numPr>
          <w:ilvl w:val="2"/>
          <w:numId w:val="25"/>
        </w:numPr>
        <w:rPr>
          <w:b w:val="0"/>
          <w:color w:val="0070C0"/>
          <w:sz w:val="24"/>
          <w:szCs w:val="24"/>
        </w:rPr>
      </w:pPr>
      <w:r w:rsidRPr="00FD01CB">
        <w:rPr>
          <w:b w:val="0"/>
          <w:color w:val="0070C0"/>
          <w:sz w:val="24"/>
          <w:szCs w:val="24"/>
        </w:rPr>
        <w:t xml:space="preserve">   </w:t>
      </w:r>
      <w:bookmarkStart w:id="22" w:name="_Toc498950966"/>
      <w:r w:rsidRPr="00FD01CB">
        <w:rPr>
          <w:b w:val="0"/>
          <w:color w:val="0070C0"/>
          <w:sz w:val="24"/>
          <w:szCs w:val="24"/>
        </w:rPr>
        <w:t>Inbound to the BayCare Cloverleaf</w:t>
      </w:r>
      <w:bookmarkEnd w:id="22"/>
    </w:p>
    <w:sdt>
      <w:sdtPr>
        <w:id w:val="-1767608992"/>
        <w:placeholder>
          <w:docPart w:val="1CB2D8EF599847B3B921CB270F21FAFC"/>
        </w:placeholder>
      </w:sdtPr>
      <w:sdtEndPr/>
      <w:sdtContent>
        <w:p w14:paraId="65A0E899" w14:textId="77777777" w:rsidR="009F64CD" w:rsidRDefault="00F31E4F" w:rsidP="00F31E4F">
          <w:pPr>
            <w:pStyle w:val="ListParagraph"/>
            <w:numPr>
              <w:ilvl w:val="0"/>
              <w:numId w:val="24"/>
            </w:numPr>
          </w:pPr>
          <w:r>
            <w:t>No inbound since this is a one-way outbound interfac</w:t>
          </w:r>
          <w:r w:rsidR="00FD3D9A">
            <w:t>e from Cloverleaf to Healogics</w:t>
          </w:r>
        </w:p>
      </w:sdtContent>
    </w:sdt>
    <w:p w14:paraId="65A0E89A" w14:textId="77777777" w:rsidR="009F64CD" w:rsidRDefault="009F64CD" w:rsidP="00805EC2"/>
    <w:p w14:paraId="65A0E89B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950967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p w14:paraId="65A0E89C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950968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the </w:t>
      </w:r>
      <w:r>
        <w:rPr>
          <w:b w:val="0"/>
          <w:color w:val="0070C0"/>
          <w:sz w:val="24"/>
          <w:szCs w:val="24"/>
        </w:rPr>
        <w:t>Vendor</w:t>
      </w:r>
      <w:bookmarkEnd w:id="24"/>
    </w:p>
    <w:p w14:paraId="65A0E89D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950969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r w:rsidR="00FD3D9A">
        <w:rPr>
          <w:b w:val="0"/>
          <w:sz w:val="24"/>
          <w:szCs w:val="24"/>
        </w:rPr>
        <w:t xml:space="preserve"> (Via </w:t>
      </w:r>
      <w:r w:rsidR="00FD3D9A" w:rsidRPr="00FD3D9A">
        <w:rPr>
          <w:sz w:val="24"/>
          <w:szCs w:val="24"/>
        </w:rPr>
        <w:t>VPN</w:t>
      </w:r>
      <w:r w:rsidR="00FD3D9A">
        <w:rPr>
          <w:b w:val="0"/>
          <w:sz w:val="24"/>
          <w:szCs w:val="24"/>
        </w:rPr>
        <w:t>)</w:t>
      </w:r>
      <w:bookmarkEnd w:id="25"/>
    </w:p>
    <w:sdt>
      <w:sdtPr>
        <w:id w:val="-1632089767"/>
        <w:placeholder>
          <w:docPart w:val="345DE1DE75EC4ACF91FC384E77F0581D"/>
        </w:placeholder>
      </w:sdtPr>
      <w:sdtEndPr/>
      <w:sdtContent>
        <w:p w14:paraId="65A0E89E" w14:textId="77777777" w:rsidR="00924C93" w:rsidRDefault="00924C93" w:rsidP="000F341B">
          <w:pPr>
            <w:pStyle w:val="ListParagraph"/>
            <w:numPr>
              <w:ilvl w:val="0"/>
              <w:numId w:val="24"/>
            </w:numPr>
          </w:pPr>
          <w:r>
            <w:t>TCP/IP MLLP</w:t>
          </w:r>
        </w:p>
        <w:p w14:paraId="65A0E89F" w14:textId="77777777" w:rsidR="00924C93" w:rsidRDefault="00924C93" w:rsidP="000F341B">
          <w:pPr>
            <w:pStyle w:val="ListParagraph"/>
            <w:numPr>
              <w:ilvl w:val="0"/>
              <w:numId w:val="24"/>
            </w:numPr>
          </w:pPr>
          <w:r>
            <w:t xml:space="preserve">TEST: </w:t>
          </w:r>
          <w:r w:rsidR="002A2EF8">
            <w:t xml:space="preserve">  IP </w:t>
          </w:r>
          <w:r w:rsidR="00FD3D9A" w:rsidRPr="00FD3D9A">
            <w:t>206.210.91.170</w:t>
          </w:r>
          <w:r w:rsidR="00FD3D9A">
            <w:t xml:space="preserve">    Port 9892</w:t>
          </w:r>
        </w:p>
        <w:p w14:paraId="65A0E8A0" w14:textId="77777777" w:rsidR="00A12775" w:rsidRDefault="002433F4" w:rsidP="00FD3D9A">
          <w:pPr>
            <w:pStyle w:val="ListParagraph"/>
            <w:numPr>
              <w:ilvl w:val="0"/>
              <w:numId w:val="24"/>
            </w:numPr>
          </w:pPr>
          <w:r>
            <w:t xml:space="preserve">PROD:  </w:t>
          </w:r>
          <w:r w:rsidR="00FD3D9A">
            <w:t xml:space="preserve">IP </w:t>
          </w:r>
          <w:r w:rsidR="00FD3D9A" w:rsidRPr="00FD3D9A">
            <w:t>206.210.91.170</w:t>
          </w:r>
          <w:r>
            <w:t xml:space="preserve">    Port </w:t>
          </w:r>
          <w:r w:rsidR="00FD3D9A" w:rsidRPr="00FD3D9A">
            <w:t>9891</w:t>
          </w:r>
        </w:p>
      </w:sdtContent>
    </w:sdt>
    <w:p w14:paraId="65A0E8A2" w14:textId="63ADC96F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950970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bookmarkEnd w:id="26"/>
    </w:p>
    <w:p w14:paraId="65A0E8A4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950971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</w:t>
      </w:r>
      <w:r>
        <w:rPr>
          <w:b w:val="0"/>
          <w:sz w:val="24"/>
          <w:szCs w:val="24"/>
        </w:rPr>
        <w:t>erner</w:t>
      </w:r>
      <w:bookmarkEnd w:id="27"/>
    </w:p>
    <w:p w14:paraId="75B220F6" w14:textId="77777777" w:rsidR="00E11060" w:rsidRDefault="00E11060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8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65A0E8A5" w14:textId="7FFBB094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9" w:name="_Toc498950972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65A0E8A6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95097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65A0E8A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950974"/>
      <w:r w:rsidRPr="00172896">
        <w:rPr>
          <w:b w:val="0"/>
          <w:sz w:val="24"/>
          <w:szCs w:val="24"/>
        </w:rPr>
        <w:t>4.1.1     Segments</w:t>
      </w:r>
      <w:bookmarkEnd w:id="31"/>
    </w:p>
    <w:p w14:paraId="65A0E8A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5A0E8A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65A0E8AA" w14:textId="77777777" w:rsidR="00856E7C" w:rsidRDefault="00856E7C" w:rsidP="00856E7C">
      <w:pPr>
        <w:pStyle w:val="NoSpacing"/>
        <w:ind w:firstLine="720"/>
      </w:pPr>
      <w:r>
        <w:t>EVN</w:t>
      </w:r>
    </w:p>
    <w:p w14:paraId="65A0E8AB" w14:textId="77777777" w:rsidR="00856E7C" w:rsidRDefault="00856E7C" w:rsidP="00856E7C">
      <w:pPr>
        <w:pStyle w:val="NoSpacing"/>
        <w:ind w:firstLine="720"/>
      </w:pPr>
      <w:r>
        <w:t>PID</w:t>
      </w:r>
    </w:p>
    <w:p w14:paraId="65A0E8AC" w14:textId="77777777" w:rsidR="00FD3D9A" w:rsidRDefault="00FD3D9A" w:rsidP="00856E7C">
      <w:pPr>
        <w:pStyle w:val="NoSpacing"/>
        <w:ind w:firstLine="720"/>
      </w:pPr>
      <w:r>
        <w:t>PD1</w:t>
      </w:r>
    </w:p>
    <w:p w14:paraId="65A0E8AD" w14:textId="77777777" w:rsidR="00FD3D9A" w:rsidRDefault="00FD3D9A" w:rsidP="00856E7C">
      <w:pPr>
        <w:pStyle w:val="NoSpacing"/>
        <w:ind w:firstLine="720"/>
      </w:pPr>
      <w:r>
        <w:t>NK1</w:t>
      </w:r>
    </w:p>
    <w:p w14:paraId="65A0E8AE" w14:textId="77777777" w:rsidR="00856E7C" w:rsidRDefault="00856E7C" w:rsidP="00856E7C">
      <w:pPr>
        <w:pStyle w:val="NoSpacing"/>
        <w:ind w:firstLine="720"/>
      </w:pPr>
      <w:r>
        <w:t>PV1</w:t>
      </w:r>
    </w:p>
    <w:p w14:paraId="65A0E8AF" w14:textId="77777777" w:rsidR="002A2EF8" w:rsidRDefault="00FD3D9A" w:rsidP="00856E7C">
      <w:pPr>
        <w:pStyle w:val="NoSpacing"/>
        <w:ind w:firstLine="720"/>
      </w:pPr>
      <w:r>
        <w:t>GT1</w:t>
      </w:r>
    </w:p>
    <w:p w14:paraId="65A0E8B0" w14:textId="77777777" w:rsidR="000F46DF" w:rsidRDefault="000F46DF" w:rsidP="00856E7C">
      <w:pPr>
        <w:pStyle w:val="NoSpacing"/>
        <w:ind w:firstLine="720"/>
      </w:pPr>
      <w:r>
        <w:t>[{IN1}]</w:t>
      </w:r>
    </w:p>
    <w:p w14:paraId="65A0E8B1" w14:textId="77777777" w:rsidR="002A2EF8" w:rsidRDefault="002A2EF8" w:rsidP="00856E7C">
      <w:pPr>
        <w:pStyle w:val="NoSpacing"/>
        <w:ind w:firstLine="720"/>
      </w:pPr>
    </w:p>
    <w:p w14:paraId="65A0E8B2" w14:textId="77777777" w:rsidR="002A2EF8" w:rsidRPr="002A2EF8" w:rsidRDefault="002A2EF8" w:rsidP="00856E7C">
      <w:pPr>
        <w:pStyle w:val="NoSpacing"/>
        <w:ind w:firstLine="720"/>
        <w:rPr>
          <w:b/>
        </w:rPr>
      </w:pPr>
      <w:r w:rsidRPr="002A2EF8">
        <w:rPr>
          <w:b/>
        </w:rPr>
        <w:t>No diagnos</w:t>
      </w:r>
      <w:r w:rsidR="00156B47">
        <w:rPr>
          <w:b/>
        </w:rPr>
        <w:t>is information is passed to iHeal</w:t>
      </w:r>
      <w:r w:rsidRPr="002A2EF8">
        <w:rPr>
          <w:b/>
        </w:rPr>
        <w:t>.</w:t>
      </w:r>
    </w:p>
    <w:p w14:paraId="65A0E8B3" w14:textId="77777777" w:rsidR="00856E7C" w:rsidRDefault="00856E7C" w:rsidP="00164F02">
      <w:pPr>
        <w:spacing w:after="0"/>
      </w:pPr>
    </w:p>
    <w:p w14:paraId="65A0E8B4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65A0E8B5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5A0E8B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5A0E8B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5A0E8B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65A0E8B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5A0E8B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5A0E8B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5A0E8B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5A0E8BD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65A0E8B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5A0E8BF" w14:textId="77777777" w:rsidR="00164F02" w:rsidRPr="00164F02" w:rsidRDefault="00164F02" w:rsidP="00164F02">
      <w:pPr>
        <w:spacing w:after="0"/>
        <w:rPr>
          <w:i/>
        </w:rPr>
      </w:pPr>
    </w:p>
    <w:p w14:paraId="65A0E8C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95097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E11060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65A0E8C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655"/>
      </w:tblGrid>
      <w:tr w:rsidR="00805EC2" w:rsidRPr="00FB14A7" w14:paraId="65A0E8C5" w14:textId="77777777" w:rsidTr="00506107">
        <w:tc>
          <w:tcPr>
            <w:tcW w:w="1475" w:type="dxa"/>
            <w:shd w:val="clear" w:color="auto" w:fill="00B0F0"/>
          </w:tcPr>
          <w:p w14:paraId="65A0E8C3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655" w:type="dxa"/>
            <w:shd w:val="clear" w:color="auto" w:fill="00B0F0"/>
          </w:tcPr>
          <w:p w14:paraId="65A0E8C4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65A0E8C8" w14:textId="77777777" w:rsidTr="00506107">
        <w:tc>
          <w:tcPr>
            <w:tcW w:w="1475" w:type="dxa"/>
          </w:tcPr>
          <w:p w14:paraId="65A0E8C6" w14:textId="77777777" w:rsidR="00805EC2" w:rsidRPr="00FB14A7" w:rsidRDefault="00B06284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ADT^A01</w:t>
            </w:r>
          </w:p>
        </w:tc>
        <w:tc>
          <w:tcPr>
            <w:tcW w:w="3655" w:type="dxa"/>
          </w:tcPr>
          <w:p w14:paraId="65A0E8C7" w14:textId="77777777" w:rsidR="00805EC2" w:rsidRPr="00FB14A7" w:rsidRDefault="00074E88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Admit a Patient</w:t>
            </w:r>
          </w:p>
        </w:tc>
      </w:tr>
      <w:tr w:rsidR="00805EC2" w:rsidRPr="00FB14A7" w14:paraId="65A0E8CB" w14:textId="77777777" w:rsidTr="00506107">
        <w:tc>
          <w:tcPr>
            <w:tcW w:w="1475" w:type="dxa"/>
          </w:tcPr>
          <w:p w14:paraId="65A0E8C9" w14:textId="77777777" w:rsidR="00805EC2" w:rsidRPr="00FB14A7" w:rsidRDefault="00074E88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ADT^A03</w:t>
            </w:r>
          </w:p>
        </w:tc>
        <w:tc>
          <w:tcPr>
            <w:tcW w:w="3655" w:type="dxa"/>
          </w:tcPr>
          <w:p w14:paraId="65A0E8CA" w14:textId="77777777" w:rsidR="00805EC2" w:rsidRPr="00FB14A7" w:rsidRDefault="00074E88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 a Patient</w:t>
            </w:r>
          </w:p>
        </w:tc>
      </w:tr>
      <w:tr w:rsidR="00074E88" w:rsidRPr="00FB14A7" w14:paraId="65A0E8CE" w14:textId="77777777" w:rsidTr="00506107">
        <w:tc>
          <w:tcPr>
            <w:tcW w:w="1475" w:type="dxa"/>
          </w:tcPr>
          <w:p w14:paraId="65A0E8CC" w14:textId="77777777" w:rsidR="00074E88" w:rsidRDefault="00074E88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ADT^A04</w:t>
            </w:r>
          </w:p>
        </w:tc>
        <w:tc>
          <w:tcPr>
            <w:tcW w:w="3655" w:type="dxa"/>
          </w:tcPr>
          <w:p w14:paraId="65A0E8CD" w14:textId="77777777" w:rsidR="00074E88" w:rsidRDefault="00074E88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Register a Patient</w:t>
            </w:r>
          </w:p>
        </w:tc>
      </w:tr>
      <w:tr w:rsidR="006E41BB" w:rsidRPr="00FB14A7" w14:paraId="65A0E8D1" w14:textId="77777777" w:rsidTr="00065B19">
        <w:tc>
          <w:tcPr>
            <w:tcW w:w="1475" w:type="dxa"/>
          </w:tcPr>
          <w:p w14:paraId="65A0E8CF" w14:textId="77777777" w:rsidR="006E41BB" w:rsidRPr="00FB14A7" w:rsidRDefault="006E41BB" w:rsidP="00065B1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ADT^A05</w:t>
            </w:r>
          </w:p>
        </w:tc>
        <w:tc>
          <w:tcPr>
            <w:tcW w:w="3655" w:type="dxa"/>
          </w:tcPr>
          <w:p w14:paraId="65A0E8D0" w14:textId="77777777" w:rsidR="006E41BB" w:rsidRPr="00FB14A7" w:rsidRDefault="006E41BB" w:rsidP="00065B1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Pre-Admit a Patient</w:t>
            </w:r>
          </w:p>
        </w:tc>
      </w:tr>
      <w:tr w:rsidR="00506107" w:rsidRPr="00FB14A7" w14:paraId="65A0E8D4" w14:textId="77777777" w:rsidTr="00506107">
        <w:tc>
          <w:tcPr>
            <w:tcW w:w="1475" w:type="dxa"/>
          </w:tcPr>
          <w:p w14:paraId="65A0E8D2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ADT^A06</w:t>
            </w:r>
          </w:p>
        </w:tc>
        <w:tc>
          <w:tcPr>
            <w:tcW w:w="3655" w:type="dxa"/>
          </w:tcPr>
          <w:p w14:paraId="65A0E8D3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an Outpatient to Inpatient</w:t>
            </w:r>
          </w:p>
        </w:tc>
      </w:tr>
      <w:tr w:rsidR="00506107" w:rsidRPr="00FB14A7" w14:paraId="65A0E8D7" w14:textId="77777777" w:rsidTr="00506107">
        <w:tc>
          <w:tcPr>
            <w:tcW w:w="1475" w:type="dxa"/>
          </w:tcPr>
          <w:p w14:paraId="65A0E8D5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ADT^A07</w:t>
            </w:r>
          </w:p>
        </w:tc>
        <w:tc>
          <w:tcPr>
            <w:tcW w:w="3655" w:type="dxa"/>
          </w:tcPr>
          <w:p w14:paraId="65A0E8D6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an Inpatient  to Outpatient</w:t>
            </w:r>
          </w:p>
        </w:tc>
      </w:tr>
      <w:tr w:rsidR="00506107" w:rsidRPr="00FB14A7" w14:paraId="65A0E8DA" w14:textId="77777777" w:rsidTr="00506107">
        <w:tc>
          <w:tcPr>
            <w:tcW w:w="1475" w:type="dxa"/>
          </w:tcPr>
          <w:p w14:paraId="65A0E8D8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ADT^A08</w:t>
            </w:r>
          </w:p>
        </w:tc>
        <w:tc>
          <w:tcPr>
            <w:tcW w:w="3655" w:type="dxa"/>
          </w:tcPr>
          <w:p w14:paraId="65A0E8D9" w14:textId="77777777" w:rsidR="00506107" w:rsidRDefault="0050610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  <w:tr w:rsidR="00506107" w:rsidRPr="00FB14A7" w14:paraId="65A0E8DD" w14:textId="77777777" w:rsidTr="00506107">
        <w:tc>
          <w:tcPr>
            <w:tcW w:w="1475" w:type="dxa"/>
          </w:tcPr>
          <w:p w14:paraId="65A0E8DB" w14:textId="77777777" w:rsidR="00506107" w:rsidRDefault="006458F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ADT^A11</w:t>
            </w:r>
          </w:p>
        </w:tc>
        <w:tc>
          <w:tcPr>
            <w:tcW w:w="3655" w:type="dxa"/>
          </w:tcPr>
          <w:p w14:paraId="65A0E8DC" w14:textId="77777777" w:rsidR="00506107" w:rsidRDefault="006458F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</w:t>
            </w:r>
          </w:p>
        </w:tc>
      </w:tr>
      <w:tr w:rsidR="006458F7" w:rsidRPr="00FB14A7" w14:paraId="65A0E8E0" w14:textId="77777777" w:rsidTr="00506107">
        <w:tc>
          <w:tcPr>
            <w:tcW w:w="1475" w:type="dxa"/>
          </w:tcPr>
          <w:p w14:paraId="65A0E8DE" w14:textId="77777777" w:rsidR="006458F7" w:rsidRDefault="006458F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ADT^A13</w:t>
            </w:r>
          </w:p>
        </w:tc>
        <w:tc>
          <w:tcPr>
            <w:tcW w:w="3655" w:type="dxa"/>
          </w:tcPr>
          <w:p w14:paraId="65A0E8DF" w14:textId="77777777" w:rsidR="006458F7" w:rsidRDefault="0085201C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</w:tbl>
    <w:p w14:paraId="65A0E8E1" w14:textId="77777777" w:rsidR="00805EC2" w:rsidRDefault="00805EC2" w:rsidP="00805EC2">
      <w:pPr>
        <w:rPr>
          <w:rFonts w:asciiTheme="minorHAnsi" w:hAnsiTheme="minorHAnsi" w:cs="Arial"/>
        </w:rPr>
      </w:pPr>
    </w:p>
    <w:p w14:paraId="65A0E8E2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950976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0B0F5FC89E134EADA49811C49B034BC3"/>
        </w:placeholder>
      </w:sdtPr>
      <w:sdtEndPr/>
      <w:sdtContent>
        <w:p w14:paraId="65A0E8E3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</w:p>
        <w:p w14:paraId="65A0E8E4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The following Cloverleaf configuration files were used:</w:t>
          </w:r>
        </w:p>
        <w:p w14:paraId="65A0E8E5" w14:textId="77777777" w:rsidR="00863765" w:rsidRDefault="00AB5BEA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Xlate:            </w:t>
          </w:r>
          <w:r w:rsidR="006E41BB">
            <w:rPr>
              <w:rFonts w:asciiTheme="minorHAnsi" w:hAnsiTheme="minorHAnsi"/>
              <w:sz w:val="22"/>
            </w:rPr>
            <w:t>soarf_healogics</w:t>
          </w:r>
          <w:r>
            <w:rPr>
              <w:rFonts w:asciiTheme="minorHAnsi" w:hAnsiTheme="minorHAnsi"/>
              <w:sz w:val="22"/>
            </w:rPr>
            <w:t>_adt.</w:t>
          </w:r>
          <w:r w:rsidR="00863765">
            <w:rPr>
              <w:rFonts w:asciiTheme="minorHAnsi" w:hAnsiTheme="minorHAnsi"/>
              <w:sz w:val="22"/>
            </w:rPr>
            <w:t>xlt</w:t>
          </w:r>
        </w:p>
        <w:p w14:paraId="65A0E8E6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Variants:      HL7 </w:t>
          </w:r>
          <w:r w:rsidR="00AB5BEA">
            <w:rPr>
              <w:rFonts w:asciiTheme="minorHAnsi" w:hAnsiTheme="minorHAnsi"/>
              <w:sz w:val="22"/>
            </w:rPr>
            <w:t>2</w:t>
          </w:r>
          <w:r w:rsidR="006E41BB">
            <w:rPr>
              <w:rFonts w:asciiTheme="minorHAnsi" w:hAnsiTheme="minorHAnsi"/>
              <w:sz w:val="22"/>
            </w:rPr>
            <w:t xml:space="preserve">.6  Soarian </w:t>
          </w:r>
        </w:p>
        <w:p w14:paraId="65A0E8E7" w14:textId="77777777" w:rsidR="00D5373E" w:rsidRPr="00D5373E" w:rsidRDefault="0085201C" w:rsidP="00D5373E">
          <w:r>
            <w:rPr>
              <w:rFonts w:asciiTheme="minorHAnsi" w:hAnsiTheme="minorHAnsi"/>
              <w:sz w:val="22"/>
            </w:rPr>
            <w:t>TCL filters</w:t>
          </w:r>
          <w:r w:rsidR="00863765">
            <w:rPr>
              <w:rFonts w:asciiTheme="minorHAnsi" w:hAnsiTheme="minorHAnsi"/>
              <w:sz w:val="22"/>
            </w:rPr>
            <w:t xml:space="preserve">:   </w:t>
          </w:r>
          <w:r w:rsidR="00AB5BEA">
            <w:rPr>
              <w:rFonts w:asciiTheme="minorHAnsi" w:hAnsiTheme="minorHAnsi"/>
              <w:sz w:val="22"/>
            </w:rPr>
            <w:t>tpsAdvHL7Filter.tcl</w:t>
          </w:r>
        </w:p>
      </w:sdtContent>
    </w:sdt>
    <w:p w14:paraId="65A0E8E8" w14:textId="77777777" w:rsidR="003A6F3A" w:rsidRDefault="003A6F3A" w:rsidP="00805EC2">
      <w:pPr>
        <w:rPr>
          <w:rFonts w:asciiTheme="minorHAnsi" w:hAnsiTheme="minorHAnsi" w:cs="Arial"/>
        </w:rPr>
      </w:pPr>
    </w:p>
    <w:p w14:paraId="65A0E8E9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95097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0B0F5FC89E134EADA49811C49B034BC3"/>
        </w:placeholder>
      </w:sdtPr>
      <w:sdtEndPr/>
      <w:sdtContent>
        <w:p w14:paraId="65A0E8EA" w14:textId="10D230F9" w:rsidR="00D24264" w:rsidRDefault="006E41BB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TEST:</w:t>
          </w:r>
          <w:r w:rsidR="00E11060">
            <w:rPr>
              <w:rFonts w:asciiTheme="minorHAnsi" w:hAnsiTheme="minorHAnsi"/>
              <w:sz w:val="22"/>
            </w:rPr>
            <w:t xml:space="preserve"> soarf_adt_ent_</w:t>
          </w:r>
        </w:p>
        <w:p w14:paraId="65A0E8EB" w14:textId="2B40C513" w:rsidR="003A6F3A" w:rsidRDefault="00D24264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PRO</w:t>
          </w:r>
          <w:r w:rsidR="006E41BB">
            <w:rPr>
              <w:rFonts w:asciiTheme="minorHAnsi" w:hAnsiTheme="minorHAnsi"/>
              <w:sz w:val="22"/>
            </w:rPr>
            <w:t xml:space="preserve">D: </w:t>
          </w:r>
          <w:r w:rsidR="00E11060">
            <w:rPr>
              <w:rFonts w:asciiTheme="minorHAnsi" w:hAnsiTheme="minorHAnsi"/>
              <w:sz w:val="22"/>
            </w:rPr>
            <w:t>soarf_adt_ent</w:t>
          </w:r>
        </w:p>
      </w:sdtContent>
    </w:sdt>
    <w:p w14:paraId="65A0E8EC" w14:textId="77777777" w:rsidR="003A6F3A" w:rsidRDefault="003A6F3A" w:rsidP="00805EC2">
      <w:pPr>
        <w:rPr>
          <w:rFonts w:asciiTheme="minorHAnsi" w:hAnsiTheme="minorHAnsi" w:cs="Arial"/>
        </w:rPr>
      </w:pPr>
    </w:p>
    <w:p w14:paraId="65A0E8EE" w14:textId="77777777" w:rsidR="003A6F3A" w:rsidRDefault="003A6F3A" w:rsidP="00805EC2">
      <w:pPr>
        <w:rPr>
          <w:rFonts w:asciiTheme="minorHAnsi" w:hAnsiTheme="minorHAnsi" w:cs="Arial"/>
        </w:rPr>
      </w:pPr>
    </w:p>
    <w:p w14:paraId="65A0E8EF" w14:textId="77777777" w:rsidR="003A6F3A" w:rsidRDefault="003A6F3A" w:rsidP="00805EC2">
      <w:pPr>
        <w:rPr>
          <w:rFonts w:asciiTheme="minorHAnsi" w:hAnsiTheme="minorHAnsi" w:cs="Arial"/>
        </w:rPr>
      </w:pPr>
    </w:p>
    <w:p w14:paraId="65A0E8F0" w14:textId="77777777" w:rsidR="003A6F3A" w:rsidRDefault="003A6F3A" w:rsidP="00805EC2">
      <w:pPr>
        <w:rPr>
          <w:rFonts w:asciiTheme="minorHAnsi" w:hAnsiTheme="minorHAnsi" w:cs="Arial"/>
        </w:rPr>
      </w:pPr>
    </w:p>
    <w:p w14:paraId="65A0E8F1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950978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65A0E8F2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171"/>
        <w:gridCol w:w="1078"/>
        <w:gridCol w:w="1171"/>
        <w:gridCol w:w="990"/>
        <w:gridCol w:w="3151"/>
      </w:tblGrid>
      <w:tr w:rsidR="00856E7C" w:rsidRPr="00FB14A7" w14:paraId="65A0E8F9" w14:textId="77777777" w:rsidTr="00E11060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3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4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5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6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7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5A0E8F8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65A0E900" w14:textId="77777777" w:rsidTr="00E11060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8FA" w14:textId="77777777" w:rsidR="00856E7C" w:rsidRPr="00FB14A7" w:rsidRDefault="00856E7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0E8FB" w14:textId="77777777" w:rsidR="00856E7C" w:rsidRDefault="00856E7C" w:rsidP="002F1FC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MSH:XX.XX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8FC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8FD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8FE" w14:textId="77777777" w:rsidR="00856E7C" w:rsidRPr="00FB14A7" w:rsidRDefault="00856E7C" w:rsidP="002F1FC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8FF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65A0E907" w14:textId="77777777" w:rsidTr="00E11060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901" w14:textId="77777777" w:rsidR="00856E7C" w:rsidRPr="00FB14A7" w:rsidRDefault="00856E7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0E902" w14:textId="77777777" w:rsidR="00856E7C" w:rsidRDefault="00856E7C" w:rsidP="002F1FCB">
            <w:pPr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903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904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905" w14:textId="77777777" w:rsidR="00856E7C" w:rsidRPr="00FB14A7" w:rsidRDefault="00856E7C" w:rsidP="002F1FC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E906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65A0E908" w14:textId="77777777" w:rsidR="005E05C9" w:rsidRDefault="005E05C9" w:rsidP="00F01E3D"/>
    <w:p w14:paraId="65A0E909" w14:textId="77777777" w:rsidR="00F31E4F" w:rsidRDefault="00F31E4F" w:rsidP="005E05C9">
      <w:pPr>
        <w:pStyle w:val="Heading2"/>
        <w:rPr>
          <w:i w:val="0"/>
          <w:color w:val="0070C0"/>
        </w:rPr>
      </w:pPr>
    </w:p>
    <w:p w14:paraId="45253B54" w14:textId="77777777" w:rsidR="00E11060" w:rsidRDefault="00E11060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65A0E90A" w14:textId="4C2BBE02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950979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5E77B7">
        <w:rPr>
          <w:i w:val="0"/>
          <w:color w:val="0070C0"/>
        </w:rPr>
        <w:t>s</w:t>
      </w:r>
      <w:bookmarkEnd w:id="38"/>
    </w:p>
    <w:p w14:paraId="65A0E90B" w14:textId="77777777" w:rsidR="005E05C9" w:rsidRPr="00E11060" w:rsidRDefault="005E05C9" w:rsidP="00F01E3D">
      <w:pPr>
        <w:rPr>
          <w:color w:val="000000" w:themeColor="text1"/>
        </w:rPr>
      </w:pPr>
    </w:p>
    <w:p w14:paraId="65A0E90C" w14:textId="77777777" w:rsidR="00AD70F3" w:rsidRPr="00E11060" w:rsidRDefault="00AD70F3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MSH|^~\&amp;|SOARF|SJH|IHeal||201508251549||ADT^A05|94728082-dd44-4acf-a68c-dc94f6867436|P|2.7||1</w:t>
      </w:r>
    </w:p>
    <w:p w14:paraId="65A0E90D" w14:textId="77777777" w:rsidR="00AD70F3" w:rsidRPr="00E11060" w:rsidRDefault="00AD70F3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EVN|A05|201508251549</w:t>
      </w:r>
    </w:p>
    <w:p w14:paraId="65A0E90E" w14:textId="77777777" w:rsidR="00AD70F3" w:rsidRPr="00E11060" w:rsidRDefault="00AD70F3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PID|1|300145135|2104715526||SJMAB^WCHBO||20000101|F||||||||||6000007073</w:t>
      </w:r>
    </w:p>
    <w:p w14:paraId="65A0E90F" w14:textId="77777777" w:rsidR="00AD70F3" w:rsidRPr="00E11060" w:rsidRDefault="00AD70F3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PV1|1|O|SJH||||006716^Beattie^Martin^Chandler|||WHC||||||||||||||||||||||||||||||||||201508260900</w:t>
      </w:r>
    </w:p>
    <w:p w14:paraId="65A0E910" w14:textId="77777777" w:rsidR="005E05C9" w:rsidRPr="00E11060" w:rsidRDefault="00AD70F3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GT1|1|300145135^^^900000^PN|SJMAB^WCHBO|||||20000101|||6</w:t>
      </w:r>
    </w:p>
    <w:p w14:paraId="65A0E911" w14:textId="77777777" w:rsidR="005E05C9" w:rsidRPr="00E11060" w:rsidRDefault="005E05C9" w:rsidP="00E11060">
      <w:pPr>
        <w:spacing w:after="120" w:line="240" w:lineRule="auto"/>
        <w:rPr>
          <w:color w:val="000000" w:themeColor="text1"/>
        </w:rPr>
      </w:pPr>
    </w:p>
    <w:p w14:paraId="65A0E912" w14:textId="77777777" w:rsidR="005E77B7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MSH|^~\&amp;|SOARF|SFB|IHeal||201510191043||ADT^A08|35939f67-d663-4bbb-ba9a-c1f19a48dbe7|P|2.7||1</w:t>
      </w:r>
    </w:p>
    <w:p w14:paraId="65A0E913" w14:textId="77777777" w:rsidR="005E77B7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EVN|A08|201510191043</w:t>
      </w:r>
    </w:p>
    <w:p w14:paraId="65A0E914" w14:textId="77777777" w:rsidR="005E77B7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PID|1|300146141|2104716405||HEALOGIC^TEST2||19770606|M||Black|678 BOX ST^""^Port Richey^FL^34668^USA^M||(813)855-6963^P^PH||EN|||6000008752||||Non HIS or LAT</w:t>
      </w:r>
    </w:p>
    <w:p w14:paraId="65A0E915" w14:textId="77777777" w:rsidR="005E77B7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PV1|1|O|SFB||||006714^Butler^Stephen^Michael||555555^No^PCP per pt|WHC||||RP||||||||||||||||||||||||||||||201510191300</w:t>
      </w:r>
    </w:p>
    <w:p w14:paraId="65A0E916" w14:textId="77777777" w:rsidR="005E77B7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GT1|1|300146141^^^900000^PN|HEALOGIC^TEST2||678 BOX ST^""^Port Richey^FL^34668^USA^M^^Pasco^^^20151019|||19770606|||6</w:t>
      </w:r>
    </w:p>
    <w:p w14:paraId="65A0E917" w14:textId="77777777" w:rsidR="005E05C9" w:rsidRPr="00E11060" w:rsidRDefault="005E77B7" w:rsidP="00E11060">
      <w:pPr>
        <w:spacing w:after="120" w:line="240" w:lineRule="auto"/>
        <w:rPr>
          <w:color w:val="000000" w:themeColor="text1"/>
        </w:rPr>
      </w:pPr>
      <w:r w:rsidRPr="00E11060">
        <w:rPr>
          <w:color w:val="000000" w:themeColor="text1"/>
        </w:rPr>
        <w:t>IN1|1|641^UHC Chc Chc Plus Atl||United HealthCare^L^439^^^900000^XX|PO BOX 740800^^ATLANTA^GA^30374^USA^M^^^^POLCS-M|^^^^^^^POLCS-M|^WPN^PH^^0^800^8420109^^POLCS-M|57896|||||||Health|HEALOGIC^TEST2^^^^^L^^^20151016|6|||||1||||||||||||||990678986</w:t>
      </w:r>
    </w:p>
    <w:p w14:paraId="65A0E918" w14:textId="77777777" w:rsidR="005E77B7" w:rsidRDefault="005E77B7" w:rsidP="005E77B7"/>
    <w:p w14:paraId="65A0E919" w14:textId="77777777" w:rsidR="005E05C9" w:rsidRDefault="005E05C9" w:rsidP="00F01E3D"/>
    <w:p w14:paraId="65A0E91C" w14:textId="77777777" w:rsidR="005E05C9" w:rsidRDefault="005E05C9" w:rsidP="00F01E3D"/>
    <w:p w14:paraId="65A0E91D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950980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65A0E91E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950981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5A0E921" w14:textId="77777777" w:rsidTr="002F1FCB">
        <w:tc>
          <w:tcPr>
            <w:tcW w:w="4788" w:type="dxa"/>
            <w:shd w:val="clear" w:color="auto" w:fill="00B0F0"/>
          </w:tcPr>
          <w:p w14:paraId="65A0E91F" w14:textId="77777777" w:rsidR="00805EC2" w:rsidRPr="003A6F3A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5A0E920" w14:textId="77777777" w:rsidR="00805EC2" w:rsidRPr="003A6F3A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65A0E924" w14:textId="77777777" w:rsidTr="002F1FCB">
        <w:tc>
          <w:tcPr>
            <w:tcW w:w="4788" w:type="dxa"/>
          </w:tcPr>
          <w:p w14:paraId="65A0E922" w14:textId="77777777" w:rsidR="00805EC2" w:rsidRPr="00FB14A7" w:rsidRDefault="00401CC5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Send at least one of each HL7 ADT message type from Soarian</w:t>
            </w:r>
            <w:r w:rsidR="00E11783">
              <w:rPr>
                <w:rFonts w:asciiTheme="minorHAnsi" w:hAnsiTheme="minorHAnsi" w:cs="Arial"/>
              </w:rPr>
              <w:t>.</w:t>
            </w:r>
          </w:p>
        </w:tc>
        <w:tc>
          <w:tcPr>
            <w:tcW w:w="4788" w:type="dxa"/>
          </w:tcPr>
          <w:p w14:paraId="65A0E923" w14:textId="77777777" w:rsidR="00805EC2" w:rsidRPr="00FB14A7" w:rsidRDefault="00401CC5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Messa</w:t>
            </w:r>
            <w:r w:rsidR="00AB5BEA">
              <w:rPr>
                <w:rFonts w:asciiTheme="minorHAnsi" w:hAnsiTheme="minorHAnsi" w:cs="Arial"/>
              </w:rPr>
              <w:t>g</w:t>
            </w:r>
            <w:r w:rsidR="006E41BB">
              <w:rPr>
                <w:rFonts w:asciiTheme="minorHAnsi" w:hAnsiTheme="minorHAnsi" w:cs="Arial"/>
              </w:rPr>
              <w:t xml:space="preserve">e is processed correctly by iHeal </w:t>
            </w:r>
            <w:r>
              <w:rPr>
                <w:rFonts w:asciiTheme="minorHAnsi" w:hAnsiTheme="minorHAnsi" w:cs="Arial"/>
              </w:rPr>
              <w:t xml:space="preserve">and the data filed </w:t>
            </w:r>
            <w:r w:rsidR="006E41BB">
              <w:rPr>
                <w:rFonts w:asciiTheme="minorHAnsi" w:hAnsiTheme="minorHAnsi" w:cs="Arial"/>
              </w:rPr>
              <w:t>in the iHeal</w:t>
            </w:r>
            <w:r w:rsidR="00E11783">
              <w:rPr>
                <w:rFonts w:asciiTheme="minorHAnsi" w:hAnsiTheme="minorHAnsi" w:cs="Arial"/>
              </w:rPr>
              <w:t xml:space="preserve"> database.</w:t>
            </w:r>
          </w:p>
        </w:tc>
      </w:tr>
      <w:tr w:rsidR="00805EC2" w:rsidRPr="00FB14A7" w14:paraId="65A0E927" w14:textId="77777777" w:rsidTr="002F1FCB">
        <w:tc>
          <w:tcPr>
            <w:tcW w:w="4788" w:type="dxa"/>
          </w:tcPr>
          <w:p w14:paraId="65A0E925" w14:textId="77777777" w:rsidR="00805EC2" w:rsidRPr="00FB14A7" w:rsidRDefault="006E41BB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Register several test patients with the “WHC” hospital service in Soarian.</w:t>
            </w:r>
          </w:p>
        </w:tc>
        <w:tc>
          <w:tcPr>
            <w:tcW w:w="4788" w:type="dxa"/>
          </w:tcPr>
          <w:p w14:paraId="65A0E926" w14:textId="77777777" w:rsidR="00805EC2" w:rsidRPr="00FB14A7" w:rsidRDefault="006E41BB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All patients are passed to iHeal and the demographics are correct in the application.</w:t>
            </w:r>
          </w:p>
        </w:tc>
      </w:tr>
      <w:tr w:rsidR="00805EC2" w:rsidRPr="00FB14A7" w14:paraId="65A0E92A" w14:textId="77777777" w:rsidTr="002F1FCB">
        <w:trPr>
          <w:trHeight w:val="458"/>
        </w:trPr>
        <w:tc>
          <w:tcPr>
            <w:tcW w:w="4788" w:type="dxa"/>
          </w:tcPr>
          <w:p w14:paraId="65A0E928" w14:textId="77777777" w:rsidR="00805EC2" w:rsidRPr="00FB14A7" w:rsidRDefault="006E41BB" w:rsidP="002F1F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 some patients with a different hospital service in Soarian.</w:t>
            </w:r>
          </w:p>
        </w:tc>
        <w:tc>
          <w:tcPr>
            <w:tcW w:w="4788" w:type="dxa"/>
          </w:tcPr>
          <w:p w14:paraId="65A0E929" w14:textId="77777777" w:rsidR="00805EC2" w:rsidRPr="00FB14A7" w:rsidRDefault="006E41BB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The ADTs are blocked by the Cloverleaf filter and the patients are not available in iHeal.</w:t>
            </w:r>
          </w:p>
        </w:tc>
      </w:tr>
      <w:tr w:rsidR="00805EC2" w:rsidRPr="00FB14A7" w14:paraId="65A0E92D" w14:textId="77777777" w:rsidTr="002F1FCB">
        <w:trPr>
          <w:trHeight w:val="458"/>
        </w:trPr>
        <w:tc>
          <w:tcPr>
            <w:tcW w:w="4788" w:type="dxa"/>
          </w:tcPr>
          <w:p w14:paraId="65A0E92B" w14:textId="77777777" w:rsidR="00805EC2" w:rsidRPr="00FB14A7" w:rsidRDefault="00805EC2" w:rsidP="00595E9E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2C" w14:textId="77777777" w:rsidR="00805EC2" w:rsidRPr="00FB14A7" w:rsidRDefault="00805EC2" w:rsidP="00595E9E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5A0E930" w14:textId="77777777" w:rsidTr="002F1FCB">
        <w:trPr>
          <w:trHeight w:val="458"/>
        </w:trPr>
        <w:tc>
          <w:tcPr>
            <w:tcW w:w="4788" w:type="dxa"/>
          </w:tcPr>
          <w:p w14:paraId="65A0E92E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2F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</w:tbl>
    <w:p w14:paraId="65A0E931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65A0E932" w14:textId="77777777" w:rsidR="003D6035" w:rsidRPr="003D6035" w:rsidRDefault="003D6035" w:rsidP="003D6035"/>
    <w:p w14:paraId="65A0E933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950982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5A0E936" w14:textId="77777777" w:rsidTr="002F1FCB">
        <w:tc>
          <w:tcPr>
            <w:tcW w:w="4788" w:type="dxa"/>
            <w:shd w:val="clear" w:color="auto" w:fill="00B0F0"/>
          </w:tcPr>
          <w:p w14:paraId="65A0E934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5A0E935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65A0E939" w14:textId="77777777" w:rsidTr="002F1FCB">
        <w:tc>
          <w:tcPr>
            <w:tcW w:w="4788" w:type="dxa"/>
          </w:tcPr>
          <w:p w14:paraId="65A0E937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38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5A0E93C" w14:textId="77777777" w:rsidTr="002F1FCB">
        <w:tc>
          <w:tcPr>
            <w:tcW w:w="4788" w:type="dxa"/>
          </w:tcPr>
          <w:p w14:paraId="65A0E93A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3B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5A0E93F" w14:textId="77777777" w:rsidTr="002F1FCB">
        <w:trPr>
          <w:trHeight w:val="458"/>
        </w:trPr>
        <w:tc>
          <w:tcPr>
            <w:tcW w:w="4788" w:type="dxa"/>
          </w:tcPr>
          <w:p w14:paraId="65A0E93D" w14:textId="77777777" w:rsidR="00805EC2" w:rsidRPr="00FB14A7" w:rsidRDefault="00805EC2" w:rsidP="002F1FC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5A0E93E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5A0E942" w14:textId="77777777" w:rsidTr="002F1FCB">
        <w:trPr>
          <w:trHeight w:val="458"/>
        </w:trPr>
        <w:tc>
          <w:tcPr>
            <w:tcW w:w="4788" w:type="dxa"/>
          </w:tcPr>
          <w:p w14:paraId="65A0E940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41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5A0E945" w14:textId="77777777" w:rsidTr="002F1FCB">
        <w:trPr>
          <w:trHeight w:val="458"/>
        </w:trPr>
        <w:tc>
          <w:tcPr>
            <w:tcW w:w="4788" w:type="dxa"/>
          </w:tcPr>
          <w:p w14:paraId="65A0E943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5A0E944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5A0E948" w14:textId="77777777" w:rsidTr="002F1FCB">
        <w:trPr>
          <w:trHeight w:val="458"/>
        </w:trPr>
        <w:tc>
          <w:tcPr>
            <w:tcW w:w="4788" w:type="dxa"/>
          </w:tcPr>
          <w:p w14:paraId="65A0E946" w14:textId="77777777" w:rsidR="00805EC2" w:rsidRPr="00FB14A7" w:rsidRDefault="00805EC2" w:rsidP="002F1FC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5A0E947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</w:tbl>
    <w:p w14:paraId="65A0E949" w14:textId="77777777" w:rsidR="00805EC2" w:rsidRDefault="00805EC2" w:rsidP="00F01E3D">
      <w:bookmarkStart w:id="45" w:name="_Toc311801147"/>
    </w:p>
    <w:p w14:paraId="65A0E94A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9509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65A0E94B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65A0E950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4C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4D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4E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4F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65A0E955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51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52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53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54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65A0E95A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56" w14:textId="77777777" w:rsidR="00805EC2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57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58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59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5A0E95B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65A0E95C" w14:textId="77777777" w:rsidR="00742A38" w:rsidRPr="00742A38" w:rsidRDefault="00742A38" w:rsidP="00742A38"/>
    <w:p w14:paraId="65A0E95D" w14:textId="3BF2F620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9509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1106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65A0E95E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9509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65A0E95F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65A0E964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60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61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62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0E963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65A0E969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65" w14:textId="77777777" w:rsidR="00D574A8" w:rsidRPr="004E7A3E" w:rsidRDefault="0011688A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66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67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68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65A0E96E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6A" w14:textId="77777777" w:rsidR="00315ED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6B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6C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96D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65A0E973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6F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70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71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E972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5A0E974" w14:textId="77777777" w:rsidR="00856E7C" w:rsidRDefault="00856E7C" w:rsidP="00856E7C"/>
    <w:p w14:paraId="65A0E975" w14:textId="77777777" w:rsidR="00856E7C" w:rsidRDefault="00856E7C" w:rsidP="00856E7C"/>
    <w:p w14:paraId="65A0E976" w14:textId="77777777" w:rsidR="00856E7C" w:rsidRDefault="00856E7C" w:rsidP="00856E7C"/>
    <w:p w14:paraId="65A0E977" w14:textId="77777777" w:rsidR="00856E7C" w:rsidRDefault="00856E7C" w:rsidP="00856E7C"/>
    <w:p w14:paraId="65A0E985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950986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65A0E986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5A0E99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895098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5A0E9A3" w14:textId="77777777" w:rsidTr="002F1FC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0B0F5FC89E134EADA49811C49B034BC3"/>
              </w:placeholder>
            </w:sdtPr>
            <w:sdtEndPr/>
            <w:sdtContent>
              <w:p w14:paraId="65A0E99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9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9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5A0E9AB" w14:textId="77777777" w:rsidTr="002F1FC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A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5A0E9A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A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A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5A0E9B3" w14:textId="77777777" w:rsidTr="002F1FC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9AC" w14:textId="77777777" w:rsidR="0018506A" w:rsidRDefault="005E694C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RC.2014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5A0E9AD" w14:textId="77777777" w:rsidR="0018506A" w:rsidRDefault="005E77B7" w:rsidP="005E77B7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Necessary merges not performed in a timely manner in Cerner and Soarian, due to the high volume of already pending merges</w:t>
            </w:r>
            <w:r w:rsidR="00A95F96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0E9AE" w14:textId="77777777" w:rsidR="0018506A" w:rsidRDefault="00A95F96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Concern expressed by the users.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0E9AF" w14:textId="77777777" w:rsidR="0018506A" w:rsidRDefault="005E77B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Procedure will be put in place to signal those jHeal merges as high priority to CBO</w:t>
            </w:r>
            <w:r w:rsidR="00A95F96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0E9B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0E9B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A0E9B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5A0E9B4" w14:textId="77777777" w:rsidR="0018506A" w:rsidRDefault="0018506A" w:rsidP="00D97B4D"/>
    <w:p w14:paraId="65A0E9C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95098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0B0F5FC89E134EADA49811C49B034BC3"/>
        </w:placeholder>
      </w:sdtPr>
      <w:sdtEndPr/>
      <w:sdtContent>
        <w:p w14:paraId="65A0E9CA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65A0E9C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5A0E9D3" w14:textId="77777777" w:rsidTr="002F1FC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0B0F5FC89E134EADA49811C49B034BC3"/>
              </w:placeholder>
            </w:sdtPr>
            <w:sdtEndPr/>
            <w:sdtContent>
              <w:p w14:paraId="65A0E9CC" w14:textId="77777777" w:rsidR="00350DBA" w:rsidRPr="00446162" w:rsidRDefault="00315EDE" w:rsidP="002F1FC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CD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CE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CF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0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1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2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5A0E9DB" w14:textId="77777777" w:rsidTr="002F1FC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D4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5A0E9D5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0E9D6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7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8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9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A0E9DA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65A0E9E3" w14:textId="77777777" w:rsidTr="002F1FC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A0E9DC" w14:textId="77777777" w:rsidR="00350DBA" w:rsidRDefault="005E694C" w:rsidP="002F1FC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I.2014</w:t>
            </w:r>
            <w:r w:rsidR="00350DB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50DB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350DB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50DB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5A0E9DD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0E9DE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0E9DF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0E9E0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0E9E1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A0E9E2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5A0E9E4" w14:textId="77777777" w:rsidR="00350DBA" w:rsidRDefault="00350DBA" w:rsidP="00350DBA"/>
    <w:p w14:paraId="65A0E9E5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65A0E9E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5A0E9E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5A0E9ED" w14:textId="77777777" w:rsidR="00872877" w:rsidRDefault="00872877" w:rsidP="007177BF">
      <w:pPr>
        <w:rPr>
          <w:rFonts w:asciiTheme="minorHAnsi" w:hAnsiTheme="minorHAnsi" w:cs="Arial"/>
        </w:rPr>
      </w:pPr>
    </w:p>
    <w:p w14:paraId="65A0E9E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65A0E9EF" w14:textId="77777777" w:rsidR="00872877" w:rsidRDefault="00872877" w:rsidP="007177BF">
      <w:pPr>
        <w:rPr>
          <w:rFonts w:asciiTheme="minorHAnsi" w:hAnsiTheme="minorHAnsi" w:cs="Arial"/>
        </w:rPr>
      </w:pPr>
    </w:p>
    <w:p w14:paraId="65A0E9F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0E9F3" w14:textId="77777777" w:rsidR="006F1CC0" w:rsidRDefault="006F1CC0" w:rsidP="007C4E0F">
      <w:pPr>
        <w:spacing w:after="0" w:line="240" w:lineRule="auto"/>
      </w:pPr>
      <w:r>
        <w:separator/>
      </w:r>
    </w:p>
  </w:endnote>
  <w:endnote w:type="continuationSeparator" w:id="0">
    <w:p w14:paraId="65A0E9F4" w14:textId="77777777" w:rsidR="006F1CC0" w:rsidRDefault="006F1CC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E9F8" w14:textId="77777777" w:rsidR="008249EF" w:rsidRDefault="008249EF">
    <w:pPr>
      <w:pStyle w:val="Footer"/>
    </w:pPr>
  </w:p>
  <w:p w14:paraId="65A0E9F9" w14:textId="77777777" w:rsidR="008249EF" w:rsidRDefault="008249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A0EA00" wp14:editId="65A0EA0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EA08" w14:textId="77777777" w:rsidR="008249EF" w:rsidRPr="00E32F93" w:rsidRDefault="008249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1106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0EA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65A0EA08" w14:textId="77777777" w:rsidR="008249EF" w:rsidRPr="00E32F93" w:rsidRDefault="008249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1106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A0EA02" wp14:editId="65A0EA0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EA09" w14:textId="77777777" w:rsidR="008249EF" w:rsidRPr="00E32F93" w:rsidRDefault="008249E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A0EA0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5A0EA09" w14:textId="77777777" w:rsidR="008249EF" w:rsidRPr="00E32F93" w:rsidRDefault="008249E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A0EA04" wp14:editId="65A0EA0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9101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0E9F1" w14:textId="77777777" w:rsidR="006F1CC0" w:rsidRDefault="006F1CC0" w:rsidP="007C4E0F">
      <w:pPr>
        <w:spacing w:after="0" w:line="240" w:lineRule="auto"/>
      </w:pPr>
      <w:r>
        <w:separator/>
      </w:r>
    </w:p>
  </w:footnote>
  <w:footnote w:type="continuationSeparator" w:id="0">
    <w:p w14:paraId="65A0E9F2" w14:textId="77777777" w:rsidR="006F1CC0" w:rsidRDefault="006F1CC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E9F5" w14:textId="77777777" w:rsidR="008249EF" w:rsidRDefault="008249E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A0E9FA" wp14:editId="65A0E9F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EA06" w14:textId="77777777" w:rsidR="008249EF" w:rsidRPr="00AB08CB" w:rsidRDefault="008249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0E9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65A0EA06" w14:textId="77777777" w:rsidR="008249EF" w:rsidRPr="00AB08CB" w:rsidRDefault="008249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5A0E9FC" wp14:editId="65A0E9F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EA07" w14:textId="77777777" w:rsidR="008249EF" w:rsidRPr="001A2714" w:rsidRDefault="008249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A0E9F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5A0EA07" w14:textId="77777777" w:rsidR="008249EF" w:rsidRPr="001A2714" w:rsidRDefault="008249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5A0E9FE" wp14:editId="65A0E9F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A0E9F6" w14:textId="77777777" w:rsidR="008249EF" w:rsidRDefault="008249EF" w:rsidP="00D91BE0">
    <w:pPr>
      <w:pStyle w:val="Header"/>
      <w:ind w:left="-360" w:right="-360"/>
    </w:pPr>
    <w:r>
      <w:t xml:space="preserve">     </w:t>
    </w:r>
  </w:p>
  <w:p w14:paraId="65A0E9F7" w14:textId="77777777" w:rsidR="008249EF" w:rsidRDefault="008249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7220A"/>
    <w:multiLevelType w:val="multilevel"/>
    <w:tmpl w:val="1DF221E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1"/>
  </w:num>
  <w:num w:numId="23">
    <w:abstractNumId w:val="13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84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048E"/>
    <w:rsid w:val="00063BF2"/>
    <w:rsid w:val="0006629A"/>
    <w:rsid w:val="000675AD"/>
    <w:rsid w:val="00067A18"/>
    <w:rsid w:val="00070F74"/>
    <w:rsid w:val="000720B7"/>
    <w:rsid w:val="00073CB8"/>
    <w:rsid w:val="00074E8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3F84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46DF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6B47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0BA7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3F4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440C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2EF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FCB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44D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0345"/>
    <w:rsid w:val="003A2419"/>
    <w:rsid w:val="003A26E2"/>
    <w:rsid w:val="003A3480"/>
    <w:rsid w:val="003A5B3E"/>
    <w:rsid w:val="003A6F3A"/>
    <w:rsid w:val="003B0C66"/>
    <w:rsid w:val="003B22A5"/>
    <w:rsid w:val="003B3C6E"/>
    <w:rsid w:val="003B4142"/>
    <w:rsid w:val="003C180F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035"/>
    <w:rsid w:val="003D6640"/>
    <w:rsid w:val="003E31D0"/>
    <w:rsid w:val="003F0654"/>
    <w:rsid w:val="003F11C1"/>
    <w:rsid w:val="003F1F79"/>
    <w:rsid w:val="003F29BD"/>
    <w:rsid w:val="003F48F6"/>
    <w:rsid w:val="004011DE"/>
    <w:rsid w:val="004016C8"/>
    <w:rsid w:val="00401CC5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377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867"/>
    <w:rsid w:val="00502FED"/>
    <w:rsid w:val="00503E28"/>
    <w:rsid w:val="0050430A"/>
    <w:rsid w:val="00506107"/>
    <w:rsid w:val="005104BD"/>
    <w:rsid w:val="005112AF"/>
    <w:rsid w:val="00512D50"/>
    <w:rsid w:val="00512FFA"/>
    <w:rsid w:val="005165E4"/>
    <w:rsid w:val="005212A4"/>
    <w:rsid w:val="005246FA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95E9E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94C"/>
    <w:rsid w:val="005E6E4A"/>
    <w:rsid w:val="005E77B7"/>
    <w:rsid w:val="005E7AB4"/>
    <w:rsid w:val="005F0408"/>
    <w:rsid w:val="005F0A6B"/>
    <w:rsid w:val="005F5135"/>
    <w:rsid w:val="005F5741"/>
    <w:rsid w:val="005F5C1E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5CF6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58F7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043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531A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0C8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41BB"/>
    <w:rsid w:val="006E50E5"/>
    <w:rsid w:val="006E5B62"/>
    <w:rsid w:val="006E5E51"/>
    <w:rsid w:val="006E69BC"/>
    <w:rsid w:val="006E6A23"/>
    <w:rsid w:val="006E7A59"/>
    <w:rsid w:val="006F03C6"/>
    <w:rsid w:val="006F03D0"/>
    <w:rsid w:val="006F17D5"/>
    <w:rsid w:val="006F1CC0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FF5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9EF"/>
    <w:rsid w:val="00825141"/>
    <w:rsid w:val="00825476"/>
    <w:rsid w:val="0083011E"/>
    <w:rsid w:val="008306BC"/>
    <w:rsid w:val="00833CF7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01C"/>
    <w:rsid w:val="008535A5"/>
    <w:rsid w:val="00854F5B"/>
    <w:rsid w:val="008565BA"/>
    <w:rsid w:val="00856E7C"/>
    <w:rsid w:val="00857B71"/>
    <w:rsid w:val="00861B4D"/>
    <w:rsid w:val="008625F2"/>
    <w:rsid w:val="00863765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0F90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DE8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770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C9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31D1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1277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07B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6D3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F96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5BEA"/>
    <w:rsid w:val="00AB62FE"/>
    <w:rsid w:val="00AB666F"/>
    <w:rsid w:val="00AB71B7"/>
    <w:rsid w:val="00AC11D7"/>
    <w:rsid w:val="00AC1CAE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0F3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84"/>
    <w:rsid w:val="00B062F6"/>
    <w:rsid w:val="00B10841"/>
    <w:rsid w:val="00B1132F"/>
    <w:rsid w:val="00B11F61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0582"/>
    <w:rsid w:val="00BC1042"/>
    <w:rsid w:val="00BC163F"/>
    <w:rsid w:val="00BC5AD5"/>
    <w:rsid w:val="00BC7C73"/>
    <w:rsid w:val="00BD1090"/>
    <w:rsid w:val="00BD1D4C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4D71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4165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87A45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1772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264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3247"/>
    <w:rsid w:val="00D65D04"/>
    <w:rsid w:val="00D670D0"/>
    <w:rsid w:val="00D71FBD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6FBB"/>
    <w:rsid w:val="00DB0E62"/>
    <w:rsid w:val="00DB2F0E"/>
    <w:rsid w:val="00DB3676"/>
    <w:rsid w:val="00DB3BF1"/>
    <w:rsid w:val="00DB6D60"/>
    <w:rsid w:val="00DB7070"/>
    <w:rsid w:val="00DB709A"/>
    <w:rsid w:val="00DB7605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1060"/>
    <w:rsid w:val="00E11783"/>
    <w:rsid w:val="00E146CB"/>
    <w:rsid w:val="00E160F7"/>
    <w:rsid w:val="00E20064"/>
    <w:rsid w:val="00E22BB6"/>
    <w:rsid w:val="00E22C64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EFC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5F52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594C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3566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362"/>
    <w:rsid w:val="00F21276"/>
    <w:rsid w:val="00F21C07"/>
    <w:rsid w:val="00F22642"/>
    <w:rsid w:val="00F23C95"/>
    <w:rsid w:val="00F24CB4"/>
    <w:rsid w:val="00F27590"/>
    <w:rsid w:val="00F307B4"/>
    <w:rsid w:val="00F31E4F"/>
    <w:rsid w:val="00F32DA4"/>
    <w:rsid w:val="00F4040C"/>
    <w:rsid w:val="00F45612"/>
    <w:rsid w:val="00F46395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50E3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3D9A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A0E7CB"/>
  <w15:docId w15:val="{45D1E918-4BB1-41B2-AFCF-28145228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Documentation%20Project\Soarian%20Financials%20to%20Emergin%20SJ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0F5FC89E134EADA49811C49B03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D8FF6-2D98-41B6-8C3E-65F67B2C6471}"/>
      </w:docPartPr>
      <w:docPartBody>
        <w:p w:rsidR="007709AA" w:rsidRDefault="000D42D6">
          <w:pPr>
            <w:pStyle w:val="0B0F5FC89E134EADA49811C49B034BC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53FC855B9254C3FB3D024CED6F28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F1BC-952A-4DFF-8327-0FA15BD18B13}"/>
      </w:docPartPr>
      <w:docPartBody>
        <w:p w:rsidR="007709AA" w:rsidRDefault="000D42D6">
          <w:pPr>
            <w:pStyle w:val="F53FC855B9254C3FB3D024CED6F2828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DCC2A52461A4026B383ECFDD13E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C888-58BD-48EC-A7AF-91AB40DA8719}"/>
      </w:docPartPr>
      <w:docPartBody>
        <w:p w:rsidR="007709AA" w:rsidRDefault="000D42D6">
          <w:pPr>
            <w:pStyle w:val="FDCC2A52461A4026B383ECFDD13E584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69CADB8BFC9B459497D65E96F04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72EE-F17E-4B86-AE17-F6A4FFFC345E}"/>
      </w:docPartPr>
      <w:docPartBody>
        <w:p w:rsidR="007709AA" w:rsidRDefault="000D42D6">
          <w:pPr>
            <w:pStyle w:val="69CADB8BFC9B459497D65E96F04896F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A48754558146BCA91E9B9A1B8F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7D922-38CF-4455-83F5-592C3CE031E1}"/>
      </w:docPartPr>
      <w:docPartBody>
        <w:p w:rsidR="007709AA" w:rsidRDefault="000D42D6">
          <w:pPr>
            <w:pStyle w:val="EAA48754558146BCA91E9B9A1B8F64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CB2D8EF599847B3B921CB270F21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E6F0C-625B-4D78-94B0-FAB89EA71694}"/>
      </w:docPartPr>
      <w:docPartBody>
        <w:p w:rsidR="007709AA" w:rsidRDefault="000D42D6">
          <w:pPr>
            <w:pStyle w:val="1CB2D8EF599847B3B921CB270F21FAF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45DE1DE75EC4ACF91FC384E77F0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E46D1-C1EC-4E8C-AB7D-A62DDA5C4090}"/>
      </w:docPartPr>
      <w:docPartBody>
        <w:p w:rsidR="007709AA" w:rsidRDefault="000D42D6">
          <w:pPr>
            <w:pStyle w:val="345DE1DE75EC4ACF91FC384E77F058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50F112C189B48A0A600B8C149D0B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4A3E-3E63-4A39-B4C5-28E46541A61D}"/>
      </w:docPartPr>
      <w:docPartBody>
        <w:p w:rsidR="007709AA" w:rsidRDefault="0093783E" w:rsidP="0093783E">
          <w:pPr>
            <w:pStyle w:val="550F112C189B48A0A600B8C149D0BE7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B076A04E5EB4B4DBC4F05CE3C27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7863-B2B4-44D6-9470-609869ADD4E9}"/>
      </w:docPartPr>
      <w:docPartBody>
        <w:p w:rsidR="007709AA" w:rsidRDefault="0093783E" w:rsidP="0093783E">
          <w:pPr>
            <w:pStyle w:val="EB076A04E5EB4B4DBC4F05CE3C27769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D799D175654CA0B2CB2927884D7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98F8-7DC4-480B-A9D9-E51C8F4D5992}"/>
      </w:docPartPr>
      <w:docPartBody>
        <w:p w:rsidR="007709AA" w:rsidRDefault="007709AA" w:rsidP="007709AA">
          <w:pPr>
            <w:pStyle w:val="E2D799D175654CA0B2CB2927884D70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49ED9BBD5DD460AA620E936D06E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501B-2ACD-4910-9A98-1919AECD1765}"/>
      </w:docPartPr>
      <w:docPartBody>
        <w:p w:rsidR="007709AA" w:rsidRDefault="007709AA" w:rsidP="007709AA">
          <w:pPr>
            <w:pStyle w:val="349ED9BBD5DD460AA620E936D06EAB2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B051E5D8F43299DC413CFF1AF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2A27-50D9-43EC-9C57-DCCB984D6BE7}"/>
      </w:docPartPr>
      <w:docPartBody>
        <w:p w:rsidR="007709AA" w:rsidRDefault="007709AA" w:rsidP="007709AA">
          <w:pPr>
            <w:pStyle w:val="F0DB051E5D8F43299DC413CFF1AF65E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F1C633B2454B7AB86676B74C8E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1A4-116D-48F6-A5CF-2C6C031B24BA}"/>
      </w:docPartPr>
      <w:docPartBody>
        <w:p w:rsidR="001C3C9F" w:rsidRDefault="00F15997" w:rsidP="00F15997">
          <w:pPr>
            <w:pStyle w:val="13F1C633B2454B7AB86676B74C8EFDC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3520FF8FCB44B5FACF73EE3B2F3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BE80-528F-4AAB-89AB-D91C0453AA51}"/>
      </w:docPartPr>
      <w:docPartBody>
        <w:p w:rsidR="001C3C9F" w:rsidRDefault="00F15997" w:rsidP="00F15997">
          <w:pPr>
            <w:pStyle w:val="F3520FF8FCB44B5FACF73EE3B2F3EB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A8730064AE744428AD441CEEE1A0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D596C-1D6E-4138-9784-7598EF47CFFD}"/>
      </w:docPartPr>
      <w:docPartBody>
        <w:p w:rsidR="001C3C9F" w:rsidRDefault="00F15997" w:rsidP="00F15997">
          <w:pPr>
            <w:pStyle w:val="3A8730064AE744428AD441CEEE1A06A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113049781A42519AEBB7368D482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7782D-6C93-4886-AEC5-22183ACF498C}"/>
      </w:docPartPr>
      <w:docPartBody>
        <w:p w:rsidR="001C3C9F" w:rsidRDefault="00F15997" w:rsidP="00F15997">
          <w:pPr>
            <w:pStyle w:val="CC113049781A42519AEBB7368D482A0A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3E"/>
    <w:rsid w:val="000D42D6"/>
    <w:rsid w:val="001A264C"/>
    <w:rsid w:val="001C3C9F"/>
    <w:rsid w:val="007709AA"/>
    <w:rsid w:val="00774F69"/>
    <w:rsid w:val="0093783E"/>
    <w:rsid w:val="00F1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E33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997"/>
    <w:rPr>
      <w:color w:val="808080"/>
    </w:rPr>
  </w:style>
  <w:style w:type="paragraph" w:customStyle="1" w:styleId="0B0F5FC89E134EADA49811C49B034BC3">
    <w:name w:val="0B0F5FC89E134EADA49811C49B034BC3"/>
  </w:style>
  <w:style w:type="paragraph" w:customStyle="1" w:styleId="F53FC855B9254C3FB3D024CED6F28286">
    <w:name w:val="F53FC855B9254C3FB3D024CED6F28286"/>
  </w:style>
  <w:style w:type="paragraph" w:customStyle="1" w:styleId="FDCC2A52461A4026B383ECFDD13E5848">
    <w:name w:val="FDCC2A52461A4026B383ECFDD13E5848"/>
  </w:style>
  <w:style w:type="paragraph" w:customStyle="1" w:styleId="F1763854DC2A4C868ECD4D4969FAFA47">
    <w:name w:val="F1763854DC2A4C868ECD4D4969FAFA47"/>
  </w:style>
  <w:style w:type="paragraph" w:customStyle="1" w:styleId="99110A3CDDFD423FB45E8743F0E0D01C">
    <w:name w:val="99110A3CDDFD423FB45E8743F0E0D01C"/>
  </w:style>
  <w:style w:type="paragraph" w:customStyle="1" w:styleId="69CADB8BFC9B459497D65E96F04896FA">
    <w:name w:val="69CADB8BFC9B459497D65E96F04896FA"/>
  </w:style>
  <w:style w:type="paragraph" w:customStyle="1" w:styleId="EAA48754558146BCA91E9B9A1B8F646E">
    <w:name w:val="EAA48754558146BCA91E9B9A1B8F646E"/>
  </w:style>
  <w:style w:type="paragraph" w:customStyle="1" w:styleId="1CB2D8EF599847B3B921CB270F21FAFC">
    <w:name w:val="1CB2D8EF599847B3B921CB270F21FAFC"/>
  </w:style>
  <w:style w:type="paragraph" w:customStyle="1" w:styleId="81DEA474DEFE4168B68848506E29AD57">
    <w:name w:val="81DEA474DEFE4168B68848506E29AD57"/>
  </w:style>
  <w:style w:type="paragraph" w:customStyle="1" w:styleId="96106DC59D2B4512B92FBBB269AA29EE">
    <w:name w:val="96106DC59D2B4512B92FBBB269AA29EE"/>
  </w:style>
  <w:style w:type="paragraph" w:customStyle="1" w:styleId="345DE1DE75EC4ACF91FC384E77F0581D">
    <w:name w:val="345DE1DE75EC4ACF91FC384E77F0581D"/>
  </w:style>
  <w:style w:type="paragraph" w:customStyle="1" w:styleId="9F2E1161725C4A109C478322F22F8AEC">
    <w:name w:val="9F2E1161725C4A109C478322F22F8AEC"/>
  </w:style>
  <w:style w:type="paragraph" w:customStyle="1" w:styleId="0E076154E21E4A16A0EA6CEE987DEF32">
    <w:name w:val="0E076154E21E4A16A0EA6CEE987DEF32"/>
  </w:style>
  <w:style w:type="paragraph" w:customStyle="1" w:styleId="5E3E9D49CA0E4DEEB719F3EED9389630">
    <w:name w:val="5E3E9D49CA0E4DEEB719F3EED9389630"/>
  </w:style>
  <w:style w:type="paragraph" w:customStyle="1" w:styleId="EF3EC882EE2848CE9280F6DB0181D77E">
    <w:name w:val="EF3EC882EE2848CE9280F6DB0181D77E"/>
  </w:style>
  <w:style w:type="paragraph" w:customStyle="1" w:styleId="3D4BCB03C69A4C6D814E15A1C5688B8B">
    <w:name w:val="3D4BCB03C69A4C6D814E15A1C5688B8B"/>
  </w:style>
  <w:style w:type="paragraph" w:customStyle="1" w:styleId="61DE0F526D88439E975F0FA05999E0D5">
    <w:name w:val="61DE0F526D88439E975F0FA05999E0D5"/>
  </w:style>
  <w:style w:type="paragraph" w:customStyle="1" w:styleId="550F112C189B48A0A600B8C149D0BE70">
    <w:name w:val="550F112C189B48A0A600B8C149D0BE70"/>
    <w:rsid w:val="0093783E"/>
  </w:style>
  <w:style w:type="paragraph" w:customStyle="1" w:styleId="EB076A04E5EB4B4DBC4F05CE3C277690">
    <w:name w:val="EB076A04E5EB4B4DBC4F05CE3C277690"/>
    <w:rsid w:val="0093783E"/>
  </w:style>
  <w:style w:type="paragraph" w:customStyle="1" w:styleId="E2D799D175654CA0B2CB2927884D7003">
    <w:name w:val="E2D799D175654CA0B2CB2927884D7003"/>
    <w:rsid w:val="007709AA"/>
  </w:style>
  <w:style w:type="paragraph" w:customStyle="1" w:styleId="349ED9BBD5DD460AA620E936D06EAB2D">
    <w:name w:val="349ED9BBD5DD460AA620E936D06EAB2D"/>
    <w:rsid w:val="007709AA"/>
  </w:style>
  <w:style w:type="paragraph" w:customStyle="1" w:styleId="73D2659804BB4ED0A5B8F3F97D3DA476">
    <w:name w:val="73D2659804BB4ED0A5B8F3F97D3DA476"/>
    <w:rsid w:val="007709AA"/>
  </w:style>
  <w:style w:type="paragraph" w:customStyle="1" w:styleId="F0DB051E5D8F43299DC413CFF1AF65E3">
    <w:name w:val="F0DB051E5D8F43299DC413CFF1AF65E3"/>
    <w:rsid w:val="007709AA"/>
  </w:style>
  <w:style w:type="paragraph" w:customStyle="1" w:styleId="E9F7E2BB53B640029AA8DBC2B5BD8094">
    <w:name w:val="E9F7E2BB53B640029AA8DBC2B5BD8094"/>
    <w:rsid w:val="007709AA"/>
  </w:style>
  <w:style w:type="paragraph" w:customStyle="1" w:styleId="EEC27F0D0F2849E39350B80B469B03F2">
    <w:name w:val="EEC27F0D0F2849E39350B80B469B03F2"/>
    <w:rsid w:val="007709AA"/>
  </w:style>
  <w:style w:type="paragraph" w:customStyle="1" w:styleId="F9B12D646ECA4E2B93DEF7D17302B8FE">
    <w:name w:val="F9B12D646ECA4E2B93DEF7D17302B8FE"/>
    <w:rsid w:val="007709AA"/>
  </w:style>
  <w:style w:type="paragraph" w:customStyle="1" w:styleId="F2F4522D45ED478B92C11186BDD75C1E">
    <w:name w:val="F2F4522D45ED478B92C11186BDD75C1E"/>
    <w:rsid w:val="007709AA"/>
  </w:style>
  <w:style w:type="paragraph" w:customStyle="1" w:styleId="13F1C633B2454B7AB86676B74C8EFDC9">
    <w:name w:val="13F1C633B2454B7AB86676B74C8EFDC9"/>
    <w:rsid w:val="00F15997"/>
  </w:style>
  <w:style w:type="paragraph" w:customStyle="1" w:styleId="F3520FF8FCB44B5FACF73EE3B2F3EBA3">
    <w:name w:val="F3520FF8FCB44B5FACF73EE3B2F3EBA3"/>
    <w:rsid w:val="00F15997"/>
  </w:style>
  <w:style w:type="paragraph" w:customStyle="1" w:styleId="C523AE6D12B3410CA1F1E79DF1412762">
    <w:name w:val="C523AE6D12B3410CA1F1E79DF1412762"/>
    <w:rsid w:val="00F15997"/>
  </w:style>
  <w:style w:type="paragraph" w:customStyle="1" w:styleId="E451B26B921B40ED82557778B3E5601C">
    <w:name w:val="E451B26B921B40ED82557778B3E5601C"/>
    <w:rsid w:val="00F15997"/>
  </w:style>
  <w:style w:type="paragraph" w:customStyle="1" w:styleId="3A8730064AE744428AD441CEEE1A06A7">
    <w:name w:val="3A8730064AE744428AD441CEEE1A06A7"/>
    <w:rsid w:val="00F15997"/>
  </w:style>
  <w:style w:type="paragraph" w:customStyle="1" w:styleId="CC113049781A42519AEBB7368D482A0A">
    <w:name w:val="CC113049781A42519AEBB7368D482A0A"/>
    <w:rsid w:val="00F15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8151-B15C-411D-9DF1-05294F189821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E866AF6-5F81-474B-84F3-80BA2F9BE2E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2A402A6-56A3-4909-81C4-21619B1C92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00605D-DDD7-4F45-9DD7-1A6F32592916}"/>
</file>

<file path=customXml/itemProps5.xml><?xml version="1.0" encoding="utf-8"?>
<ds:datastoreItem xmlns:ds="http://schemas.openxmlformats.org/officeDocument/2006/customXml" ds:itemID="{80E591E5-2AC8-48C7-8D19-52F8E03E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Soarian Financials to Emergin SJS.dotx</Template>
  <TotalTime>208</TotalTime>
  <Pages>11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ADT_Soarian_Healogics Reqs</dc:title>
  <dc:subject>IDBB</dc:subject>
  <dc:creator>Lazarre, Levy</dc:creator>
  <cp:lastModifiedBy>Whitley, Lois</cp:lastModifiedBy>
  <cp:revision>19</cp:revision>
  <cp:lastPrinted>2013-10-28T16:55:00Z</cp:lastPrinted>
  <dcterms:created xsi:type="dcterms:W3CDTF">2015-10-26T14:28:00Z</dcterms:created>
  <dcterms:modified xsi:type="dcterms:W3CDTF">2017-11-20T19:20:00Z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