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01269600" w:rsidR="00F5255D" w:rsidRPr="0071451A" w:rsidRDefault="0077278A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Soarian ADT to Phreesia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5C5E19C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77278A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4C237782" w14:textId="366CE50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77278A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Stephen Mattei</w:t>
          </w:r>
        </w:sdtContent>
      </w:sdt>
    </w:p>
    <w:p w14:paraId="4C237783" w14:textId="6AFEDE14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5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D5114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5/24/2019</w:t>
          </w:r>
        </w:sdtContent>
      </w:sdt>
    </w:p>
    <w:p w14:paraId="4C237784" w14:textId="77777777" w:rsidR="00982A41" w:rsidRDefault="00982A41">
      <w:r>
        <w:br w:type="page"/>
      </w:r>
    </w:p>
    <w:p w14:paraId="1B4CEE63" w14:textId="16E68ED8" w:rsidR="00202E46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4079476" w:history="1">
        <w:r w:rsidR="00202E46" w:rsidRPr="00D07DB6">
          <w:rPr>
            <w:rStyle w:val="Hyperlink"/>
          </w:rPr>
          <w:t>Document Control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_Toc14079476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3</w:t>
        </w:r>
        <w:r w:rsidR="00202E46">
          <w:rPr>
            <w:webHidden/>
          </w:rPr>
          <w:fldChar w:fldCharType="end"/>
        </w:r>
      </w:hyperlink>
    </w:p>
    <w:p w14:paraId="71621611" w14:textId="4471916C" w:rsidR="00202E46" w:rsidRDefault="002B20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9477" w:history="1">
        <w:r w:rsidR="00202E46" w:rsidRPr="00D07DB6">
          <w:rPr>
            <w:rStyle w:val="Hyperlink"/>
            <w:rFonts w:cs="Arial"/>
            <w:noProof/>
          </w:rPr>
          <w:t>Resources:  (include Project Team Members, Liaisons, Vendor Contacts, etc.)</w:t>
        </w:r>
        <w:r w:rsidR="00202E46">
          <w:rPr>
            <w:noProof/>
            <w:webHidden/>
          </w:rPr>
          <w:tab/>
        </w:r>
        <w:r w:rsidR="00202E46">
          <w:rPr>
            <w:noProof/>
            <w:webHidden/>
          </w:rPr>
          <w:fldChar w:fldCharType="begin"/>
        </w:r>
        <w:r w:rsidR="00202E46">
          <w:rPr>
            <w:noProof/>
            <w:webHidden/>
          </w:rPr>
          <w:instrText xml:space="preserve"> PAGEREF _Toc14079477 \h </w:instrText>
        </w:r>
        <w:r w:rsidR="00202E46">
          <w:rPr>
            <w:noProof/>
            <w:webHidden/>
          </w:rPr>
        </w:r>
        <w:r w:rsidR="00202E46">
          <w:rPr>
            <w:noProof/>
            <w:webHidden/>
          </w:rPr>
          <w:fldChar w:fldCharType="separate"/>
        </w:r>
        <w:r w:rsidR="00202E46">
          <w:rPr>
            <w:noProof/>
            <w:webHidden/>
          </w:rPr>
          <w:t>3</w:t>
        </w:r>
        <w:r w:rsidR="00202E46">
          <w:rPr>
            <w:noProof/>
            <w:webHidden/>
          </w:rPr>
          <w:fldChar w:fldCharType="end"/>
        </w:r>
      </w:hyperlink>
    </w:p>
    <w:p w14:paraId="5AF57CAA" w14:textId="226A7C4E" w:rsidR="00202E46" w:rsidRDefault="002B20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9478" w:history="1">
        <w:r w:rsidR="00202E46" w:rsidRPr="00D07DB6">
          <w:rPr>
            <w:rStyle w:val="Hyperlink"/>
            <w:rFonts w:cs="Arial"/>
            <w:noProof/>
          </w:rPr>
          <w:t>Project Distribution List</w:t>
        </w:r>
        <w:r w:rsidR="00202E46">
          <w:rPr>
            <w:noProof/>
            <w:webHidden/>
          </w:rPr>
          <w:tab/>
        </w:r>
        <w:r w:rsidR="00202E46">
          <w:rPr>
            <w:noProof/>
            <w:webHidden/>
          </w:rPr>
          <w:fldChar w:fldCharType="begin"/>
        </w:r>
        <w:r w:rsidR="00202E46">
          <w:rPr>
            <w:noProof/>
            <w:webHidden/>
          </w:rPr>
          <w:instrText xml:space="preserve"> PAGEREF _Toc14079478 \h </w:instrText>
        </w:r>
        <w:r w:rsidR="00202E46">
          <w:rPr>
            <w:noProof/>
            <w:webHidden/>
          </w:rPr>
        </w:r>
        <w:r w:rsidR="00202E46">
          <w:rPr>
            <w:noProof/>
            <w:webHidden/>
          </w:rPr>
          <w:fldChar w:fldCharType="separate"/>
        </w:r>
        <w:r w:rsidR="00202E46">
          <w:rPr>
            <w:noProof/>
            <w:webHidden/>
          </w:rPr>
          <w:t>3</w:t>
        </w:r>
        <w:r w:rsidR="00202E46">
          <w:rPr>
            <w:noProof/>
            <w:webHidden/>
          </w:rPr>
          <w:fldChar w:fldCharType="end"/>
        </w:r>
      </w:hyperlink>
    </w:p>
    <w:p w14:paraId="16BC7494" w14:textId="54ADBDA9" w:rsidR="00202E46" w:rsidRDefault="002B20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9479" w:history="1">
        <w:r w:rsidR="00202E46" w:rsidRPr="00D07DB6">
          <w:rPr>
            <w:rStyle w:val="Hyperlink"/>
            <w:rFonts w:cs="Arial"/>
            <w:noProof/>
          </w:rPr>
          <w:t>Document Version Control</w:t>
        </w:r>
        <w:r w:rsidR="00202E46">
          <w:rPr>
            <w:noProof/>
            <w:webHidden/>
          </w:rPr>
          <w:tab/>
        </w:r>
        <w:r w:rsidR="00202E46">
          <w:rPr>
            <w:noProof/>
            <w:webHidden/>
          </w:rPr>
          <w:fldChar w:fldCharType="begin"/>
        </w:r>
        <w:r w:rsidR="00202E46">
          <w:rPr>
            <w:noProof/>
            <w:webHidden/>
          </w:rPr>
          <w:instrText xml:space="preserve"> PAGEREF _Toc14079479 \h </w:instrText>
        </w:r>
        <w:r w:rsidR="00202E46">
          <w:rPr>
            <w:noProof/>
            <w:webHidden/>
          </w:rPr>
        </w:r>
        <w:r w:rsidR="00202E46">
          <w:rPr>
            <w:noProof/>
            <w:webHidden/>
          </w:rPr>
          <w:fldChar w:fldCharType="separate"/>
        </w:r>
        <w:r w:rsidR="00202E46">
          <w:rPr>
            <w:noProof/>
            <w:webHidden/>
          </w:rPr>
          <w:t>3</w:t>
        </w:r>
        <w:r w:rsidR="00202E46">
          <w:rPr>
            <w:noProof/>
            <w:webHidden/>
          </w:rPr>
          <w:fldChar w:fldCharType="end"/>
        </w:r>
      </w:hyperlink>
    </w:p>
    <w:p w14:paraId="56D11E0B" w14:textId="3C6F86CC" w:rsidR="00202E46" w:rsidRDefault="002B208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9480" w:history="1">
        <w:r w:rsidR="00202E46" w:rsidRPr="00D07DB6">
          <w:rPr>
            <w:rStyle w:val="Hyperlink"/>
            <w:rFonts w:cs="Arial"/>
          </w:rPr>
          <w:t>1.    Introduction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_Toc14079480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4</w:t>
        </w:r>
        <w:r w:rsidR="00202E46">
          <w:rPr>
            <w:webHidden/>
          </w:rPr>
          <w:fldChar w:fldCharType="end"/>
        </w:r>
      </w:hyperlink>
    </w:p>
    <w:p w14:paraId="2F7A6264" w14:textId="0BDE3A5F" w:rsidR="00202E46" w:rsidRDefault="002B20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9481" w:history="1">
        <w:r w:rsidR="00202E46" w:rsidRPr="00D07DB6">
          <w:rPr>
            <w:rStyle w:val="Hyperlink"/>
            <w:rFonts w:cs="Arial"/>
            <w:noProof/>
          </w:rPr>
          <w:t>1.1    Purpose</w:t>
        </w:r>
        <w:r w:rsidR="00202E46">
          <w:rPr>
            <w:noProof/>
            <w:webHidden/>
          </w:rPr>
          <w:tab/>
        </w:r>
        <w:r w:rsidR="00202E46">
          <w:rPr>
            <w:noProof/>
            <w:webHidden/>
          </w:rPr>
          <w:fldChar w:fldCharType="begin"/>
        </w:r>
        <w:r w:rsidR="00202E46">
          <w:rPr>
            <w:noProof/>
            <w:webHidden/>
          </w:rPr>
          <w:instrText xml:space="preserve"> PAGEREF _Toc14079481 \h </w:instrText>
        </w:r>
        <w:r w:rsidR="00202E46">
          <w:rPr>
            <w:noProof/>
            <w:webHidden/>
          </w:rPr>
        </w:r>
        <w:r w:rsidR="00202E46">
          <w:rPr>
            <w:noProof/>
            <w:webHidden/>
          </w:rPr>
          <w:fldChar w:fldCharType="separate"/>
        </w:r>
        <w:r w:rsidR="00202E46">
          <w:rPr>
            <w:noProof/>
            <w:webHidden/>
          </w:rPr>
          <w:t>4</w:t>
        </w:r>
        <w:r w:rsidR="00202E46">
          <w:rPr>
            <w:noProof/>
            <w:webHidden/>
          </w:rPr>
          <w:fldChar w:fldCharType="end"/>
        </w:r>
      </w:hyperlink>
    </w:p>
    <w:p w14:paraId="051D5A5E" w14:textId="7E65AC8A" w:rsidR="00202E46" w:rsidRDefault="002B20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9482" w:history="1">
        <w:r w:rsidR="00202E46" w:rsidRPr="00D07DB6">
          <w:rPr>
            <w:rStyle w:val="Hyperlink"/>
            <w:rFonts w:cs="Arial"/>
            <w:noProof/>
          </w:rPr>
          <w:t>1.2    Project Scope</w:t>
        </w:r>
        <w:r w:rsidR="00202E46">
          <w:rPr>
            <w:noProof/>
            <w:webHidden/>
          </w:rPr>
          <w:tab/>
        </w:r>
        <w:r w:rsidR="00202E46">
          <w:rPr>
            <w:noProof/>
            <w:webHidden/>
          </w:rPr>
          <w:fldChar w:fldCharType="begin"/>
        </w:r>
        <w:r w:rsidR="00202E46">
          <w:rPr>
            <w:noProof/>
            <w:webHidden/>
          </w:rPr>
          <w:instrText xml:space="preserve"> PAGEREF _Toc14079482 \h </w:instrText>
        </w:r>
        <w:r w:rsidR="00202E46">
          <w:rPr>
            <w:noProof/>
            <w:webHidden/>
          </w:rPr>
        </w:r>
        <w:r w:rsidR="00202E46">
          <w:rPr>
            <w:noProof/>
            <w:webHidden/>
          </w:rPr>
          <w:fldChar w:fldCharType="separate"/>
        </w:r>
        <w:r w:rsidR="00202E46">
          <w:rPr>
            <w:noProof/>
            <w:webHidden/>
          </w:rPr>
          <w:t>4</w:t>
        </w:r>
        <w:r w:rsidR="00202E46">
          <w:rPr>
            <w:noProof/>
            <w:webHidden/>
          </w:rPr>
          <w:fldChar w:fldCharType="end"/>
        </w:r>
      </w:hyperlink>
    </w:p>
    <w:p w14:paraId="522078ED" w14:textId="53D9B6DD" w:rsidR="00202E46" w:rsidRDefault="002B20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9483" w:history="1">
        <w:r w:rsidR="00202E46" w:rsidRPr="00D07DB6">
          <w:rPr>
            <w:rStyle w:val="Hyperlink"/>
            <w:rFonts w:cs="Arial"/>
            <w:noProof/>
          </w:rPr>
          <w:t>1.3    Terminology Standards</w:t>
        </w:r>
        <w:r w:rsidR="00202E46">
          <w:rPr>
            <w:noProof/>
            <w:webHidden/>
          </w:rPr>
          <w:tab/>
        </w:r>
        <w:r w:rsidR="00202E46">
          <w:rPr>
            <w:noProof/>
            <w:webHidden/>
          </w:rPr>
          <w:fldChar w:fldCharType="begin"/>
        </w:r>
        <w:r w:rsidR="00202E46">
          <w:rPr>
            <w:noProof/>
            <w:webHidden/>
          </w:rPr>
          <w:instrText xml:space="preserve"> PAGEREF _Toc14079483 \h </w:instrText>
        </w:r>
        <w:r w:rsidR="00202E46">
          <w:rPr>
            <w:noProof/>
            <w:webHidden/>
          </w:rPr>
        </w:r>
        <w:r w:rsidR="00202E46">
          <w:rPr>
            <w:noProof/>
            <w:webHidden/>
          </w:rPr>
          <w:fldChar w:fldCharType="separate"/>
        </w:r>
        <w:r w:rsidR="00202E46">
          <w:rPr>
            <w:noProof/>
            <w:webHidden/>
          </w:rPr>
          <w:t>4</w:t>
        </w:r>
        <w:r w:rsidR="00202E46">
          <w:rPr>
            <w:noProof/>
            <w:webHidden/>
          </w:rPr>
          <w:fldChar w:fldCharType="end"/>
        </w:r>
      </w:hyperlink>
    </w:p>
    <w:p w14:paraId="42CBFF74" w14:textId="497A8F97" w:rsidR="00202E46" w:rsidRDefault="002B208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9484" w:history="1">
        <w:r w:rsidR="00202E46" w:rsidRPr="00D07DB6">
          <w:rPr>
            <w:rStyle w:val="Hyperlink"/>
            <w:rFonts w:cs="Arial"/>
          </w:rPr>
          <w:t>1.3.1 Acronyms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_Toc14079484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4</w:t>
        </w:r>
        <w:r w:rsidR="00202E46">
          <w:rPr>
            <w:webHidden/>
          </w:rPr>
          <w:fldChar w:fldCharType="end"/>
        </w:r>
      </w:hyperlink>
    </w:p>
    <w:p w14:paraId="2713D970" w14:textId="3198909A" w:rsidR="00202E46" w:rsidRDefault="002B208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9485" w:history="1">
        <w:r w:rsidR="00202E46" w:rsidRPr="00D07DB6">
          <w:rPr>
            <w:rStyle w:val="Hyperlink"/>
            <w:rFonts w:cs="Arial"/>
          </w:rPr>
          <w:t>1.3.2 Glossary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_Toc14079485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4</w:t>
        </w:r>
        <w:r w:rsidR="00202E46">
          <w:rPr>
            <w:webHidden/>
          </w:rPr>
          <w:fldChar w:fldCharType="end"/>
        </w:r>
      </w:hyperlink>
    </w:p>
    <w:p w14:paraId="3F895E6D" w14:textId="6749AD97" w:rsidR="00202E46" w:rsidRDefault="002B20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9486" w:history="1">
        <w:r w:rsidR="00202E46" w:rsidRPr="00D07DB6">
          <w:rPr>
            <w:rStyle w:val="Hyperlink"/>
            <w:rFonts w:cs="Arial"/>
            <w:noProof/>
          </w:rPr>
          <w:t>1.4   Document References</w:t>
        </w:r>
        <w:r w:rsidR="00202E46">
          <w:rPr>
            <w:noProof/>
            <w:webHidden/>
          </w:rPr>
          <w:tab/>
        </w:r>
        <w:r w:rsidR="00202E46">
          <w:rPr>
            <w:noProof/>
            <w:webHidden/>
          </w:rPr>
          <w:fldChar w:fldCharType="begin"/>
        </w:r>
        <w:r w:rsidR="00202E46">
          <w:rPr>
            <w:noProof/>
            <w:webHidden/>
          </w:rPr>
          <w:instrText xml:space="preserve"> PAGEREF _Toc14079486 \h </w:instrText>
        </w:r>
        <w:r w:rsidR="00202E46">
          <w:rPr>
            <w:noProof/>
            <w:webHidden/>
          </w:rPr>
        </w:r>
        <w:r w:rsidR="00202E46">
          <w:rPr>
            <w:noProof/>
            <w:webHidden/>
          </w:rPr>
          <w:fldChar w:fldCharType="separate"/>
        </w:r>
        <w:r w:rsidR="00202E46">
          <w:rPr>
            <w:noProof/>
            <w:webHidden/>
          </w:rPr>
          <w:t>4</w:t>
        </w:r>
        <w:r w:rsidR="00202E46">
          <w:rPr>
            <w:noProof/>
            <w:webHidden/>
          </w:rPr>
          <w:fldChar w:fldCharType="end"/>
        </w:r>
      </w:hyperlink>
    </w:p>
    <w:p w14:paraId="13F8530B" w14:textId="3F2FCCD7" w:rsidR="00202E46" w:rsidRDefault="002B208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9487" w:history="1">
        <w:r w:rsidR="00202E46" w:rsidRPr="00D07DB6">
          <w:rPr>
            <w:rStyle w:val="Hyperlink"/>
            <w:rFonts w:cs="Arial"/>
          </w:rPr>
          <w:t>2.    Diagram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_Toc14079487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4</w:t>
        </w:r>
        <w:r w:rsidR="00202E46">
          <w:rPr>
            <w:webHidden/>
          </w:rPr>
          <w:fldChar w:fldCharType="end"/>
        </w:r>
      </w:hyperlink>
    </w:p>
    <w:p w14:paraId="38967F80" w14:textId="78C658A3" w:rsidR="00202E46" w:rsidRDefault="002B208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9488" w:history="1">
        <w:r w:rsidR="00202E46" w:rsidRPr="00D07DB6">
          <w:rPr>
            <w:rStyle w:val="Hyperlink"/>
            <w:rFonts w:cs="Arial"/>
          </w:rPr>
          <w:t>3.    Requirements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_Toc14079488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5</w:t>
        </w:r>
        <w:r w:rsidR="00202E46">
          <w:rPr>
            <w:webHidden/>
          </w:rPr>
          <w:fldChar w:fldCharType="end"/>
        </w:r>
      </w:hyperlink>
    </w:p>
    <w:p w14:paraId="00A61550" w14:textId="098D0E8E" w:rsidR="00202E46" w:rsidRDefault="002B20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9489" w:history="1">
        <w:r w:rsidR="00202E46" w:rsidRPr="00D07DB6">
          <w:rPr>
            <w:rStyle w:val="Hyperlink"/>
            <w:rFonts w:cs="Arial"/>
            <w:noProof/>
          </w:rPr>
          <w:t>3.1    Functional Requirements</w:t>
        </w:r>
        <w:r w:rsidR="00202E46">
          <w:rPr>
            <w:noProof/>
            <w:webHidden/>
          </w:rPr>
          <w:tab/>
        </w:r>
        <w:r w:rsidR="00202E46">
          <w:rPr>
            <w:noProof/>
            <w:webHidden/>
          </w:rPr>
          <w:fldChar w:fldCharType="begin"/>
        </w:r>
        <w:r w:rsidR="00202E46">
          <w:rPr>
            <w:noProof/>
            <w:webHidden/>
          </w:rPr>
          <w:instrText xml:space="preserve"> PAGEREF _Toc14079489 \h </w:instrText>
        </w:r>
        <w:r w:rsidR="00202E46">
          <w:rPr>
            <w:noProof/>
            <w:webHidden/>
          </w:rPr>
        </w:r>
        <w:r w:rsidR="00202E46">
          <w:rPr>
            <w:noProof/>
            <w:webHidden/>
          </w:rPr>
          <w:fldChar w:fldCharType="separate"/>
        </w:r>
        <w:r w:rsidR="00202E46">
          <w:rPr>
            <w:noProof/>
            <w:webHidden/>
          </w:rPr>
          <w:t>5</w:t>
        </w:r>
        <w:r w:rsidR="00202E46">
          <w:rPr>
            <w:noProof/>
            <w:webHidden/>
          </w:rPr>
          <w:fldChar w:fldCharType="end"/>
        </w:r>
      </w:hyperlink>
    </w:p>
    <w:p w14:paraId="7E8C604C" w14:textId="222D01C4" w:rsidR="00202E46" w:rsidRDefault="002B20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9490" w:history="1">
        <w:r w:rsidR="00202E46" w:rsidRPr="00D07DB6">
          <w:rPr>
            <w:rStyle w:val="Hyperlink"/>
            <w:rFonts w:cs="Arial"/>
            <w:noProof/>
          </w:rPr>
          <w:t>3.2    Non-Functional Requirements</w:t>
        </w:r>
        <w:r w:rsidR="00202E46">
          <w:rPr>
            <w:noProof/>
            <w:webHidden/>
          </w:rPr>
          <w:tab/>
        </w:r>
        <w:r w:rsidR="00202E46">
          <w:rPr>
            <w:noProof/>
            <w:webHidden/>
          </w:rPr>
          <w:fldChar w:fldCharType="begin"/>
        </w:r>
        <w:r w:rsidR="00202E46">
          <w:rPr>
            <w:noProof/>
            <w:webHidden/>
          </w:rPr>
          <w:instrText xml:space="preserve"> PAGEREF _Toc14079490 \h </w:instrText>
        </w:r>
        <w:r w:rsidR="00202E46">
          <w:rPr>
            <w:noProof/>
            <w:webHidden/>
          </w:rPr>
        </w:r>
        <w:r w:rsidR="00202E46">
          <w:rPr>
            <w:noProof/>
            <w:webHidden/>
          </w:rPr>
          <w:fldChar w:fldCharType="separate"/>
        </w:r>
        <w:r w:rsidR="00202E46">
          <w:rPr>
            <w:noProof/>
            <w:webHidden/>
          </w:rPr>
          <w:t>5</w:t>
        </w:r>
        <w:r w:rsidR="00202E46">
          <w:rPr>
            <w:noProof/>
            <w:webHidden/>
          </w:rPr>
          <w:fldChar w:fldCharType="end"/>
        </w:r>
      </w:hyperlink>
    </w:p>
    <w:p w14:paraId="6A573354" w14:textId="1B7D118E" w:rsidR="00202E46" w:rsidRDefault="002B20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9491" w:history="1">
        <w:r w:rsidR="00202E46" w:rsidRPr="00D07DB6">
          <w:rPr>
            <w:rStyle w:val="Hyperlink"/>
            <w:rFonts w:cs="Arial"/>
            <w:noProof/>
          </w:rPr>
          <w:t>3.3    Messaging Protocols</w:t>
        </w:r>
        <w:r w:rsidR="00202E46">
          <w:rPr>
            <w:noProof/>
            <w:webHidden/>
          </w:rPr>
          <w:tab/>
        </w:r>
        <w:r w:rsidR="00202E46">
          <w:rPr>
            <w:noProof/>
            <w:webHidden/>
          </w:rPr>
          <w:fldChar w:fldCharType="begin"/>
        </w:r>
        <w:r w:rsidR="00202E46">
          <w:rPr>
            <w:noProof/>
            <w:webHidden/>
          </w:rPr>
          <w:instrText xml:space="preserve"> PAGEREF _Toc14079491 \h </w:instrText>
        </w:r>
        <w:r w:rsidR="00202E46">
          <w:rPr>
            <w:noProof/>
            <w:webHidden/>
          </w:rPr>
        </w:r>
        <w:r w:rsidR="00202E46">
          <w:rPr>
            <w:noProof/>
            <w:webHidden/>
          </w:rPr>
          <w:fldChar w:fldCharType="separate"/>
        </w:r>
        <w:r w:rsidR="00202E46">
          <w:rPr>
            <w:noProof/>
            <w:webHidden/>
          </w:rPr>
          <w:t>6</w:t>
        </w:r>
        <w:r w:rsidR="00202E46">
          <w:rPr>
            <w:noProof/>
            <w:webHidden/>
          </w:rPr>
          <w:fldChar w:fldCharType="end"/>
        </w:r>
      </w:hyperlink>
    </w:p>
    <w:p w14:paraId="2E58FC4D" w14:textId="046948A0" w:rsidR="00202E46" w:rsidRDefault="002B208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9492" w:history="1">
        <w:r w:rsidR="00202E46" w:rsidRPr="00D07DB6">
          <w:rPr>
            <w:rStyle w:val="Hyperlink"/>
          </w:rPr>
          <w:t>3.3.1    Inbound to the BayCare Cloverleaf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_Toc14079492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6</w:t>
        </w:r>
        <w:r w:rsidR="00202E46">
          <w:rPr>
            <w:webHidden/>
          </w:rPr>
          <w:fldChar w:fldCharType="end"/>
        </w:r>
      </w:hyperlink>
    </w:p>
    <w:p w14:paraId="26D3E732" w14:textId="159E49B4" w:rsidR="00202E46" w:rsidRDefault="002B208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9493" w:history="1">
        <w:r w:rsidR="00202E46" w:rsidRPr="00D07DB6">
          <w:rPr>
            <w:rStyle w:val="Hyperlink"/>
          </w:rPr>
          <w:t>3.3.2    Outbound to the Vendor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_Toc14079493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6</w:t>
        </w:r>
        <w:r w:rsidR="00202E46">
          <w:rPr>
            <w:webHidden/>
          </w:rPr>
          <w:fldChar w:fldCharType="end"/>
        </w:r>
      </w:hyperlink>
    </w:p>
    <w:p w14:paraId="2A593F1C" w14:textId="21C560CD" w:rsidR="00202E46" w:rsidRDefault="002B208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9494" w:history="1">
        <w:r w:rsidR="00202E46" w:rsidRPr="00D07DB6">
          <w:rPr>
            <w:rStyle w:val="Hyperlink"/>
            <w:rFonts w:cs="Arial"/>
          </w:rPr>
          <w:t>4.    HL7 Messaging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_Toc14079494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7</w:t>
        </w:r>
        <w:r w:rsidR="00202E46">
          <w:rPr>
            <w:webHidden/>
          </w:rPr>
          <w:fldChar w:fldCharType="end"/>
        </w:r>
      </w:hyperlink>
    </w:p>
    <w:p w14:paraId="3CD6D5C3" w14:textId="5F41700D" w:rsidR="00202E46" w:rsidRDefault="002B20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9495" w:history="1">
        <w:r w:rsidR="00202E46" w:rsidRPr="00D07DB6">
          <w:rPr>
            <w:rStyle w:val="Hyperlink"/>
            <w:rFonts w:cs="Arial"/>
            <w:noProof/>
          </w:rPr>
          <w:t>4.1 Messaging Format</w:t>
        </w:r>
        <w:r w:rsidR="00202E46">
          <w:rPr>
            <w:noProof/>
            <w:webHidden/>
          </w:rPr>
          <w:tab/>
        </w:r>
        <w:r w:rsidR="00202E46">
          <w:rPr>
            <w:noProof/>
            <w:webHidden/>
          </w:rPr>
          <w:fldChar w:fldCharType="begin"/>
        </w:r>
        <w:r w:rsidR="00202E46">
          <w:rPr>
            <w:noProof/>
            <w:webHidden/>
          </w:rPr>
          <w:instrText xml:space="preserve"> PAGEREF _Toc14079495 \h </w:instrText>
        </w:r>
        <w:r w:rsidR="00202E46">
          <w:rPr>
            <w:noProof/>
            <w:webHidden/>
          </w:rPr>
        </w:r>
        <w:r w:rsidR="00202E46">
          <w:rPr>
            <w:noProof/>
            <w:webHidden/>
          </w:rPr>
          <w:fldChar w:fldCharType="separate"/>
        </w:r>
        <w:r w:rsidR="00202E46">
          <w:rPr>
            <w:noProof/>
            <w:webHidden/>
          </w:rPr>
          <w:t>7</w:t>
        </w:r>
        <w:r w:rsidR="00202E46">
          <w:rPr>
            <w:noProof/>
            <w:webHidden/>
          </w:rPr>
          <w:fldChar w:fldCharType="end"/>
        </w:r>
      </w:hyperlink>
    </w:p>
    <w:p w14:paraId="18D36359" w14:textId="2B07D0C0" w:rsidR="00202E46" w:rsidRDefault="002B208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9496" w:history="1">
        <w:r w:rsidR="00202E46" w:rsidRPr="00D07DB6">
          <w:rPr>
            <w:rStyle w:val="Hyperlink"/>
          </w:rPr>
          <w:t>4.1.1     Segments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_Toc14079496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7</w:t>
        </w:r>
        <w:r w:rsidR="00202E46">
          <w:rPr>
            <w:webHidden/>
          </w:rPr>
          <w:fldChar w:fldCharType="end"/>
        </w:r>
      </w:hyperlink>
    </w:p>
    <w:p w14:paraId="00970814" w14:textId="36996F97" w:rsidR="00202E46" w:rsidRDefault="002B208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9497" w:history="1">
        <w:r w:rsidR="00202E46" w:rsidRPr="00D07DB6">
          <w:rPr>
            <w:rStyle w:val="Hyperlink"/>
          </w:rPr>
          <w:t>4.1</w:t>
        </w:r>
        <w:r w:rsidR="00202E46" w:rsidRPr="00D07DB6">
          <w:rPr>
            <w:rStyle w:val="Hyperlink"/>
            <w:i/>
          </w:rPr>
          <w:t>.</w:t>
        </w:r>
        <w:r w:rsidR="00202E46" w:rsidRPr="00D07DB6">
          <w:rPr>
            <w:rStyle w:val="Hyperlink"/>
          </w:rPr>
          <w:t>2     Messaging Event Types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_Toc14079497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8</w:t>
        </w:r>
        <w:r w:rsidR="00202E46">
          <w:rPr>
            <w:webHidden/>
          </w:rPr>
          <w:fldChar w:fldCharType="end"/>
        </w:r>
      </w:hyperlink>
    </w:p>
    <w:p w14:paraId="3D1DAA54" w14:textId="29F8FAEF" w:rsidR="00202E46" w:rsidRDefault="002B208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9498" w:history="1">
        <w:r w:rsidR="00202E46" w:rsidRPr="00D07DB6">
          <w:rPr>
            <w:rStyle w:val="Hyperlink"/>
          </w:rPr>
          <w:t>4.1</w:t>
        </w:r>
        <w:r w:rsidR="00202E46" w:rsidRPr="00D07DB6">
          <w:rPr>
            <w:rStyle w:val="Hyperlink"/>
            <w:i/>
          </w:rPr>
          <w:t>.</w:t>
        </w:r>
        <w:r w:rsidR="00202E46" w:rsidRPr="00D07DB6">
          <w:rPr>
            <w:rStyle w:val="Hyperlink"/>
          </w:rPr>
          <w:t>3    Cloverleaf Configuration Files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_Toc14079498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9</w:t>
        </w:r>
        <w:r w:rsidR="00202E46">
          <w:rPr>
            <w:webHidden/>
          </w:rPr>
          <w:fldChar w:fldCharType="end"/>
        </w:r>
      </w:hyperlink>
    </w:p>
    <w:p w14:paraId="361C21CC" w14:textId="133B0C55" w:rsidR="00202E46" w:rsidRDefault="002B208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9499" w:history="1">
        <w:r w:rsidR="00202E46" w:rsidRPr="00D07DB6">
          <w:rPr>
            <w:rStyle w:val="Hyperlink"/>
          </w:rPr>
          <w:t>4.1.4    Cloverleaf Site Location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_Toc14079499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9</w:t>
        </w:r>
        <w:r w:rsidR="00202E46">
          <w:rPr>
            <w:webHidden/>
          </w:rPr>
          <w:fldChar w:fldCharType="end"/>
        </w:r>
      </w:hyperlink>
    </w:p>
    <w:p w14:paraId="704966C6" w14:textId="62E116FE" w:rsidR="00202E46" w:rsidRDefault="002B20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9500" w:history="1">
        <w:r w:rsidR="00202E46" w:rsidRPr="00D07DB6">
          <w:rPr>
            <w:rStyle w:val="Hyperlink"/>
            <w:noProof/>
          </w:rPr>
          <w:t>4.2     Data Transformation Requirements</w:t>
        </w:r>
        <w:r w:rsidR="00202E46">
          <w:rPr>
            <w:noProof/>
            <w:webHidden/>
          </w:rPr>
          <w:tab/>
        </w:r>
        <w:r w:rsidR="00202E46">
          <w:rPr>
            <w:noProof/>
            <w:webHidden/>
          </w:rPr>
          <w:fldChar w:fldCharType="begin"/>
        </w:r>
        <w:r w:rsidR="00202E46">
          <w:rPr>
            <w:noProof/>
            <w:webHidden/>
          </w:rPr>
          <w:instrText xml:space="preserve"> PAGEREF _Toc14079500 \h </w:instrText>
        </w:r>
        <w:r w:rsidR="00202E46">
          <w:rPr>
            <w:noProof/>
            <w:webHidden/>
          </w:rPr>
        </w:r>
        <w:r w:rsidR="00202E46">
          <w:rPr>
            <w:noProof/>
            <w:webHidden/>
          </w:rPr>
          <w:fldChar w:fldCharType="separate"/>
        </w:r>
        <w:r w:rsidR="00202E46">
          <w:rPr>
            <w:noProof/>
            <w:webHidden/>
          </w:rPr>
          <w:t>9</w:t>
        </w:r>
        <w:r w:rsidR="00202E46">
          <w:rPr>
            <w:noProof/>
            <w:webHidden/>
          </w:rPr>
          <w:fldChar w:fldCharType="end"/>
        </w:r>
      </w:hyperlink>
    </w:p>
    <w:p w14:paraId="4AF8A7B3" w14:textId="0E13B854" w:rsidR="00202E46" w:rsidRDefault="002B20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9501" w:history="1">
        <w:r w:rsidR="00202E46" w:rsidRPr="00D07DB6">
          <w:rPr>
            <w:rStyle w:val="Hyperlink"/>
            <w:noProof/>
          </w:rPr>
          <w:t>4.3     Sample Message</w:t>
        </w:r>
        <w:r w:rsidR="00202E46">
          <w:rPr>
            <w:noProof/>
            <w:webHidden/>
          </w:rPr>
          <w:tab/>
        </w:r>
        <w:r w:rsidR="00202E46">
          <w:rPr>
            <w:noProof/>
            <w:webHidden/>
          </w:rPr>
          <w:fldChar w:fldCharType="begin"/>
        </w:r>
        <w:r w:rsidR="00202E46">
          <w:rPr>
            <w:noProof/>
            <w:webHidden/>
          </w:rPr>
          <w:instrText xml:space="preserve"> PAGEREF _Toc14079501 \h </w:instrText>
        </w:r>
        <w:r w:rsidR="00202E46">
          <w:rPr>
            <w:noProof/>
            <w:webHidden/>
          </w:rPr>
        </w:r>
        <w:r w:rsidR="00202E46">
          <w:rPr>
            <w:noProof/>
            <w:webHidden/>
          </w:rPr>
          <w:fldChar w:fldCharType="separate"/>
        </w:r>
        <w:r w:rsidR="00202E46">
          <w:rPr>
            <w:noProof/>
            <w:webHidden/>
          </w:rPr>
          <w:t>10</w:t>
        </w:r>
        <w:r w:rsidR="00202E46">
          <w:rPr>
            <w:noProof/>
            <w:webHidden/>
          </w:rPr>
          <w:fldChar w:fldCharType="end"/>
        </w:r>
      </w:hyperlink>
    </w:p>
    <w:p w14:paraId="40465BEA" w14:textId="746AD27E" w:rsidR="00202E46" w:rsidRDefault="002B208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9502" w:history="1">
        <w:r w:rsidR="00202E46" w:rsidRPr="00D07DB6">
          <w:rPr>
            <w:rStyle w:val="Hyperlink"/>
            <w:rFonts w:cs="Arial"/>
          </w:rPr>
          <w:t>5.    Alerts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_Toc14079502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11</w:t>
        </w:r>
        <w:r w:rsidR="00202E46">
          <w:rPr>
            <w:webHidden/>
          </w:rPr>
          <w:fldChar w:fldCharType="end"/>
        </w:r>
      </w:hyperlink>
    </w:p>
    <w:p w14:paraId="6640EA56" w14:textId="791903E4" w:rsidR="00202E46" w:rsidRDefault="002B208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9503" w:history="1">
        <w:r w:rsidR="00202E46" w:rsidRPr="00D07DB6">
          <w:rPr>
            <w:rStyle w:val="Hyperlink"/>
            <w:rFonts w:cs="Arial"/>
          </w:rPr>
          <w:t>Appendix A: Risks and Concerns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_Toc14079503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11</w:t>
        </w:r>
        <w:r w:rsidR="00202E46">
          <w:rPr>
            <w:webHidden/>
          </w:rPr>
          <w:fldChar w:fldCharType="end"/>
        </w:r>
      </w:hyperlink>
    </w:p>
    <w:p w14:paraId="636AC646" w14:textId="1F416971" w:rsidR="00202E46" w:rsidRDefault="002B208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9504" w:history="1">
        <w:r w:rsidR="00202E46" w:rsidRPr="00D07DB6">
          <w:rPr>
            <w:rStyle w:val="Hyperlink"/>
            <w:rFonts w:cs="Arial"/>
          </w:rPr>
          <w:t>Appendix B: Issues List</w:t>
        </w:r>
        <w:r w:rsidR="00202E46">
          <w:rPr>
            <w:webHidden/>
          </w:rPr>
          <w:tab/>
        </w:r>
        <w:r w:rsidR="00202E46">
          <w:rPr>
            <w:webHidden/>
          </w:rPr>
          <w:fldChar w:fldCharType="begin"/>
        </w:r>
        <w:r w:rsidR="00202E46">
          <w:rPr>
            <w:webHidden/>
          </w:rPr>
          <w:instrText xml:space="preserve"> PAGEREF _Toc14079504 \h </w:instrText>
        </w:r>
        <w:r w:rsidR="00202E46">
          <w:rPr>
            <w:webHidden/>
          </w:rPr>
        </w:r>
        <w:r w:rsidR="00202E46">
          <w:rPr>
            <w:webHidden/>
          </w:rPr>
          <w:fldChar w:fldCharType="separate"/>
        </w:r>
        <w:r w:rsidR="00202E46">
          <w:rPr>
            <w:webHidden/>
          </w:rPr>
          <w:t>12</w:t>
        </w:r>
        <w:r w:rsidR="00202E46">
          <w:rPr>
            <w:webHidden/>
          </w:rPr>
          <w:fldChar w:fldCharType="end"/>
        </w:r>
      </w:hyperlink>
    </w:p>
    <w:p w14:paraId="4C2377AC" w14:textId="229077B4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14079476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1" w:name="_Toc366154246"/>
      <w:bookmarkStart w:id="2" w:name="_Toc14079477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1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6091E3CF" w:rsidR="00004732" w:rsidRPr="00FB14A7" w:rsidRDefault="0051252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Kathleen Williams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5F4AD38D" w:rsidR="00004732" w:rsidRPr="00FB14A7" w:rsidRDefault="004E249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Project Manager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3D0E8C15" w:rsidR="00004732" w:rsidRPr="00FB14A7" w:rsidRDefault="002B208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4E249A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Kathleen.Williams@baycare.org</w:t>
              </w:r>
            </w:hyperlink>
            <w:r w:rsidR="004E249A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5BB46764" w:rsidR="00004732" w:rsidRPr="00FB14A7" w:rsidRDefault="0021289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 Alicea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6AAD32E2" w:rsidR="00004732" w:rsidRPr="00FB14A7" w:rsidRDefault="0021289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Product Owner</w:t>
            </w:r>
            <w:r w:rsidR="00A6749E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(Manager of Registration Systems)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7E4537F8" w:rsidR="00004732" w:rsidRPr="00FB14A7" w:rsidRDefault="002B208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A6749E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Daniel.Alicea@baycare.org</w:t>
              </w:r>
            </w:hyperlink>
            <w:r w:rsidR="00A6749E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1E2E8CE2" w:rsidR="00004732" w:rsidRPr="00FB14A7" w:rsidRDefault="00B4242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2C833319" w:rsidR="00004732" w:rsidRPr="00FB14A7" w:rsidRDefault="00B4242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Enterprise Integration Architect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57964C25" w:rsidR="00004732" w:rsidRPr="00FB14A7" w:rsidRDefault="002B208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B4242E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Stephen.mattei@baycare.org</w:t>
              </w:r>
            </w:hyperlink>
            <w:r w:rsidR="00B4242E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2E6A6170" w:rsidR="00004732" w:rsidRPr="00FB14A7" w:rsidRDefault="00183A5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183A50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Briana Maffettone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19A6CC47" w:rsidR="00004732" w:rsidRPr="00FB14A7" w:rsidRDefault="00910AD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Phreesia Client Services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1E0F0D0D" w:rsidR="00004732" w:rsidRPr="00FB14A7" w:rsidRDefault="002B208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910ADA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bmaffettone@phreesia.com</w:t>
              </w:r>
            </w:hyperlink>
            <w:r w:rsidR="00910ADA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06D96B37" w:rsidR="00004732" w:rsidRPr="00FB14A7" w:rsidRDefault="00CA5EB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A5EB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Allison Gourvitz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3E74112D" w:rsidR="00004732" w:rsidRPr="00FB14A7" w:rsidRDefault="00CA5EB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Phreesia Product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244C2AAD" w:rsidR="00004732" w:rsidRPr="00FB14A7" w:rsidRDefault="002B208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CA5EBC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agourvitz@phreesia.com</w:t>
              </w:r>
            </w:hyperlink>
            <w:r w:rsidR="00CA5EB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029D8796" w:rsidR="00004732" w:rsidRPr="00FB14A7" w:rsidRDefault="00EF176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F176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Sara DiNardo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4A2727A7" w:rsidR="00004732" w:rsidRPr="00FB14A7" w:rsidRDefault="00EF176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Phreesia Director </w:t>
            </w:r>
            <w:r w:rsidR="002E33E9">
              <w:rPr>
                <w:rFonts w:asciiTheme="minorHAnsi" w:eastAsia="Times New Roman" w:hAnsiTheme="minorHAnsi" w:cs="Arial"/>
                <w:color w:val="000000"/>
                <w:sz w:val="22"/>
              </w:rPr>
              <w:t>of Client Services \ PM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40EEA00B" w:rsidR="00004732" w:rsidRPr="00FB14A7" w:rsidRDefault="002B208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EF176D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sdinardo@phreesia.com</w:t>
              </w:r>
            </w:hyperlink>
            <w:r w:rsidR="00EF176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D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1407947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14079479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9-05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4E3B87F6" w:rsidR="00320263" w:rsidRPr="004E7A3E" w:rsidRDefault="002E33E9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5/24/2019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F" w14:textId="43E15DF7" w:rsidR="00320263" w:rsidRPr="004E7A3E" w:rsidRDefault="002E33E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14079480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1407948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bookmarkStart w:id="8" w:name="_Hlk10119482" w:displacedByCustomXml="next"/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C2377F4" w14:textId="2E689D82" w:rsidR="00C53B6B" w:rsidRDefault="006034F3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defines the </w:t>
          </w:r>
          <w:r w:rsidR="005A72F8">
            <w:rPr>
              <w:rFonts w:asciiTheme="minorHAnsi" w:hAnsiTheme="minorHAnsi" w:cs="Arial"/>
              <w:i w:val="0"/>
            </w:rPr>
            <w:t>record structure and business logic deployed to integrate Soarian ADT to Phreesia. This document is to be used a reference source</w:t>
          </w:r>
          <w:r w:rsidR="00571BB4">
            <w:rPr>
              <w:rFonts w:asciiTheme="minorHAnsi" w:hAnsiTheme="minorHAnsi" w:cs="Arial"/>
              <w:i w:val="0"/>
            </w:rPr>
            <w:t xml:space="preserve">. </w:t>
          </w:r>
        </w:p>
      </w:sdtContent>
    </w:sdt>
    <w:bookmarkEnd w:id="8"/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40794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bookmarkStart w:id="10" w:name="_Hlk10119522"/>
    <w:p w14:paraId="4C2377F7" w14:textId="1C02E9DC" w:rsidR="009666CA" w:rsidRPr="004E7A3E" w:rsidRDefault="002B2088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571BB4">
            <w:rPr>
              <w:rFonts w:asciiTheme="minorHAnsi" w:hAnsiTheme="minorHAnsi" w:cs="Arial"/>
              <w:i w:val="0"/>
            </w:rPr>
            <w:t xml:space="preserve">Soarian Financials is sending ADT data </w:t>
          </w:r>
          <w:r w:rsidR="00805599">
            <w:rPr>
              <w:rFonts w:asciiTheme="minorHAnsi" w:hAnsiTheme="minorHAnsi" w:cs="Arial"/>
              <w:i w:val="0"/>
            </w:rPr>
            <w:t>Phreesia to</w:t>
          </w:r>
          <w:r w:rsidR="007D7950">
            <w:rPr>
              <w:rFonts w:asciiTheme="minorHAnsi" w:hAnsiTheme="minorHAnsi" w:cs="Arial"/>
              <w:i w:val="0"/>
            </w:rPr>
            <w:t xml:space="preserve"> so it can facilitate the pre-registration and patient input process. </w:t>
          </w:r>
          <w:r w:rsidR="00A62940">
            <w:rPr>
              <w:rFonts w:asciiTheme="minorHAnsi" w:hAnsiTheme="minorHAnsi" w:cs="Arial"/>
              <w:i w:val="0"/>
            </w:rPr>
            <w:t xml:space="preserve">The patients can either check in from home to complete forms and update basic demographics or </w:t>
          </w:r>
          <w:r w:rsidR="00D00E18">
            <w:rPr>
              <w:rFonts w:asciiTheme="minorHAnsi" w:hAnsiTheme="minorHAnsi" w:cs="Arial"/>
              <w:i w:val="0"/>
            </w:rPr>
            <w:t>at the point of care using the Phreesia tablet</w:t>
          </w:r>
          <w:bookmarkEnd w:id="10"/>
          <w:r w:rsidR="00D00E18">
            <w:rPr>
              <w:rFonts w:asciiTheme="minorHAnsi" w:hAnsiTheme="minorHAnsi" w:cs="Arial"/>
              <w:i w:val="0"/>
            </w:rPr>
            <w:t xml:space="preserve">. 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1" w:name="_Toc1407948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1"/>
    </w:p>
    <w:p w14:paraId="4C2377FC" w14:textId="1D530A39" w:rsidR="008F1EDB" w:rsidRPr="004E7A3E" w:rsidRDefault="00CF2307" w:rsidP="0080045B">
      <w:pPr>
        <w:pStyle w:val="Heading3"/>
        <w:ind w:firstLine="720"/>
        <w:rPr>
          <w:rFonts w:asciiTheme="minorHAnsi" w:hAnsiTheme="minorHAnsi" w:cs="Arial"/>
          <w:color w:val="auto"/>
        </w:rPr>
      </w:pPr>
      <w:bookmarkStart w:id="12" w:name="_Toc1407948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2"/>
    </w:p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3" w:name="_Toc1407948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3"/>
    </w:p>
    <w:bookmarkStart w:id="14" w:name="_Toc304970742" w:displacedByCustomXml="next"/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1C7E0C9B5FAD4956A0D7AD31C4865CE8"/>
        </w:placeholder>
        <w:showingPlcHdr/>
      </w:sdtPr>
      <w:sdtEndPr/>
      <w:sdtContent>
        <w:p w14:paraId="3BD7F1FF" w14:textId="02410BA1" w:rsidR="0080045B" w:rsidRPr="004E7A3E" w:rsidRDefault="00174510" w:rsidP="0080045B">
          <w:pPr>
            <w:ind w:left="720"/>
            <w:rPr>
              <w:rFonts w:asciiTheme="minorHAnsi" w:hAnsiTheme="minorHAnsi" w:cs="Arial"/>
              <w:color w:val="auto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4C2377FF" w14:textId="68A26C99" w:rsidR="00B55655" w:rsidRPr="00D574A8" w:rsidRDefault="0080045B" w:rsidP="0080045B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15" w:name="_Toc14079486"/>
      <w:r w:rsidR="00CF2307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="00CF2307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="00CF2307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5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61EC23F" w14:textId="77777777" w:rsidR="00CA5A48" w:rsidRDefault="00CA5A48" w:rsidP="00F66AFA">
      <w:pPr>
        <w:rPr>
          <w:rFonts w:asciiTheme="minorHAnsi" w:hAnsiTheme="minorHAnsi" w:cs="Arial"/>
          <w:i/>
          <w:color w:val="0070C0"/>
          <w:sz w:val="24"/>
          <w:szCs w:val="24"/>
        </w:rPr>
      </w:pPr>
    </w:p>
    <w:p w14:paraId="39C2E790" w14:textId="77777777" w:rsidR="00CA5A48" w:rsidRDefault="00CA5A48" w:rsidP="00F66AFA">
      <w:pPr>
        <w:rPr>
          <w:rFonts w:asciiTheme="minorHAnsi" w:hAnsiTheme="minorHAnsi" w:cs="Arial"/>
          <w:i/>
          <w:color w:val="0070C0"/>
          <w:sz w:val="24"/>
          <w:szCs w:val="24"/>
        </w:rPr>
      </w:pPr>
    </w:p>
    <w:p w14:paraId="053A540F" w14:textId="27447628" w:rsidR="00CA5A48" w:rsidRPr="00D574A8" w:rsidRDefault="00CA5A48" w:rsidP="00CA5A48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6" w:name="_Toc14079487"/>
      <w:r>
        <w:rPr>
          <w:rFonts w:asciiTheme="minorHAnsi" w:hAnsiTheme="minorHAnsi" w:cs="Arial"/>
          <w:color w:val="0070C0"/>
          <w:sz w:val="28"/>
        </w:rPr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6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0AD85BD0" w14:textId="61A6A5C9" w:rsidR="00F66AFA" w:rsidRPr="00F66AFA" w:rsidRDefault="00491AE2" w:rsidP="00F66AFA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 w:rsidRPr="00491AE2">
        <w:rPr>
          <w:rFonts w:asciiTheme="minorHAnsi" w:eastAsia="Times New Roman" w:hAnsiTheme="minorHAnsi" w:cs="Arial"/>
          <w:color w:val="auto"/>
          <w:sz w:val="22"/>
          <w:szCs w:val="20"/>
        </w:rPr>
        <w:t>No diagram included because of the simple nature of this interface.</w:t>
      </w:r>
      <w:r>
        <w:rPr>
          <w:rFonts w:asciiTheme="minorHAnsi" w:hAnsiTheme="minorHAnsi" w:cs="Arial"/>
          <w:color w:val="0070C0"/>
          <w:sz w:val="24"/>
          <w:szCs w:val="24"/>
        </w:rPr>
        <w:t xml:space="preserve"> </w:t>
      </w:r>
      <w:r w:rsidR="004308CF"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7" w:name="_Toc14079488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7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8" w:name="_Toc439994682"/>
      <w:bookmarkStart w:id="19" w:name="_Toc1407948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20" w:name="_Toc439994696"/>
      <w:bookmarkEnd w:id="18"/>
      <w:bookmarkEnd w:id="19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24215DC8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B057A5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2067C574" w:rsidR="00894772" w:rsidRDefault="00B057A5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Prevent Rebound Loopback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6A3A9314" w:rsidR="00894772" w:rsidRDefault="00DE3382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 filter was put in place to stop Phreesia originating </w:t>
                </w:r>
                <w:r w:rsidR="002362C1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messages from being sent back to Phreesia. </w:t>
                </w:r>
                <w:r w:rsidR="0021202D">
                  <w:rPr>
                    <w:rFonts w:ascii="Calibri" w:eastAsia="Times New Roman" w:hAnsi="Calibri"/>
                    <w:color w:val="auto"/>
                    <w:sz w:val="22"/>
                  </w:rPr>
                  <w:t>When EVN:5 is equal Phreesia the message is killed</w:t>
                </w:r>
              </w:p>
            </w:tc>
          </w:sdtContent>
        </w:sdt>
      </w:tr>
      <w:tr w:rsidR="0021202D" w14:paraId="5B62867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6285717" w14:textId="644734EC" w:rsidR="0021202D" w:rsidRDefault="0021202D" w:rsidP="0021202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4A1DE0D" w14:textId="5511C151" w:rsidR="0021202D" w:rsidRDefault="00E258BA" w:rsidP="0021202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Unknown Patient Name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08A9E" w14:textId="400F7D78" w:rsidR="0021202D" w:rsidRDefault="00E258BA" w:rsidP="0021202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If the patient name </w:t>
            </w:r>
            <w:r w:rsidR="00324E14">
              <w:rPr>
                <w:rFonts w:ascii="Calibri" w:eastAsia="Times New Roman" w:hAnsi="Calibri"/>
                <w:color w:val="auto"/>
                <w:sz w:val="22"/>
              </w:rPr>
              <w:t>is type</w:t>
            </w:r>
            <w:r w:rsidR="003448DD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3448DD" w:rsidRPr="003448DD">
              <w:rPr>
                <w:rFonts w:ascii="Calibri" w:eastAsia="Times New Roman" w:hAnsi="Calibri"/>
                <w:color w:val="auto"/>
                <w:sz w:val="22"/>
              </w:rPr>
              <w:t>PID:5.6.1</w:t>
            </w:r>
            <w:r w:rsidR="00324E14">
              <w:rPr>
                <w:rFonts w:ascii="Calibri" w:eastAsia="Times New Roman" w:hAnsi="Calibri"/>
                <w:color w:val="auto"/>
                <w:sz w:val="22"/>
              </w:rPr>
              <w:t xml:space="preserve"> “U” \ unknown as in a John Doe then kill the message</w:t>
            </w:r>
          </w:p>
        </w:tc>
      </w:tr>
      <w:tr w:rsidR="00324E14" w14:paraId="2856515A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2E78277" w14:textId="5430A4EB" w:rsidR="00324E14" w:rsidRDefault="00324E14" w:rsidP="00324E1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448DD"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684E985" w14:textId="22EDF65B" w:rsidR="00324E14" w:rsidRDefault="00165724" w:rsidP="00324E1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Block </w:t>
            </w:r>
            <w:r w:rsidR="006B4269">
              <w:rPr>
                <w:rFonts w:ascii="Calibri" w:eastAsia="Times New Roman" w:hAnsi="Calibri"/>
                <w:color w:val="auto"/>
                <w:sz w:val="22"/>
              </w:rPr>
              <w:t xml:space="preserve">Behavioral Health Facilities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F686F" w14:textId="17CC0591" w:rsidR="00324E14" w:rsidRDefault="006B4269" w:rsidP="00324E1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If the facility is </w:t>
            </w:r>
            <w:r w:rsidRPr="006B4269">
              <w:rPr>
                <w:rFonts w:ascii="Calibri" w:eastAsia="Times New Roman" w:hAnsi="Calibri"/>
                <w:color w:val="auto"/>
                <w:sz w:val="22"/>
              </w:rPr>
              <w:t>ISU SIP CRC BHO WBH BLM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kill the message</w:t>
            </w:r>
          </w:p>
        </w:tc>
      </w:tr>
      <w:tr w:rsidR="006B4269" w14:paraId="51EDE0BB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0DAEC1E" w14:textId="4AA9BE22" w:rsidR="006B4269" w:rsidRDefault="006B4269" w:rsidP="006B426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9A118A1" w14:textId="4580144D" w:rsidR="006B4269" w:rsidRDefault="00495D03" w:rsidP="006B426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Allow PCP Behavioral Health BMG Locations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AE19C" w14:textId="714B899B" w:rsidR="006B4269" w:rsidRDefault="00495D03" w:rsidP="006B426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If </w:t>
            </w:r>
            <w:r w:rsidR="00BF3801">
              <w:rPr>
                <w:rFonts w:ascii="Calibri" w:eastAsia="Times New Roman" w:hAnsi="Calibri"/>
                <w:color w:val="auto"/>
                <w:sz w:val="22"/>
              </w:rPr>
              <w:t xml:space="preserve">PV1:39, encounter location, is any of </w:t>
            </w:r>
            <w:r w:rsidR="0060502C">
              <w:rPr>
                <w:rFonts w:ascii="Calibri" w:eastAsia="Times New Roman" w:hAnsi="Calibri"/>
                <w:color w:val="auto"/>
                <w:sz w:val="22"/>
              </w:rPr>
              <w:t>(</w:t>
            </w:r>
            <w:r w:rsidR="00BF3801" w:rsidRPr="00BF3801">
              <w:rPr>
                <w:rFonts w:ascii="Calibri" w:eastAsia="Times New Roman" w:hAnsi="Calibri"/>
                <w:color w:val="auto"/>
                <w:sz w:val="22"/>
              </w:rPr>
              <w:t>21311 23756 21312 21313 21315 21314 21316 22274</w:t>
            </w:r>
            <w:r w:rsidR="0060502C">
              <w:rPr>
                <w:rFonts w:ascii="Calibri" w:eastAsia="Times New Roman" w:hAnsi="Calibri"/>
                <w:color w:val="auto"/>
                <w:sz w:val="22"/>
              </w:rPr>
              <w:t>)</w:t>
            </w:r>
            <w:r w:rsidR="00BF3801" w:rsidRPr="00BF3801">
              <w:rPr>
                <w:rFonts w:ascii="Calibri" w:eastAsia="Times New Roman" w:hAnsi="Calibri"/>
                <w:color w:val="auto"/>
                <w:sz w:val="22"/>
              </w:rPr>
              <w:t xml:space="preserve"> 21488</w:t>
            </w:r>
            <w:r w:rsidR="00BF3801">
              <w:rPr>
                <w:rFonts w:ascii="Calibri" w:eastAsia="Times New Roman" w:hAnsi="Calibri"/>
                <w:color w:val="auto"/>
                <w:sz w:val="22"/>
              </w:rPr>
              <w:t xml:space="preserve"> allow the messages through. </w:t>
            </w:r>
            <w:r w:rsidR="0060502C">
              <w:rPr>
                <w:rFonts w:ascii="Calibri" w:eastAsia="Times New Roman" w:hAnsi="Calibri"/>
                <w:color w:val="auto"/>
                <w:sz w:val="22"/>
              </w:rPr>
              <w:t xml:space="preserve">This is the only exception to </w:t>
            </w:r>
            <w:r w:rsidR="0060502C"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="0060502C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60502C"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="0060502C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60502C">
              <w:rPr>
                <w:rFonts w:ascii="Calibri" w:eastAsia="Times New Roman" w:hAnsi="Calibri"/>
                <w:color w:val="000000"/>
                <w:sz w:val="22"/>
              </w:rPr>
              <w:t xml:space="preserve">0. </w:t>
            </w:r>
          </w:p>
        </w:tc>
      </w:tr>
      <w:tr w:rsidR="002D54C1" w14:paraId="3AD08AC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2DFD5B9" w14:textId="4F76E0EA" w:rsidR="002D54C1" w:rsidRDefault="002D54C1" w:rsidP="002D54C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565419"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016DD1E" w14:textId="777DA0ED" w:rsidR="002D54C1" w:rsidRDefault="00565419" w:rsidP="002D54C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Doctor End Date Eval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2DA99B" w14:textId="44067C20" w:rsidR="002D54C1" w:rsidRDefault="00565419" w:rsidP="002D54C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We </w:t>
            </w:r>
            <w:r w:rsidR="00DA1399">
              <w:rPr>
                <w:rFonts w:ascii="Calibri" w:eastAsia="Times New Roman" w:hAnsi="Calibri"/>
                <w:color w:val="auto"/>
                <w:sz w:val="22"/>
              </w:rPr>
              <w:t>only send through PCP doctors that don’t have a defined end date</w:t>
            </w:r>
            <w:r w:rsidR="00EB5D74">
              <w:rPr>
                <w:rFonts w:ascii="Calibri" w:eastAsia="Times New Roman" w:hAnsi="Calibri"/>
                <w:color w:val="auto"/>
                <w:sz w:val="22"/>
              </w:rPr>
              <w:t xml:space="preserve"> for care. </w:t>
            </w:r>
          </w:p>
        </w:tc>
      </w:tr>
      <w:tr w:rsidR="00EB5D74" w14:paraId="50B75699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0D667B4" w14:textId="3E2DC4D5" w:rsidR="00EB5D74" w:rsidRDefault="00EB5D74" w:rsidP="00EB5D7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C55121A" w14:textId="6093F6F7" w:rsidR="00EB5D74" w:rsidRDefault="00EB5D74" w:rsidP="00EB5D7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Default No Doc Values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41B47" w14:textId="061C2C42" w:rsidR="00EB5D74" w:rsidRDefault="00283E43" w:rsidP="00EB5D7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If a default doctor number is used don’t sent the doc to Phreesia: </w:t>
            </w:r>
            <w:r w:rsidRPr="00283E43">
              <w:rPr>
                <w:rFonts w:ascii="Calibri" w:eastAsia="Times New Roman" w:hAnsi="Calibri"/>
                <w:color w:val="auto"/>
                <w:sz w:val="22"/>
              </w:rPr>
              <w:t xml:space="preserve">444444 - 555555 - 999995 - 999998 - 999999 </w:t>
            </w:r>
            <w:r w:rsidR="007938CB">
              <w:rPr>
                <w:rFonts w:ascii="Calibri" w:eastAsia="Times New Roman" w:hAnsi="Calibri"/>
                <w:color w:val="auto"/>
                <w:sz w:val="22"/>
              </w:rPr>
              <w:t>–</w:t>
            </w:r>
            <w:r w:rsidRPr="00283E43">
              <w:rPr>
                <w:rFonts w:ascii="Calibri" w:eastAsia="Times New Roman" w:hAnsi="Calibri"/>
                <w:color w:val="auto"/>
                <w:sz w:val="22"/>
              </w:rPr>
              <w:t xml:space="preserve"> 66666</w:t>
            </w:r>
          </w:p>
        </w:tc>
      </w:tr>
      <w:tr w:rsidR="00D0791F" w14:paraId="4BB62F3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5F1350D" w14:textId="2E2E40E1" w:rsidR="00D0791F" w:rsidRDefault="00D0791F" w:rsidP="00D0791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D43FA"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18CF4B0" w14:textId="0052E406" w:rsidR="00D0791F" w:rsidRDefault="00D0791F" w:rsidP="00D0791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Only Send Legal Names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3C9ED" w14:textId="122B6F2D" w:rsidR="00D0791F" w:rsidRDefault="00BD43FA" w:rsidP="00D0791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Only allow legal name or names with the type code of “L” to be sent to Phreesia</w:t>
            </w:r>
          </w:p>
        </w:tc>
      </w:tr>
      <w:tr w:rsidR="00CB46B5" w14:paraId="19E7EED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F0B6301" w14:textId="4B3E83CA" w:rsidR="00CB46B5" w:rsidRDefault="00CB46B5" w:rsidP="00CB46B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2E201EB" w14:textId="0F9751DF" w:rsidR="00CB46B5" w:rsidRDefault="00CB46B5" w:rsidP="00CB46B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PCP copied to PV1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06538" w14:textId="6ACED720" w:rsidR="00CB46B5" w:rsidRDefault="00CB46B5" w:rsidP="00CB46B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PCP is copied from ROL to </w:t>
            </w:r>
            <w:r w:rsidR="00FD5E17">
              <w:rPr>
                <w:rFonts w:ascii="Calibri" w:eastAsia="Times New Roman" w:hAnsi="Calibri"/>
                <w:color w:val="auto"/>
                <w:sz w:val="22"/>
              </w:rPr>
              <w:t>PV1:52</w:t>
            </w:r>
          </w:p>
        </w:tc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407949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1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6F58162C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FD5E17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237825" w14:textId="7C418E7D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bookmarkStart w:id="22" w:name="_GoBack"/>
            <w:bookmarkEnd w:id="22"/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826" w14:textId="39EF4FAF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3" w:name="_Toc14079491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3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3" w14:textId="77777777" w:rsidR="00856E7C" w:rsidRDefault="00856E7C" w:rsidP="00805EC2"/>
    <w:p w14:paraId="4C237834" w14:textId="77777777" w:rsidR="009F64CD" w:rsidRDefault="009F64CD" w:rsidP="00805EC2"/>
    <w:p w14:paraId="4C237835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4" w:name="_Toc14079492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5702745D" w:rsidR="009871D8" w:rsidRDefault="000360FF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6" w14:textId="67559B3D" w:rsidR="009F64CD" w:rsidRPr="0085436E" w:rsidRDefault="009F64CD" w:rsidP="009871D8"/>
    <w:p w14:paraId="4C23783D" w14:textId="77777777" w:rsidR="00A12775" w:rsidRPr="0085436E" w:rsidRDefault="00A12775" w:rsidP="00A12775"/>
    <w:p w14:paraId="4C23783E" w14:textId="67D56A04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14079493"/>
      <w:r w:rsidRPr="0085436E">
        <w:rPr>
          <w:b w:val="0"/>
          <w:sz w:val="24"/>
          <w:szCs w:val="24"/>
        </w:rPr>
        <w:t>3.3.</w:t>
      </w:r>
      <w:r w:rsidR="00E60CFC">
        <w:rPr>
          <w:b w:val="0"/>
          <w:sz w:val="24"/>
          <w:szCs w:val="24"/>
        </w:rPr>
        <w:t>2</w:t>
      </w:r>
      <w:r w:rsidRPr="0085436E">
        <w:rPr>
          <w:b w:val="0"/>
          <w:sz w:val="24"/>
          <w:szCs w:val="24"/>
        </w:rPr>
        <w:t xml:space="preserve">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B4DDE97" w14:textId="77777777" w:rsidTr="00E9698A">
        <w:tc>
          <w:tcPr>
            <w:tcW w:w="3258" w:type="dxa"/>
            <w:vAlign w:val="center"/>
          </w:tcPr>
          <w:p w14:paraId="287B1D3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1C008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3C095DE" w14:textId="77777777" w:rsidTr="00E9698A">
        <w:tc>
          <w:tcPr>
            <w:tcW w:w="3258" w:type="dxa"/>
            <w:vAlign w:val="center"/>
          </w:tcPr>
          <w:p w14:paraId="056117A2" w14:textId="41597E33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8D44DFB" w14:textId="2D38A0D1" w:rsidR="009871D8" w:rsidRDefault="00E60CFC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EF0521D" w14:textId="77777777" w:rsidTr="00E9698A">
        <w:tc>
          <w:tcPr>
            <w:tcW w:w="3258" w:type="dxa"/>
            <w:vAlign w:val="center"/>
          </w:tcPr>
          <w:p w14:paraId="0E42068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01D25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AFE6D5" w14:textId="77777777" w:rsidTr="00E9698A">
        <w:tc>
          <w:tcPr>
            <w:tcW w:w="3258" w:type="dxa"/>
            <w:vAlign w:val="center"/>
          </w:tcPr>
          <w:p w14:paraId="448B0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4960E5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F" w14:textId="0150FB37" w:rsidR="00A12775" w:rsidRDefault="00A12775" w:rsidP="009871D8"/>
    <w:p w14:paraId="1AC225B4" w14:textId="252D3120" w:rsidR="00E60CFC" w:rsidRDefault="00E60CFC" w:rsidP="009871D8"/>
    <w:p w14:paraId="51C26996" w14:textId="7DA6DFF5" w:rsidR="00E60CFC" w:rsidRDefault="00E60CFC" w:rsidP="009871D8"/>
    <w:p w14:paraId="05EABCAF" w14:textId="37C19D54" w:rsidR="00E60CFC" w:rsidRDefault="00E60CFC" w:rsidP="009871D8"/>
    <w:p w14:paraId="19BD6A39" w14:textId="0D79696C" w:rsidR="00E60CFC" w:rsidRDefault="00E60CFC" w:rsidP="009871D8"/>
    <w:p w14:paraId="05CE0E75" w14:textId="750FC467" w:rsidR="00E60CFC" w:rsidRDefault="00E60CFC" w:rsidP="009871D8"/>
    <w:p w14:paraId="78EE8B7D" w14:textId="3B040E40" w:rsidR="00E60CFC" w:rsidRDefault="00E60CFC" w:rsidP="009871D8"/>
    <w:p w14:paraId="25A391BB" w14:textId="143253D8" w:rsidR="00E60CFC" w:rsidRDefault="00E60CFC" w:rsidP="009871D8"/>
    <w:p w14:paraId="69C74FDF" w14:textId="443C4660" w:rsidR="00E60CFC" w:rsidRDefault="00E60CFC" w:rsidP="009871D8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14079494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14079495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14079496"/>
      <w:r w:rsidRPr="00172896">
        <w:rPr>
          <w:b w:val="0"/>
          <w:sz w:val="24"/>
          <w:szCs w:val="24"/>
        </w:rPr>
        <w:t>4.1.1     Segments</w:t>
      </w:r>
      <w:bookmarkEnd w:id="29"/>
    </w:p>
    <w:tbl>
      <w:tblPr>
        <w:tblW w:w="2500" w:type="dxa"/>
        <w:tblInd w:w="-27" w:type="dxa"/>
        <w:tblLook w:val="04A0" w:firstRow="1" w:lastRow="0" w:firstColumn="1" w:lastColumn="0" w:noHBand="0" w:noVBand="1"/>
      </w:tblPr>
      <w:tblGrid>
        <w:gridCol w:w="2500"/>
      </w:tblGrid>
      <w:tr w:rsidR="005A6733" w:rsidRPr="00420FCB" w14:paraId="14A1FD31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70A4F" w14:textId="77777777" w:rsidR="005A6733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MSH</w:t>
            </w:r>
          </w:p>
          <w:p w14:paraId="6B436C63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[ZSH]</w:t>
            </w:r>
          </w:p>
        </w:tc>
      </w:tr>
      <w:tr w:rsidR="005A6733" w:rsidRPr="00420FCB" w14:paraId="78929E1E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AF195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EVN</w:t>
            </w:r>
          </w:p>
        </w:tc>
      </w:tr>
      <w:tr w:rsidR="005A6733" w:rsidRPr="00420FCB" w14:paraId="543531C3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8DF8F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PID</w:t>
            </w:r>
          </w:p>
        </w:tc>
      </w:tr>
      <w:tr w:rsidR="005A6733" w:rsidRPr="00420FCB" w14:paraId="2ABB3FFF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2E441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PD1 ]</w:t>
            </w:r>
          </w:p>
        </w:tc>
      </w:tr>
      <w:tr w:rsidR="005A6733" w:rsidRPr="00420FCB" w14:paraId="5954A65E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2DDD2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MRG ]</w:t>
            </w:r>
          </w:p>
        </w:tc>
      </w:tr>
      <w:tr w:rsidR="005A6733" w:rsidRPr="00420FCB" w14:paraId="6FADA240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F3F57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NK1 } ]</w:t>
            </w:r>
          </w:p>
        </w:tc>
      </w:tr>
      <w:tr w:rsidR="005A6733" w:rsidRPr="00420FCB" w14:paraId="0AFBBD45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738C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PV1 ]</w:t>
            </w:r>
          </w:p>
        </w:tc>
      </w:tr>
      <w:tr w:rsidR="005A6733" w:rsidRPr="00420FCB" w14:paraId="5C1E224E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B9D5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PV2 ]</w:t>
            </w:r>
          </w:p>
        </w:tc>
      </w:tr>
      <w:tr w:rsidR="005A6733" w:rsidRPr="00420FCB" w14:paraId="6834D53C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4EF5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OBX } ]</w:t>
            </w:r>
          </w:p>
        </w:tc>
      </w:tr>
      <w:tr w:rsidR="005A6733" w:rsidRPr="00420FCB" w14:paraId="6E501029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3C88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DG1 } ]</w:t>
            </w:r>
          </w:p>
        </w:tc>
      </w:tr>
      <w:tr w:rsidR="005A6733" w:rsidRPr="00420FCB" w14:paraId="6DBFF966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DE2C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DRG } ]</w:t>
            </w:r>
          </w:p>
        </w:tc>
      </w:tr>
      <w:tr w:rsidR="005A6733" w:rsidRPr="00420FCB" w14:paraId="54FF18EE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BFD4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PR1 } ]</w:t>
            </w:r>
          </w:p>
        </w:tc>
      </w:tr>
      <w:tr w:rsidR="005A6733" w:rsidRPr="00420FCB" w14:paraId="2C8AF705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C5879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GT1 } ]</w:t>
            </w:r>
          </w:p>
        </w:tc>
      </w:tr>
      <w:tr w:rsidR="005A6733" w:rsidRPr="00420FCB" w14:paraId="4BF35D58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34538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ZG1 ]</w:t>
            </w:r>
          </w:p>
        </w:tc>
      </w:tr>
      <w:tr w:rsidR="005A6733" w:rsidRPr="00420FCB" w14:paraId="0260991E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0D74D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{</w:t>
            </w:r>
          </w:p>
        </w:tc>
      </w:tr>
      <w:tr w:rsidR="005A6733" w:rsidRPr="00420FCB" w14:paraId="50F2DDD0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EB5D7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IN1</w:t>
            </w:r>
          </w:p>
        </w:tc>
      </w:tr>
      <w:tr w:rsidR="005A6733" w:rsidRPr="00420FCB" w14:paraId="401B4953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43D7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IN2 ]</w:t>
            </w:r>
          </w:p>
        </w:tc>
      </w:tr>
      <w:tr w:rsidR="005A6733" w:rsidRPr="00420FCB" w14:paraId="26500F06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D429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ZIN ]</w:t>
            </w:r>
          </w:p>
        </w:tc>
      </w:tr>
      <w:tr w:rsidR="005A6733" w:rsidRPr="00420FCB" w14:paraId="580E346C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D22D5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ZAR ]</w:t>
            </w:r>
          </w:p>
        </w:tc>
      </w:tr>
      <w:tr w:rsidR="005A6733" w:rsidRPr="00420FCB" w14:paraId="309676E7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F46B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PRT } ]</w:t>
            </w:r>
          </w:p>
        </w:tc>
      </w:tr>
      <w:tr w:rsidR="005A6733" w:rsidRPr="00420FCB" w14:paraId="493968D8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4114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} ]</w:t>
            </w:r>
          </w:p>
        </w:tc>
      </w:tr>
      <w:tr w:rsidR="005A6733" w:rsidRPr="00420FCB" w14:paraId="269A006D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7F25F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PDA ]</w:t>
            </w:r>
          </w:p>
        </w:tc>
      </w:tr>
      <w:tr w:rsidR="005A6733" w:rsidRPr="00420FCB" w14:paraId="4A6DAF6E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F2E3C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ZPV ]</w:t>
            </w:r>
          </w:p>
        </w:tc>
      </w:tr>
      <w:tr w:rsidR="005A6733" w:rsidRPr="00420FCB" w14:paraId="49196549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DDB5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ZP1 ]</w:t>
            </w:r>
          </w:p>
        </w:tc>
      </w:tr>
      <w:tr w:rsidR="005A6733" w:rsidRPr="00420FCB" w14:paraId="799B5155" w14:textId="77777777" w:rsidTr="00272E7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F7729" w14:textId="77777777" w:rsidR="005A6733" w:rsidRPr="00420FCB" w:rsidRDefault="005A6733" w:rsidP="00272E7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ZPT } ]</w:t>
            </w:r>
          </w:p>
        </w:tc>
      </w:tr>
    </w:tbl>
    <w:p w14:paraId="568C2A61" w14:textId="354321A5" w:rsidR="005A6733" w:rsidRDefault="005A6733" w:rsidP="005A6733"/>
    <w:p w14:paraId="6B6E7880" w14:textId="0811C43C" w:rsidR="005A6733" w:rsidRDefault="005A6733" w:rsidP="005A6733"/>
    <w:p w14:paraId="2CA1DD7B" w14:textId="132C0C58" w:rsidR="005A6733" w:rsidRDefault="005A6733" w:rsidP="005A6733"/>
    <w:p w14:paraId="1BE25879" w14:textId="13B02C8E" w:rsidR="001B2087" w:rsidRDefault="001B2087" w:rsidP="005A6733"/>
    <w:p w14:paraId="68A9F603" w14:textId="77777777" w:rsidR="001B2087" w:rsidRDefault="001B2087" w:rsidP="005A6733"/>
    <w:p w14:paraId="5A42B8DB" w14:textId="77777777" w:rsidR="005A6733" w:rsidRDefault="005A6733" w:rsidP="005A6733">
      <w:pPr>
        <w:pStyle w:val="Heading3"/>
        <w:rPr>
          <w:b w:val="0"/>
          <w:sz w:val="24"/>
          <w:szCs w:val="24"/>
        </w:rPr>
      </w:pPr>
      <w:bookmarkStart w:id="30" w:name="_Toc367260182"/>
    </w:p>
    <w:p w14:paraId="4CBA9FCC" w14:textId="77777777" w:rsidR="005A6733" w:rsidRPr="00172896" w:rsidRDefault="005A6733" w:rsidP="005A6733">
      <w:pPr>
        <w:pStyle w:val="Heading3"/>
        <w:rPr>
          <w:b w:val="0"/>
          <w:sz w:val="24"/>
          <w:szCs w:val="24"/>
        </w:rPr>
      </w:pPr>
      <w:bookmarkStart w:id="31" w:name="_Toc499808228"/>
      <w:bookmarkStart w:id="32" w:name="_Toc14079497"/>
      <w:r w:rsidRPr="00172896">
        <w:rPr>
          <w:b w:val="0"/>
          <w:sz w:val="24"/>
          <w:szCs w:val="24"/>
        </w:rPr>
        <w:t>4.1</w:t>
      </w:r>
      <w:r w:rsidRPr="00172896">
        <w:rPr>
          <w:b w:val="0"/>
          <w:i/>
          <w:sz w:val="24"/>
          <w:szCs w:val="24"/>
        </w:rPr>
        <w:t>.</w:t>
      </w:r>
      <w:r w:rsidRPr="0061365F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Pr="00172896">
        <w:rPr>
          <w:b w:val="0"/>
          <w:sz w:val="24"/>
          <w:szCs w:val="24"/>
        </w:rPr>
        <w:t>Event Types</w:t>
      </w:r>
      <w:bookmarkEnd w:id="31"/>
      <w:bookmarkEnd w:id="32"/>
    </w:p>
    <w:p w14:paraId="2E9120B7" w14:textId="77777777" w:rsidR="005A6733" w:rsidRPr="00FB14A7" w:rsidRDefault="005A6733" w:rsidP="005A6733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85"/>
      </w:tblGrid>
      <w:tr w:rsidR="005A6733" w:rsidRPr="00FB14A7" w14:paraId="4F5677D2" w14:textId="77777777" w:rsidTr="00272E7A">
        <w:tc>
          <w:tcPr>
            <w:tcW w:w="1475" w:type="dxa"/>
            <w:shd w:val="clear" w:color="auto" w:fill="00B0F0"/>
          </w:tcPr>
          <w:p w14:paraId="10A0CA86" w14:textId="77777777" w:rsidR="005A6733" w:rsidRPr="0073057F" w:rsidRDefault="005A6733" w:rsidP="00272E7A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85" w:type="dxa"/>
            <w:shd w:val="clear" w:color="auto" w:fill="00B0F0"/>
          </w:tcPr>
          <w:p w14:paraId="03863972" w14:textId="77777777" w:rsidR="005A6733" w:rsidRPr="0073057F" w:rsidRDefault="005A6733" w:rsidP="00272E7A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5A6733" w:rsidRPr="00FB14A7" w14:paraId="5CFE70A1" w14:textId="77777777" w:rsidTr="00272E7A">
        <w:tc>
          <w:tcPr>
            <w:tcW w:w="1475" w:type="dxa"/>
          </w:tcPr>
          <w:p w14:paraId="433F8FFA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ADT^A01</w:t>
            </w:r>
          </w:p>
        </w:tc>
        <w:tc>
          <w:tcPr>
            <w:tcW w:w="2485" w:type="dxa"/>
          </w:tcPr>
          <w:p w14:paraId="788337BE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Admit</w:t>
            </w:r>
          </w:p>
        </w:tc>
      </w:tr>
      <w:tr w:rsidR="005A6733" w:rsidRPr="00FB14A7" w14:paraId="45B830E4" w14:textId="77777777" w:rsidTr="00272E7A">
        <w:tc>
          <w:tcPr>
            <w:tcW w:w="1475" w:type="dxa"/>
          </w:tcPr>
          <w:p w14:paraId="2833AD07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ADT^A02</w:t>
            </w:r>
          </w:p>
        </w:tc>
        <w:tc>
          <w:tcPr>
            <w:tcW w:w="2485" w:type="dxa"/>
          </w:tcPr>
          <w:p w14:paraId="6181A588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</w:t>
            </w:r>
          </w:p>
        </w:tc>
      </w:tr>
      <w:tr w:rsidR="005A6733" w:rsidRPr="00FB14A7" w14:paraId="4DBFBD67" w14:textId="77777777" w:rsidTr="00272E7A">
        <w:tc>
          <w:tcPr>
            <w:tcW w:w="1475" w:type="dxa"/>
          </w:tcPr>
          <w:p w14:paraId="4638768A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ADT^A03</w:t>
            </w:r>
          </w:p>
        </w:tc>
        <w:tc>
          <w:tcPr>
            <w:tcW w:w="2485" w:type="dxa"/>
          </w:tcPr>
          <w:p w14:paraId="7F28728E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Discharge</w:t>
            </w:r>
          </w:p>
        </w:tc>
      </w:tr>
      <w:tr w:rsidR="005A6733" w:rsidRPr="00FB14A7" w14:paraId="7B10E7C1" w14:textId="77777777" w:rsidTr="00272E7A">
        <w:tc>
          <w:tcPr>
            <w:tcW w:w="1475" w:type="dxa"/>
          </w:tcPr>
          <w:p w14:paraId="4FD1F029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ADT^A04</w:t>
            </w:r>
          </w:p>
        </w:tc>
        <w:tc>
          <w:tcPr>
            <w:tcW w:w="2485" w:type="dxa"/>
          </w:tcPr>
          <w:p w14:paraId="43F72345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Register</w:t>
            </w:r>
          </w:p>
        </w:tc>
      </w:tr>
      <w:tr w:rsidR="005A6733" w:rsidRPr="00FB14A7" w14:paraId="704E62B9" w14:textId="77777777" w:rsidTr="00272E7A">
        <w:tc>
          <w:tcPr>
            <w:tcW w:w="1475" w:type="dxa"/>
          </w:tcPr>
          <w:p w14:paraId="5297C136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ADT^A05</w:t>
            </w:r>
          </w:p>
        </w:tc>
        <w:tc>
          <w:tcPr>
            <w:tcW w:w="2485" w:type="dxa"/>
          </w:tcPr>
          <w:p w14:paraId="22DC1640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Pre-Admit</w:t>
            </w:r>
          </w:p>
        </w:tc>
      </w:tr>
      <w:tr w:rsidR="005A6733" w:rsidRPr="00FB14A7" w14:paraId="52478D76" w14:textId="77777777" w:rsidTr="00272E7A">
        <w:tc>
          <w:tcPr>
            <w:tcW w:w="1475" w:type="dxa"/>
          </w:tcPr>
          <w:p w14:paraId="0A2E4C5F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ADT^A06</w:t>
            </w:r>
          </w:p>
        </w:tc>
        <w:tc>
          <w:tcPr>
            <w:tcW w:w="2485" w:type="dxa"/>
          </w:tcPr>
          <w:p w14:paraId="2D34810D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Change </w:t>
            </w:r>
            <w:proofErr w:type="spellStart"/>
            <w:r>
              <w:rPr>
                <w:rFonts w:asciiTheme="minorHAnsi" w:hAnsiTheme="minorHAnsi" w:cs="Arial"/>
              </w:rPr>
              <w:t>outptnt</w:t>
            </w:r>
            <w:proofErr w:type="spellEnd"/>
            <w:r>
              <w:rPr>
                <w:rFonts w:asciiTheme="minorHAnsi" w:hAnsiTheme="minorHAnsi" w:cs="Arial"/>
              </w:rPr>
              <w:t xml:space="preserve"> to </w:t>
            </w:r>
            <w:proofErr w:type="spellStart"/>
            <w:r>
              <w:rPr>
                <w:rFonts w:asciiTheme="minorHAnsi" w:hAnsiTheme="minorHAnsi" w:cs="Arial"/>
              </w:rPr>
              <w:t>inptnt</w:t>
            </w:r>
            <w:proofErr w:type="spellEnd"/>
          </w:p>
        </w:tc>
      </w:tr>
      <w:tr w:rsidR="005A6733" w:rsidRPr="00FB14A7" w14:paraId="1AF28F61" w14:textId="77777777" w:rsidTr="00272E7A">
        <w:tc>
          <w:tcPr>
            <w:tcW w:w="1475" w:type="dxa"/>
          </w:tcPr>
          <w:p w14:paraId="1E0ADB7C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ADT^A07</w:t>
            </w:r>
          </w:p>
        </w:tc>
        <w:tc>
          <w:tcPr>
            <w:tcW w:w="2485" w:type="dxa"/>
          </w:tcPr>
          <w:p w14:paraId="2192E1F1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Change </w:t>
            </w:r>
            <w:proofErr w:type="spellStart"/>
            <w:r>
              <w:rPr>
                <w:rFonts w:asciiTheme="minorHAnsi" w:hAnsiTheme="minorHAnsi" w:cs="Arial"/>
              </w:rPr>
              <w:t>inptnt</w:t>
            </w:r>
            <w:proofErr w:type="spellEnd"/>
            <w:r>
              <w:rPr>
                <w:rFonts w:asciiTheme="minorHAnsi" w:hAnsiTheme="minorHAnsi" w:cs="Arial"/>
              </w:rPr>
              <w:t xml:space="preserve"> to </w:t>
            </w:r>
            <w:proofErr w:type="spellStart"/>
            <w:r>
              <w:rPr>
                <w:rFonts w:asciiTheme="minorHAnsi" w:hAnsiTheme="minorHAnsi" w:cs="Arial"/>
              </w:rPr>
              <w:t>outptnt</w:t>
            </w:r>
            <w:proofErr w:type="spellEnd"/>
          </w:p>
        </w:tc>
      </w:tr>
      <w:tr w:rsidR="005A6733" w:rsidRPr="00FB14A7" w14:paraId="7B021D62" w14:textId="77777777" w:rsidTr="00272E7A">
        <w:tc>
          <w:tcPr>
            <w:tcW w:w="1475" w:type="dxa"/>
          </w:tcPr>
          <w:p w14:paraId="667331E3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ADT^A08</w:t>
            </w:r>
          </w:p>
        </w:tc>
        <w:tc>
          <w:tcPr>
            <w:tcW w:w="2485" w:type="dxa"/>
          </w:tcPr>
          <w:p w14:paraId="6C4DAD66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</w:t>
            </w:r>
          </w:p>
        </w:tc>
      </w:tr>
      <w:tr w:rsidR="005A6733" w:rsidRPr="00FB14A7" w14:paraId="4290CD5D" w14:textId="77777777" w:rsidTr="00272E7A">
        <w:tc>
          <w:tcPr>
            <w:tcW w:w="1475" w:type="dxa"/>
          </w:tcPr>
          <w:p w14:paraId="1B2E3835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ADT^A10</w:t>
            </w:r>
          </w:p>
        </w:tc>
        <w:tc>
          <w:tcPr>
            <w:tcW w:w="2485" w:type="dxa"/>
          </w:tcPr>
          <w:p w14:paraId="572F099E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Patient arriving</w:t>
            </w:r>
          </w:p>
        </w:tc>
      </w:tr>
      <w:tr w:rsidR="005A6733" w:rsidRPr="00FB14A7" w14:paraId="265093D6" w14:textId="77777777" w:rsidTr="00272E7A">
        <w:tc>
          <w:tcPr>
            <w:tcW w:w="1475" w:type="dxa"/>
          </w:tcPr>
          <w:p w14:paraId="48232FE4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ADT^A11</w:t>
            </w:r>
          </w:p>
        </w:tc>
        <w:tc>
          <w:tcPr>
            <w:tcW w:w="2485" w:type="dxa"/>
          </w:tcPr>
          <w:p w14:paraId="08F12622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admit/visit</w:t>
            </w:r>
          </w:p>
        </w:tc>
      </w:tr>
      <w:tr w:rsidR="005A6733" w:rsidRPr="00FB14A7" w14:paraId="3FD0CC98" w14:textId="77777777" w:rsidTr="00272E7A">
        <w:tc>
          <w:tcPr>
            <w:tcW w:w="1475" w:type="dxa"/>
          </w:tcPr>
          <w:p w14:paraId="7C443608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ADT^A13</w:t>
            </w:r>
          </w:p>
        </w:tc>
        <w:tc>
          <w:tcPr>
            <w:tcW w:w="2485" w:type="dxa"/>
          </w:tcPr>
          <w:p w14:paraId="5FD9C113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discharge</w:t>
            </w:r>
          </w:p>
        </w:tc>
      </w:tr>
      <w:tr w:rsidR="005A6733" w:rsidRPr="00FB14A7" w14:paraId="4EA291CB" w14:textId="77777777" w:rsidTr="00272E7A">
        <w:tc>
          <w:tcPr>
            <w:tcW w:w="1475" w:type="dxa"/>
          </w:tcPr>
          <w:p w14:paraId="4845C320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ADT^A28</w:t>
            </w:r>
          </w:p>
        </w:tc>
        <w:tc>
          <w:tcPr>
            <w:tcW w:w="2485" w:type="dxa"/>
          </w:tcPr>
          <w:p w14:paraId="375B8FA6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Add person info</w:t>
            </w:r>
          </w:p>
        </w:tc>
      </w:tr>
      <w:tr w:rsidR="005A6733" w:rsidRPr="00FB14A7" w14:paraId="34502B50" w14:textId="77777777" w:rsidTr="00272E7A">
        <w:tc>
          <w:tcPr>
            <w:tcW w:w="1475" w:type="dxa"/>
          </w:tcPr>
          <w:p w14:paraId="4DC00551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ADT^A31</w:t>
            </w:r>
          </w:p>
        </w:tc>
        <w:tc>
          <w:tcPr>
            <w:tcW w:w="2485" w:type="dxa"/>
          </w:tcPr>
          <w:p w14:paraId="5A98D5D5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 person info</w:t>
            </w:r>
          </w:p>
        </w:tc>
      </w:tr>
      <w:tr w:rsidR="005A6733" w:rsidRPr="00FB14A7" w14:paraId="7A07087B" w14:textId="77777777" w:rsidTr="00272E7A">
        <w:tc>
          <w:tcPr>
            <w:tcW w:w="1475" w:type="dxa"/>
          </w:tcPr>
          <w:p w14:paraId="029A7B3A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ADT^A38</w:t>
            </w:r>
          </w:p>
        </w:tc>
        <w:tc>
          <w:tcPr>
            <w:tcW w:w="2485" w:type="dxa"/>
          </w:tcPr>
          <w:p w14:paraId="7B760768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pre-admit</w:t>
            </w:r>
          </w:p>
        </w:tc>
      </w:tr>
      <w:tr w:rsidR="005A6733" w:rsidRPr="00FB14A7" w14:paraId="4009947D" w14:textId="77777777" w:rsidTr="00272E7A">
        <w:tc>
          <w:tcPr>
            <w:tcW w:w="1475" w:type="dxa"/>
          </w:tcPr>
          <w:p w14:paraId="7ADD5695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ADT^A40</w:t>
            </w:r>
          </w:p>
        </w:tc>
        <w:tc>
          <w:tcPr>
            <w:tcW w:w="2485" w:type="dxa"/>
          </w:tcPr>
          <w:p w14:paraId="184F94BB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Merge patient</w:t>
            </w:r>
          </w:p>
        </w:tc>
      </w:tr>
      <w:tr w:rsidR="005A6733" w:rsidRPr="00FB14A7" w14:paraId="41B2351A" w14:textId="77777777" w:rsidTr="00272E7A">
        <w:tc>
          <w:tcPr>
            <w:tcW w:w="1475" w:type="dxa"/>
          </w:tcPr>
          <w:p w14:paraId="4A924EFC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ADT^A44</w:t>
            </w:r>
          </w:p>
        </w:tc>
        <w:tc>
          <w:tcPr>
            <w:tcW w:w="2485" w:type="dxa"/>
          </w:tcPr>
          <w:p w14:paraId="69ECEFA3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Move account info</w:t>
            </w:r>
          </w:p>
        </w:tc>
      </w:tr>
      <w:tr w:rsidR="005A6733" w:rsidRPr="00FB14A7" w14:paraId="0B29C73A" w14:textId="77777777" w:rsidTr="00272E7A">
        <w:tc>
          <w:tcPr>
            <w:tcW w:w="1475" w:type="dxa"/>
          </w:tcPr>
          <w:p w14:paraId="6CAC0E12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ADT^A45</w:t>
            </w:r>
          </w:p>
        </w:tc>
        <w:tc>
          <w:tcPr>
            <w:tcW w:w="2485" w:type="dxa"/>
          </w:tcPr>
          <w:p w14:paraId="1FA4AA66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Move visit info</w:t>
            </w:r>
          </w:p>
        </w:tc>
      </w:tr>
      <w:tr w:rsidR="005A6733" w:rsidRPr="00FB14A7" w14:paraId="13848BC8" w14:textId="77777777" w:rsidTr="00272E7A">
        <w:tc>
          <w:tcPr>
            <w:tcW w:w="1475" w:type="dxa"/>
          </w:tcPr>
          <w:p w14:paraId="5CCCAA13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ADT^A47</w:t>
            </w:r>
          </w:p>
        </w:tc>
        <w:tc>
          <w:tcPr>
            <w:tcW w:w="2485" w:type="dxa"/>
          </w:tcPr>
          <w:p w14:paraId="32A588F9" w14:textId="77777777" w:rsidR="005A6733" w:rsidRPr="00FB14A7" w:rsidRDefault="005A6733" w:rsidP="00272E7A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Change </w:t>
            </w:r>
            <w:proofErr w:type="spellStart"/>
            <w:r>
              <w:rPr>
                <w:rFonts w:asciiTheme="minorHAnsi" w:hAnsiTheme="minorHAnsi" w:cs="Arial"/>
              </w:rPr>
              <w:t>ptnt</w:t>
            </w:r>
            <w:proofErr w:type="spellEnd"/>
            <w:r>
              <w:rPr>
                <w:rFonts w:asciiTheme="minorHAnsi" w:hAnsiTheme="minorHAnsi" w:cs="Arial"/>
              </w:rPr>
              <w:t xml:space="preserve"> identifier</w:t>
            </w:r>
          </w:p>
        </w:tc>
      </w:tr>
    </w:tbl>
    <w:p w14:paraId="5EF32A88" w14:textId="77777777" w:rsidR="005A6733" w:rsidRDefault="005A6733" w:rsidP="005A6733">
      <w:pPr>
        <w:rPr>
          <w:rFonts w:asciiTheme="minorHAnsi" w:hAnsiTheme="minorHAnsi" w:cs="Arial"/>
        </w:rPr>
      </w:pPr>
    </w:p>
    <w:p w14:paraId="4C23787E" w14:textId="0A5F7C2C" w:rsidR="00805EC2" w:rsidRDefault="00805EC2" w:rsidP="00805EC2">
      <w:pPr>
        <w:rPr>
          <w:rFonts w:asciiTheme="minorHAnsi" w:hAnsiTheme="minorHAnsi" w:cs="Arial"/>
        </w:rPr>
      </w:pPr>
    </w:p>
    <w:p w14:paraId="0C2B69BF" w14:textId="77777777" w:rsidR="009067B9" w:rsidRDefault="009067B9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14079498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3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44E117EB" w:rsidR="00D5373E" w:rsidRPr="00D5373E" w:rsidRDefault="001B2087" w:rsidP="00D5373E">
          <w:proofErr w:type="spellStart"/>
          <w:r>
            <w:rPr>
              <w:rFonts w:asciiTheme="minorHAnsi" w:hAnsiTheme="minorHAnsi"/>
              <w:sz w:val="22"/>
            </w:rPr>
            <w:t>Tps_soarf_phreesia_adt.tcl</w:t>
          </w:r>
          <w:proofErr w:type="spellEnd"/>
          <w:r w:rsidR="009067B9">
            <w:rPr>
              <w:rFonts w:asciiTheme="minorHAnsi" w:hAnsiTheme="minorHAnsi"/>
              <w:sz w:val="22"/>
            </w:rPr>
            <w:t>, tpsAdvHl7Filter.tcl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14079499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4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0CA4E601" w:rsidR="003A6F3A" w:rsidRDefault="007345EF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Phreesia_33_p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C237885" w14:textId="77777777" w:rsidR="00B75A1B" w:rsidRDefault="00B75A1B" w:rsidP="00805EC2">
      <w:pPr>
        <w:rPr>
          <w:rFonts w:asciiTheme="minorHAnsi" w:hAnsiTheme="minorHAnsi" w:cs="Arial"/>
        </w:rPr>
      </w:pPr>
    </w:p>
    <w:p w14:paraId="4C237886" w14:textId="77777777" w:rsidR="003A6F3A" w:rsidRDefault="003A6F3A" w:rsidP="00805EC2">
      <w:pPr>
        <w:rPr>
          <w:rFonts w:asciiTheme="minorHAnsi" w:hAnsiTheme="minorHAnsi" w:cs="Arial"/>
        </w:rPr>
      </w:pPr>
    </w:p>
    <w:p w14:paraId="2DBE8628" w14:textId="77777777" w:rsidR="003563CB" w:rsidRDefault="003563CB" w:rsidP="00805EC2">
      <w:pPr>
        <w:rPr>
          <w:rFonts w:asciiTheme="minorHAnsi" w:hAnsiTheme="minorHAnsi" w:cs="Arial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5" w:name="_Toc370205141"/>
      <w:bookmarkStart w:id="36" w:name="_Toc14079500"/>
      <w:r w:rsidRPr="00B75A1B">
        <w:rPr>
          <w:i w:val="0"/>
          <w:color w:val="0070C0"/>
        </w:rPr>
        <w:t>4.2     Data Transformation Requirements</w:t>
      </w:r>
      <w:bookmarkEnd w:id="35"/>
      <w:bookmarkEnd w:id="36"/>
    </w:p>
    <w:p w14:paraId="4C23788A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6"/>
        <w:gridCol w:w="1056"/>
        <w:gridCol w:w="4577"/>
      </w:tblGrid>
      <w:tr w:rsidR="00553899" w:rsidRPr="00FB14A7" w14:paraId="4C237891" w14:textId="77777777" w:rsidTr="00553899">
        <w:trPr>
          <w:trHeight w:val="564"/>
          <w:tblHeader/>
        </w:trPr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53899" w:rsidRPr="00FB14A7" w14:paraId="4C237898" w14:textId="77777777" w:rsidTr="00553899">
        <w:trPr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4BE61A6A" w:rsidR="00553899" w:rsidRPr="003563CB" w:rsidRDefault="007345E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All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2D71BE85" w:rsidR="00553899" w:rsidRPr="003563CB" w:rsidRDefault="007345E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***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2F50AB79" w:rsidR="00553899" w:rsidRPr="003563CB" w:rsidRDefault="00CE2E9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All segments passes as is whit the exceptions noted below</w:t>
            </w:r>
          </w:p>
        </w:tc>
      </w:tr>
      <w:tr w:rsidR="00553899" w:rsidRPr="00FB14A7" w14:paraId="4C23789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3B59C1B8" w:rsidR="00553899" w:rsidRPr="003563CB" w:rsidRDefault="005B132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Name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33919BDB" w:rsidR="00553899" w:rsidRPr="003563CB" w:rsidRDefault="005B132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7D6985B5" w:rsidR="00553899" w:rsidRPr="003563CB" w:rsidRDefault="005B132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78623BA3" w:rsidR="00553899" w:rsidRPr="003563CB" w:rsidRDefault="005B132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Only send the legal names and not the aliases</w:t>
            </w:r>
            <w:r w:rsidR="00990C0F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. This is being done because a business process \ application </w:t>
            </w:r>
            <w:r w:rsidR="008B37C7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that introduces the wrong patient name from an estimate but only as an alias not legal name. </w:t>
            </w:r>
          </w:p>
        </w:tc>
      </w:tr>
      <w:tr w:rsidR="00553899" w:rsidRPr="00FB14A7" w14:paraId="495BFAF2" w14:textId="77777777" w:rsidTr="00202E46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451A318D" w:rsidR="00553899" w:rsidRPr="003563CB" w:rsidRDefault="00F603B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PCP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28BC5AD9" w:rsidR="00553899" w:rsidRPr="003563CB" w:rsidRDefault="00F603B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PV1:52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5CF5F5B2" w:rsidR="00553899" w:rsidRPr="003563CB" w:rsidRDefault="00F603B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1FBF0FD7" w:rsidR="00553899" w:rsidRPr="003563CB" w:rsidRDefault="00F603B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 the PCP to PV1:52 </w:t>
            </w:r>
            <w:r w:rsidR="003710F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from ROL</w:t>
            </w:r>
          </w:p>
        </w:tc>
      </w:tr>
      <w:tr w:rsidR="00553899" w:rsidRPr="00FB14A7" w14:paraId="70364673" w14:textId="77777777" w:rsidTr="00202E46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CD11E49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D83CEED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744A9E4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</w:tbl>
    <w:p w14:paraId="4C2378A0" w14:textId="77777777" w:rsidR="008F225E" w:rsidRDefault="008F225E" w:rsidP="00F01E3D"/>
    <w:p w14:paraId="4C2378A1" w14:textId="77777777" w:rsidR="003A6F3A" w:rsidRDefault="003A6F3A" w:rsidP="00F01E3D"/>
    <w:p w14:paraId="1CC17EB1" w14:textId="77777777" w:rsidR="009871D8" w:rsidRDefault="009871D8" w:rsidP="00F01E3D"/>
    <w:p w14:paraId="05D889DC" w14:textId="77777777" w:rsidR="009871D8" w:rsidRDefault="009871D8" w:rsidP="00F01E3D"/>
    <w:p w14:paraId="5F2D666E" w14:textId="5A378896" w:rsidR="009871D8" w:rsidRDefault="009871D8" w:rsidP="00F01E3D"/>
    <w:p w14:paraId="1F7FC1A7" w14:textId="0334F15F" w:rsidR="00781E54" w:rsidRDefault="00781E54" w:rsidP="00F01E3D"/>
    <w:p w14:paraId="211C8ADA" w14:textId="5F078FA8" w:rsidR="00781E54" w:rsidRDefault="00781E54" w:rsidP="00F01E3D"/>
    <w:p w14:paraId="401F154B" w14:textId="0380C25B" w:rsidR="00781E54" w:rsidRDefault="00781E54" w:rsidP="00F01E3D"/>
    <w:p w14:paraId="7DACC3F1" w14:textId="67E5FF2B" w:rsidR="00781E54" w:rsidRDefault="00781E54" w:rsidP="00F01E3D"/>
    <w:p w14:paraId="7D7AEFF5" w14:textId="705473F3" w:rsidR="00781E54" w:rsidRDefault="00781E54" w:rsidP="00F01E3D"/>
    <w:p w14:paraId="72F12B7C" w14:textId="291E17C7" w:rsidR="00781E54" w:rsidRDefault="00781E54" w:rsidP="00F01E3D"/>
    <w:p w14:paraId="0282FE25" w14:textId="765C848A" w:rsidR="00781E54" w:rsidRDefault="00781E54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7" w:name="_Toc14079501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7"/>
    </w:p>
    <w:p w14:paraId="4C2378A4" w14:textId="77777777" w:rsidR="005E05C9" w:rsidRDefault="005E05C9" w:rsidP="00F01E3D"/>
    <w:p w14:paraId="68252333" w14:textId="77777777" w:rsidR="00781E54" w:rsidRPr="00781E54" w:rsidRDefault="00781E54" w:rsidP="00781E54">
      <w:pPr>
        <w:pStyle w:val="NoSpacing"/>
      </w:pPr>
      <w:r w:rsidRPr="00781E54">
        <w:t>MSH|^~\&amp;|SOARF|SAH|||201905301054||ADT^A08|6b496431-1016-4eca-8d80-10c5fddfb34c|P|2.7||1</w:t>
      </w:r>
    </w:p>
    <w:p w14:paraId="73C4544F" w14:textId="77777777" w:rsidR="00781E54" w:rsidRPr="00781E54" w:rsidRDefault="00781E54" w:rsidP="00781E54">
      <w:pPr>
        <w:pStyle w:val="NoSpacing"/>
      </w:pPr>
      <w:r w:rsidRPr="00781E54">
        <w:t>EVN|A08|201905301054||RVE|W0A5asyncuser|201905301054|SOARIANU0A5</w:t>
      </w:r>
    </w:p>
    <w:p w14:paraId="4DE35368" w14:textId="77777777" w:rsidR="00781E54" w:rsidRPr="00781E54" w:rsidRDefault="00781E54" w:rsidP="00781E54">
      <w:pPr>
        <w:pStyle w:val="NoSpacing"/>
      </w:pPr>
      <w:r w:rsidRPr="00781E54">
        <w:t>PID|1|810121858^^^900000^PN|7000110638^^^BCHS^MR||HASANTEST^TEST^^^^^L^^^20190326||19910802|M||White|111 FAKE ST^^Saint Petersburg^FL^33709^USA^M^^Pinellas^^^20190326||^PRN^PH^^1^111^1111111||EN|S||6000144280^^^BCHS^VCD^^20190530||||Non HIS or LAT||N|0|||||N|N</w:t>
      </w:r>
    </w:p>
    <w:p w14:paraId="2503AE99" w14:textId="77777777" w:rsidR="00781E54" w:rsidRPr="00781E54" w:rsidRDefault="00781E54" w:rsidP="00781E54">
      <w:pPr>
        <w:pStyle w:val="NoSpacing"/>
      </w:pPr>
      <w:r w:rsidRPr="00781E54">
        <w:t>PD1||||||||N</w:t>
      </w:r>
    </w:p>
    <w:p w14:paraId="194DFA0D" w14:textId="77777777" w:rsidR="00781E54" w:rsidRPr="00781E54" w:rsidRDefault="00781E54" w:rsidP="00781E54">
      <w:pPr>
        <w:pStyle w:val="NoSpacing"/>
      </w:pPr>
      <w:r w:rsidRPr="00781E54">
        <w:t>PV1|1|O|||||079747^Patel^Aalok^T^^PRN^1396987970^NPI|||MRI|||N||||079747^Patel^Aalok^T^^PRN^1396987970^NPI|OP|5400057146^^^504^VN^^20190530||||||||||||||||||||9046|||||201905311100|||||||V|</w:t>
      </w:r>
    </w:p>
    <w:p w14:paraId="5F7E8FB9" w14:textId="77777777" w:rsidR="00781E54" w:rsidRPr="00781E54" w:rsidRDefault="00781E54" w:rsidP="00781E54">
      <w:pPr>
        <w:pStyle w:val="NoSpacing"/>
      </w:pPr>
      <w:r w:rsidRPr="00781E54">
        <w:t>PV2|||^test||||~~~~false||||||||N||||||N||AH Ancillary^L^1429^^^900000^XX~^^1427024942^^^900004^NPI|Scheduled|||||||N|||||N</w:t>
      </w:r>
    </w:p>
    <w:p w14:paraId="155CA598" w14:textId="77777777" w:rsidR="00781E54" w:rsidRPr="00781E54" w:rsidRDefault="00781E54" w:rsidP="00781E54">
      <w:pPr>
        <w:pStyle w:val="NoSpacing"/>
      </w:pPr>
      <w:r w:rsidRPr="00781E54">
        <w:t xml:space="preserve">ROL||UC|PP|555555^No^PCP per </w:t>
      </w:r>
      <w:proofErr w:type="spellStart"/>
      <w:r w:rsidRPr="00781E54">
        <w:t>pt</w:t>
      </w:r>
      <w:proofErr w:type="spellEnd"/>
      <w:r w:rsidRPr="00781E54">
        <w:t>^^^PRN^^^55555^PRDOC^SAH|201903261436||||Phys</w:t>
      </w:r>
    </w:p>
    <w:p w14:paraId="1E497596" w14:textId="77777777" w:rsidR="00781E54" w:rsidRPr="00781E54" w:rsidRDefault="00781E54" w:rsidP="00781E54">
      <w:pPr>
        <w:pStyle w:val="NoSpacing"/>
      </w:pPr>
      <w:r w:rsidRPr="00781E54">
        <w:t>ROL||UC|AT|OS11076^Patel^Aalok^T^^^DO^^195^L^^^LN^^^^20180727~1396987970^^^^^^^^900004^^^^NPI~079747^^^^^^^^183^^^^PRN~32626^^^^^^^^900000^^^^DN~079747^^^^^^^^2075^^^^PRN~079747^^^^^^^^2076^^^^PRN~079747^^^^^^^^2078^^^^PRN|201905311100||||Phys||2727 W Martin Luther King Boulevard  Ste 310^^Tampa^FL^33607^^M|^WPN^PH^^0^813^3507244~^ORN^FX^^0^813^3507246</w:t>
      </w:r>
    </w:p>
    <w:p w14:paraId="0330CC45" w14:textId="77777777" w:rsidR="00781E54" w:rsidRPr="00781E54" w:rsidRDefault="00781E54" w:rsidP="00781E54">
      <w:pPr>
        <w:pStyle w:val="NoSpacing"/>
      </w:pPr>
      <w:r w:rsidRPr="00781E54">
        <w:t>ROL||UC|AD|OS11076^Patel^Aalok^T^^^DO^^195^L^^^LN^^^^20180727~1396987970^^^^^^^^900004^^^^NPI~079747^^^^^^^^183^^^^PRN~32626^^^^^^^^900000^^^^DN~079747^^^^^^^^2075^^^^PRN~079747^^^^^^^^2076^^^^PRN~079747^^^^^^^^2078^^^^PRN|201905311100||||Phys||2727 W Martin Luther King Boulevard  Ste 310^^Tampa^FL^33607^^M|^WPN^PH^^0^813^3507244~^ORN^FX^^0^813^3507246</w:t>
      </w:r>
    </w:p>
    <w:p w14:paraId="02191F34" w14:textId="77777777" w:rsidR="00781E54" w:rsidRPr="00781E54" w:rsidRDefault="00781E54" w:rsidP="00781E54">
      <w:pPr>
        <w:pStyle w:val="NoSpacing"/>
      </w:pPr>
      <w:r w:rsidRPr="00781E54">
        <w:t>OBX|1|NM|9272-6^Apgar 1^LN||0</w:t>
      </w:r>
    </w:p>
    <w:p w14:paraId="18CEC0D9" w14:textId="77777777" w:rsidR="00781E54" w:rsidRPr="00781E54" w:rsidRDefault="00781E54" w:rsidP="00781E54">
      <w:pPr>
        <w:pStyle w:val="NoSpacing"/>
      </w:pPr>
      <w:r w:rsidRPr="00781E54">
        <w:t>OBX|2|NM|9274-2^Apgar 5^LN||0</w:t>
      </w:r>
    </w:p>
    <w:p w14:paraId="4EC8FCB9" w14:textId="77777777" w:rsidR="00781E54" w:rsidRPr="00781E54" w:rsidRDefault="00781E54" w:rsidP="00781E54">
      <w:pPr>
        <w:pStyle w:val="NoSpacing"/>
      </w:pPr>
      <w:r w:rsidRPr="00781E54">
        <w:t>OBX|3|CE|1ETHNIC^^LSFUSERDATAP||N||||||R</w:t>
      </w:r>
    </w:p>
    <w:p w14:paraId="0F942AC2" w14:textId="77777777" w:rsidR="00781E54" w:rsidRPr="00781E54" w:rsidRDefault="00781E54" w:rsidP="00781E54">
      <w:pPr>
        <w:pStyle w:val="NoSpacing"/>
      </w:pPr>
      <w:r w:rsidRPr="00781E54">
        <w:t>OBX|4|CE|1MARITAL^^LSFUSERDATAP||S||||||R</w:t>
      </w:r>
    </w:p>
    <w:p w14:paraId="423904CE" w14:textId="77777777" w:rsidR="00781E54" w:rsidRPr="00781E54" w:rsidRDefault="00781E54" w:rsidP="00781E54">
      <w:pPr>
        <w:pStyle w:val="NoSpacing"/>
      </w:pPr>
      <w:r w:rsidRPr="00781E54">
        <w:t>OBX|5|ST|1NOEMAIL^^LSFUSERDATAP||false||||||R</w:t>
      </w:r>
    </w:p>
    <w:p w14:paraId="207A32BF" w14:textId="77777777" w:rsidR="00781E54" w:rsidRPr="00781E54" w:rsidRDefault="00781E54" w:rsidP="00781E54">
      <w:pPr>
        <w:pStyle w:val="NoSpacing"/>
      </w:pPr>
      <w:r w:rsidRPr="00781E54">
        <w:t>OBX|6|CE|1RACE^^LSFUSERDATAP||C||||||R</w:t>
      </w:r>
    </w:p>
    <w:p w14:paraId="0AF9900C" w14:textId="77777777" w:rsidR="00781E54" w:rsidRPr="00781E54" w:rsidRDefault="00781E54" w:rsidP="00781E54">
      <w:pPr>
        <w:pStyle w:val="NoSpacing"/>
      </w:pPr>
      <w:r w:rsidRPr="00781E54">
        <w:t>GT1|1|7000110638^^^504^MR^^20190326~810121858^^^900000^PN^^20190326|HASANTEST^TEST^^^^^L^^^20190326||111 FAKE ST^^Saint Petersburg^FL^33709^USA^M^^Pinellas^^^20190326|^PRN^PH^^1^111^1111111||19910802|M|P|6||||||||||||||N|||||S||||||EN||||||||Non HIS or LAT|||||||||||White</w:t>
      </w:r>
    </w:p>
    <w:p w14:paraId="2317DADA" w14:textId="77777777" w:rsidR="00781E54" w:rsidRPr="00781E54" w:rsidRDefault="00781E54" w:rsidP="00781E54">
      <w:pPr>
        <w:pStyle w:val="NoSpacing"/>
      </w:pPr>
      <w:r w:rsidRPr="00781E54">
        <w:t>PDA||||||N|||N</w:t>
      </w:r>
    </w:p>
    <w:p w14:paraId="6533A367" w14:textId="77777777" w:rsidR="00781E54" w:rsidRPr="00781E54" w:rsidRDefault="00781E54" w:rsidP="00781E54">
      <w:pPr>
        <w:pStyle w:val="NoSpacing"/>
      </w:pPr>
      <w:r w:rsidRPr="00781E54">
        <w:t>ZPV|||||||||||||||||||||||||||||||||||||||||||||||||""|UNKNOWN|||||||||||||||||||5400057146^^No SCD^504^ZAVN^^20190530||201905311100</w:t>
      </w:r>
    </w:p>
    <w:p w14:paraId="4C2378A5" w14:textId="091087D4" w:rsidR="005E05C9" w:rsidRPr="00382945" w:rsidRDefault="00781E54" w:rsidP="00781E54">
      <w:pPr>
        <w:pStyle w:val="NoSpacing"/>
      </w:pPr>
      <w:r w:rsidRPr="00781E54">
        <w:t>ZID|5900169^^^^ZAK~7000110638^^^504^MR^^20190326~810121858^^^900000^PN^^20190326</w:t>
      </w:r>
    </w:p>
    <w:p w14:paraId="4C2378A6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7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8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9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A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91A" w14:textId="5E163CAF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8" w:name="_Toc14079502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8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20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6CB7E29C" w:rsidR="0085436E" w:rsidRDefault="00781E54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1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2E" w14:textId="77777777" w:rsidR="00D97B4D" w:rsidRDefault="00D97B4D" w:rsidP="00D97B4D"/>
    <w:p w14:paraId="4C23792F" w14:textId="77777777" w:rsidR="00D97B4D" w:rsidRDefault="00D97B4D" w:rsidP="00D97B4D"/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14079503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9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4C" w14:textId="77777777" w:rsidR="0018506A" w:rsidRDefault="0018506A" w:rsidP="00D97B4D"/>
    <w:p w14:paraId="4C23794D" w14:textId="77777777" w:rsidR="0018506A" w:rsidRDefault="0018506A" w:rsidP="00D97B4D"/>
    <w:p w14:paraId="4C23794E" w14:textId="77777777" w:rsidR="00D97B4D" w:rsidRDefault="00D97B4D" w:rsidP="00D97B4D"/>
    <w:p w14:paraId="4C23794F" w14:textId="77777777" w:rsidR="00D97B4D" w:rsidRDefault="00D97B4D" w:rsidP="00D97B4D"/>
    <w:p w14:paraId="4C237950" w14:textId="77777777" w:rsidR="00D97B4D" w:rsidRDefault="00D97B4D" w:rsidP="00D97B4D"/>
    <w:p w14:paraId="4C237951" w14:textId="77777777" w:rsidR="00D97B4D" w:rsidRDefault="00D97B4D" w:rsidP="00D97B4D"/>
    <w:p w14:paraId="4C237952" w14:textId="77777777" w:rsidR="00D97B4D" w:rsidRDefault="00D97B4D" w:rsidP="00D97B4D"/>
    <w:p w14:paraId="4C237953" w14:textId="77777777" w:rsidR="00D97B4D" w:rsidRDefault="00D97B4D" w:rsidP="00D97B4D"/>
    <w:p w14:paraId="4C237954" w14:textId="77777777" w:rsidR="00D97B4D" w:rsidRDefault="00D97B4D" w:rsidP="00D97B4D"/>
    <w:p w14:paraId="4C237955" w14:textId="77777777" w:rsidR="00D97B4D" w:rsidRDefault="00D97B4D" w:rsidP="00D97B4D"/>
    <w:p w14:paraId="4C23796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0" w:name="_Toc14079504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40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9"/>
      <w:footerReference w:type="default" r:id="rId2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B6F02" w14:textId="77777777" w:rsidR="007B2A9A" w:rsidRDefault="007B2A9A" w:rsidP="007C4E0F">
      <w:pPr>
        <w:spacing w:after="0" w:line="240" w:lineRule="auto"/>
      </w:pPr>
      <w:r>
        <w:separator/>
      </w:r>
    </w:p>
  </w:endnote>
  <w:endnote w:type="continuationSeparator" w:id="0">
    <w:p w14:paraId="17B7E7F2" w14:textId="77777777" w:rsidR="007B2A9A" w:rsidRDefault="007B2A9A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37995" w14:textId="77777777" w:rsidR="00E9698A" w:rsidRDefault="00E9698A">
    <w:pPr>
      <w:pStyle w:val="Footer"/>
    </w:pPr>
  </w:p>
  <w:p w14:paraId="4C237996" w14:textId="77777777" w:rsidR="00E9698A" w:rsidRDefault="00E969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7F478803" w:rsidR="00E9698A" w:rsidRPr="00E32F93" w:rsidRDefault="00E969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202E46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7F478803" w:rsidR="00E9698A" w:rsidRPr="00E32F93" w:rsidRDefault="00E969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202E46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E9698A" w:rsidRPr="00E32F93" w:rsidRDefault="00E969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E9698A" w:rsidRPr="00E32F93" w:rsidRDefault="00E969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C701D6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70C5F" w14:textId="77777777" w:rsidR="007B2A9A" w:rsidRDefault="007B2A9A" w:rsidP="007C4E0F">
      <w:pPr>
        <w:spacing w:after="0" w:line="240" w:lineRule="auto"/>
      </w:pPr>
      <w:r>
        <w:separator/>
      </w:r>
    </w:p>
  </w:footnote>
  <w:footnote w:type="continuationSeparator" w:id="0">
    <w:p w14:paraId="1C1DB21B" w14:textId="77777777" w:rsidR="007B2A9A" w:rsidRDefault="007B2A9A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37992" w14:textId="77777777" w:rsidR="00E9698A" w:rsidRDefault="00E969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E9698A" w:rsidRPr="00AB08CB" w:rsidRDefault="00E969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E9698A" w:rsidRPr="00AB08CB" w:rsidRDefault="00E969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E9698A" w:rsidRPr="001A2714" w:rsidRDefault="00E969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E9698A" w:rsidRPr="001A2714" w:rsidRDefault="00E969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E9698A" w:rsidRDefault="00E9698A" w:rsidP="00D91BE0">
    <w:pPr>
      <w:pStyle w:val="Header"/>
      <w:ind w:left="-360" w:right="-360"/>
    </w:pPr>
    <w:r>
      <w:t xml:space="preserve">     </w:t>
    </w:r>
  </w:p>
  <w:p w14:paraId="4C237994" w14:textId="77777777" w:rsidR="00E9698A" w:rsidRDefault="00E9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360FF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5724"/>
    <w:rsid w:val="00167EF6"/>
    <w:rsid w:val="0017009C"/>
    <w:rsid w:val="001710E3"/>
    <w:rsid w:val="0017165A"/>
    <w:rsid w:val="00172896"/>
    <w:rsid w:val="00172E31"/>
    <w:rsid w:val="00174510"/>
    <w:rsid w:val="00174F05"/>
    <w:rsid w:val="00176928"/>
    <w:rsid w:val="00177EA5"/>
    <w:rsid w:val="00180644"/>
    <w:rsid w:val="0018131B"/>
    <w:rsid w:val="00183A50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2087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2E46"/>
    <w:rsid w:val="002066FA"/>
    <w:rsid w:val="0020749B"/>
    <w:rsid w:val="00210F9E"/>
    <w:rsid w:val="0021111F"/>
    <w:rsid w:val="00211A59"/>
    <w:rsid w:val="00211CBC"/>
    <w:rsid w:val="0021202D"/>
    <w:rsid w:val="0021277A"/>
    <w:rsid w:val="0021289D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2C1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3E43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088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54C1"/>
    <w:rsid w:val="002D7DC4"/>
    <w:rsid w:val="002E33E9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4E1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48DD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10F5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91AE2"/>
    <w:rsid w:val="00495D03"/>
    <w:rsid w:val="004A0208"/>
    <w:rsid w:val="004A0A18"/>
    <w:rsid w:val="004A100F"/>
    <w:rsid w:val="004A216B"/>
    <w:rsid w:val="004A37D2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49A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521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5419"/>
    <w:rsid w:val="00566B54"/>
    <w:rsid w:val="005675A4"/>
    <w:rsid w:val="00567A76"/>
    <w:rsid w:val="00567F42"/>
    <w:rsid w:val="00570BB2"/>
    <w:rsid w:val="0057105B"/>
    <w:rsid w:val="00571BB4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6733"/>
    <w:rsid w:val="005A72F8"/>
    <w:rsid w:val="005A77CC"/>
    <w:rsid w:val="005B0192"/>
    <w:rsid w:val="005B1325"/>
    <w:rsid w:val="005B2D84"/>
    <w:rsid w:val="005B2F33"/>
    <w:rsid w:val="005B3AC8"/>
    <w:rsid w:val="005B69F5"/>
    <w:rsid w:val="005C24CA"/>
    <w:rsid w:val="005C410A"/>
    <w:rsid w:val="005C52DB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34F3"/>
    <w:rsid w:val="0060502C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7789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269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114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56BF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5EF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78A"/>
    <w:rsid w:val="00772CC1"/>
    <w:rsid w:val="00772DD2"/>
    <w:rsid w:val="00776392"/>
    <w:rsid w:val="00781E54"/>
    <w:rsid w:val="00786AC0"/>
    <w:rsid w:val="00787AEC"/>
    <w:rsid w:val="007905D4"/>
    <w:rsid w:val="007938CB"/>
    <w:rsid w:val="007A1665"/>
    <w:rsid w:val="007A2EBC"/>
    <w:rsid w:val="007A3CDB"/>
    <w:rsid w:val="007A63DA"/>
    <w:rsid w:val="007A7862"/>
    <w:rsid w:val="007B0F01"/>
    <w:rsid w:val="007B18B5"/>
    <w:rsid w:val="007B2A9A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D7950"/>
    <w:rsid w:val="007E10AE"/>
    <w:rsid w:val="007E3764"/>
    <w:rsid w:val="007F08C2"/>
    <w:rsid w:val="007F2A25"/>
    <w:rsid w:val="007F5354"/>
    <w:rsid w:val="007F584F"/>
    <w:rsid w:val="007F5E37"/>
    <w:rsid w:val="007F7A20"/>
    <w:rsid w:val="0080045B"/>
    <w:rsid w:val="00800F44"/>
    <w:rsid w:val="0080211C"/>
    <w:rsid w:val="0080338C"/>
    <w:rsid w:val="00805599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7C7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067B9"/>
    <w:rsid w:val="00910ADA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0C0F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2940"/>
    <w:rsid w:val="00A63008"/>
    <w:rsid w:val="00A65A2E"/>
    <w:rsid w:val="00A6749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57A5"/>
    <w:rsid w:val="00B062F6"/>
    <w:rsid w:val="00B10841"/>
    <w:rsid w:val="00B1132F"/>
    <w:rsid w:val="00B1430B"/>
    <w:rsid w:val="00B15DFA"/>
    <w:rsid w:val="00B15DFE"/>
    <w:rsid w:val="00B2379D"/>
    <w:rsid w:val="00B41721"/>
    <w:rsid w:val="00B4242E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5E3D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34B2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3FA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0850"/>
    <w:rsid w:val="00BF14AE"/>
    <w:rsid w:val="00BF2443"/>
    <w:rsid w:val="00BF2DE9"/>
    <w:rsid w:val="00BF3291"/>
    <w:rsid w:val="00BF380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36B3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5A48"/>
    <w:rsid w:val="00CA5EBC"/>
    <w:rsid w:val="00CA7A55"/>
    <w:rsid w:val="00CB1B78"/>
    <w:rsid w:val="00CB3178"/>
    <w:rsid w:val="00CB3DD4"/>
    <w:rsid w:val="00CB46B5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2E9A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0E18"/>
    <w:rsid w:val="00D03CB0"/>
    <w:rsid w:val="00D064FF"/>
    <w:rsid w:val="00D077B1"/>
    <w:rsid w:val="00D0791F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774DE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1399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5CC1"/>
    <w:rsid w:val="00DD6082"/>
    <w:rsid w:val="00DE0057"/>
    <w:rsid w:val="00DE0D8B"/>
    <w:rsid w:val="00DE1117"/>
    <w:rsid w:val="00DE242C"/>
    <w:rsid w:val="00DE2B24"/>
    <w:rsid w:val="00DE3382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58BA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0CFC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B239B"/>
    <w:rsid w:val="00EB2CF9"/>
    <w:rsid w:val="00EB3A0D"/>
    <w:rsid w:val="00EB44C6"/>
    <w:rsid w:val="00EB5D74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176D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3B2"/>
    <w:rsid w:val="00F60679"/>
    <w:rsid w:val="00F60CB5"/>
    <w:rsid w:val="00F60FAB"/>
    <w:rsid w:val="00F62BEA"/>
    <w:rsid w:val="00F64709"/>
    <w:rsid w:val="00F66AFA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4CC2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5E17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C23777F"/>
  <w15:docId w15:val="{3D649ECC-9CD1-478A-91B1-C8737720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Kathleen.Williams@baycare.org" TargetMode="External"/><Relationship Id="rId18" Type="http://schemas.openxmlformats.org/officeDocument/2006/relationships/hyperlink" Target="mailto:sdinardo@phreesia.com" TargetMode="Externa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agourvitz@phreesia.com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mailto:bmaffettone@phreesia.com" TargetMode="External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mailto:Stephen.mattei@baycare.org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Daniel.Alicea@baycare.org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1C7E0C9B5FAD4956A0D7AD31C4865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AD127-7465-4286-A449-271107EFB3DF}"/>
      </w:docPartPr>
      <w:docPartBody>
        <w:p w:rsidR="003E7E27" w:rsidRDefault="0071287C" w:rsidP="0071287C">
          <w:pPr>
            <w:pStyle w:val="1C7E0C9B5FAD4956A0D7AD31C4865CE8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BE3"/>
    <w:rsid w:val="001C0440"/>
    <w:rsid w:val="002D5953"/>
    <w:rsid w:val="003E7E27"/>
    <w:rsid w:val="0071287C"/>
    <w:rsid w:val="00B534D0"/>
    <w:rsid w:val="00BD5A31"/>
    <w:rsid w:val="00BE12B4"/>
    <w:rsid w:val="00BE4DD3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87C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  <w:style w:type="paragraph" w:customStyle="1" w:styleId="1C7E0C9B5FAD4956A0D7AD31C4865CE8">
    <w:name w:val="1C7E0C9B5FAD4956A0D7AD31C4865CE8"/>
    <w:rsid w:val="0071287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ED72974-3724-4383-919B-A2B16E4EA1A1}"/>
</file>

<file path=customXml/itemProps5.xml><?xml version="1.0" encoding="utf-8"?>
<ds:datastoreItem xmlns:ds="http://schemas.openxmlformats.org/officeDocument/2006/customXml" ds:itemID="{AD429451-5870-464A-8CD7-55B5C60E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ADT_Soarian_Phreesia_Reqs</dc:title>
  <dc:subject>IDBB</dc:subject>
  <dc:creator>Tracey Liverman</dc:creator>
  <cp:lastModifiedBy>Mattei, Stephen M.</cp:lastModifiedBy>
  <cp:revision>73</cp:revision>
  <cp:lastPrinted>2013-10-28T16:55:00Z</cp:lastPrinted>
  <dcterms:created xsi:type="dcterms:W3CDTF">2019-05-24T15:45:00Z</dcterms:created>
  <dcterms:modified xsi:type="dcterms:W3CDTF">2019-07-15T15:38:00Z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