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196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89E196B" w14:textId="3D1F2ADA" w:rsidR="00F5255D" w:rsidRPr="0071451A" w:rsidRDefault="0051660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286BE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to UnitedHealth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ADT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89E196C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89E196D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89E196E" w14:textId="516D3524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8-10-08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86BE5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10/8/2018</w:t>
          </w:r>
        </w:sdtContent>
      </w:sdt>
    </w:p>
    <w:p w14:paraId="789E196F" w14:textId="77777777" w:rsidR="00982A41" w:rsidRDefault="00982A41">
      <w:r>
        <w:br w:type="page"/>
      </w:r>
    </w:p>
    <w:bookmarkStart w:id="0" w:name="_GoBack"/>
    <w:bookmarkEnd w:id="0"/>
    <w:p w14:paraId="55233C73" w14:textId="4EA484A8" w:rsidR="00513BA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6781096" w:history="1">
        <w:r w:rsidR="00513BAD" w:rsidRPr="00CE5340">
          <w:rPr>
            <w:rStyle w:val="Hyperlink"/>
          </w:rPr>
          <w:t>Document Control</w:t>
        </w:r>
        <w:r w:rsidR="00513BAD">
          <w:rPr>
            <w:webHidden/>
          </w:rPr>
          <w:tab/>
        </w:r>
        <w:r w:rsidR="00513BAD">
          <w:rPr>
            <w:webHidden/>
          </w:rPr>
          <w:fldChar w:fldCharType="begin"/>
        </w:r>
        <w:r w:rsidR="00513BAD">
          <w:rPr>
            <w:webHidden/>
          </w:rPr>
          <w:instrText xml:space="preserve"> PAGEREF _Toc526781096 \h </w:instrText>
        </w:r>
        <w:r w:rsidR="00513BAD">
          <w:rPr>
            <w:webHidden/>
          </w:rPr>
        </w:r>
        <w:r w:rsidR="00513BAD">
          <w:rPr>
            <w:webHidden/>
          </w:rPr>
          <w:fldChar w:fldCharType="separate"/>
        </w:r>
        <w:r w:rsidR="00513BAD">
          <w:rPr>
            <w:webHidden/>
          </w:rPr>
          <w:t>3</w:t>
        </w:r>
        <w:r w:rsidR="00513BAD">
          <w:rPr>
            <w:webHidden/>
          </w:rPr>
          <w:fldChar w:fldCharType="end"/>
        </w:r>
      </w:hyperlink>
    </w:p>
    <w:p w14:paraId="43D2F83F" w14:textId="21C1D7C2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097" w:history="1">
        <w:r w:rsidRPr="00CE5340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8A5504" w14:textId="685F3B8F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098" w:history="1">
        <w:r w:rsidRPr="00CE5340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EC42E9" w14:textId="58E13B6D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099" w:history="1">
        <w:r w:rsidRPr="00CE5340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CFB0EC" w14:textId="7BD6977B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00" w:history="1">
        <w:r w:rsidRPr="00CE5340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C32420" w14:textId="578C3DBC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01" w:history="1">
        <w:r w:rsidRPr="00CE5340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4DCA05" w14:textId="0D83D48B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02" w:history="1">
        <w:r w:rsidRPr="00CE5340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C1F52" w14:textId="4E9F9FD5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03" w:history="1">
        <w:r w:rsidRPr="00CE5340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A7025" w14:textId="47B4C89A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04" w:history="1">
        <w:r w:rsidRPr="00CE5340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8D0FE2" w14:textId="3702983F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05" w:history="1">
        <w:r w:rsidRPr="00CE5340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A74623" w14:textId="201BFF68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06" w:history="1">
        <w:r w:rsidRPr="00CE5340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AA247" w14:textId="17BA4126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07" w:history="1">
        <w:r w:rsidRPr="00CE5340">
          <w:rPr>
            <w:rStyle w:val="Hyperlink"/>
          </w:rPr>
          <w:t>2.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705769" w14:textId="72C0757A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08" w:history="1">
        <w:r w:rsidRPr="00CE5340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D613E9" w14:textId="0B888DAE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09" w:history="1">
        <w:r w:rsidRPr="00CE5340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6B766" w14:textId="395D4259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10" w:history="1">
        <w:r w:rsidRPr="00CE5340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769128" w14:textId="5B0EE18C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11" w:history="1">
        <w:r w:rsidRPr="00CE5340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B81D9" w14:textId="4CFBB8FF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2" w:history="1">
        <w:r w:rsidRPr="00CE5340">
          <w:rPr>
            <w:rStyle w:val="Hyperlink"/>
          </w:rPr>
          <w:t>3.3.1    Inbound to the BayCare Cloverleaf From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A14543" w14:textId="41F6718F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3" w:history="1">
        <w:r w:rsidRPr="00CE5340">
          <w:rPr>
            <w:rStyle w:val="Hyperlink"/>
          </w:rPr>
          <w:t>3.3.2    Outbound to United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0EAF69B" w14:textId="3465C1B8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14" w:history="1">
        <w:r w:rsidRPr="00CE5340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0354EE" w14:textId="07577551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15" w:history="1">
        <w:r w:rsidRPr="00CE5340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DDDFEB" w14:textId="783E550A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6" w:history="1">
        <w:r w:rsidRPr="00CE5340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E3E95A" w14:textId="6508D391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7" w:history="1">
        <w:r w:rsidRPr="00CE5340">
          <w:rPr>
            <w:rStyle w:val="Hyperlink"/>
          </w:rPr>
          <w:t>4.1</w:t>
        </w:r>
        <w:r w:rsidRPr="00CE5340">
          <w:rPr>
            <w:rStyle w:val="Hyperlink"/>
            <w:i/>
          </w:rPr>
          <w:t>.</w:t>
        </w:r>
        <w:r w:rsidRPr="00CE5340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7BF744" w14:textId="493F261B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8" w:history="1">
        <w:r w:rsidRPr="00CE5340">
          <w:rPr>
            <w:rStyle w:val="Hyperlink"/>
          </w:rPr>
          <w:t>4.1</w:t>
        </w:r>
        <w:r w:rsidRPr="00CE5340">
          <w:rPr>
            <w:rStyle w:val="Hyperlink"/>
            <w:i/>
          </w:rPr>
          <w:t>.</w:t>
        </w:r>
        <w:r w:rsidRPr="00CE5340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C9AFD0" w14:textId="3D3CE46E" w:rsidR="00513BAD" w:rsidRDefault="00513BAD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6781119" w:history="1">
        <w:r w:rsidRPr="00CE5340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56A9CAC" w14:textId="669F01C7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20" w:history="1">
        <w:r w:rsidRPr="00CE5340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0951B8" w14:textId="0809BF79" w:rsidR="00513BAD" w:rsidRDefault="00513BAD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6781121" w:history="1">
        <w:r w:rsidRPr="00CE5340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_Toc526781121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90D483" w14:textId="3F6DEE1A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22" w:history="1">
        <w:r w:rsidRPr="00CE5340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535892B" w14:textId="72FD5C21" w:rsidR="00513BAD" w:rsidRDefault="00513B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6781123" w:history="1">
        <w:r w:rsidRPr="00CE5340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_Toc526781123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89E198C" w14:textId="1DFEDAF9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89E198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26781096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89E198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26781097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89E199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8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89E1997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3" w14:textId="513FF154" w:rsidR="00516603" w:rsidRPr="00FB14A7" w:rsidRDefault="00286B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Annette Yanna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4" w14:textId="6E31C8EB" w:rsidR="00FB2ABC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 </w:t>
            </w:r>
            <w:r w:rsidR="00FB2ABC"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and Project PM</w:t>
            </w:r>
            <w:r w:rsidR="00FB2ABC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  <w:p w14:paraId="789E1995" w14:textId="4B540339" w:rsidR="00516603" w:rsidRPr="00FB14A7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IS – REVENUE CYCLE APPLICATIONS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6" w14:textId="67316A13" w:rsidR="00516603" w:rsidRPr="00FB14A7" w:rsidRDefault="00286BE5" w:rsidP="00286BE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Annette.Yanna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89E199C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8" w14:textId="082894BF" w:rsidR="00FB2ABC" w:rsidRPr="00FB14A7" w:rsidRDefault="00286BE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 Cunningham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7029E" w14:textId="77777777" w:rsidR="00004732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Project Manager, Implementations</w:t>
            </w:r>
          </w:p>
          <w:p w14:paraId="789E199A" w14:textId="68D492D5" w:rsidR="00286BE5" w:rsidRPr="00FB14A7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Optum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ODx</w:t>
            </w:r>
            <w:proofErr w:type="spellEnd"/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B" w14:textId="600BBCF9" w:rsidR="00004732" w:rsidRPr="00FB14A7" w:rsidRDefault="00286BE5" w:rsidP="00286BE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James.Cunningham@optum.com</w:t>
            </w:r>
          </w:p>
        </w:tc>
      </w:tr>
      <w:tr w:rsidR="00516603" w:rsidRPr="00FB14A7" w14:paraId="789E19A1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D" w14:textId="3F215F67" w:rsidR="00516603" w:rsidRPr="00FB14A7" w:rsidRDefault="00286B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Alece Studtmann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E" w14:textId="0AE5BC8A" w:rsidR="00FB2ABC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Provider Implementation Project Manager</w:t>
            </w:r>
          </w:p>
          <w:p w14:paraId="789E199F" w14:textId="0DFBF1D9" w:rsidR="00516603" w:rsidRPr="00FB14A7" w:rsidRDefault="00286BE5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UnitedHealth Group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0" w14:textId="0EBE60FF" w:rsidR="00516603" w:rsidRPr="00FB14A7" w:rsidRDefault="00286BE5" w:rsidP="008C7A1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Alece</w:t>
            </w:r>
            <w:r w:rsidR="008C7A13"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Studtmann</w:t>
            </w:r>
            <w:r w:rsidR="008C7A13">
              <w:rPr>
                <w:rFonts w:asciiTheme="minorHAnsi" w:eastAsia="Times New Roman" w:hAnsiTheme="minorHAnsi" w:cs="Arial"/>
                <w:color w:val="000000"/>
                <w:sz w:val="22"/>
              </w:rPr>
              <w:t>@uhc.com</w:t>
            </w:r>
          </w:p>
        </w:tc>
      </w:tr>
      <w:tr w:rsidR="00516603" w:rsidRPr="00FB14A7" w14:paraId="789E19A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2" w14:textId="2D6ECB48" w:rsidR="00516603" w:rsidRPr="00FB14A7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Eddy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Ropside</w:t>
            </w:r>
            <w:proofErr w:type="spellEnd"/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3" w14:textId="209F2A58" w:rsidR="00516603" w:rsidRPr="00FB14A7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Implementation Engineer, UHC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4" w14:textId="4BF0EADA" w:rsidR="00516603" w:rsidRPr="00FB14A7" w:rsidRDefault="008C7A13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eddy-ropside@uhc.com</w:t>
            </w:r>
          </w:p>
        </w:tc>
      </w:tr>
      <w:tr w:rsidR="00516603" w:rsidRPr="00FB14A7" w14:paraId="789E19A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6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7" w14:textId="75AF3987" w:rsidR="00516603" w:rsidRPr="00FB14A7" w:rsidRDefault="00286BE5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 </w:t>
            </w:r>
            <w:r w:rsidR="00F3151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Integration Analyst, </w:t>
            </w:r>
            <w:proofErr w:type="spellStart"/>
            <w:r w:rsidR="00F31518">
              <w:rPr>
                <w:rFonts w:asciiTheme="minorHAnsi" w:eastAsia="Times New Roman" w:hAnsiTheme="minorHAnsi" w:cs="Arial"/>
                <w:color w:val="000000"/>
                <w:sz w:val="22"/>
              </w:rPr>
              <w:t>Baycare</w:t>
            </w:r>
            <w:proofErr w:type="spellEnd"/>
            <w:r w:rsidR="00F3151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8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89E19AD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A" w14:textId="185B0391" w:rsidR="00516603" w:rsidRPr="00FB14A7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Toni M. Durilla 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B" w14:textId="5B672B14" w:rsidR="00516603" w:rsidRPr="00FB14A7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IT LEAD – CBO MANAGEMENT SUPPORT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C" w14:textId="158B35CC" w:rsidR="00516603" w:rsidRPr="00FB14A7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Antionette.Durilla@baycare.org</w:t>
            </w:r>
          </w:p>
        </w:tc>
      </w:tr>
      <w:tr w:rsidR="00516603" w:rsidRPr="00FB14A7" w14:paraId="789E19B1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E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F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0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FB14A7" w14:paraId="789E19B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2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3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4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89E19B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89E19B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26781098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89E19B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89E19B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26781099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89E19B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89E19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89E19C4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1" w14:textId="2EAE958D" w:rsidR="00516603" w:rsidRPr="004E7A3E" w:rsidRDefault="008C7A1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10/08/2018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2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3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89E19C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5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6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7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8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89E19C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A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B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C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D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89E19D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CF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1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2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89E19D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89E19D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26781100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89E19D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2678110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789E19D7" w14:textId="3A23EDC4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F31518">
            <w:rPr>
              <w:rFonts w:asciiTheme="minorHAnsi" w:hAnsiTheme="minorHAnsi" w:cs="Arial"/>
              <w:i w:val="0"/>
            </w:rPr>
            <w:t>ADT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from </w:t>
          </w:r>
          <w:r w:rsidR="00F31518">
            <w:rPr>
              <w:rFonts w:asciiTheme="minorHAnsi" w:hAnsiTheme="minorHAnsi" w:cs="Arial"/>
              <w:i w:val="0"/>
            </w:rPr>
            <w:t>Soarian</w:t>
          </w:r>
          <w:r w:rsidR="00574D3A">
            <w:rPr>
              <w:rFonts w:asciiTheme="minorHAnsi" w:hAnsiTheme="minorHAnsi" w:cs="Arial"/>
              <w:i w:val="0"/>
            </w:rPr>
            <w:t xml:space="preserve"> </w:t>
          </w:r>
          <w:r w:rsidR="00D25994">
            <w:rPr>
              <w:rFonts w:asciiTheme="minorHAnsi" w:hAnsiTheme="minorHAnsi" w:cs="Arial"/>
              <w:i w:val="0"/>
            </w:rPr>
            <w:t xml:space="preserve">HIS to </w:t>
          </w:r>
          <w:proofErr w:type="spellStart"/>
          <w:r w:rsidR="00D25994">
            <w:rPr>
              <w:rFonts w:asciiTheme="minorHAnsi" w:hAnsiTheme="minorHAnsi" w:cs="Arial"/>
              <w:i w:val="0"/>
            </w:rPr>
            <w:t>UnitedHealth</w:t>
          </w:r>
          <w:r w:rsidR="00C124B1">
            <w:rPr>
              <w:rFonts w:asciiTheme="minorHAnsi" w:hAnsiTheme="minorHAnsi" w:cs="Arial"/>
              <w:i w:val="0"/>
            </w:rPr>
            <w:t>Care</w:t>
          </w:r>
          <w:proofErr w:type="spellEnd"/>
          <w:r w:rsidR="00C124B1">
            <w:rPr>
              <w:rFonts w:asciiTheme="minorHAnsi" w:hAnsiTheme="minorHAnsi" w:cs="Arial"/>
              <w:i w:val="0"/>
            </w:rPr>
            <w:t xml:space="preserve"> (UHC)</w:t>
          </w:r>
          <w:r w:rsidR="00F31518">
            <w:rPr>
              <w:rFonts w:asciiTheme="minorHAnsi" w:hAnsiTheme="minorHAnsi" w:cs="Arial"/>
              <w:i w:val="0"/>
            </w:rPr>
            <w:t xml:space="preserve">. </w:t>
          </w:r>
          <w:r w:rsidR="00C124B1">
            <w:rPr>
              <w:rFonts w:asciiTheme="minorHAnsi" w:hAnsiTheme="minorHAnsi" w:cs="Arial"/>
              <w:i w:val="0"/>
            </w:rPr>
            <w:t>Please note</w:t>
          </w:r>
          <w:r w:rsidR="00B9310B">
            <w:rPr>
              <w:rFonts w:asciiTheme="minorHAnsi" w:hAnsiTheme="minorHAnsi" w:cs="Arial"/>
              <w:i w:val="0"/>
            </w:rPr>
            <w:t xml:space="preserve"> that both UHC and OPTUM are now</w:t>
          </w:r>
          <w:r w:rsidR="00C124B1">
            <w:rPr>
              <w:rFonts w:asciiTheme="minorHAnsi" w:hAnsiTheme="minorHAnsi" w:cs="Arial"/>
              <w:i w:val="0"/>
            </w:rPr>
            <w:t xml:space="preserve"> part of UnitedHealth Group. BayCare is providing patient information to business partner UHC for the purpose of securing </w:t>
          </w:r>
          <w:r w:rsidR="00B9310B">
            <w:rPr>
              <w:rFonts w:asciiTheme="minorHAnsi" w:hAnsiTheme="minorHAnsi" w:cs="Arial"/>
              <w:i w:val="0"/>
            </w:rPr>
            <w:t>Insurance A</w:t>
          </w:r>
          <w:r w:rsidR="00C124B1">
            <w:rPr>
              <w:rFonts w:asciiTheme="minorHAnsi" w:hAnsiTheme="minorHAnsi" w:cs="Arial"/>
              <w:i w:val="0"/>
            </w:rPr>
            <w:t>uthorizations for admissions and procedures.</w:t>
          </w:r>
        </w:p>
        <w:p w14:paraId="789E19D8" w14:textId="16886912" w:rsidR="00C53B6B" w:rsidRDefault="00513BAD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789E19D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89E19D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267811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789E19DB" w14:textId="6642CE09" w:rsidR="009666CA" w:rsidRPr="004E7A3E" w:rsidRDefault="00513BAD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 xml:space="preserve">is to automate the integration of the existing </w:t>
          </w:r>
          <w:r w:rsidR="00C124B1">
            <w:rPr>
              <w:rFonts w:asciiTheme="minorHAnsi" w:hAnsiTheme="minorHAnsi" w:cs="Arial"/>
              <w:i w:val="0"/>
            </w:rPr>
            <w:t xml:space="preserve">BayCare-UHC </w:t>
          </w:r>
          <w:r w:rsidR="00F14EBB">
            <w:rPr>
              <w:rFonts w:asciiTheme="minorHAnsi" w:hAnsiTheme="minorHAnsi" w:cs="Arial"/>
              <w:i w:val="0"/>
            </w:rPr>
            <w:t>processes</w:t>
          </w:r>
          <w:r w:rsidR="00C124B1">
            <w:rPr>
              <w:rFonts w:asciiTheme="minorHAnsi" w:hAnsiTheme="minorHAnsi" w:cs="Arial"/>
              <w:i w:val="0"/>
            </w:rPr>
            <w:t xml:space="preserve"> </w:t>
          </w:r>
          <w:r w:rsidR="00E92FFD">
            <w:rPr>
              <w:rFonts w:asciiTheme="minorHAnsi" w:hAnsiTheme="minorHAnsi" w:cs="Arial"/>
              <w:i w:val="0"/>
            </w:rPr>
            <w:t xml:space="preserve">via one-way HL7 </w:t>
          </w:r>
          <w:r w:rsidR="00F14EBB">
            <w:rPr>
              <w:rFonts w:asciiTheme="minorHAnsi" w:hAnsiTheme="minorHAnsi" w:cs="Arial"/>
              <w:i w:val="0"/>
            </w:rPr>
            <w:t xml:space="preserve">ADT </w:t>
          </w:r>
          <w:r w:rsidR="00E92FFD">
            <w:rPr>
              <w:rFonts w:asciiTheme="minorHAnsi" w:hAnsiTheme="minorHAnsi" w:cs="Arial"/>
              <w:i w:val="0"/>
            </w:rPr>
            <w:t>interface</w:t>
          </w:r>
          <w:r w:rsidR="00C124B1">
            <w:rPr>
              <w:rFonts w:asciiTheme="minorHAnsi" w:hAnsiTheme="minorHAnsi" w:cs="Arial"/>
              <w:i w:val="0"/>
            </w:rPr>
            <w:t xml:space="preserve"> from Soarian Financials to UHC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E92FFD">
            <w:rPr>
              <w:rFonts w:asciiTheme="minorHAnsi" w:hAnsiTheme="minorHAnsi" w:cs="Arial"/>
              <w:i w:val="0"/>
            </w:rPr>
            <w:t xml:space="preserve"> </w:t>
          </w:r>
          <w:r w:rsidR="00534891">
            <w:rPr>
              <w:rFonts w:asciiTheme="minorHAnsi" w:hAnsiTheme="minorHAnsi" w:cs="Arial"/>
              <w:i w:val="0"/>
            </w:rPr>
            <w:t>Presently</w:t>
          </w:r>
          <w:r w:rsidR="00E92FFD">
            <w:rPr>
              <w:rFonts w:asciiTheme="minorHAnsi" w:hAnsiTheme="minorHAnsi" w:cs="Arial"/>
              <w:i w:val="0"/>
            </w:rPr>
            <w:t xml:space="preserve"> </w:t>
          </w:r>
          <w:r w:rsidR="00C124B1">
            <w:rPr>
              <w:rFonts w:asciiTheme="minorHAnsi" w:hAnsiTheme="minorHAnsi" w:cs="Arial"/>
              <w:i w:val="0"/>
            </w:rPr>
            <w:t xml:space="preserve">BayCare provides </w:t>
          </w:r>
          <w:r w:rsidR="00E92FFD">
            <w:rPr>
              <w:rFonts w:asciiTheme="minorHAnsi" w:hAnsiTheme="minorHAnsi" w:cs="Arial"/>
              <w:i w:val="0"/>
            </w:rPr>
            <w:t xml:space="preserve">patient demographic data </w:t>
          </w:r>
          <w:r w:rsidR="00C124B1">
            <w:rPr>
              <w:rFonts w:asciiTheme="minorHAnsi" w:hAnsiTheme="minorHAnsi" w:cs="Arial"/>
              <w:i w:val="0"/>
            </w:rPr>
            <w:t xml:space="preserve">to UHC </w:t>
          </w:r>
          <w:r w:rsidR="00E92FFD">
            <w:rPr>
              <w:rFonts w:asciiTheme="minorHAnsi" w:hAnsiTheme="minorHAnsi" w:cs="Arial"/>
              <w:i w:val="0"/>
            </w:rPr>
            <w:t xml:space="preserve">in the </w:t>
          </w:r>
          <w:r w:rsidR="00C124B1">
            <w:rPr>
              <w:rFonts w:asciiTheme="minorHAnsi" w:hAnsiTheme="minorHAnsi" w:cs="Arial"/>
              <w:i w:val="0"/>
            </w:rPr>
            <w:t>form of flat files. An ADT interface will allow to streamline the process</w:t>
          </w:r>
          <w:r w:rsidR="00F14EBB">
            <w:rPr>
              <w:rFonts w:asciiTheme="minorHAnsi" w:hAnsiTheme="minorHAnsi" w:cs="Arial"/>
              <w:i w:val="0"/>
            </w:rPr>
            <w:t>, while additionally providing discharge information that UHC is not currently getting.</w:t>
          </w:r>
        </w:sdtContent>
      </w:sdt>
    </w:p>
    <w:p w14:paraId="789E19D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9E19D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89E19DE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267811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89E19DF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2678110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89E19E0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89E19E1" w14:textId="77777777" w:rsidR="008F1EDB" w:rsidRPr="004E7A3E" w:rsidRDefault="00E92FF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lastRenderedPageBreak/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</w:sdtContent>
    </w:sdt>
    <w:p w14:paraId="789E19E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2678110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89E19E3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89E19E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2678110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89E19E5" w14:textId="25B3B90D" w:rsidR="001F710C" w:rsidRDefault="00100453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ODX ADT S</w:t>
          </w:r>
          <w:r w:rsidR="001F710C">
            <w:rPr>
              <w:rFonts w:asciiTheme="minorHAnsi" w:hAnsiTheme="minorHAnsi" w:cs="Arial"/>
              <w:i w:val="0"/>
            </w:rPr>
            <w:t>pec</w:t>
          </w:r>
          <w:r>
            <w:rPr>
              <w:rFonts w:asciiTheme="minorHAnsi" w:hAnsiTheme="minorHAnsi" w:cs="Arial"/>
              <w:i w:val="0"/>
            </w:rPr>
            <w:t>ification.pdf</w:t>
          </w:r>
        </w:p>
        <w:p w14:paraId="789E19E6" w14:textId="4FB1201D" w:rsidR="00235E8B" w:rsidRDefault="001F710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2. </w:t>
          </w:r>
          <w:r w:rsidR="00100453" w:rsidRPr="00100453">
            <w:rPr>
              <w:rFonts w:asciiTheme="minorHAnsi" w:hAnsiTheme="minorHAnsi" w:cs="Arial"/>
              <w:i w:val="0"/>
            </w:rPr>
            <w:t>BayCare HL7v2 Interface Integration Workbook v3.2 18_08_13 AY.xlsx</w:t>
          </w:r>
        </w:p>
      </w:sdtContent>
    </w:sdt>
    <w:p w14:paraId="789E19E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89E19E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89E19E9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5" w:name="_Toc526781107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5"/>
    </w:p>
    <w:p w14:paraId="789E19EA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89E19EB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89E19EC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789E1BAE" wp14:editId="35ED5F24">
            <wp:extent cx="5486400" cy="3200400"/>
            <wp:effectExtent l="1905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89E19ED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26781108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89E19E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267811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89E19EF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89E19F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9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9F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9F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9F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9F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9F9" w14:textId="322AB1FF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B347DE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9FA" w14:textId="0A3A4335" w:rsidR="00894772" w:rsidRDefault="00B347DE" w:rsidP="00220FC1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Custom filter: </w:t>
                </w:r>
                <w:r w:rsidR="00F017B8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Prevent unneeded patients from going to </w:t>
                </w:r>
                <w:r w:rsidR="00220FC1">
                  <w:rPr>
                    <w:rFonts w:ascii="Calibri" w:eastAsia="Times New Roman" w:hAnsi="Calibri"/>
                    <w:color w:val="auto"/>
                    <w:sz w:val="22"/>
                  </w:rPr>
                  <w:t>United</w:t>
                </w:r>
              </w:p>
            </w:tc>
          </w:sdtContent>
        </w:sdt>
        <w:sdt>
          <w:sdtPr>
            <w:rPr>
              <w:rFonts w:ascii="Arial" w:eastAsiaTheme="minorHAnsi" w:hAnsi="Arial" w:cstheme="minorBidi"/>
              <w:color w:val="666666"/>
              <w:sz w:val="20"/>
              <w:szCs w:val="22"/>
            </w:rPr>
            <w:id w:val="-1380861846"/>
            <w:placeholder>
              <w:docPart w:val="412CA8BA31F74D02AF7463A44A1125BE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C66A164" w14:textId="67E9C862" w:rsidR="00B347DE" w:rsidRPr="00B347DE" w:rsidRDefault="00B347DE" w:rsidP="00B347DE">
                <w:pPr>
                  <w:pStyle w:val="ListParagraph"/>
                  <w:numPr>
                    <w:ilvl w:val="0"/>
                    <w:numId w:val="28"/>
                  </w:numPr>
                  <w:rPr>
                    <w:rFonts w:ascii="Calibri" w:hAnsi="Calibri"/>
                    <w:sz w:val="22"/>
                  </w:rPr>
                </w:pPr>
                <w:r w:rsidRPr="00B347DE">
                  <w:rPr>
                    <w:rFonts w:ascii="Calibri" w:hAnsi="Calibri"/>
                    <w:sz w:val="22"/>
                  </w:rPr>
                  <w:t>Exclusion by sending facility: suppress Behavioral Health facilities.</w:t>
                </w:r>
              </w:p>
              <w:p w14:paraId="46485AE0" w14:textId="7C4B81BE" w:rsidR="00B347DE" w:rsidRDefault="00B347DE" w:rsidP="00B347DE">
                <w:pPr>
                  <w:pStyle w:val="ListParagraph"/>
                  <w:numPr>
                    <w:ilvl w:val="0"/>
                    <w:numId w:val="28"/>
                  </w:numPr>
                  <w:rPr>
                    <w:rFonts w:ascii="Calibri" w:hAnsi="Calibri"/>
                    <w:sz w:val="22"/>
                  </w:rPr>
                </w:pPr>
                <w:r w:rsidRPr="00B347DE">
                  <w:rPr>
                    <w:rFonts w:ascii="Calibri" w:hAnsi="Calibri"/>
                    <w:sz w:val="22"/>
                  </w:rPr>
                  <w:t>Exclusion by hospital service: suppress Behavioral Health services</w:t>
                </w:r>
                <w:r>
                  <w:rPr>
                    <w:rFonts w:ascii="Calibri" w:hAnsi="Calibri"/>
                    <w:sz w:val="22"/>
                  </w:rPr>
                  <w:t xml:space="preserve"> patients.</w:t>
                </w:r>
              </w:p>
              <w:p w14:paraId="59B7A4AF" w14:textId="77777777" w:rsidR="00B347DE" w:rsidRDefault="00B347DE" w:rsidP="00B347DE">
                <w:pPr>
                  <w:pStyle w:val="ListParagraph"/>
                  <w:numPr>
                    <w:ilvl w:val="0"/>
                    <w:numId w:val="28"/>
                  </w:numPr>
                  <w:rPr>
                    <w:rFonts w:ascii="Calibri" w:hAnsi="Calibri"/>
                    <w:sz w:val="22"/>
                  </w:rPr>
                </w:pPr>
                <w:r w:rsidRPr="00B347DE">
                  <w:rPr>
                    <w:rFonts w:ascii="Calibri" w:hAnsi="Calibri"/>
                    <w:sz w:val="22"/>
                  </w:rPr>
                  <w:t>Exclusion by patient class: suppress Outpatients who are not Observation Patients</w:t>
                </w:r>
                <w:r>
                  <w:rPr>
                    <w:rFonts w:ascii="Calibri" w:hAnsi="Calibri"/>
                    <w:sz w:val="22"/>
                  </w:rPr>
                  <w:t xml:space="preserve">. Do not send Pre-Admit </w:t>
                </w:r>
                <w:r w:rsidR="00F017B8" w:rsidRPr="00B347DE">
                  <w:rPr>
                    <w:rFonts w:ascii="Calibri" w:hAnsi="Calibri"/>
                    <w:sz w:val="22"/>
                  </w:rPr>
                  <w:t>patients</w:t>
                </w:r>
                <w:r>
                  <w:rPr>
                    <w:rFonts w:ascii="Calibri" w:hAnsi="Calibri"/>
                    <w:sz w:val="22"/>
                  </w:rPr>
                  <w:t xml:space="preserve"> (ADT_A05) to UHC</w:t>
                </w:r>
                <w:r w:rsidR="00F017B8" w:rsidRPr="00B347DE">
                  <w:rPr>
                    <w:rFonts w:ascii="Calibri" w:hAnsi="Calibri"/>
                    <w:sz w:val="22"/>
                  </w:rPr>
                  <w:t>.</w:t>
                </w:r>
              </w:p>
              <w:p w14:paraId="789E19FB" w14:textId="5151BC51" w:rsidR="00F017B8" w:rsidRPr="00B347DE" w:rsidRDefault="00F017B8" w:rsidP="00B347DE">
                <w:pPr>
                  <w:pStyle w:val="ListParagraph"/>
                  <w:numPr>
                    <w:ilvl w:val="0"/>
                    <w:numId w:val="28"/>
                  </w:numPr>
                  <w:rPr>
                    <w:rFonts w:ascii="Calibri" w:hAnsi="Calibri"/>
                    <w:sz w:val="22"/>
                  </w:rPr>
                </w:pPr>
                <w:r w:rsidRPr="00B347DE">
                  <w:rPr>
                    <w:rFonts w:ascii="Calibri" w:hAnsi="Calibri"/>
                    <w:sz w:val="22"/>
                  </w:rPr>
                  <w:t xml:space="preserve"> </w:t>
                </w:r>
                <w:r w:rsidR="00B347DE" w:rsidRPr="00B347DE">
                  <w:rPr>
                    <w:rFonts w:ascii="Calibri" w:hAnsi="Calibri"/>
                    <w:sz w:val="22"/>
                  </w:rPr>
                  <w:t>Exclusion by Insurance Plan Code: suppress all patients who do not carry a UHC plan code</w:t>
                </w:r>
                <w:r w:rsidR="00B347DE">
                  <w:rPr>
                    <w:rFonts w:ascii="Calibri" w:hAnsi="Calibri"/>
                    <w:sz w:val="22"/>
                  </w:rPr>
                  <w:t>.</w:t>
                </w:r>
              </w:p>
              <w:p w14:paraId="789E19FC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89E1A0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9FE" w14:textId="642CAF3D" w:rsidR="003E6FF5" w:rsidRDefault="008F623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452D39" w14:textId="77777777" w:rsidR="003C0FF9" w:rsidRDefault="003C0FF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NPI numbers for physicians instead of the BayCare MS number</w:t>
            </w:r>
          </w:p>
          <w:p w14:paraId="789E19FF" w14:textId="391B8189" w:rsidR="003E6FF5" w:rsidRDefault="003E6FF5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0" w14:textId="3665455C" w:rsidR="003E6FF5" w:rsidRDefault="003C0FF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If available, we must send the NPI number for all physicians (admitting, attending,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referring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>) instead of the BayCare MS number.</w:t>
            </w:r>
          </w:p>
          <w:p w14:paraId="789E1A01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789E1A0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3" w14:textId="5DABD73B" w:rsidR="003E6FF5" w:rsidRDefault="008F623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5F2B226" w14:textId="77777777" w:rsidR="003E6FF5" w:rsidRDefault="003C0FF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Do not send insurance segments in discharge (A03) messages.</w:t>
            </w:r>
          </w:p>
          <w:p w14:paraId="789E1A04" w14:textId="0DA09EA4" w:rsidR="003C0FF9" w:rsidRDefault="003C0FF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5" w14:textId="2A47EBFB" w:rsidR="003E6FF5" w:rsidRDefault="003C0FF9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UHC will only process IN1 segments (no IN2) and they are not to be sent in ADT_A03 messages.</w:t>
            </w:r>
          </w:p>
          <w:p w14:paraId="789E1A06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89E1A0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8" w14:textId="0D6D5AD8" w:rsidR="003C6F99" w:rsidRDefault="008F623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9" w14:textId="77777777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patient identifiers in PID.3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A" w14:textId="4B030A18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Several identifiers (MRN, CPI) may be sent in PID.3; </w:t>
            </w:r>
            <w:r w:rsidR="008F6231">
              <w:rPr>
                <w:rFonts w:ascii="Calibri" w:eastAsia="Times New Roman" w:hAnsi="Calibri"/>
                <w:color w:val="auto"/>
                <w:sz w:val="22"/>
              </w:rPr>
              <w:t xml:space="preserve">UHC specifically requested the MRN to come first.  </w:t>
            </w:r>
          </w:p>
          <w:p w14:paraId="789E1A0B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89E1A1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D" w14:textId="7AE2CEC6" w:rsidR="003C6F99" w:rsidRDefault="008F6231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FR2018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E" w14:textId="21315AD5" w:rsidR="003C6F99" w:rsidRDefault="008F6231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UHC requires </w:t>
            </w:r>
            <w:r w:rsidR="00E94ADB">
              <w:rPr>
                <w:rFonts w:ascii="Calibri" w:eastAsia="Times New Roman" w:hAnsi="Calibri"/>
                <w:color w:val="auto"/>
                <w:sz w:val="22"/>
              </w:rPr>
              <w:t xml:space="preserve"> the HL7 version to </w:t>
            </w:r>
            <w:r>
              <w:rPr>
                <w:rFonts w:ascii="Calibri" w:eastAsia="Times New Roman" w:hAnsi="Calibri"/>
                <w:color w:val="auto"/>
                <w:sz w:val="22"/>
              </w:rPr>
              <w:t>be 2.5.1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F" w14:textId="742BBF5C" w:rsidR="003C6F99" w:rsidRDefault="008F6231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 messages must be formatted specifically according to HL7 version 2.5.1</w:t>
            </w:r>
          </w:p>
        </w:tc>
      </w:tr>
    </w:tbl>
    <w:p w14:paraId="789E1A1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89E1A1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2678111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89E1A1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A1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A1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A1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A1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A1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A1C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A1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A1E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89E1A2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89E1A21" w14:textId="77777777" w:rsidR="00805EC2" w:rsidRDefault="00805EC2" w:rsidP="00805EC2"/>
    <w:p w14:paraId="789E1A22" w14:textId="77777777" w:rsidR="00856E7C" w:rsidRDefault="00856E7C" w:rsidP="00805EC2"/>
    <w:p w14:paraId="789E1A2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26781111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89E1A29" w14:textId="020F76DB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789E1A2A" w14:textId="77777777" w:rsidR="009F64CD" w:rsidRDefault="009F64CD" w:rsidP="00805EC2"/>
    <w:p w14:paraId="789E1A2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26781112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</w:t>
      </w:r>
      <w:proofErr w:type="gramStart"/>
      <w:r w:rsidR="00894344">
        <w:rPr>
          <w:b w:val="0"/>
          <w:color w:val="0070C0"/>
          <w:sz w:val="24"/>
          <w:szCs w:val="24"/>
        </w:rPr>
        <w:t>From</w:t>
      </w:r>
      <w:proofErr w:type="gramEnd"/>
      <w:r w:rsidR="00894344">
        <w:rPr>
          <w:b w:val="0"/>
          <w:color w:val="0070C0"/>
          <w:sz w:val="24"/>
          <w:szCs w:val="24"/>
        </w:rPr>
        <w:t xml:space="preserve"> </w:t>
      </w:r>
      <w:r w:rsidR="005B66CB">
        <w:rPr>
          <w:b w:val="0"/>
          <w:color w:val="0070C0"/>
          <w:sz w:val="24"/>
          <w:szCs w:val="24"/>
        </w:rPr>
        <w:t>SOARIAN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789E1A2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89E1A2D" w14:textId="77777777" w:rsidR="009F64CD" w:rsidRPr="0085436E" w:rsidRDefault="009F64CD" w:rsidP="00805EC2"/>
    <w:p w14:paraId="789E1A2E" w14:textId="08AB5E7A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526781113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 xml:space="preserve">to </w:t>
      </w:r>
      <w:r w:rsidR="00057AB4">
        <w:rPr>
          <w:b w:val="0"/>
          <w:sz w:val="24"/>
          <w:szCs w:val="24"/>
        </w:rPr>
        <w:t>United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89E1A2F" w14:textId="77777777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</w:p>
          </w:sdtContent>
        </w:sdt>
      </w:sdtContent>
    </w:sdt>
    <w:p w14:paraId="789E1A3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89E1A32" w14:textId="77777777" w:rsidR="00B26046" w:rsidRDefault="00B26046" w:rsidP="00805EC2"/>
    <w:p w14:paraId="789E1A33" w14:textId="77777777" w:rsidR="00B26046" w:rsidRDefault="00B26046" w:rsidP="00805EC2"/>
    <w:p w14:paraId="789E1A34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26781114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89E1A3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2678111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89E1A36" w14:textId="77777777" w:rsidR="00856E7C" w:rsidRPr="00856E7C" w:rsidRDefault="00856E7C" w:rsidP="00856E7C"/>
    <w:p w14:paraId="789E1A3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26781116"/>
      <w:r w:rsidRPr="00172896">
        <w:rPr>
          <w:b w:val="0"/>
          <w:sz w:val="24"/>
          <w:szCs w:val="24"/>
        </w:rPr>
        <w:lastRenderedPageBreak/>
        <w:t>4.1.1     Segments</w:t>
      </w:r>
      <w:bookmarkEnd w:id="27"/>
    </w:p>
    <w:p w14:paraId="789E1A3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89E1A3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89E1A3A" w14:textId="77777777" w:rsidR="00856E7C" w:rsidRDefault="00856E7C" w:rsidP="00856E7C">
      <w:pPr>
        <w:pStyle w:val="NoSpacing"/>
        <w:ind w:firstLine="720"/>
      </w:pPr>
      <w:r>
        <w:t>EVN</w:t>
      </w:r>
    </w:p>
    <w:p w14:paraId="789E1A3B" w14:textId="5441BCB4" w:rsidR="00856E7C" w:rsidRDefault="00856E7C" w:rsidP="00856E7C">
      <w:pPr>
        <w:pStyle w:val="NoSpacing"/>
        <w:ind w:firstLine="720"/>
      </w:pPr>
      <w:r>
        <w:t>PID</w:t>
      </w:r>
    </w:p>
    <w:p w14:paraId="78F1243F" w14:textId="4BF17270" w:rsidR="003B3521" w:rsidRDefault="003B3521" w:rsidP="00856E7C">
      <w:pPr>
        <w:pStyle w:val="NoSpacing"/>
        <w:ind w:firstLine="720"/>
      </w:pPr>
      <w:r>
        <w:t>PD1</w:t>
      </w:r>
    </w:p>
    <w:p w14:paraId="08C012AD" w14:textId="52877AE7" w:rsidR="003B3521" w:rsidRDefault="003B3521" w:rsidP="00856E7C">
      <w:pPr>
        <w:pStyle w:val="NoSpacing"/>
        <w:ind w:firstLine="720"/>
      </w:pPr>
      <w:r>
        <w:t>NK1</w:t>
      </w:r>
    </w:p>
    <w:p w14:paraId="789E1A3C" w14:textId="3CDA73B6" w:rsidR="00856E7C" w:rsidRDefault="00A17200" w:rsidP="00856E7C">
      <w:pPr>
        <w:pStyle w:val="NoSpacing"/>
        <w:ind w:firstLine="720"/>
      </w:pPr>
      <w:r>
        <w:t>PV1</w:t>
      </w:r>
    </w:p>
    <w:p w14:paraId="2395DEB7" w14:textId="48A1F125" w:rsidR="003B3521" w:rsidRDefault="003B3521" w:rsidP="00856E7C">
      <w:pPr>
        <w:pStyle w:val="NoSpacing"/>
        <w:ind w:firstLine="720"/>
      </w:pPr>
      <w:r>
        <w:t>PV2</w:t>
      </w:r>
    </w:p>
    <w:p w14:paraId="07ACEF96" w14:textId="43840FDA" w:rsidR="003B3521" w:rsidRDefault="003B3521" w:rsidP="00856E7C">
      <w:pPr>
        <w:pStyle w:val="NoSpacing"/>
        <w:ind w:firstLine="720"/>
      </w:pPr>
      <w:r>
        <w:t>DG1</w:t>
      </w:r>
    </w:p>
    <w:p w14:paraId="3C610346" w14:textId="385D7011" w:rsidR="003B3521" w:rsidRDefault="003B3521" w:rsidP="00856E7C">
      <w:pPr>
        <w:pStyle w:val="NoSpacing"/>
        <w:ind w:firstLine="720"/>
      </w:pPr>
      <w:r>
        <w:t>GT1</w:t>
      </w:r>
    </w:p>
    <w:p w14:paraId="73A1102B" w14:textId="4DC60F9A" w:rsidR="003B3521" w:rsidRDefault="003B3521" w:rsidP="00856E7C">
      <w:pPr>
        <w:pStyle w:val="NoSpacing"/>
        <w:ind w:firstLine="720"/>
      </w:pPr>
      <w:r>
        <w:t>IN1</w:t>
      </w:r>
    </w:p>
    <w:p w14:paraId="789E1A3D" w14:textId="77777777" w:rsidR="00F13460" w:rsidRDefault="00F13460" w:rsidP="00856E7C">
      <w:pPr>
        <w:pStyle w:val="NoSpacing"/>
        <w:ind w:firstLine="720"/>
      </w:pPr>
    </w:p>
    <w:p w14:paraId="789E1A3E" w14:textId="77777777" w:rsidR="00F13460" w:rsidRDefault="00F13460" w:rsidP="00856E7C">
      <w:pPr>
        <w:pStyle w:val="NoSpacing"/>
        <w:ind w:firstLine="720"/>
      </w:pPr>
    </w:p>
    <w:p w14:paraId="789E1A3F" w14:textId="77777777" w:rsidR="00856E7C" w:rsidRPr="00AE346A" w:rsidRDefault="00856E7C" w:rsidP="00856E7C">
      <w:pPr>
        <w:pStyle w:val="NoSpacing"/>
        <w:ind w:firstLine="720"/>
      </w:pPr>
    </w:p>
    <w:p w14:paraId="789E1A40" w14:textId="77777777" w:rsidR="00856E7C" w:rsidRDefault="00856E7C" w:rsidP="00164F02">
      <w:pPr>
        <w:spacing w:after="0"/>
      </w:pPr>
    </w:p>
    <w:p w14:paraId="789E1A41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89E1A42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89E1A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89E1A4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89E1A4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89E1A46" w14:textId="616E2C4B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5AA62C56" w14:textId="69C75FF0" w:rsidR="0005219B" w:rsidRDefault="0005219B" w:rsidP="00164F02">
      <w:pPr>
        <w:spacing w:after="0"/>
        <w:ind w:firstLine="720"/>
        <w:rPr>
          <w:i/>
        </w:rPr>
      </w:pPr>
      <w:r>
        <w:rPr>
          <w:i/>
        </w:rPr>
        <w:t xml:space="preserve">[PD1] – Additional </w:t>
      </w:r>
      <w:proofErr w:type="spellStart"/>
      <w:r>
        <w:rPr>
          <w:i/>
        </w:rPr>
        <w:t>Demograhic</w:t>
      </w:r>
      <w:proofErr w:type="spellEnd"/>
      <w:r>
        <w:rPr>
          <w:i/>
        </w:rPr>
        <w:t xml:space="preserve"> Information segment</w:t>
      </w:r>
    </w:p>
    <w:p w14:paraId="20B86915" w14:textId="4400BFFF" w:rsidR="0005219B" w:rsidRDefault="0005219B" w:rsidP="00164F02">
      <w:pPr>
        <w:spacing w:after="0"/>
        <w:ind w:firstLine="720"/>
        <w:rPr>
          <w:i/>
        </w:rPr>
      </w:pPr>
      <w:r>
        <w:rPr>
          <w:i/>
        </w:rPr>
        <w:t>[{NK1}] – Next of Kin Information segment</w:t>
      </w:r>
    </w:p>
    <w:p w14:paraId="789E1A47" w14:textId="3E9C67AE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1424911" w14:textId="263123C9" w:rsidR="0005219B" w:rsidRDefault="0005219B" w:rsidP="00164F02">
      <w:pPr>
        <w:spacing w:after="0"/>
        <w:ind w:firstLine="720"/>
        <w:rPr>
          <w:i/>
        </w:rPr>
      </w:pPr>
      <w:r>
        <w:rPr>
          <w:i/>
        </w:rPr>
        <w:t>[PV2] – Additional Visit Information segment</w:t>
      </w:r>
    </w:p>
    <w:p w14:paraId="46369AA7" w14:textId="534B2340" w:rsidR="0005219B" w:rsidRDefault="0005219B" w:rsidP="00164F02">
      <w:pPr>
        <w:spacing w:after="0"/>
        <w:ind w:firstLine="720"/>
        <w:rPr>
          <w:i/>
        </w:rPr>
      </w:pPr>
      <w:r>
        <w:rPr>
          <w:i/>
        </w:rPr>
        <w:t>[{DG1}] – Diagnosis segments</w:t>
      </w:r>
    </w:p>
    <w:p w14:paraId="0494252C" w14:textId="6D2A5CFD" w:rsidR="0005219B" w:rsidRDefault="0005219B" w:rsidP="00164F02">
      <w:pPr>
        <w:spacing w:after="0"/>
        <w:ind w:firstLine="720"/>
        <w:rPr>
          <w:i/>
        </w:rPr>
      </w:pPr>
      <w:r>
        <w:rPr>
          <w:i/>
        </w:rPr>
        <w:lastRenderedPageBreak/>
        <w:t>[{GT1}] – Guarantor segments</w:t>
      </w:r>
    </w:p>
    <w:p w14:paraId="0D3E360C" w14:textId="1C78E6A2" w:rsidR="0005219B" w:rsidRDefault="0005219B" w:rsidP="0005219B">
      <w:pPr>
        <w:spacing w:after="0"/>
        <w:rPr>
          <w:i/>
        </w:rPr>
      </w:pPr>
      <w:r>
        <w:rPr>
          <w:i/>
        </w:rPr>
        <w:t xml:space="preserve">            [{IN1}} – Insurance segments</w:t>
      </w:r>
    </w:p>
    <w:p w14:paraId="789E1A48" w14:textId="77777777" w:rsidR="00164F02" w:rsidRPr="00856E7C" w:rsidRDefault="00164F02" w:rsidP="00856E7C">
      <w:r>
        <w:tab/>
      </w:r>
    </w:p>
    <w:p w14:paraId="789E1A49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2678111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89E1A4A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789E1A4B" w14:textId="77777777" w:rsidR="009555E5" w:rsidRDefault="009555E5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ADT 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89E1A4E" w14:textId="77777777" w:rsidTr="009555E5">
        <w:tc>
          <w:tcPr>
            <w:tcW w:w="1475" w:type="dxa"/>
            <w:shd w:val="clear" w:color="auto" w:fill="00B0F0"/>
          </w:tcPr>
          <w:p w14:paraId="789E1A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89E1A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89E1A51" w14:textId="77777777" w:rsidTr="009555E5">
        <w:tc>
          <w:tcPr>
            <w:tcW w:w="1475" w:type="dxa"/>
          </w:tcPr>
          <w:p w14:paraId="789E1A4F" w14:textId="77777777" w:rsidR="00805EC2" w:rsidRPr="00FB14A7" w:rsidRDefault="009555E5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A01</w:t>
            </w:r>
          </w:p>
        </w:tc>
        <w:tc>
          <w:tcPr>
            <w:tcW w:w="3542" w:type="dxa"/>
          </w:tcPr>
          <w:p w14:paraId="789E1A50" w14:textId="77777777" w:rsidR="00805EC2" w:rsidRPr="00FB14A7" w:rsidRDefault="009555E5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Admit a patient</w:t>
            </w:r>
          </w:p>
        </w:tc>
      </w:tr>
      <w:tr w:rsidR="00805EC2" w:rsidRPr="00FB14A7" w14:paraId="789E1A57" w14:textId="77777777" w:rsidTr="009555E5">
        <w:trPr>
          <w:trHeight w:val="431"/>
        </w:trPr>
        <w:tc>
          <w:tcPr>
            <w:tcW w:w="1475" w:type="dxa"/>
          </w:tcPr>
          <w:p w14:paraId="789E1A55" w14:textId="77777777" w:rsidR="00805EC2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A03</w:t>
            </w:r>
          </w:p>
        </w:tc>
        <w:tc>
          <w:tcPr>
            <w:tcW w:w="3542" w:type="dxa"/>
          </w:tcPr>
          <w:p w14:paraId="789E1A56" w14:textId="77777777" w:rsidR="00805EC2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Discharge a patient</w:t>
            </w:r>
          </w:p>
        </w:tc>
      </w:tr>
      <w:tr w:rsidR="009555E5" w:rsidRPr="00FB14A7" w14:paraId="789E1A5A" w14:textId="77777777" w:rsidTr="009555E5">
        <w:trPr>
          <w:trHeight w:val="431"/>
        </w:trPr>
        <w:tc>
          <w:tcPr>
            <w:tcW w:w="1475" w:type="dxa"/>
          </w:tcPr>
          <w:p w14:paraId="789E1A58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A04</w:t>
            </w:r>
          </w:p>
        </w:tc>
        <w:tc>
          <w:tcPr>
            <w:tcW w:w="3542" w:type="dxa"/>
          </w:tcPr>
          <w:p w14:paraId="789E1A59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Register a patient</w:t>
            </w:r>
          </w:p>
        </w:tc>
      </w:tr>
      <w:tr w:rsidR="009555E5" w:rsidRPr="00FB14A7" w14:paraId="789E1A5D" w14:textId="77777777" w:rsidTr="009555E5">
        <w:trPr>
          <w:trHeight w:val="431"/>
        </w:trPr>
        <w:tc>
          <w:tcPr>
            <w:tcW w:w="1475" w:type="dxa"/>
          </w:tcPr>
          <w:p w14:paraId="789E1A5B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A06</w:t>
            </w:r>
          </w:p>
        </w:tc>
        <w:tc>
          <w:tcPr>
            <w:tcW w:w="3542" w:type="dxa"/>
          </w:tcPr>
          <w:p w14:paraId="789E1A5C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Change outpatient to inpatient</w:t>
            </w:r>
          </w:p>
        </w:tc>
      </w:tr>
      <w:tr w:rsidR="009555E5" w:rsidRPr="00FB14A7" w14:paraId="789E1A63" w14:textId="77777777" w:rsidTr="009555E5">
        <w:trPr>
          <w:trHeight w:val="431"/>
        </w:trPr>
        <w:tc>
          <w:tcPr>
            <w:tcW w:w="1475" w:type="dxa"/>
          </w:tcPr>
          <w:p w14:paraId="789E1A61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A08</w:t>
            </w:r>
          </w:p>
        </w:tc>
        <w:tc>
          <w:tcPr>
            <w:tcW w:w="3542" w:type="dxa"/>
          </w:tcPr>
          <w:p w14:paraId="789E1A62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patient information</w:t>
            </w:r>
          </w:p>
        </w:tc>
      </w:tr>
    </w:tbl>
    <w:p w14:paraId="789E1A6D" w14:textId="77777777" w:rsidR="003F6133" w:rsidRDefault="003F6133" w:rsidP="00805EC2">
      <w:pPr>
        <w:rPr>
          <w:rFonts w:asciiTheme="minorHAnsi" w:hAnsiTheme="minorHAnsi" w:cs="Arial"/>
        </w:rPr>
      </w:pPr>
    </w:p>
    <w:p w14:paraId="789E1A6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2678111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89E1A6F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 xml:space="preserve">Variants, TCL Scripts, </w:t>
          </w:r>
          <w:proofErr w:type="spellStart"/>
          <w:r>
            <w:rPr>
              <w:rFonts w:asciiTheme="minorHAnsi" w:hAnsiTheme="minorHAnsi"/>
              <w:sz w:val="22"/>
            </w:rPr>
            <w:t>Xlates</w:t>
          </w:r>
          <w:proofErr w:type="spellEnd"/>
          <w:r>
            <w:rPr>
              <w:rFonts w:asciiTheme="minorHAnsi" w:hAnsiTheme="minorHAnsi"/>
              <w:sz w:val="22"/>
            </w:rPr>
            <w:t>, etc.</w:t>
          </w:r>
        </w:p>
      </w:sdtContent>
    </w:sdt>
    <w:p w14:paraId="789E1A70" w14:textId="6CFA248D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2.6 Soarian</w:t>
      </w:r>
      <w:r w:rsidR="00287238">
        <w:t xml:space="preserve"> and 2.5.1 </w:t>
      </w:r>
      <w:proofErr w:type="spellStart"/>
      <w:r w:rsidR="00287238">
        <w:t>flaSHOTS</w:t>
      </w:r>
      <w:proofErr w:type="spellEnd"/>
    </w:p>
    <w:p w14:paraId="789E1A71" w14:textId="3B15F5CF" w:rsidR="003F6133" w:rsidRDefault="00C00579" w:rsidP="003F6133">
      <w:pPr>
        <w:pStyle w:val="NoSpacing"/>
      </w:pPr>
      <w:r>
        <w:t xml:space="preserve">Xlate: </w:t>
      </w:r>
      <w:r w:rsidR="00287238">
        <w:t xml:space="preserve">                  soarf_united</w:t>
      </w:r>
      <w:r>
        <w:t>_adt.xlt</w:t>
      </w:r>
    </w:p>
    <w:p w14:paraId="789E1A72" w14:textId="5A627C84" w:rsidR="00C00579" w:rsidRDefault="00C00579" w:rsidP="003F6133">
      <w:pPr>
        <w:pStyle w:val="NoSpacing"/>
      </w:pPr>
      <w:r>
        <w:t xml:space="preserve">TCL Script:          </w:t>
      </w:r>
      <w:proofErr w:type="spellStart"/>
      <w:r w:rsidR="00287238" w:rsidRPr="00287238">
        <w:t>tps_soarf_united_msg_filter</w:t>
      </w:r>
      <w:r>
        <w:t>.tcl</w:t>
      </w:r>
      <w:proofErr w:type="spellEnd"/>
    </w:p>
    <w:p w14:paraId="789E1A73" w14:textId="77777777" w:rsidR="00611BC2" w:rsidRDefault="00611BC2" w:rsidP="003F6133">
      <w:pPr>
        <w:pStyle w:val="NoSpacing"/>
      </w:pPr>
    </w:p>
    <w:p w14:paraId="789E1A74" w14:textId="77777777" w:rsidR="00611BC2" w:rsidRDefault="00611BC2" w:rsidP="003F6133">
      <w:pPr>
        <w:pStyle w:val="NoSpacing"/>
      </w:pPr>
    </w:p>
    <w:p w14:paraId="789E1A75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2678111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89E1A76" w14:textId="77777777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soarf_adt_ent_18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789E1A77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611BC2">
            <w:rPr>
              <w:rFonts w:asciiTheme="minorHAnsi" w:hAnsiTheme="minorHAnsi"/>
              <w:sz w:val="22"/>
            </w:rPr>
            <w:t>soarf_adt_ent_18</w:t>
          </w:r>
        </w:p>
      </w:sdtContent>
    </w:sdt>
    <w:p w14:paraId="789E1A78" w14:textId="77777777" w:rsidR="003A6F3A" w:rsidRDefault="003A6F3A" w:rsidP="00805EC2">
      <w:pPr>
        <w:rPr>
          <w:rFonts w:asciiTheme="minorHAnsi" w:hAnsiTheme="minorHAnsi" w:cs="Arial"/>
        </w:rPr>
      </w:pPr>
    </w:p>
    <w:p w14:paraId="789E1A8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26781120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789E1A90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789E1A97" w14:textId="77777777" w:rsidTr="00374202">
        <w:trPr>
          <w:trHeight w:val="630"/>
          <w:tblHeader/>
        </w:trPr>
        <w:tc>
          <w:tcPr>
            <w:tcW w:w="161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2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3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5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6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89E1A9E" w14:textId="77777777" w:rsidTr="00374202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8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9" w14:textId="77777777" w:rsidR="00856E7C" w:rsidRPr="00D32785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32785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A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B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C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D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</w:p>
        </w:tc>
      </w:tr>
      <w:tr w:rsidR="00C51E19" w:rsidRPr="00FB14A7" w14:paraId="789E1AA5" w14:textId="77777777" w:rsidTr="00374202">
        <w:trPr>
          <w:trHeight w:val="582"/>
        </w:trPr>
        <w:tc>
          <w:tcPr>
            <w:tcW w:w="16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F" w14:textId="77777777" w:rsidR="00C51E19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0" w14:textId="77777777" w:rsidR="00C51E19" w:rsidRPr="00D32785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1" w14:textId="77777777" w:rsidR="00C51E19" w:rsidRDefault="00C51E19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2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3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4" w14:textId="61BC51A6" w:rsidR="00C51E19" w:rsidRDefault="00374202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“SORIAN</w:t>
            </w:r>
            <w:r w:rsidR="00C51E19"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(as requested by vendor)</w:t>
            </w:r>
          </w:p>
        </w:tc>
      </w:tr>
      <w:tr w:rsidR="00374202" w:rsidRPr="00FB14A7" w14:paraId="7C5A4549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2901" w14:textId="77777777" w:rsidR="00374202" w:rsidRPr="00FB14A7" w:rsidRDefault="0037420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D444" w14:textId="77777777" w:rsidR="00374202" w:rsidRPr="00D32785" w:rsidRDefault="0037420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2ACB" w14:textId="77777777" w:rsidR="00374202" w:rsidRPr="00FB14A7" w:rsidRDefault="00374202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6B6A" w14:textId="77777777" w:rsidR="00374202" w:rsidRPr="00FB14A7" w:rsidRDefault="0037420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87CB" w14:textId="77777777" w:rsidR="00374202" w:rsidRPr="00FB14A7" w:rsidRDefault="0037420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C38C3" w14:textId="77777777" w:rsidR="00374202" w:rsidRDefault="0037420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</w:t>
            </w:r>
            <w:r w:rsidRPr="00374202">
              <w:rPr>
                <w:rFonts w:asciiTheme="minorHAnsi" w:eastAsia="Times New Roman" w:hAnsiTheme="minorHAnsi" w:cs="Times New Roman"/>
                <w:color w:val="000000"/>
                <w:sz w:val="22"/>
              </w:rPr>
              <w:t>Optum HIE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C51E19" w:rsidRPr="00FB14A7" w14:paraId="789E1AAC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6" w14:textId="0B17836F" w:rsidR="00C51E19" w:rsidRPr="00FB14A7" w:rsidRDefault="00C51E19" w:rsidP="0037420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Receiving </w:t>
            </w:r>
            <w:r w:rsidR="00374202">
              <w:rPr>
                <w:rFonts w:asciiTheme="minorHAnsi" w:eastAsia="Times New Roman" w:hAnsiTheme="minorHAnsi" w:cs="Times New Roman"/>
                <w:color w:val="000000"/>
                <w:sz w:val="22"/>
              </w:rPr>
              <w:t>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7" w14:textId="59B0882B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</w:t>
            </w:r>
            <w:r w:rsidR="00374202">
              <w:rPr>
                <w:rFonts w:asciiTheme="minorHAnsi" w:eastAsia="Times New Roman" w:hAnsiTheme="minorHAnsi" w:cs="Times New Roman"/>
                <w:color w:val="000000"/>
                <w:sz w:val="22"/>
              </w:rPr>
              <w:t>SH.6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8" w14:textId="77777777" w:rsidR="00C51E19" w:rsidRPr="00FB14A7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B" w14:textId="3A9C5E73" w:rsidR="00C51E19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</w:t>
            </w:r>
            <w:r w:rsidR="00374202">
              <w:rPr>
                <w:rFonts w:asciiTheme="minorHAnsi" w:eastAsia="Times New Roman" w:hAnsiTheme="minorHAnsi" w:cs="Times New Roman"/>
                <w:color w:val="000000"/>
                <w:sz w:val="22"/>
              </w:rPr>
              <w:t>CDX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D13A94" w:rsidRPr="00FB14A7" w14:paraId="61F96889" w14:textId="77777777" w:rsidTr="00D13A94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F25B" w14:textId="75D8CF35" w:rsidR="00D13A94" w:rsidRPr="00FB14A7" w:rsidRDefault="00D13A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Structure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F6A6C" w14:textId="561D545E" w:rsidR="00D13A94" w:rsidRPr="00D32785" w:rsidRDefault="00D13A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MSH.9.2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27126" w14:textId="77777777" w:rsidR="00D13A94" w:rsidRPr="00FB14A7" w:rsidRDefault="00D13A94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9653" w14:textId="77777777" w:rsidR="00D13A94" w:rsidRPr="00FB14A7" w:rsidRDefault="00D13A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2A7A0" w14:textId="77777777" w:rsidR="00D13A94" w:rsidRPr="00FB14A7" w:rsidRDefault="00D13A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64D0" w14:textId="7B6B59D1" w:rsidR="00D13A94" w:rsidRDefault="00D13A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“ADT_A01”</w:t>
            </w:r>
          </w:p>
        </w:tc>
      </w:tr>
      <w:tr w:rsidR="00C51E19" w:rsidRPr="00FB14A7" w14:paraId="789E1AB3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HL7 Version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E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F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2" w14:textId="59FF5419" w:rsidR="00C51E19" w:rsidRPr="00FB14A7" w:rsidRDefault="0037420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“2.5.1</w:t>
            </w:r>
            <w:r w:rsidR="00C51E19"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BF4731" w:rsidRPr="00FB14A7" w14:paraId="4EA12C8A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5017" w14:textId="77777777" w:rsidR="00BF4731" w:rsidRPr="00BF4731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BF473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Event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C48EF" w14:textId="77777777" w:rsidR="00BF4731" w:rsidRPr="00BF4731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BF4731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EVN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6FD12" w14:textId="77777777" w:rsidR="00BF4731" w:rsidRPr="00FB14A7" w:rsidRDefault="00BF4731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8C4E" w14:textId="77777777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E7456" w14:textId="77777777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E594" w14:textId="0E35702E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51E19" w:rsidRPr="00FB14A7" w14:paraId="789E1ABA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4" w14:textId="18F2B676" w:rsidR="00C51E19" w:rsidRPr="00FB14A7" w:rsidRDefault="00C51E19" w:rsidP="00BF47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Event </w:t>
            </w:r>
            <w:r w:rsidR="00BF4731">
              <w:rPr>
                <w:rFonts w:asciiTheme="minorHAnsi" w:eastAsia="Times New Roman" w:hAnsiTheme="minorHAnsi" w:cs="Times New Roman"/>
                <w:color w:val="000000"/>
                <w:sz w:val="22"/>
              </w:rPr>
              <w:t>Type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5" w14:textId="03E0218E" w:rsidR="00C51E19" w:rsidRPr="00D32785" w:rsidRDefault="00023D4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</w:t>
            </w:r>
            <w:r w:rsidR="00BF4731">
              <w:rPr>
                <w:rFonts w:asciiTheme="minorHAnsi" w:eastAsia="Times New Roman" w:hAnsiTheme="minorHAnsi" w:cs="Times New Roman"/>
                <w:color w:val="000000"/>
                <w:sz w:val="22"/>
              </w:rPr>
              <w:t>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6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9" w14:textId="5B7FDFD4" w:rsidR="00C51E19" w:rsidRPr="00FB14A7" w:rsidRDefault="00023D40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BF4731" w:rsidRPr="00FB14A7" w14:paraId="75AB7783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A3218" w14:textId="0ED92657" w:rsidR="00BF4731" w:rsidRPr="00FB14A7" w:rsidRDefault="00BF4731" w:rsidP="00BF473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Recorded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0A879" w14:textId="45CECA5D" w:rsidR="00BF4731" w:rsidRPr="00D32785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F70F" w14:textId="77777777" w:rsidR="00BF4731" w:rsidRPr="00FB14A7" w:rsidRDefault="00BF4731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1D0C4" w14:textId="77777777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D2A2" w14:textId="77777777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6C1E" w14:textId="1A0E9420" w:rsidR="00BF4731" w:rsidRPr="00FB14A7" w:rsidRDefault="00BF4731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C51E19" w:rsidRPr="00FB14A7" w14:paraId="789E1AC1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B" w14:textId="77777777" w:rsidR="00C51E19" w:rsidRPr="005D24E3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C" w14:textId="77777777" w:rsidR="00C51E19" w:rsidRPr="005F3C09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F3C09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D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0" w14:textId="77777777" w:rsidR="00C51E19" w:rsidRPr="0008019D" w:rsidRDefault="00C51E19" w:rsidP="00567F7E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C51E19" w:rsidRPr="00FB14A7" w14:paraId="789E1AC8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3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4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7" w14:textId="185FF780" w:rsidR="00C51E19" w:rsidRPr="00FB14A7" w:rsidRDefault="00567F7E" w:rsidP="005F3C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py the MRN from PID.3 to the first repetition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 PID.3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with the Identifier Type of “MR”</w:t>
            </w:r>
          </w:p>
        </w:tc>
      </w:tr>
      <w:tr w:rsidR="00441DEB" w:rsidRPr="00FB14A7" w14:paraId="789E1ACF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9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(External)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A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B" w14:textId="77777777" w:rsidR="00441DEB" w:rsidRDefault="00441DE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C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D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E" w14:textId="4ACE9889" w:rsidR="00441DEB" w:rsidRDefault="00441DEB" w:rsidP="005F3C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the CPI from PID.2 to the second repetition of PID.3 with the Identifier Type of “</w:t>
            </w:r>
            <w:r w:rsidR="005F3C09">
              <w:rPr>
                <w:rFonts w:asciiTheme="minorHAnsi" w:eastAsia="Times New Roman" w:hAnsiTheme="minorHAnsi" w:cs="Times New Roman"/>
                <w:color w:val="000000"/>
                <w:sz w:val="22"/>
              </w:rPr>
              <w:t>PN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</w:t>
            </w:r>
          </w:p>
        </w:tc>
      </w:tr>
      <w:tr w:rsidR="000300E5" w:rsidRPr="00FB14A7" w14:paraId="789E1AD6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0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1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2" w14:textId="77777777" w:rsidR="000300E5" w:rsidRDefault="000300E5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3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4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5" w14:textId="41A2FD6B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Patient’s Last Name, First Name, Middle Name</w:t>
            </w:r>
            <w:r w:rsidR="00261FAE">
              <w:rPr>
                <w:rFonts w:asciiTheme="minorHAnsi" w:eastAsia="Times New Roman" w:hAnsiTheme="minorHAnsi" w:cs="Times New Roman"/>
                <w:color w:val="000000"/>
                <w:sz w:val="22"/>
              </w:rPr>
              <w:t>, Prefix, Degree</w:t>
            </w:r>
          </w:p>
        </w:tc>
      </w:tr>
      <w:tr w:rsidR="00E72F3B" w:rsidRPr="00FB14A7" w14:paraId="789E1ADD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7" w14:textId="7917EBA6" w:rsidR="00E72F3B" w:rsidRDefault="00E72F3B" w:rsidP="00261FA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8" w14:textId="77777777" w:rsidR="00E72F3B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9" w14:textId="77777777" w:rsidR="00E72F3B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A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B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C" w14:textId="77777777" w:rsidR="00E72F3B" w:rsidRDefault="008804B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F1677" w:rsidRPr="00FB14A7" w14:paraId="31B135B8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6EC3" w14:textId="77777777" w:rsidR="00EF167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E671" w14:textId="77777777" w:rsidR="00EF167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C27FD" w14:textId="77777777" w:rsidR="00EF1677" w:rsidRDefault="00EF1677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6CB75" w14:textId="77777777" w:rsidR="00EF1677" w:rsidRPr="00FB14A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2A57" w14:textId="77777777" w:rsidR="00EF1677" w:rsidRPr="00FB14A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CEF31" w14:textId="77777777" w:rsidR="00EF167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soarf_united_gender.tbl</w:t>
            </w:r>
            <w:proofErr w:type="spellEnd"/>
          </w:p>
        </w:tc>
      </w:tr>
      <w:tr w:rsidR="00801B03" w:rsidRPr="00FB14A7" w14:paraId="789E1AE4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E" w14:textId="25BAAF9A" w:rsidR="00801B03" w:rsidRDefault="00EF1677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Race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F" w14:textId="0D1DEF53" w:rsidR="00801B03" w:rsidRDefault="00EF1677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0" w14:textId="77777777" w:rsidR="00801B03" w:rsidRDefault="00801B0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1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2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3" w14:textId="08DE0C6B" w:rsidR="00801B03" w:rsidRDefault="00261FA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</w:t>
            </w:r>
            <w:r w:rsidR="00EF1677">
              <w:rPr>
                <w:rFonts w:asciiTheme="minorHAnsi" w:eastAsia="Times New Roman" w:hAnsiTheme="minorHAnsi" w:cs="Times New Roman"/>
                <w:color w:val="000000"/>
                <w:sz w:val="22"/>
              </w:rPr>
              <w:t>_race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.tbl</w:t>
            </w:r>
            <w:proofErr w:type="spellEnd"/>
          </w:p>
        </w:tc>
      </w:tr>
      <w:tr w:rsidR="00491BE8" w:rsidRPr="00FB14A7" w14:paraId="13D7D6A0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85A18" w14:textId="77777777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Patient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Addresss</w:t>
            </w:r>
            <w:proofErr w:type="spellEnd"/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3532" w14:textId="77777777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76E9" w14:textId="77777777" w:rsidR="00491BE8" w:rsidRDefault="00491BE8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A7E2" w14:textId="77777777" w:rsidR="00491BE8" w:rsidRPr="00FB14A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3768" w14:textId="77777777" w:rsidR="00491BE8" w:rsidRPr="00FB14A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7745C" w14:textId="77777777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first seven subfields</w:t>
            </w:r>
          </w:p>
        </w:tc>
      </w:tr>
      <w:tr w:rsidR="00EF1677" w:rsidRPr="00FB14A7" w14:paraId="7FF05933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6E1D9" w14:textId="119B2724" w:rsidR="00EF167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County Code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F084" w14:textId="08B07D08" w:rsidR="00EF167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B1A6" w14:textId="77777777" w:rsidR="00EF1677" w:rsidRDefault="00EF1677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901E7" w14:textId="77777777" w:rsidR="00EF1677" w:rsidRPr="00FB14A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AB12A" w14:textId="77777777" w:rsidR="00EF1677" w:rsidRPr="00FB14A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B8593" w14:textId="05F5EB1A" w:rsidR="00EF1677" w:rsidRDefault="00EF167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491BE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</w:tr>
      <w:tr w:rsidR="00A96D9B" w:rsidRPr="00FB14A7" w14:paraId="789E1AF2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C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Primary Language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D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E" w14:textId="77777777" w:rsidR="00A96D9B" w:rsidRDefault="00A96D9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F" w14:textId="77777777" w:rsidR="00A96D9B" w:rsidRPr="00FB14A7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0" w14:textId="77777777" w:rsidR="00A96D9B" w:rsidRPr="00FB14A7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1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91BE8" w:rsidRPr="00FB14A7" w14:paraId="68F1E651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99C2" w14:textId="3959B8B2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Marital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E7AA5" w14:textId="2193BDCB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3FD9B" w14:textId="77777777" w:rsidR="00491BE8" w:rsidRDefault="00491BE8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1234" w14:textId="77777777" w:rsidR="00491BE8" w:rsidRPr="00FB14A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2823" w14:textId="77777777" w:rsidR="00491BE8" w:rsidRPr="00FB14A7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898FD" w14:textId="292700E5" w:rsidR="00491BE8" w:rsidRDefault="00491BE8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soarf_united_maritalstatus.tbl</w:t>
            </w:r>
            <w:proofErr w:type="spellEnd"/>
          </w:p>
        </w:tc>
      </w:tr>
      <w:tr w:rsidR="00000394" w:rsidRPr="00FB14A7" w14:paraId="054E618F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0E430" w14:textId="33E298C8" w:rsidR="00000394" w:rsidRDefault="000003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Religious Preference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EEA3" w14:textId="42528DC3" w:rsidR="00000394" w:rsidRDefault="000003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5BDF3" w14:textId="77777777" w:rsidR="00000394" w:rsidRDefault="00000394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51235" w14:textId="77777777" w:rsidR="00000394" w:rsidRPr="00FB14A7" w:rsidRDefault="000003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8498E" w14:textId="77777777" w:rsidR="00000394" w:rsidRPr="00FB14A7" w:rsidRDefault="000003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9F4E" w14:textId="259FE367" w:rsidR="00000394" w:rsidRDefault="00000394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AF9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4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5" w14:textId="77777777" w:rsidR="00C51E19" w:rsidRPr="00FB14A7" w:rsidRDefault="00213A5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8" w14:textId="77777777" w:rsidR="00C51E19" w:rsidRPr="00FB14A7" w:rsidRDefault="00213A5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(first component of PID.18)</w:t>
            </w:r>
          </w:p>
        </w:tc>
      </w:tr>
      <w:tr w:rsidR="00C51E19" w:rsidRPr="00FB14A7" w14:paraId="789E1B01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A" w14:textId="743D65E1" w:rsidR="00C51E19" w:rsidRPr="00FB14A7" w:rsidRDefault="000003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Arial" w:cs="Arial"/>
                <w:color w:val="000000"/>
                <w:szCs w:val="20"/>
              </w:rPr>
              <w:t>Social Security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B" w14:textId="58310DE7" w:rsidR="00C51E19" w:rsidRPr="00D32785" w:rsidRDefault="000003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C" w14:textId="77777777" w:rsidR="00C51E19" w:rsidRPr="00FB14A7" w:rsidRDefault="00AB6052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0" w14:textId="5A54F256" w:rsidR="00AB6052" w:rsidRPr="00AB6052" w:rsidRDefault="00000394" w:rsidP="00AB6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– Remove all dashes</w:t>
            </w:r>
          </w:p>
        </w:tc>
      </w:tr>
      <w:tr w:rsidR="004B6187" w:rsidRPr="00FB14A7" w14:paraId="3B91C84B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BAC5" w14:textId="41083A65" w:rsidR="004B6187" w:rsidRDefault="004B618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Ethnic Group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8C2F3" w14:textId="5154275F" w:rsidR="004B6187" w:rsidRDefault="004B618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C4A3" w14:textId="77777777" w:rsidR="004B6187" w:rsidRDefault="004B6187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36B51" w14:textId="77777777" w:rsidR="004B6187" w:rsidRPr="00FB14A7" w:rsidRDefault="004B618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8F4EB" w14:textId="77777777" w:rsidR="004B6187" w:rsidRPr="00FB14A7" w:rsidRDefault="004B618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8A3D4" w14:textId="6B18D2CB" w:rsidR="004B6187" w:rsidRDefault="004B6187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soarf_united_ethnicity.tbl</w:t>
            </w:r>
            <w:proofErr w:type="spellEnd"/>
          </w:p>
        </w:tc>
      </w:tr>
      <w:tr w:rsidR="00746EAD" w:rsidRPr="00FB14A7" w14:paraId="36E724E3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5F23C" w14:textId="2AF79053" w:rsidR="00746EAD" w:rsidRPr="00FE0BD0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Additional Demographic</w:t>
            </w:r>
            <w:r w:rsidR="00B44E6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</w:t>
            </w:r>
            <w:r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ADA1" w14:textId="04770B61" w:rsidR="00746EAD" w:rsidRP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PD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DE6B" w14:textId="09A64A7B" w:rsidR="00746EAD" w:rsidRPr="00FB14A7" w:rsidRDefault="00746EAD" w:rsidP="00746EA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87C0D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BB5A5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45A40" w14:textId="661B631C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  <w:r w:rsidR="00E14F35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use to send the Protection Indicator</w:t>
            </w:r>
          </w:p>
        </w:tc>
      </w:tr>
      <w:tr w:rsidR="00746EAD" w:rsidRPr="00FB14A7" w14:paraId="2F7D496B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E45A" w14:textId="07E0F38F" w:rsid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Protection Indicator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50AC" w14:textId="14E5D37E" w:rsid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PD1.12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B99E" w14:textId="77777777" w:rsidR="00746EAD" w:rsidRDefault="00746EAD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A1DD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26F5B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C841" w14:textId="5C01D6F1" w:rsid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input PV1.16 is not null, COPY PV1.16 to PD1.12 else COPY “U” to PD1.12</w:t>
            </w:r>
          </w:p>
        </w:tc>
      </w:tr>
      <w:tr w:rsidR="00746EAD" w:rsidRPr="00FB14A7" w14:paraId="6DDB8347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7C003" w14:textId="35DB8FBD" w:rsidR="00746EAD" w:rsidRP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Next of Kin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FAB8" w14:textId="4DD07503" w:rsidR="00746EAD" w:rsidRP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NK1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578F" w14:textId="77777777" w:rsidR="00746EAD" w:rsidRDefault="00746EAD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3E662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2AD9" w14:textId="77777777" w:rsidR="00746EAD" w:rsidRPr="00FB14A7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A9A3A" w14:textId="50E3B60C" w:rsidR="00746EAD" w:rsidRDefault="00746EAD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2B5ADB" w:rsidRPr="00FB14A7" w14:paraId="789E1B08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2" w14:textId="5198233B" w:rsidR="002B5ADB" w:rsidRPr="00FE0BD0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NK1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3" w14:textId="4A2FD751" w:rsidR="002B5ADB" w:rsidRP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NK1.1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4" w14:textId="3CD932C2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5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6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7" w14:textId="422B8F53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6165CB68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B9CB7" w14:textId="1AD2B401" w:rsidR="002B5ADB" w:rsidRPr="00FE0BD0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7FE89" w14:textId="3994A13F" w:rsidR="002B5ADB" w:rsidRPr="002B5ADB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NK1.2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9087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852E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EEC0A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1E332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0476489E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043CB" w14:textId="297EA8B8" w:rsidR="002B5ADB" w:rsidRPr="00FE0BD0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Relationship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5940C" w14:textId="01EBA5E6" w:rsidR="002B5ADB" w:rsidRPr="002B5ADB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NK1.3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D46E9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6151D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C369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9718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52DDE55D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052C" w14:textId="6F295CEB" w:rsidR="002B5ADB" w:rsidRPr="00FE0BD0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45B19" w14:textId="1352479D" w:rsidR="002B5ADB" w:rsidRPr="002B5ADB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C07E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0B00F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F2D41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EF8D" w14:textId="15A1E990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Copy. Format if possible as (XXX)NNN-NNNN</w:t>
            </w:r>
          </w:p>
        </w:tc>
      </w:tr>
      <w:tr w:rsidR="002B5ADB" w:rsidRPr="00FB14A7" w14:paraId="5211921B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659C" w14:textId="19EB93CF" w:rsidR="002B5ADB" w:rsidRPr="00FE0BD0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End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C021" w14:textId="07021854" w:rsidR="002B5ADB" w:rsidRPr="002B5ADB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NK1.9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7D23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AF08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EC7E9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7EED0" w14:textId="77777777" w:rsidR="002B5ADB" w:rsidRPr="00FB14A7" w:rsidRDefault="002B5AD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14F35" w:rsidRPr="00FB14A7" w14:paraId="5096AC98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1DDD" w14:textId="5052816A" w:rsidR="00E14F35" w:rsidRPr="00746EAD" w:rsidRDefault="00E14F35" w:rsidP="00E14F3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670C" w14:textId="36596727" w:rsidR="00E14F35" w:rsidRPr="00746EAD" w:rsidRDefault="00E14F35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8274D" w14:textId="0BF84438" w:rsidR="00E14F35" w:rsidRDefault="00E14F35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9D33" w14:textId="77777777" w:rsidR="00E14F35" w:rsidRPr="00FB14A7" w:rsidRDefault="00E14F35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37A67" w14:textId="77777777" w:rsidR="00E14F35" w:rsidRPr="00FB14A7" w:rsidRDefault="00E14F35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BA932" w14:textId="77777777" w:rsidR="00E14F35" w:rsidRDefault="00E14F35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617E3" w:rsidRPr="00FB14A7" w14:paraId="42574F7C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7954" w14:textId="60F9491D" w:rsidR="00E617E3" w:rsidRPr="00FE0BD0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PV1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16B94" w14:textId="28F07FE7" w:rsidR="00E617E3" w:rsidRPr="002B5ADB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BAFE" w14:textId="77777777" w:rsidR="00E617E3" w:rsidRPr="00FB14A7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AA540" w14:textId="77777777" w:rsidR="00E617E3" w:rsidRPr="00FB14A7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24F35" w14:textId="77777777" w:rsidR="00E617E3" w:rsidRPr="00FB14A7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57E9E" w14:textId="77777777" w:rsidR="00E617E3" w:rsidRPr="00FB14A7" w:rsidRDefault="00E617E3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789E1B0F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9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A" w14:textId="77777777" w:rsidR="002B5ADB" w:rsidRPr="00D32785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B" w14:textId="1800A4EE" w:rsidR="002B5ADB" w:rsidRPr="00FB14A7" w:rsidRDefault="00E617E3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C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D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E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789E1B16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0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1" w14:textId="77777777" w:rsidR="002B5ADB" w:rsidRPr="00D32785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2" w14:textId="77777777" w:rsidR="002B5ADB" w:rsidRPr="00FB14A7" w:rsidRDefault="002B5ADB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3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4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5" w14:textId="6E30436F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9E454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. </w:t>
            </w:r>
            <w:r w:rsidR="009E4549" w:rsidRPr="009E4549">
              <w:rPr>
                <w:rFonts w:asciiTheme="minorHAnsi" w:eastAsia="Times New Roman" w:hAnsiTheme="minorHAnsi" w:cs="Times New Roman"/>
                <w:color w:val="000000"/>
                <w:sz w:val="22"/>
              </w:rPr>
              <w:t>If the facility is empty, copy the MSH</w:t>
            </w:r>
            <w:r w:rsidR="0038695F">
              <w:rPr>
                <w:rFonts w:asciiTheme="minorHAnsi" w:eastAsia="Times New Roman" w:hAnsiTheme="minorHAnsi" w:cs="Times New Roman"/>
                <w:color w:val="000000"/>
                <w:sz w:val="22"/>
              </w:rPr>
              <w:t>.4</w:t>
            </w:r>
            <w:r w:rsidR="009E4549" w:rsidRPr="009E454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facility to the unit location in PV1.3</w:t>
            </w:r>
          </w:p>
        </w:tc>
      </w:tr>
      <w:tr w:rsidR="002B5ADB" w:rsidRPr="00FB14A7" w14:paraId="789E1B1D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7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8" w14:textId="77777777" w:rsidR="002B5ADB" w:rsidRPr="00D32785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9" w14:textId="77777777" w:rsidR="002B5ADB" w:rsidRPr="00FB14A7" w:rsidRDefault="002B5ADB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A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B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C" w14:textId="526DA27C" w:rsidR="002B5ADB" w:rsidRPr="00FE0BD0" w:rsidRDefault="00F87973" w:rsidP="002B5ADB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soarf_united_admit_type.tbl</w:t>
            </w:r>
            <w:proofErr w:type="spellEnd"/>
          </w:p>
        </w:tc>
      </w:tr>
      <w:tr w:rsidR="002B5ADB" w:rsidRPr="00FB14A7" w14:paraId="789E1B2B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5" w14:textId="001B1E6D" w:rsidR="002B5ADB" w:rsidRPr="00FB14A7" w:rsidRDefault="002B5ADB" w:rsidP="009B42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Attending </w:t>
            </w:r>
            <w:r w:rsidR="009B42EB">
              <w:rPr>
                <w:rFonts w:asciiTheme="minorHAnsi" w:eastAsia="Times New Roman" w:hAnsiTheme="minorHAnsi" w:cs="Times New Roman"/>
                <w:color w:val="000000"/>
                <w:sz w:val="22"/>
              </w:rPr>
              <w:t>Doctor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6" w14:textId="77777777" w:rsidR="002B5ADB" w:rsidRPr="00D32785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7" w14:textId="3042975E" w:rsidR="002B5ADB" w:rsidRPr="00FB14A7" w:rsidRDefault="00C10460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8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9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A" w14:textId="19CE3AFB" w:rsidR="002B5ADB" w:rsidRPr="00FB14A7" w:rsidRDefault="002B5ADB" w:rsidP="00850B8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850B80"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>ID, Last name, First name, Middle name, Suffix</w:t>
            </w:r>
            <w:r w:rsid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, </w:t>
            </w:r>
            <w:r w:rsidR="00850B80"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>Identifier Type Code</w:t>
            </w:r>
            <w:r w:rsid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. </w:t>
            </w:r>
            <w:r w:rsidR="00850B80"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the NPI number is </w:t>
            </w:r>
            <w:r w:rsidR="00850B80"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 xml:space="preserve">available, send it across instead of the BayCare MS Number and </w:t>
            </w:r>
            <w:r w:rsid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“NPI” to PV1.7.13</w:t>
            </w:r>
          </w:p>
        </w:tc>
      </w:tr>
      <w:tr w:rsidR="0038695F" w:rsidRPr="00FB14A7" w14:paraId="1D43DC08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65816" w14:textId="00300616" w:rsidR="0038695F" w:rsidRPr="00FB14A7" w:rsidRDefault="0038695F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Referring Physician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27E0" w14:textId="440AE081" w:rsidR="0038695F" w:rsidRPr="00D32785" w:rsidRDefault="0038695F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C74CC" w14:textId="77777777" w:rsidR="0038695F" w:rsidRPr="00FB14A7" w:rsidRDefault="0038695F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8755" w14:textId="77777777" w:rsidR="0038695F" w:rsidRPr="00FB14A7" w:rsidRDefault="0038695F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9DD2" w14:textId="77777777" w:rsidR="0038695F" w:rsidRPr="00FB14A7" w:rsidRDefault="0038695F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8683D" w14:textId="581AD308" w:rsidR="0038695F" w:rsidRPr="00FB14A7" w:rsidRDefault="0038695F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38695F"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over the ROL segments to find out if a referring physician (RP) was sent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. If so, extract all necessary fields from ROL.4 and Copy them to PV1.8 (as was done for PV1.7)</w:t>
            </w:r>
          </w:p>
        </w:tc>
      </w:tr>
      <w:tr w:rsidR="002B5ADB" w:rsidRPr="00FB14A7" w14:paraId="789E1B32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C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D" w14:textId="77777777" w:rsidR="002B5ADB" w:rsidRPr="00D32785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E" w14:textId="77777777" w:rsidR="002B5ADB" w:rsidRPr="00FB14A7" w:rsidRDefault="002B5ADB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F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0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1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96EA2" w:rsidRPr="00FB14A7" w14:paraId="56BE6E75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F973" w14:textId="2B20587B" w:rsidR="00C96EA2" w:rsidRPr="00FB14A7" w:rsidRDefault="00C96EA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Source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38812" w14:textId="3C37975F" w:rsidR="00C96EA2" w:rsidRPr="00D32785" w:rsidRDefault="00C96EA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7E578" w14:textId="77777777" w:rsidR="00C96EA2" w:rsidRPr="00FB14A7" w:rsidRDefault="00C96EA2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F8A6" w14:textId="77777777" w:rsidR="00C96EA2" w:rsidRPr="00FB14A7" w:rsidRDefault="00C96EA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1B9CC" w14:textId="77777777" w:rsidR="00C96EA2" w:rsidRPr="00FB14A7" w:rsidRDefault="00C96EA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17126" w14:textId="07E1AA6F" w:rsidR="00C96EA2" w:rsidRPr="00FE0BD0" w:rsidRDefault="00C96EA2" w:rsidP="00083A6B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soarf_united_admit_source.tbl</w:t>
            </w:r>
            <w:proofErr w:type="spellEnd"/>
          </w:p>
        </w:tc>
      </w:tr>
      <w:tr w:rsidR="009B42EB" w:rsidRPr="00FB14A7" w14:paraId="01E8AE45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AFDC" w14:textId="65FF35F3" w:rsidR="009B42EB" w:rsidRPr="00FB14A7" w:rsidRDefault="009B42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Admitting Doctor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4B82" w14:textId="456197E6" w:rsidR="009B42EB" w:rsidRPr="00D32785" w:rsidRDefault="009B42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5AA18" w14:textId="7E4C49CF" w:rsidR="009B42EB" w:rsidRPr="00FB14A7" w:rsidRDefault="009B42EB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3BE7" w14:textId="77777777" w:rsidR="009B42EB" w:rsidRPr="00FB14A7" w:rsidRDefault="009B42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5D6F3" w14:textId="77777777" w:rsidR="009B42EB" w:rsidRPr="00FB14A7" w:rsidRDefault="009B42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D70" w14:textId="363AC6DC" w:rsidR="009B42EB" w:rsidRPr="00FB14A7" w:rsidRDefault="009B42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  <w:r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>ID, Last name, First name, Middle name, Suffix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, </w:t>
            </w:r>
            <w:r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>Identifier Type Code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. </w:t>
            </w:r>
            <w:r w:rsidRPr="00850B8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the NPI number is available, send it across instead of the BayCare MS Number and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“NPI” to PV1.17.13</w:t>
            </w:r>
          </w:p>
        </w:tc>
      </w:tr>
      <w:tr w:rsidR="00E87AEB" w:rsidRPr="00FB14A7" w14:paraId="2E962C72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068D" w14:textId="245309D9" w:rsidR="00E87AEB" w:rsidRPr="00FB14A7" w:rsidRDefault="00E87A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17FA" w14:textId="66E2C3CF" w:rsidR="00E87AEB" w:rsidRPr="00D32785" w:rsidRDefault="00E87A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5B9F8" w14:textId="77777777" w:rsidR="00E87AEB" w:rsidRPr="00FB14A7" w:rsidRDefault="00E87AEB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C4B83" w14:textId="77777777" w:rsidR="00E87AEB" w:rsidRPr="00FB14A7" w:rsidRDefault="00E87A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9DA7F" w14:textId="77777777" w:rsidR="00E87AEB" w:rsidRPr="00FB14A7" w:rsidRDefault="00E87A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02847" w14:textId="77777777" w:rsidR="00E87AEB" w:rsidRPr="00FB14A7" w:rsidRDefault="00E87AE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789E1B39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3" w14:textId="76067079" w:rsidR="002B5ADB" w:rsidRDefault="00F63AAA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Disposition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4" w14:textId="0AA4CE43" w:rsidR="002B5ADB" w:rsidRDefault="00F63AAA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5" w14:textId="77777777" w:rsidR="002B5ADB" w:rsidRDefault="002B5ADB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6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7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8" w14:textId="295CDDA2" w:rsidR="002B5ADB" w:rsidRDefault="003B6DE9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Table lookup – </w:t>
            </w:r>
            <w:proofErr w:type="spellStart"/>
            <w:r w:rsidRPr="003B6DE9">
              <w:rPr>
                <w:rFonts w:asciiTheme="minorHAnsi" w:eastAsia="Times New Roman" w:hAnsiTheme="minorHAnsi" w:cs="Times New Roman"/>
                <w:color w:val="000000"/>
                <w:sz w:val="22"/>
              </w:rPr>
              <w:t>soarf_united_disch_disp.tbl</w:t>
            </w:r>
            <w:proofErr w:type="spellEnd"/>
          </w:p>
        </w:tc>
      </w:tr>
      <w:tr w:rsidR="002B5ADB" w:rsidRPr="00FB14A7" w14:paraId="789E1B47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1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2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3" w14:textId="075C6049" w:rsidR="002B5ADB" w:rsidRDefault="00C10460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4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5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6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B5ADB" w:rsidRPr="00FB14A7" w14:paraId="789E1B4E" w14:textId="77777777" w:rsidTr="00374202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8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9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A" w14:textId="77777777" w:rsidR="002B5ADB" w:rsidRDefault="002B5ADB" w:rsidP="002B5AD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B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C" w14:textId="77777777" w:rsidR="002B5ADB" w:rsidRPr="00FB14A7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D" w14:textId="77777777" w:rsidR="002B5ADB" w:rsidRDefault="002B5ADB" w:rsidP="002B5A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440F22" w:rsidRPr="00FB14A7" w14:paraId="7BD76B8E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1DCB5" w14:textId="2503E1F5" w:rsidR="00440F22" w:rsidRPr="00746EAD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Additional Visit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Information 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CE286" w14:textId="56B27B11" w:rsidR="00440F22" w:rsidRPr="00746EAD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PV2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AEF32" w14:textId="3C746C14" w:rsidR="00440F22" w:rsidRDefault="00440F22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713B3" w14:textId="77777777" w:rsidR="00440F22" w:rsidRPr="00FB14A7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B9F41" w14:textId="77777777" w:rsidR="00440F22" w:rsidRPr="00FB14A7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969A9" w14:textId="77777777" w:rsidR="00440F22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440F22" w:rsidRPr="00FB14A7" w14:paraId="48D8F06C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13904" w14:textId="3325FD8D" w:rsidR="00440F22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Reason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2DE9" w14:textId="27724199" w:rsidR="00440F22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PV2.3.1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F2D38" w14:textId="77777777" w:rsidR="00440F22" w:rsidRDefault="00440F22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948F" w14:textId="77777777" w:rsidR="00440F22" w:rsidRPr="00FB14A7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1C46" w14:textId="77777777" w:rsidR="00440F22" w:rsidRPr="00FB14A7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799A" w14:textId="09432EC2" w:rsidR="00440F22" w:rsidRDefault="00440F22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to PV2.3</w:t>
            </w:r>
          </w:p>
        </w:tc>
      </w:tr>
      <w:tr w:rsidR="00083A6B" w:rsidRPr="00FB14A7" w14:paraId="3CA0EA66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B6EF" w14:textId="38A777BB" w:rsidR="00083A6B" w:rsidRPr="00746EAD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Diagnosis 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B3D5" w14:textId="52DD1FF6" w:rsidR="00083A6B" w:rsidRPr="00746EAD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DG1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D762" w14:textId="77777777" w:rsidR="00083A6B" w:rsidRDefault="00083A6B" w:rsidP="00083A6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99EBE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BDE8D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5A6E8" w14:textId="2DF5180D" w:rsidR="00083A6B" w:rsidRPr="00083A6B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083A6B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ITERATE</w:t>
            </w:r>
          </w:p>
        </w:tc>
      </w:tr>
      <w:tr w:rsidR="00083A6B" w:rsidRPr="00FB14A7" w14:paraId="6192B616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C259" w14:textId="2C499D7E" w:rsidR="00083A6B" w:rsidRPr="00FE0BD0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DG1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CCC9" w14:textId="248630AB" w:rsidR="00083A6B" w:rsidRPr="002B5ADB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2FFB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99ED9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F5E6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5730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83A6B" w:rsidRPr="00FB14A7" w14:paraId="47B8E249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EAE22" w14:textId="6CD93ABF" w:rsidR="00083A6B" w:rsidRPr="00FE0BD0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083A6B"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Code - DG1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B2604" w14:textId="04CAB4B9" w:rsidR="00083A6B" w:rsidRPr="002B5ADB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E5539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4997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C168D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D9E4" w14:textId="1E0F4CE5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  <w:proofErr w:type="spellEnd"/>
          </w:p>
        </w:tc>
      </w:tr>
      <w:tr w:rsidR="00083A6B" w:rsidRPr="00FB14A7" w14:paraId="7306E336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A7DF" w14:textId="56786BFC" w:rsidR="00083A6B" w:rsidRPr="00FE0BD0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083A6B">
              <w:rPr>
                <w:rFonts w:asciiTheme="minorHAnsi" w:eastAsia="Times New Roman" w:hAnsiTheme="minorHAnsi" w:cs="Times New Roman"/>
                <w:color w:val="000000"/>
                <w:sz w:val="22"/>
              </w:rPr>
              <w:t>Diagnosis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7EC8F" w14:textId="24D36F10" w:rsidR="00083A6B" w:rsidRPr="002B5ADB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DG1.6</w:t>
            </w:r>
            <w:r w:rsidR="00C9561E">
              <w:rPr>
                <w:rFonts w:asciiTheme="minorHAnsi" w:eastAsia="Times New Roman" w:hAnsiTheme="minorHAnsi" w:cs="Times New Roman"/>
                <w:color w:val="000000"/>
                <w:sz w:val="22"/>
              </w:rPr>
              <w:t>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AD58E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F9DDA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7D66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29DA7" w14:textId="49C2C68D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  <w:r w:rsidR="00C9561E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DG1.6</w:t>
            </w:r>
          </w:p>
        </w:tc>
      </w:tr>
      <w:tr w:rsidR="00083A6B" w:rsidRPr="00FB14A7" w14:paraId="5AFBD29F" w14:textId="77777777" w:rsidTr="00083A6B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FA19E" w14:textId="1815F107" w:rsidR="00083A6B" w:rsidRPr="00FE0BD0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083A6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Diagnosis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Priority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81CBE" w14:textId="3E04F81C" w:rsidR="00083A6B" w:rsidRPr="002B5ADB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DG1.15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5FB2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AEBC1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3EE1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00991" w14:textId="77777777" w:rsidR="00083A6B" w:rsidRPr="00FB14A7" w:rsidRDefault="00083A6B" w:rsidP="00083A6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9561E" w:rsidRPr="00FB14A7" w14:paraId="1C1774AF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C9465" w14:textId="2E906D26" w:rsidR="00C9561E" w:rsidRPr="00746EAD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Guarantor 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5E0C0" w14:textId="6DD1E4DD" w:rsidR="00C9561E" w:rsidRPr="00746EAD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GT1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BFB78" w14:textId="77777777" w:rsidR="00C9561E" w:rsidRDefault="00C9561E" w:rsidP="00E364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AFCA4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AF573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6F667" w14:textId="77777777" w:rsidR="00C9561E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9561E" w:rsidRPr="00FB14A7" w14:paraId="48627829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F2E30" w14:textId="2E2F6447" w:rsidR="00C9561E" w:rsidRPr="00FE0BD0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GT1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B8C14" w14:textId="2456D2C9" w:rsidR="00C9561E" w:rsidRPr="002B5ADB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AE49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0A40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0A07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5AAD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9561E" w:rsidRPr="00FB14A7" w14:paraId="70A0C3A7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0E9D8" w14:textId="7B745E5B" w:rsidR="00C9561E" w:rsidRPr="00FE0BD0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EE5E3F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7E34D" w14:textId="5BC5F352" w:rsidR="00C9561E" w:rsidRPr="002B5ADB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="00EE5E3F">
              <w:rPr>
                <w:rFonts w:asciiTheme="minorHAnsi" w:eastAsia="Times New Roman" w:hAnsiTheme="minorHAnsi" w:cs="Times New Roman"/>
                <w:color w:val="000000"/>
                <w:sz w:val="22"/>
              </w:rPr>
              <w:t>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E706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BA27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565E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12B7" w14:textId="3185A806" w:rsidR="00C9561E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first five subfields</w:t>
            </w:r>
          </w:p>
        </w:tc>
      </w:tr>
      <w:tr w:rsidR="00C9561E" w:rsidRPr="00FB14A7" w14:paraId="36F6F444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6CCB1" w14:textId="2572569E" w:rsidR="00C9561E" w:rsidRPr="00FE0BD0" w:rsidRDefault="00EB7757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77D1D" w14:textId="7257B359" w:rsidR="00C9561E" w:rsidRPr="002B5ADB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7A113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F9B9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DAF2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E1F63" w14:textId="5267C58F" w:rsidR="00EB7757" w:rsidRPr="00FB14A7" w:rsidRDefault="00EB7757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Family Name, Given Name, Middle Name, Suffix</w:t>
            </w:r>
          </w:p>
        </w:tc>
      </w:tr>
      <w:tr w:rsidR="00C9561E" w:rsidRPr="00FB14A7" w14:paraId="4140DFCC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4E1B" w14:textId="3CC68DE2" w:rsidR="00C9561E" w:rsidRPr="00FE0BD0" w:rsidRDefault="00EB7757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F6982" w14:textId="0538D15B" w:rsidR="00C9561E" w:rsidRPr="002B5ADB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1.5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F51E8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F52A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3BD3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2F941" w14:textId="77777777" w:rsidR="00C9561E" w:rsidRPr="00FB14A7" w:rsidRDefault="00C9561E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E5E3F" w:rsidRPr="00FB14A7" w14:paraId="00E4E67F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56BBA" w14:textId="20E0E759" w:rsidR="00EE5E3F" w:rsidRPr="00FE0BD0" w:rsidRDefault="00EB7757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Guarantor Date/Time Of Birth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B4CE" w14:textId="090F8511" w:rsidR="00EE5E3F" w:rsidRPr="002B5ADB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1.8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34F4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F409E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ECE48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74AD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EE5E3F" w:rsidRPr="00FB14A7" w14:paraId="3AF04ACF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165F" w14:textId="571BF74B" w:rsidR="00EE5E3F" w:rsidRPr="00FE0BD0" w:rsidRDefault="00EB7757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Guarantor Relationship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3018B" w14:textId="7089B34D" w:rsidR="00EE5E3F" w:rsidRPr="002B5ADB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GT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 w:rsidR="00EB7757">
              <w:rPr>
                <w:rFonts w:asciiTheme="minorHAnsi" w:eastAsia="Times New Roman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12D4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226FB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E4E77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4F88E" w14:textId="77777777" w:rsidR="00EE5E3F" w:rsidRPr="00FB14A7" w:rsidRDefault="00EE5E3F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251C4A" w:rsidRPr="00FB14A7" w14:paraId="6CEF72F7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186D" w14:textId="4FBAE175" w:rsidR="00251C4A" w:rsidRPr="00746EAD" w:rsidRDefault="00251C4A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Insurance </w:t>
            </w:r>
            <w:r w:rsidRPr="00746EAD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Segment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E64E" w14:textId="137B37BD" w:rsidR="00251C4A" w:rsidRPr="00746EAD" w:rsidRDefault="00251C4A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IN1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E0B4B" w14:textId="77777777" w:rsidR="00251C4A" w:rsidRDefault="00251C4A" w:rsidP="00E364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3DE44" w14:textId="77777777" w:rsidR="00251C4A" w:rsidRPr="00FB14A7" w:rsidRDefault="00251C4A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9C04" w14:textId="77777777" w:rsidR="00251C4A" w:rsidRPr="00FB14A7" w:rsidRDefault="00251C4A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7F99A" w14:textId="477A44A7" w:rsidR="00251C4A" w:rsidRPr="00083A6B" w:rsidRDefault="00251C4A" w:rsidP="006061DC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083A6B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ITERATE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on Group. </w:t>
            </w:r>
            <w:r w:rsidR="006061D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Do not</w:t>
            </w: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send IN1 segments</w:t>
            </w:r>
            <w:r w:rsidR="006061DC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in A03 messages</w:t>
            </w:r>
          </w:p>
        </w:tc>
      </w:tr>
      <w:tr w:rsidR="000B1C46" w:rsidRPr="00FB14A7" w14:paraId="6017214C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0F58" w14:textId="77777777" w:rsidR="000B1C46" w:rsidRPr="00FE0BD0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 – IN1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8E44" w14:textId="77777777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B033" w14:textId="5F5DB099" w:rsidR="000B1C46" w:rsidRPr="00FB14A7" w:rsidRDefault="000B1C46" w:rsidP="00D00E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</w:t>
            </w:r>
            <w:r w:rsidR="00D00E52"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C8B2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2AC29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70B2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6061DC" w:rsidRPr="00FB14A7" w14:paraId="547F163D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AF6B" w14:textId="351B9135" w:rsidR="006061DC" w:rsidRPr="00FE0BD0" w:rsidRDefault="004E0BD5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4E0BD5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Plan 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9DE0" w14:textId="2259CC5F" w:rsidR="006061DC" w:rsidRPr="002B5ADB" w:rsidRDefault="006061DC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 w:rsidR="000B1C46"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5378" w14:textId="52D58916" w:rsidR="006061DC" w:rsidRPr="00FB14A7" w:rsidRDefault="006061DC" w:rsidP="004E0BD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</w:t>
            </w:r>
            <w:r w:rsidR="004E0BD5"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60C2A" w14:textId="77777777" w:rsidR="006061DC" w:rsidRPr="00FB14A7" w:rsidRDefault="006061DC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DA4E9" w14:textId="77777777" w:rsidR="006061DC" w:rsidRPr="00FB14A7" w:rsidRDefault="006061DC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C6FEF" w14:textId="77777777" w:rsidR="006061DC" w:rsidRPr="00FB14A7" w:rsidRDefault="006061DC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0E3F0D00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8FE8C" w14:textId="39802BCD" w:rsidR="000B1C46" w:rsidRPr="00FE0BD0" w:rsidRDefault="00D00E52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D00E52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3A2A" w14:textId="715B9C42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6075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F4471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7805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30E8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6CE59621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AFB60" w14:textId="22288CAE" w:rsidR="000B1C46" w:rsidRPr="00FE0BD0" w:rsidRDefault="00D00E52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D00E52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Address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4653" w14:textId="6B5AD11D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8BDB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1DE95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C536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5C3E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52B55BF6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7D5" w14:textId="5666BC65" w:rsidR="000B1C46" w:rsidRPr="00FE0BD0" w:rsidRDefault="005E06F9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E06F9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Contact Person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2C3ED" w14:textId="5AECFB0F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3326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0F141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43D08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1D79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6F6298CC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C47D2" w14:textId="68CE1148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Phone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C3F5F" w14:textId="1604E968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7F19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AD0D2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C1E9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D54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0BF0F2DB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8D10" w14:textId="721D930A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Group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506B" w14:textId="6BD2246E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D5CA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A73B6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D1F9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53AE3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3F217BB4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DB33" w14:textId="23D7B6A3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Plan Effective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0186" w14:textId="212DD624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754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16F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26E7A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FE03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3D00EF17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87704" w14:textId="0F88DF87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Plan Expiration Date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CC43" w14:textId="1F917496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113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3907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8C2B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D4A87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4B974A6A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0E99C" w14:textId="1C7AA5F4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Authorization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C9C8" w14:textId="270F696E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DBC5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CD7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165C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84A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628697FA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6D19" w14:textId="785DEC7B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Plan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F61E0" w14:textId="2000E25A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AA9B7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D9512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80DE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8C0BA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058502A9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E509" w14:textId="0E940B4E" w:rsidR="000B1C46" w:rsidRPr="00FE0BD0" w:rsidRDefault="009276B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9276BD">
              <w:rPr>
                <w:rFonts w:asciiTheme="minorHAnsi" w:eastAsia="Times New Roman" w:hAnsiTheme="minorHAnsi" w:cs="Times New Roman"/>
                <w:color w:val="000000"/>
                <w:sz w:val="22"/>
              </w:rPr>
              <w:t>Name Of Insured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B87B4" w14:textId="77BCFDA8" w:rsidR="000B1C46" w:rsidRPr="002B5ADB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BA9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0CAA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5CB40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30288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BB7E4D" w:rsidRPr="00FB14A7" w14:paraId="00C5A122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8D35B" w14:textId="1D794E58" w:rsidR="00BB7E4D" w:rsidRPr="00FE0BD0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BB7E4D"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Insured's Relationship To Patient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132F5" w14:textId="236986DA" w:rsidR="00BB7E4D" w:rsidRPr="002B5ADB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1.1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C63C" w14:textId="77777777" w:rsidR="00BB7E4D" w:rsidRPr="00FB14A7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AE7C" w14:textId="77777777" w:rsidR="00BB7E4D" w:rsidRPr="00FB14A7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B97D9" w14:textId="77777777" w:rsidR="00BB7E4D" w:rsidRPr="00FB14A7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D40A3" w14:textId="77777777" w:rsidR="00BB7E4D" w:rsidRPr="00FB14A7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408BF708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96AA" w14:textId="3B57DBFE" w:rsidR="000B1C46" w:rsidRPr="00FE0BD0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proofErr w:type="spellStart"/>
            <w:r w:rsidRPr="00BB7E4D">
              <w:rPr>
                <w:rFonts w:asciiTheme="minorHAnsi" w:eastAsia="Times New Roman" w:hAnsiTheme="minorHAnsi" w:cs="Times New Roman"/>
                <w:color w:val="000000"/>
                <w:sz w:val="22"/>
              </w:rPr>
              <w:t>Coord</w:t>
            </w:r>
            <w:proofErr w:type="spellEnd"/>
            <w:r w:rsidRPr="00BB7E4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Of Ben. Priority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AFA8" w14:textId="28972562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86D6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CB289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EFBC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EE174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0B1C46" w:rsidRPr="00FB14A7" w14:paraId="610669D3" w14:textId="77777777" w:rsidTr="00E364FE">
        <w:trPr>
          <w:trHeight w:val="530"/>
        </w:trPr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B0DB0" w14:textId="1B7D2AD7" w:rsidR="000B1C46" w:rsidRPr="00FE0BD0" w:rsidRDefault="00BB7E4D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BB7E4D">
              <w:rPr>
                <w:rFonts w:asciiTheme="minorHAnsi" w:eastAsia="Times New Roman" w:hAnsiTheme="minorHAnsi" w:cs="Times New Roman"/>
                <w:color w:val="000000"/>
                <w:sz w:val="22"/>
              </w:rPr>
              <w:t>Policy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8F181" w14:textId="2A51C281" w:rsidR="000B1C46" w:rsidRPr="002B5ADB" w:rsidRDefault="000B1C46" w:rsidP="000B1C4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</w:t>
            </w:r>
            <w:r w:rsidRPr="002B5ADB">
              <w:rPr>
                <w:rFonts w:asciiTheme="minorHAnsi" w:eastAsia="Times New Roman" w:hAnsiTheme="minorHAnsi" w:cs="Times New Roman"/>
                <w:color w:val="000000"/>
                <w:sz w:val="22"/>
              </w:rPr>
              <w:t>1.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5B02A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  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0DFB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91E0B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246E3" w14:textId="77777777" w:rsidR="000B1C46" w:rsidRPr="00FB14A7" w:rsidRDefault="000B1C46" w:rsidP="00E364F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789E1B50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52678112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89E1B51" w14:textId="77777777" w:rsidR="005E05C9" w:rsidRDefault="005E05C9" w:rsidP="00F01E3D"/>
    <w:p w14:paraId="789E1B52" w14:textId="77777777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B900FF" w:rsidRPr="00B900FF">
        <w:rPr>
          <w:color w:val="auto"/>
          <w:highlight w:val="yellow"/>
        </w:rPr>
        <w:t>Soarian</w:t>
      </w:r>
      <w:r w:rsidRPr="00B900FF">
        <w:rPr>
          <w:color w:val="auto"/>
          <w:highlight w:val="yellow"/>
        </w:rPr>
        <w:t>:</w:t>
      </w:r>
    </w:p>
    <w:p w14:paraId="03C28132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MSH|^~\&amp;|SOARF|MDU|||201810051401||ADT^A08|c20707d6-1262-4e96-b3be-25513b1f9178|P|2.7||1</w:t>
      </w:r>
    </w:p>
    <w:p w14:paraId="57E3099E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lastRenderedPageBreak/>
        <w:t>EVN|A08|201810051401||RVE|amy48634|201810051358|9025</w:t>
      </w:r>
    </w:p>
    <w:p w14:paraId="3BF4E3EA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PID|1|810069526^^^900000^PN|7000058631^^^BCHS^MR||UHCNINE^RAMON^^^^^L^^^20180911||19570822|M||White|818 MILWAUKEE AVE^^Dunedin^FL^34698^USA^M^^Pinellas^^^20180911~818 MILWAUKEE AVE^^Dunedin^FL^34698^USA^H^^Pinellas^^^20180911||^PRN^PH^^1^727^9999999^^Pref||EN|S|Catholic|6000089944^^^BCHS^VCD^^20181005|999991287|||HIS||N|0|||||N|N||201810051028</w:t>
      </w:r>
    </w:p>
    <w:p w14:paraId="3CD868F7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PD1||||||||N</w:t>
      </w:r>
    </w:p>
    <w:p w14:paraId="553FA738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 xml:space="preserve">PV1|1|I|H2MD^0204^W^MDU|Emergency|||055144^Cimino^Patrick^Thomas^II^PRN^1962540997^NPI^05416^PRDOC^MDU|||MED|||N|EO|||055144^Cimino^Patrick^Thomas^II^PRN^1962540997^NPI^05416^PRDOC^MDU|I|5400002322^^^504^VN^^20181005|PPO||||||||||||||||AHR|||9025||Adm OP </w:t>
      </w:r>
      <w:proofErr w:type="spellStart"/>
      <w:r w:rsidRPr="00513BAD">
        <w:rPr>
          <w:sz w:val="20"/>
        </w:rPr>
        <w:t>Curr</w:t>
      </w:r>
      <w:proofErr w:type="spellEnd"/>
      <w:r w:rsidRPr="00513BAD">
        <w:rPr>
          <w:sz w:val="20"/>
        </w:rPr>
        <w:t>|||201810050900|201810051356||||||V</w:t>
      </w:r>
    </w:p>
    <w:p w14:paraId="05FEE0DF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PV2|||^CHEST PAIN||||~~~~false||||||0||N||||||N||MD Inpatient^L^650^^^900000^XX~^^1336125640^^^900004^NPI~^^MEASE DUNEDIN HOSPITAL^^^439^NOAName|Checked out|||||||N|||||N||W||Acute</w:t>
      </w:r>
    </w:p>
    <w:p w14:paraId="1E05701B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ROL||UC|PP|055144^Cimino^Patrick^Thomas^II^PRN^1962540997^NPI^05416^PRDOC^MDU|201809111417||||Phys</w:t>
      </w:r>
    </w:p>
    <w:p w14:paraId="51AA6BE9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ROL||UC|AT|1962540997^Cimino^Patrick^Thomas^II^^MD^^900004^L^^^NPI^^^^20180606~05091^^^^^^^^581^^^^PRN~05091^^^^^^^^2078^^^^PRN~05091^^^^^^^^2077^^^^PRN~05091^^^^^^^^2076^^^^PRN~05416^^^^^^^^1316^^^^PRN~05416^^^^^^^^1325^^^^PRN~05416^^^^^^^^684^^^^PRN~05416^^^^</w:t>
      </w:r>
      <w:r w:rsidRPr="00513BAD">
        <w:rPr>
          <w:sz w:val="20"/>
        </w:rPr>
        <w:lastRenderedPageBreak/>
        <w:t>^^^^737^^^^PRN~05091^^^^^^^^1505^^^^PRN~1464^^^^^^^^900000^^^^DN~055144^^^^^^^^183^^^^PRN~ME46867^^^^^^^^195^^^^LN~05416^^^^^^^^769^^^^PRN~05091^^^^^^^^777^^^^PRN~05091^^^^^^^^745^^^^PRN~05091^^^^^^^^779^^^^PRN~05091^^^^^^^^2127^^^^PRN~05091^^^^^^^^781^^^^PRN~05091^^^^^^^^748^^^^PRN~05416^^^^^^^^771^^^^PRN~05091^^^^^^^^783^^^^PRN~05416^^^^^^^^772^^^^PRN~05416^^^^^^^^775^^^^PRN~05091^^^^^^^^757^^^^PRN|201810050900|201810051356|||Phys</w:t>
      </w:r>
    </w:p>
    <w:p w14:paraId="11FABB04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ROL||UC|AD|1962540997^Cimino^Patrick^Thomas^II^^MD^^900004^L^^^NPI^^^^20180606~05091^^^^^^^^581^^^^PRN~05091^^^^^^^^2078^^^^PRN~05091^^^^^^^^2077^^^^PRN~05091^^^^^^^^2076^^^^PRN~05416^^^^^^^^1316^^^^PRN~05416^^^^^^^^1325^^^^PRN~05416^^^^^^^^684^^^^PRN~05416^^^^^^^^737^^^^PRN~05091^^^^^^^^1505^^^^PRN~1464^^^^^^^^900000^^^^DN~055144^^^^^^^^183^^^^PRN~ME46867^^^^^^^^195^^^^LN~05416^^^^^^^^769^^^^PRN~05091^^^^^^^^777^^^^PRN~05091^^^^^^^^745^^^^PRN~05091^^^^^^^^779^^^^PRN~05091^^^^^^^^2127^^^^PRN~05091^^^^^^^^781^^^^PRN~05091^^^^^^^^748^^^^PRN~05416^^^^^^^^771^^^^PRN~05091^^^^^^^^783^^^^PRN~05416^^^^^^^^772^^^^PRN~05416^^^^^^^^775^^^^PRN~05091^^^^^^^^757^^^^PRN|201810050900|201810051356|||Phys</w:t>
      </w:r>
    </w:p>
    <w:p w14:paraId="5AE5351C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OBX|1|CE|AdditionalData1^^LSFUSERDATAE||N||||||R</w:t>
      </w:r>
    </w:p>
    <w:p w14:paraId="263356E7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OBX|2|NM|9272-6^Apgar 1^LN||0</w:t>
      </w:r>
    </w:p>
    <w:p w14:paraId="1A99ACB1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OBX|3|NM|9274-2^Apgar 5^LN||0</w:t>
      </w:r>
    </w:p>
    <w:p w14:paraId="1482D4CD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DG1|1||I23.7^Postinfarction angina^ICD10-CM|||</w:t>
      </w:r>
      <w:proofErr w:type="spellStart"/>
      <w:r w:rsidRPr="00513BAD">
        <w:rPr>
          <w:sz w:val="20"/>
        </w:rPr>
        <w:t>Fnl</w:t>
      </w:r>
      <w:proofErr w:type="spellEnd"/>
      <w:r w:rsidRPr="00513BAD">
        <w:rPr>
          <w:sz w:val="20"/>
        </w:rPr>
        <w:t>|||||||||1</w:t>
      </w:r>
    </w:p>
    <w:p w14:paraId="7A2A6F6C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DG1|2||R07.89^</w:t>
      </w:r>
      <w:proofErr w:type="gramStart"/>
      <w:r w:rsidRPr="00513BAD">
        <w:rPr>
          <w:sz w:val="20"/>
        </w:rPr>
        <w:t>Other</w:t>
      </w:r>
      <w:proofErr w:type="gramEnd"/>
      <w:r w:rsidRPr="00513BAD">
        <w:rPr>
          <w:sz w:val="20"/>
        </w:rPr>
        <w:t xml:space="preserve"> chest pain^ICD10-CM|||</w:t>
      </w:r>
      <w:proofErr w:type="spellStart"/>
      <w:r w:rsidRPr="00513BAD">
        <w:rPr>
          <w:sz w:val="20"/>
        </w:rPr>
        <w:t>Fnl</w:t>
      </w:r>
      <w:proofErr w:type="spellEnd"/>
      <w:r w:rsidRPr="00513BAD">
        <w:rPr>
          <w:sz w:val="20"/>
        </w:rPr>
        <w:t>|||||||||2</w:t>
      </w:r>
    </w:p>
    <w:p w14:paraId="49016FDB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lastRenderedPageBreak/>
        <w:t xml:space="preserve">DG1|3||I25.718^Athscl autologous vein CABG w </w:t>
      </w:r>
      <w:proofErr w:type="spellStart"/>
      <w:r w:rsidRPr="00513BAD">
        <w:rPr>
          <w:sz w:val="20"/>
        </w:rPr>
        <w:t>oth</w:t>
      </w:r>
      <w:proofErr w:type="spellEnd"/>
      <w:r w:rsidRPr="00513BAD">
        <w:rPr>
          <w:sz w:val="20"/>
        </w:rPr>
        <w:t xml:space="preserve"> angina pectoris^ICD10-CM|||</w:t>
      </w:r>
      <w:proofErr w:type="spellStart"/>
      <w:r w:rsidRPr="00513BAD">
        <w:rPr>
          <w:sz w:val="20"/>
        </w:rPr>
        <w:t>Fnl</w:t>
      </w:r>
      <w:proofErr w:type="spellEnd"/>
      <w:r w:rsidRPr="00513BAD">
        <w:rPr>
          <w:sz w:val="20"/>
        </w:rPr>
        <w:t>|||||||||3</w:t>
      </w:r>
    </w:p>
    <w:p w14:paraId="572CF482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GT1|1|999991287^^^900001^SS^^20180911~7000058631^^^504^MR^^20180911~810069526^^^900000^PN^^20180911|UHCNINE^RAMON^^^^^L^^^20180911||818 MILWAUKEE AVE^^Dunedin^FL^34698^USA^M^^Pinellas^^^20180911~818 MILWAUKEE AVE^^Dunedin^FL^34698^USA^H^^^^^20180911|^PRN^PH^^1^727^9999999^^Pref||19570822|M|P|6|999991287|||||||||||||N|||||S||||||EN|||||Catholic|||HIS|||||||||||White</w:t>
      </w:r>
    </w:p>
    <w:p w14:paraId="72ACF1CB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IN1|1|1486^Golden Rule UHC|439^^^900000^XX^^20120228~411289245^^^900001^TX^^20140328~NLU00010^^^184^CRI^^20140328|United HealthCare^L^439^^^900000^XX|PO BOX 31374^^SALT LAKE CITY^UT^84131^USA^M^^^^POLCS-M~PO BOX 740804^^ATLANTA^GA^30374^USA^M^^^^</w:t>
      </w:r>
      <w:proofErr w:type="spellStart"/>
      <w:r w:rsidRPr="00513BAD">
        <w:rPr>
          <w:sz w:val="20"/>
        </w:rPr>
        <w:t>HRefund~PO</w:t>
      </w:r>
      <w:proofErr w:type="spellEnd"/>
      <w:r w:rsidRPr="00513BAD">
        <w:rPr>
          <w:sz w:val="20"/>
        </w:rPr>
        <w:t xml:space="preserve"> Box 101760^^Atlanta^GA^303921760^USA^M^^^^HRefund|^^^^^^^POLCS-M|^NET^^^^^^^POLCS-M~^WPN^PH^^0^866^3334648^^HRefund||Golden Rule UHC||||||</w:t>
      </w:r>
      <w:proofErr w:type="spellStart"/>
      <w:r w:rsidRPr="00513BAD">
        <w:rPr>
          <w:sz w:val="20"/>
        </w:rPr>
        <w:t>Health|UHCNINE^RAMON</w:t>
      </w:r>
      <w:proofErr w:type="spellEnd"/>
      <w:r w:rsidRPr="00513BAD">
        <w:rPr>
          <w:sz w:val="20"/>
        </w:rPr>
        <w:t>^^^^^L^^^20180911|6|19570822|818 MILWAUKEE AVE^^Dunedin^FL^34698^USA^M^^Pinellas~818 MILWAUKEE AVE^^Dunedin^FL^34698^USA^H^^Pinellas|||1|||||||20181005|||||||973456733|||||||M||true||||999991287^^^900001^SS^^20180911~7000058631^^^504^MR^^20180911~810069526^^^900000^PN^^20180911</w:t>
      </w:r>
    </w:p>
    <w:p w14:paraId="6FC4FF64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lastRenderedPageBreak/>
        <w:t>IN2||999991287|||||||||||||||||||||||37602|NOCD||||||||EN|||||Catholic|||HIS|S||||||||||||||||||||^PRN^PH^^1^727^9999999^^Pref||||||||White|6</w:t>
      </w:r>
    </w:p>
    <w:p w14:paraId="738688E6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ZIN||||||||||||||||||||||||||||||||||||||||||||||||||||^^policyPlanName^policyPlanName^Golden Rule UHC||||||1486^^^900000^HPI^20130613~PPO^^^183^NHPI^20140313</w:t>
      </w:r>
    </w:p>
    <w:p w14:paraId="0B3EDD37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PDA||||||N|||N</w:t>
      </w:r>
    </w:p>
    <w:p w14:paraId="05B92BA0" w14:textId="77777777" w:rsidR="009B7A48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ZPV|||||||||||||||||||||||||||||||||||||||||||||||||""|BCBCE2REV1010LK|||||||||||^^mostCurrEncTypeCd^mostCurrEncTypeCd^IP||||||||5400002323^^No SCD^504^ZAVN^^20181005|201810041028|201810050900</w:t>
      </w:r>
    </w:p>
    <w:p w14:paraId="789E1B61" w14:textId="6F2EB486" w:rsidR="00FA462A" w:rsidRPr="00513BAD" w:rsidRDefault="009B7A48" w:rsidP="009B7A48">
      <w:pPr>
        <w:pStyle w:val="NoSpacing"/>
        <w:rPr>
          <w:sz w:val="20"/>
        </w:rPr>
      </w:pPr>
      <w:r w:rsidRPr="00513BAD">
        <w:rPr>
          <w:sz w:val="20"/>
        </w:rPr>
        <w:t>ZID|999991287^^^900001^SS^^20180911~7000058631^^^504^MR^^20180911~810069526^^^900000^PN^^20180911</w:t>
      </w:r>
    </w:p>
    <w:p w14:paraId="6DD05A3C" w14:textId="77777777" w:rsidR="005324A7" w:rsidRDefault="005324A7" w:rsidP="009B7A48">
      <w:pPr>
        <w:pStyle w:val="NoSpacing"/>
      </w:pPr>
    </w:p>
    <w:p w14:paraId="789E1B62" w14:textId="156FEF56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>bound fro</w:t>
      </w:r>
      <w:r w:rsidR="00C22CD6">
        <w:rPr>
          <w:color w:val="auto"/>
          <w:highlight w:val="yellow"/>
        </w:rPr>
        <w:t>m Cloverleaf to United</w:t>
      </w:r>
      <w:r w:rsidRPr="00B900FF">
        <w:rPr>
          <w:color w:val="auto"/>
          <w:highlight w:val="yellow"/>
        </w:rPr>
        <w:t>:</w:t>
      </w:r>
    </w:p>
    <w:p w14:paraId="1CC583EC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MSH|^~\&amp;|</w:t>
      </w:r>
      <w:proofErr w:type="spellStart"/>
      <w:r w:rsidRPr="00513BAD">
        <w:rPr>
          <w:rFonts w:asciiTheme="minorHAnsi" w:eastAsiaTheme="minorEastAsia" w:hAnsiTheme="minorHAnsi"/>
          <w:color w:val="auto"/>
        </w:rPr>
        <w:t>SORIAN|MDU|Optum</w:t>
      </w:r>
      <w:proofErr w:type="spellEnd"/>
      <w:r w:rsidRPr="00513BAD">
        <w:rPr>
          <w:rFonts w:asciiTheme="minorHAnsi" w:eastAsiaTheme="minorEastAsia" w:hAnsiTheme="minorHAnsi"/>
          <w:color w:val="auto"/>
        </w:rPr>
        <w:t xml:space="preserve"> HIE|CDX|201810051401||ADT^A08^ADT_A01|c20707d6-1262-4e96-b|P|2.5.1||1</w:t>
      </w:r>
    </w:p>
    <w:p w14:paraId="6062AA3B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EVN|A08|201810051401</w:t>
      </w:r>
    </w:p>
    <w:p w14:paraId="44298DCC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PID|1||7000058631^^^BCHS^MR~810069526^^^900000^PN||UHCNINE^RAMON||19570822|M||2106-3|818 MILWAUKEE AVE^^Dunedin^FL^34698^USA^M||||EN|S|Catholic|6000089944|999991287|||H</w:t>
      </w:r>
    </w:p>
    <w:p w14:paraId="0931A853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lastRenderedPageBreak/>
        <w:t>PD1||||||||N||||U</w:t>
      </w:r>
    </w:p>
    <w:p w14:paraId="51132A21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PV1|1|I|H2MD^0204^W^MDU|E|||1962540997^Cimino^Patrick^Thomas^II^^^^^^^^NPI|||MED||||7|||1962540997^Cimino^Patrick^Thomas^II^^^^^^^^NPI|I||||||||||||||||||01||||||||201810050900|201810051356</w:t>
      </w:r>
    </w:p>
    <w:p w14:paraId="674413BF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PV2|||CHEST PAIN</w:t>
      </w:r>
    </w:p>
    <w:p w14:paraId="39B66579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DG1|1||I23.7^Postinfarction angina^ICD10-CM|||</w:t>
      </w:r>
      <w:proofErr w:type="spellStart"/>
      <w:r w:rsidRPr="00513BAD">
        <w:rPr>
          <w:rFonts w:asciiTheme="minorHAnsi" w:eastAsiaTheme="minorEastAsia" w:hAnsiTheme="minorHAnsi"/>
          <w:color w:val="auto"/>
        </w:rPr>
        <w:t>Fnl</w:t>
      </w:r>
      <w:proofErr w:type="spellEnd"/>
      <w:r w:rsidRPr="00513BAD">
        <w:rPr>
          <w:rFonts w:asciiTheme="minorHAnsi" w:eastAsiaTheme="minorEastAsia" w:hAnsiTheme="minorHAnsi"/>
          <w:color w:val="auto"/>
        </w:rPr>
        <w:t>|||||||||1</w:t>
      </w:r>
    </w:p>
    <w:p w14:paraId="255F99B1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DG1|2||R07.89^</w:t>
      </w:r>
      <w:proofErr w:type="gramStart"/>
      <w:r w:rsidRPr="00513BAD">
        <w:rPr>
          <w:rFonts w:asciiTheme="minorHAnsi" w:eastAsiaTheme="minorEastAsia" w:hAnsiTheme="minorHAnsi"/>
          <w:color w:val="auto"/>
        </w:rPr>
        <w:t>Other</w:t>
      </w:r>
      <w:proofErr w:type="gramEnd"/>
      <w:r w:rsidRPr="00513BAD">
        <w:rPr>
          <w:rFonts w:asciiTheme="minorHAnsi" w:eastAsiaTheme="minorEastAsia" w:hAnsiTheme="minorHAnsi"/>
          <w:color w:val="auto"/>
        </w:rPr>
        <w:t xml:space="preserve"> chest pain^ICD10-CM|||</w:t>
      </w:r>
      <w:proofErr w:type="spellStart"/>
      <w:r w:rsidRPr="00513BAD">
        <w:rPr>
          <w:rFonts w:asciiTheme="minorHAnsi" w:eastAsiaTheme="minorEastAsia" w:hAnsiTheme="minorHAnsi"/>
          <w:color w:val="auto"/>
        </w:rPr>
        <w:t>Fnl</w:t>
      </w:r>
      <w:proofErr w:type="spellEnd"/>
      <w:r w:rsidRPr="00513BAD">
        <w:rPr>
          <w:rFonts w:asciiTheme="minorHAnsi" w:eastAsiaTheme="minorEastAsia" w:hAnsiTheme="minorHAnsi"/>
          <w:color w:val="auto"/>
        </w:rPr>
        <w:t>|||||||||2</w:t>
      </w:r>
    </w:p>
    <w:p w14:paraId="5F97E0C2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 xml:space="preserve">DG1|3||I25.718^Athscl autologous vein CABG w </w:t>
      </w:r>
      <w:proofErr w:type="spellStart"/>
      <w:r w:rsidRPr="00513BAD">
        <w:rPr>
          <w:rFonts w:asciiTheme="minorHAnsi" w:eastAsiaTheme="minorEastAsia" w:hAnsiTheme="minorHAnsi"/>
          <w:color w:val="auto"/>
        </w:rPr>
        <w:t>oth</w:t>
      </w:r>
      <w:proofErr w:type="spellEnd"/>
      <w:r w:rsidRPr="00513BAD">
        <w:rPr>
          <w:rFonts w:asciiTheme="minorHAnsi" w:eastAsiaTheme="minorEastAsia" w:hAnsiTheme="minorHAnsi"/>
          <w:color w:val="auto"/>
        </w:rPr>
        <w:t xml:space="preserve"> angina pectoris^ICD10-CM|||</w:t>
      </w:r>
      <w:proofErr w:type="spellStart"/>
      <w:r w:rsidRPr="00513BAD">
        <w:rPr>
          <w:rFonts w:asciiTheme="minorHAnsi" w:eastAsiaTheme="minorEastAsia" w:hAnsiTheme="minorHAnsi"/>
          <w:color w:val="auto"/>
        </w:rPr>
        <w:t>Fnl</w:t>
      </w:r>
      <w:proofErr w:type="spellEnd"/>
      <w:r w:rsidRPr="00513BAD">
        <w:rPr>
          <w:rFonts w:asciiTheme="minorHAnsi" w:eastAsiaTheme="minorEastAsia" w:hAnsiTheme="minorHAnsi"/>
          <w:color w:val="auto"/>
        </w:rPr>
        <w:t>|||||||||3</w:t>
      </w:r>
    </w:p>
    <w:p w14:paraId="60965AED" w14:textId="77777777" w:rsidR="00C22CD6" w:rsidRPr="00513BAD" w:rsidRDefault="00C22CD6" w:rsidP="00C22CD6">
      <w:pPr>
        <w:rPr>
          <w:rFonts w:asciiTheme="minorHAnsi" w:eastAsiaTheme="minorEastAsia" w:hAnsiTheme="minorHAnsi"/>
          <w:color w:val="auto"/>
        </w:rPr>
      </w:pPr>
      <w:r w:rsidRPr="00513BAD">
        <w:rPr>
          <w:rFonts w:asciiTheme="minorHAnsi" w:eastAsiaTheme="minorEastAsia" w:hAnsiTheme="minorHAnsi"/>
          <w:color w:val="auto"/>
        </w:rPr>
        <w:t>GT1|1|999991287^^^900001^SS|UHCNINE^RAMON||818 MILWAUKEE AVE^^Dunedin^FL^34698^USA^M^^Pinellas^^^20180911|||19570822</w:t>
      </w:r>
    </w:p>
    <w:p w14:paraId="789E1B6B" w14:textId="032B17E2" w:rsidR="005E05C9" w:rsidRPr="00513BAD" w:rsidRDefault="00C22CD6" w:rsidP="00C22CD6">
      <w:pPr>
        <w:rPr>
          <w:sz w:val="18"/>
        </w:rPr>
      </w:pPr>
      <w:r w:rsidRPr="00513BAD">
        <w:rPr>
          <w:rFonts w:asciiTheme="minorHAnsi" w:eastAsiaTheme="minorEastAsia" w:hAnsiTheme="minorHAnsi"/>
          <w:color w:val="auto"/>
        </w:rPr>
        <w:t>IN1|1|1486^Golden Rule UHC||United HealthCare^L^439^^^900000^XX|PO BOX 31374^^SALT LAKE CITY^UT^84131^USA^M^^^^POLCS-M|^^^^^^^POLCS-M|^NET^^^^^^^POLCS-M||||||||Health|UHCNINE^RAMON^^^^^L^^^20180911|6|||||1||||||||||||||973456733</w:t>
      </w:r>
    </w:p>
    <w:p w14:paraId="789E1B6C" w14:textId="7C415B49" w:rsidR="00513BAD" w:rsidRDefault="00513BAD">
      <w:r>
        <w:br w:type="page"/>
      </w:r>
    </w:p>
    <w:p w14:paraId="789E1B6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526781122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89E1B7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89E1B6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6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89E1B7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89E1B8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7E" w14:textId="03D31109" w:rsidR="0018506A" w:rsidRDefault="005324A7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RC.2018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8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8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8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86" w14:textId="77777777" w:rsidR="0018506A" w:rsidRDefault="0018506A" w:rsidP="00D97B4D"/>
    <w:p w14:paraId="789E1B87" w14:textId="77777777" w:rsidR="0018506A" w:rsidRDefault="0018506A" w:rsidP="00D97B4D"/>
    <w:p w14:paraId="789E1B88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2678112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89E1B8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89E1B8A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89E1B9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89E1B8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89E1B9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89E1BA2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9B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9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9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9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9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A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A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A3" w14:textId="77777777" w:rsidR="00350DBA" w:rsidRDefault="00350DBA" w:rsidP="00350DBA"/>
    <w:p w14:paraId="789E1BA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89E1BA5" w14:textId="3870A411" w:rsidR="007E10AE" w:rsidRPr="005324A7" w:rsidRDefault="005324A7" w:rsidP="004F2D6E">
      <w:pPr>
        <w:pStyle w:val="template"/>
        <w:rPr>
          <w:rFonts w:asciiTheme="minorHAnsi" w:hAnsiTheme="minorHAnsi" w:cs="Arial"/>
          <w:b/>
          <w:i w:val="0"/>
        </w:rPr>
      </w:pPr>
      <w:r w:rsidRPr="005324A7">
        <w:rPr>
          <w:rFonts w:asciiTheme="minorHAnsi" w:hAnsiTheme="minorHAnsi" w:cs="Arial"/>
          <w:b/>
          <w:i w:val="0"/>
        </w:rPr>
        <w:t>Go Live Date for the ADT interface to United:  October 11, 2018</w:t>
      </w:r>
    </w:p>
    <w:p w14:paraId="789E1BA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9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89E1BAA" w14:textId="77777777" w:rsidR="00872877" w:rsidRDefault="00872877" w:rsidP="007177BF">
      <w:pPr>
        <w:rPr>
          <w:rFonts w:asciiTheme="minorHAnsi" w:hAnsiTheme="minorHAnsi" w:cs="Arial"/>
        </w:rPr>
      </w:pPr>
    </w:p>
    <w:p w14:paraId="789E1BA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89E1BAC" w14:textId="77777777" w:rsidR="00872877" w:rsidRDefault="00872877" w:rsidP="007177BF">
      <w:pPr>
        <w:rPr>
          <w:rFonts w:asciiTheme="minorHAnsi" w:hAnsiTheme="minorHAnsi" w:cs="Arial"/>
        </w:rPr>
      </w:pPr>
    </w:p>
    <w:p w14:paraId="789E1BAD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EFBCD" w14:textId="77777777" w:rsidR="00A80F3A" w:rsidRDefault="00A80F3A" w:rsidP="007C4E0F">
      <w:pPr>
        <w:spacing w:after="0" w:line="240" w:lineRule="auto"/>
      </w:pPr>
      <w:r>
        <w:separator/>
      </w:r>
    </w:p>
  </w:endnote>
  <w:endnote w:type="continuationSeparator" w:id="0">
    <w:p w14:paraId="05FC9289" w14:textId="77777777" w:rsidR="00A80F3A" w:rsidRDefault="00A80F3A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7" w14:textId="77777777" w:rsidR="00083A6B" w:rsidRDefault="00083A6B">
    <w:pPr>
      <w:pStyle w:val="Footer"/>
    </w:pPr>
  </w:p>
  <w:p w14:paraId="789E1BB8" w14:textId="77777777" w:rsidR="00083A6B" w:rsidRDefault="00083A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9E1BBF" wp14:editId="789E1BC0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7" w14:textId="0CE5E56D" w:rsidR="00083A6B" w:rsidRPr="00E32F93" w:rsidRDefault="00083A6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13BAD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89E1BC7" w14:textId="0CE5E56D" w:rsidR="00083A6B" w:rsidRPr="00E32F93" w:rsidRDefault="00083A6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513BAD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9E1BC1" wp14:editId="789E1BC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8" w14:textId="77777777" w:rsidR="00083A6B" w:rsidRPr="00E32F93" w:rsidRDefault="00083A6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C1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89E1BC8" w14:textId="77777777" w:rsidR="00083A6B" w:rsidRPr="00E32F93" w:rsidRDefault="00083A6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E1BC3" wp14:editId="789E1BC4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AF44A1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BFEFF" w14:textId="77777777" w:rsidR="00A80F3A" w:rsidRDefault="00A80F3A" w:rsidP="007C4E0F">
      <w:pPr>
        <w:spacing w:after="0" w:line="240" w:lineRule="auto"/>
      </w:pPr>
      <w:r>
        <w:separator/>
      </w:r>
    </w:p>
  </w:footnote>
  <w:footnote w:type="continuationSeparator" w:id="0">
    <w:p w14:paraId="2A78AF20" w14:textId="77777777" w:rsidR="00A80F3A" w:rsidRDefault="00A80F3A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1BB4" w14:textId="77777777" w:rsidR="00083A6B" w:rsidRDefault="00083A6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E1BB9" wp14:editId="789E1BBA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5" w14:textId="77777777" w:rsidR="00083A6B" w:rsidRPr="00AB08CB" w:rsidRDefault="00083A6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89E1BC5" w14:textId="77777777" w:rsidR="00083A6B" w:rsidRPr="00AB08CB" w:rsidRDefault="00083A6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9E1BBB" wp14:editId="789E1BBC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6" w14:textId="77777777" w:rsidR="00083A6B" w:rsidRPr="001A2714" w:rsidRDefault="00083A6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BB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89E1BC6" w14:textId="77777777" w:rsidR="00083A6B" w:rsidRPr="001A2714" w:rsidRDefault="00083A6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89E1BBD" wp14:editId="789E1BBE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9E1BB5" w14:textId="77777777" w:rsidR="00083A6B" w:rsidRDefault="00083A6B" w:rsidP="00D91BE0">
    <w:pPr>
      <w:pStyle w:val="Header"/>
      <w:ind w:left="-360" w:right="-360"/>
    </w:pPr>
    <w:r>
      <w:t xml:space="preserve">     </w:t>
    </w:r>
  </w:p>
  <w:p w14:paraId="789E1BB6" w14:textId="77777777" w:rsidR="00083A6B" w:rsidRDefault="00083A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9754A"/>
    <w:multiLevelType w:val="hybridMultilevel"/>
    <w:tmpl w:val="07F2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0"/>
  </w:num>
  <w:num w:numId="4">
    <w:abstractNumId w:val="13"/>
  </w:num>
  <w:num w:numId="5">
    <w:abstractNumId w:val="10"/>
  </w:num>
  <w:num w:numId="6">
    <w:abstractNumId w:val="5"/>
  </w:num>
  <w:num w:numId="7">
    <w:abstractNumId w:val="4"/>
  </w:num>
  <w:num w:numId="8">
    <w:abstractNumId w:val="21"/>
  </w:num>
  <w:num w:numId="9">
    <w:abstractNumId w:val="17"/>
  </w:num>
  <w:num w:numId="10">
    <w:abstractNumId w:val="26"/>
  </w:num>
  <w:num w:numId="11">
    <w:abstractNumId w:val="2"/>
  </w:num>
  <w:num w:numId="12">
    <w:abstractNumId w:val="27"/>
  </w:num>
  <w:num w:numId="13">
    <w:abstractNumId w:val="18"/>
  </w:num>
  <w:num w:numId="14">
    <w:abstractNumId w:val="23"/>
  </w:num>
  <w:num w:numId="15">
    <w:abstractNumId w:val="8"/>
  </w:num>
  <w:num w:numId="16">
    <w:abstractNumId w:val="15"/>
  </w:num>
  <w:num w:numId="17">
    <w:abstractNumId w:val="6"/>
  </w:num>
  <w:num w:numId="18">
    <w:abstractNumId w:val="7"/>
  </w:num>
  <w:num w:numId="19">
    <w:abstractNumId w:val="25"/>
  </w:num>
  <w:num w:numId="20">
    <w:abstractNumId w:val="9"/>
  </w:num>
  <w:num w:numId="21">
    <w:abstractNumId w:val="19"/>
  </w:num>
  <w:num w:numId="22">
    <w:abstractNumId w:val="24"/>
  </w:num>
  <w:num w:numId="23">
    <w:abstractNumId w:val="16"/>
  </w:num>
  <w:num w:numId="24">
    <w:abstractNumId w:val="11"/>
  </w:num>
  <w:num w:numId="25">
    <w:abstractNumId w:val="22"/>
  </w:num>
  <w:num w:numId="26">
    <w:abstractNumId w:val="3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0394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19B"/>
    <w:rsid w:val="000525CC"/>
    <w:rsid w:val="0005344D"/>
    <w:rsid w:val="00053699"/>
    <w:rsid w:val="00053CCA"/>
    <w:rsid w:val="00056472"/>
    <w:rsid w:val="00057AB4"/>
    <w:rsid w:val="00057AC5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3A6B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1C46"/>
    <w:rsid w:val="000B29B8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4ABA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0453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0FC1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1C4A"/>
    <w:rsid w:val="00252F78"/>
    <w:rsid w:val="00254BC8"/>
    <w:rsid w:val="002568EC"/>
    <w:rsid w:val="00260C2B"/>
    <w:rsid w:val="00260FDB"/>
    <w:rsid w:val="00261FAE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6BE5"/>
    <w:rsid w:val="00287063"/>
    <w:rsid w:val="00287238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5ADB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07F46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390F"/>
    <w:rsid w:val="00373F08"/>
    <w:rsid w:val="00373F34"/>
    <w:rsid w:val="00374202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8695F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521"/>
    <w:rsid w:val="003B3C6E"/>
    <w:rsid w:val="003B4142"/>
    <w:rsid w:val="003B6DE9"/>
    <w:rsid w:val="003C0FF9"/>
    <w:rsid w:val="003C2D09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0F22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B77"/>
    <w:rsid w:val="00486E48"/>
    <w:rsid w:val="00491BE8"/>
    <w:rsid w:val="004A0208"/>
    <w:rsid w:val="004A0A18"/>
    <w:rsid w:val="004A100F"/>
    <w:rsid w:val="004A216B"/>
    <w:rsid w:val="004A39BA"/>
    <w:rsid w:val="004A568B"/>
    <w:rsid w:val="004A634B"/>
    <w:rsid w:val="004A6BD9"/>
    <w:rsid w:val="004B473E"/>
    <w:rsid w:val="004B6187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0BD5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3BAD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4A7"/>
    <w:rsid w:val="00532846"/>
    <w:rsid w:val="00534891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83C9B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6F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C09"/>
    <w:rsid w:val="005F5135"/>
    <w:rsid w:val="005F5741"/>
    <w:rsid w:val="005F6AA0"/>
    <w:rsid w:val="005F6F47"/>
    <w:rsid w:val="00600049"/>
    <w:rsid w:val="0060249F"/>
    <w:rsid w:val="006032C7"/>
    <w:rsid w:val="006061DC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46EAD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12FC"/>
    <w:rsid w:val="007F2A25"/>
    <w:rsid w:val="007F5354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01D3"/>
    <w:rsid w:val="00850B80"/>
    <w:rsid w:val="00851769"/>
    <w:rsid w:val="00851A51"/>
    <w:rsid w:val="008529C2"/>
    <w:rsid w:val="008535A5"/>
    <w:rsid w:val="0085436E"/>
    <w:rsid w:val="00854F5B"/>
    <w:rsid w:val="008565BA"/>
    <w:rsid w:val="00856E7C"/>
    <w:rsid w:val="00857115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6BB4"/>
    <w:rsid w:val="0087734C"/>
    <w:rsid w:val="008804BA"/>
    <w:rsid w:val="008835C4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C7A13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6231"/>
    <w:rsid w:val="008F73C7"/>
    <w:rsid w:val="00901443"/>
    <w:rsid w:val="009026E1"/>
    <w:rsid w:val="00903362"/>
    <w:rsid w:val="00904A1F"/>
    <w:rsid w:val="0090533B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BD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A2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42EB"/>
    <w:rsid w:val="009B5570"/>
    <w:rsid w:val="009B7A48"/>
    <w:rsid w:val="009C0EF3"/>
    <w:rsid w:val="009C32BE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454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641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3098"/>
    <w:rsid w:val="00A2477B"/>
    <w:rsid w:val="00A26462"/>
    <w:rsid w:val="00A32C06"/>
    <w:rsid w:val="00A33AB9"/>
    <w:rsid w:val="00A34333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0F3A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3121E"/>
    <w:rsid w:val="00B347DE"/>
    <w:rsid w:val="00B41721"/>
    <w:rsid w:val="00B42A57"/>
    <w:rsid w:val="00B42AE1"/>
    <w:rsid w:val="00B42B1E"/>
    <w:rsid w:val="00B44E6D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310B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B7E4D"/>
    <w:rsid w:val="00BC1042"/>
    <w:rsid w:val="00BC163F"/>
    <w:rsid w:val="00BC3003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731"/>
    <w:rsid w:val="00BF4AAC"/>
    <w:rsid w:val="00C00579"/>
    <w:rsid w:val="00C049FE"/>
    <w:rsid w:val="00C05A42"/>
    <w:rsid w:val="00C10460"/>
    <w:rsid w:val="00C106F6"/>
    <w:rsid w:val="00C10FC2"/>
    <w:rsid w:val="00C124B1"/>
    <w:rsid w:val="00C139C4"/>
    <w:rsid w:val="00C1723F"/>
    <w:rsid w:val="00C17331"/>
    <w:rsid w:val="00C1789D"/>
    <w:rsid w:val="00C179C9"/>
    <w:rsid w:val="00C2233B"/>
    <w:rsid w:val="00C22CD6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3AD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0884"/>
    <w:rsid w:val="00C812A9"/>
    <w:rsid w:val="00C82387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61E"/>
    <w:rsid w:val="00C95DA8"/>
    <w:rsid w:val="00C96246"/>
    <w:rsid w:val="00C96817"/>
    <w:rsid w:val="00C96EA2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C7CD7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0E52"/>
    <w:rsid w:val="00D03CB0"/>
    <w:rsid w:val="00D064FF"/>
    <w:rsid w:val="00D077B1"/>
    <w:rsid w:val="00D13509"/>
    <w:rsid w:val="00D13A94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994"/>
    <w:rsid w:val="00D25AE3"/>
    <w:rsid w:val="00D278D4"/>
    <w:rsid w:val="00D317DC"/>
    <w:rsid w:val="00D31F52"/>
    <w:rsid w:val="00D32785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4F35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17E3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AEB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44C6"/>
    <w:rsid w:val="00EB7757"/>
    <w:rsid w:val="00EC3EBC"/>
    <w:rsid w:val="00EC5C38"/>
    <w:rsid w:val="00EC7417"/>
    <w:rsid w:val="00EC7D4B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E3F"/>
    <w:rsid w:val="00EE5F02"/>
    <w:rsid w:val="00EE6820"/>
    <w:rsid w:val="00EF1677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4EBB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1D85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3AAA"/>
    <w:rsid w:val="00F64709"/>
    <w:rsid w:val="00F73565"/>
    <w:rsid w:val="00F758A6"/>
    <w:rsid w:val="00F76296"/>
    <w:rsid w:val="00F806D3"/>
    <w:rsid w:val="00F824FE"/>
    <w:rsid w:val="00F8424E"/>
    <w:rsid w:val="00F87973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6EBC"/>
    <w:rsid w:val="00FA72C5"/>
    <w:rsid w:val="00FA76F8"/>
    <w:rsid w:val="00FA7DB6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9E196A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/>
      <dgm:spPr/>
      <dgm:t>
        <a:bodyPr/>
        <a:lstStyle/>
        <a:p>
          <a:r>
            <a:rPr lang="en-US"/>
            <a:t>adt_soarf_in_2_xi13</a:t>
          </a:r>
        </a:p>
        <a:p>
          <a:r>
            <a:rPr lang="en-US"/>
            <a:t>adt_soarf_in_2_xi14</a:t>
          </a:r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/>
      <dgm:spPr/>
      <dgm:t>
        <a:bodyPr/>
        <a:lstStyle/>
        <a:p>
          <a:r>
            <a:rPr lang="en-US"/>
            <a:t>adt_united_out</a:t>
          </a:r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1" presStyleCnt="2" custLinFactNeighborX="-3304" custLinFactNeighborY="743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1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917F1EC5-331F-40C9-849C-E1C6C4F86CF3}" type="presParOf" srcId="{EC142EA6-85F5-4806-8D8B-4ED73CC7BD8F}" destId="{9DB9681D-0A48-4607-A7AB-3B5D54612A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adt_soarf_in_2_xi13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adt_soarf_in_2_xi14</a:t>
          </a:r>
        </a:p>
      </dsp:txBody>
      <dsp:txXfrm>
        <a:off x="581323" y="1023699"/>
        <a:ext cx="1729502" cy="1153001"/>
      </dsp:txXfrm>
    </dsp:sp>
    <dsp:sp modelId="{9DB9681D-0A48-4607-A7AB-3B5D54612A10}">
      <dsp:nvSpPr>
        <dsp:cNvPr id="0" name=""/>
        <dsp:cNvSpPr/>
      </dsp:nvSpPr>
      <dsp:spPr>
        <a:xfrm>
          <a:off x="2589551" y="1109425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adt_united_out</a:t>
          </a:r>
        </a:p>
      </dsp:txBody>
      <dsp:txXfrm>
        <a:off x="3166052" y="1109425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3E3BAD"/>
    <w:rsid w:val="003E42EA"/>
    <w:rsid w:val="004620A3"/>
    <w:rsid w:val="0078156A"/>
    <w:rsid w:val="009E7ED3"/>
    <w:rsid w:val="00BA11AA"/>
    <w:rsid w:val="00F2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967719-5498-4F3A-8A1E-DE91BFE92594}"/>
</file>

<file path=customXml/itemProps5.xml><?xml version="1.0" encoding="utf-8"?>
<ds:datastoreItem xmlns:ds="http://schemas.openxmlformats.org/officeDocument/2006/customXml" ds:itemID="{77180A5D-BA13-4BC1-B2C3-5386C30F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5</TotalTime>
  <Pages>15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ADT_Soarian_Marbella Reqs</vt:lpstr>
    </vt:vector>
  </TitlesOfParts>
  <Company>HCA</Company>
  <LinksUpToDate>false</LinksUpToDate>
  <CharactersWithSpaces>18785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ADT_Soarian_United Reqs</dc:title>
  <dc:subject>IDBB</dc:subject>
  <dc:creator>Lazarre, Levy</dc:creator>
  <cp:lastModifiedBy>Whitley, Lois S.</cp:lastModifiedBy>
  <cp:revision>3</cp:revision>
  <cp:lastPrinted>2013-10-28T16:55:00Z</cp:lastPrinted>
  <dcterms:created xsi:type="dcterms:W3CDTF">2018-10-08T20:55:00Z</dcterms:created>
  <dcterms:modified xsi:type="dcterms:W3CDTF">2018-10-08T20:56:00Z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