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36ECE69F" w:rsidR="00F5255D" w:rsidRPr="0071451A" w:rsidRDefault="00211D0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Varian 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Aria </w:t>
          </w:r>
          <w:r w:rsidR="004F452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053D22AE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4F452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7873E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15682F00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4F452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7873E8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Stephen Mattei</w:t>
      </w:r>
    </w:p>
    <w:p w14:paraId="4C237783" w14:textId="4EC9C10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1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873E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1/9/2017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298F0974" w14:textId="77777777" w:rsidR="00017F07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67969" w:history="1">
        <w:r w:rsidR="00017F07" w:rsidRPr="003051D5">
          <w:rPr>
            <w:rStyle w:val="Hyperlink"/>
          </w:rPr>
          <w:t>Document Control</w:t>
        </w:r>
        <w:r w:rsidR="00017F07">
          <w:rPr>
            <w:webHidden/>
          </w:rPr>
          <w:tab/>
        </w:r>
        <w:r w:rsidR="00017F07">
          <w:rPr>
            <w:webHidden/>
          </w:rPr>
          <w:fldChar w:fldCharType="begin"/>
        </w:r>
        <w:r w:rsidR="00017F07">
          <w:rPr>
            <w:webHidden/>
          </w:rPr>
          <w:instrText xml:space="preserve"> PAGEREF _Toc500167969 \h </w:instrText>
        </w:r>
        <w:r w:rsidR="00017F07">
          <w:rPr>
            <w:webHidden/>
          </w:rPr>
        </w:r>
        <w:r w:rsidR="00017F07">
          <w:rPr>
            <w:webHidden/>
          </w:rPr>
          <w:fldChar w:fldCharType="separate"/>
        </w:r>
        <w:r w:rsidR="00017F07">
          <w:rPr>
            <w:webHidden/>
          </w:rPr>
          <w:t>3</w:t>
        </w:r>
        <w:r w:rsidR="00017F07">
          <w:rPr>
            <w:webHidden/>
          </w:rPr>
          <w:fldChar w:fldCharType="end"/>
        </w:r>
      </w:hyperlink>
    </w:p>
    <w:p w14:paraId="6F6A61F5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0" w:history="1">
        <w:r w:rsidRPr="003051D5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CE465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1" w:history="1">
        <w:r w:rsidRPr="003051D5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2E237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2" w:history="1">
        <w:r w:rsidRPr="003051D5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D248E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7973" w:history="1">
        <w:r w:rsidRPr="003051D5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F04DDA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4" w:history="1">
        <w:r w:rsidRPr="003051D5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77E30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5" w:history="1">
        <w:r w:rsidRPr="003051D5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E0B0B0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6" w:history="1">
        <w:r w:rsidRPr="003051D5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6FAB9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77" w:history="1">
        <w:r w:rsidRPr="003051D5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2D5A2F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78" w:history="1">
        <w:r w:rsidRPr="003051D5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E981CA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79" w:history="1">
        <w:r w:rsidRPr="003051D5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24C527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7980" w:history="1">
        <w:r w:rsidRPr="003051D5">
          <w:rPr>
            <w:rStyle w:val="Hyperlink"/>
            <w:i/>
          </w:rPr>
          <w:t>2.</w:t>
        </w:r>
        <w:r w:rsidRPr="003051D5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AC276F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7981" w:history="1">
        <w:r w:rsidRPr="003051D5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71A4FE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82" w:history="1">
        <w:r w:rsidRPr="003051D5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D36BAF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83" w:history="1">
        <w:r w:rsidRPr="003051D5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6D006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84" w:history="1">
        <w:r w:rsidRPr="003051D5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7398A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85" w:history="1">
        <w:r w:rsidRPr="003051D5">
          <w:rPr>
            <w:rStyle w:val="Hyperlink"/>
          </w:rPr>
          <w:t>3.3.1    Inbound to the BayCare Cloverleaf From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67484A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86" w:history="1">
        <w:r w:rsidRPr="003051D5">
          <w:rPr>
            <w:rStyle w:val="Hyperlink"/>
          </w:rPr>
          <w:t>3.3.2    Outbound to Varian 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34CFA9B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7987" w:history="1">
        <w:r w:rsidRPr="003051D5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B36B6DF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88" w:history="1">
        <w:r w:rsidRPr="003051D5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124315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89" w:history="1">
        <w:r w:rsidRPr="003051D5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0A44DB3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90" w:history="1">
        <w:r w:rsidRPr="003051D5">
          <w:rPr>
            <w:rStyle w:val="Hyperlink"/>
          </w:rPr>
          <w:t>4.1</w:t>
        </w:r>
        <w:r w:rsidRPr="003051D5">
          <w:rPr>
            <w:rStyle w:val="Hyperlink"/>
            <w:i/>
          </w:rPr>
          <w:t>.</w:t>
        </w:r>
        <w:r w:rsidRPr="003051D5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45BA65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91" w:history="1">
        <w:r w:rsidRPr="003051D5">
          <w:rPr>
            <w:rStyle w:val="Hyperlink"/>
          </w:rPr>
          <w:t>4.1</w:t>
        </w:r>
        <w:r w:rsidRPr="003051D5">
          <w:rPr>
            <w:rStyle w:val="Hyperlink"/>
            <w:i/>
          </w:rPr>
          <w:t>.</w:t>
        </w:r>
        <w:r w:rsidRPr="003051D5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0CA3E2" w14:textId="77777777" w:rsidR="00017F07" w:rsidRDefault="00017F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7992" w:history="1">
        <w:r w:rsidRPr="003051D5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F80439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3" w:history="1">
        <w:r w:rsidRPr="003051D5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C6C091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4" w:history="1">
        <w:r w:rsidRPr="003051D5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D66DEA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7995" w:history="1">
        <w:r w:rsidRPr="003051D5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_Toc500167995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4391C8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6" w:history="1">
        <w:r w:rsidRPr="003051D5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3C9573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7" w:history="1">
        <w:r w:rsidRPr="003051D5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3E36EA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8" w:history="1">
        <w:r w:rsidRPr="003051D5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CD9C8D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7999" w:history="1">
        <w:r w:rsidRPr="003051D5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FBBC7E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8000" w:history="1">
        <w:r w:rsidRPr="003051D5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AFD7F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8001" w:history="1">
        <w:r w:rsidRPr="003051D5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_Toc500168001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25BD52A" w14:textId="77777777" w:rsidR="00017F07" w:rsidRDefault="00017F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8002" w:history="1">
        <w:r w:rsidRPr="003051D5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0D98E8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8003" w:history="1">
        <w:r w:rsidRPr="003051D5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_Toc500168003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CAFBE4B" w14:textId="77777777" w:rsidR="00017F07" w:rsidRDefault="00017F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8004" w:history="1">
        <w:r w:rsidRPr="003051D5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_Toc500168004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6796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6797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4C2377B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1C415D49" w:rsidR="00004732" w:rsidRPr="00FB14A7" w:rsidRDefault="00F3329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22CD999F" w:rsidR="00004732" w:rsidRPr="00FB14A7" w:rsidRDefault="00F3329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IS Integration Analyst, Enterprise Integration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71232E56" w:rsidR="00004732" w:rsidRPr="00FB14A7" w:rsidRDefault="00017F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F3329B">
                <w:rPr>
                  <w:rStyle w:val="Hyperlink"/>
                  <w:rFonts w:ascii="Calibri Light" w:hAnsi="Calibri Light"/>
                  <w:color w:val="0563C1"/>
                  <w:szCs w:val="20"/>
                </w:rPr>
                <w:t>Stephen.mattei@baycare.org</w:t>
              </w:r>
            </w:hyperlink>
          </w:p>
        </w:tc>
      </w:tr>
      <w:tr w:rsidR="00004732" w:rsidRPr="00FB14A7" w14:paraId="4C2377BA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219DCAE6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5DABC47D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F04292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6BCB0E4F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1918E9B9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3D7DAB14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49CB12C4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1E840546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67F0DE10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38EC02C1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069C656F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0E9BB5DC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5CF79AA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1943E6BD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51327F21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6E86B9EC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4BA0AFD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21F4E923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6797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6797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5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B828366" w:rsidR="00320263" w:rsidRPr="004E7A3E" w:rsidRDefault="0051788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5/18/2016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6F73D617" w:rsidR="00320263" w:rsidRPr="004E7A3E" w:rsidRDefault="0051788F" w:rsidP="0051788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51E3606" w:rsidR="00375D69" w:rsidRPr="00CF2307" w:rsidRDefault="00C420C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230B7F24" w:rsidR="00375D69" w:rsidRDefault="00C420C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01/09/2017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0B193E68" w:rsidR="00375D69" w:rsidRDefault="00C420C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3371C3F1" w:rsidR="00375D69" w:rsidRDefault="00C420C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segments, updated diagram, updated message types, and added mapping and functional requirements. 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6797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679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438ABF49" w:rsidR="00C53B6B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B46B19">
            <w:rPr>
              <w:rFonts w:asciiTheme="minorHAnsi" w:hAnsiTheme="minorHAnsi" w:cs="Arial"/>
              <w:i w:val="0"/>
            </w:rPr>
            <w:t>Admission, Discharge and Transfer</w:t>
          </w:r>
          <w:r w:rsidR="00574D3A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(</w:t>
          </w:r>
          <w:r w:rsidR="00B46B19">
            <w:rPr>
              <w:rFonts w:asciiTheme="minorHAnsi" w:hAnsiTheme="minorHAnsi" w:cs="Arial"/>
              <w:i w:val="0"/>
            </w:rPr>
            <w:t>AD</w:t>
          </w:r>
          <w:r w:rsidR="00A94BED">
            <w:rPr>
              <w:rFonts w:asciiTheme="minorHAnsi" w:hAnsiTheme="minorHAnsi" w:cs="Arial"/>
              <w:i w:val="0"/>
            </w:rPr>
            <w:t>T</w:t>
          </w:r>
          <w:r>
            <w:rPr>
              <w:rFonts w:asciiTheme="minorHAnsi" w:hAnsiTheme="minorHAnsi" w:cs="Arial"/>
              <w:i w:val="0"/>
            </w:rPr>
            <w:t>)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8673BA">
            <w:rPr>
              <w:rFonts w:asciiTheme="minorHAnsi" w:hAnsiTheme="minorHAnsi" w:cs="Arial"/>
              <w:i w:val="0"/>
            </w:rPr>
            <w:t>Soarian</w:t>
          </w:r>
          <w:r w:rsidR="00574D3A">
            <w:rPr>
              <w:rFonts w:asciiTheme="minorHAnsi" w:hAnsiTheme="minorHAnsi" w:cs="Arial"/>
              <w:i w:val="0"/>
            </w:rPr>
            <w:t xml:space="preserve"> to </w:t>
          </w:r>
          <w:r w:rsidR="008673BA">
            <w:rPr>
              <w:rFonts w:asciiTheme="minorHAnsi" w:hAnsiTheme="minorHAnsi" w:cs="Arial"/>
              <w:i w:val="0"/>
            </w:rPr>
            <w:t>Varian Aria.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679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0E733342" w:rsidR="009666CA" w:rsidRPr="004E7A3E" w:rsidRDefault="00017F07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>The scope of this project was</w:t>
          </w:r>
          <w:r w:rsidR="00CE503C">
            <w:rPr>
              <w:rFonts w:asciiTheme="minorHAnsi" w:hAnsiTheme="minorHAnsi" w:cs="Arial"/>
              <w:i w:val="0"/>
            </w:rPr>
            <w:t xml:space="preserve"> to</w:t>
          </w:r>
          <w:r w:rsidR="00574D3A">
            <w:rPr>
              <w:rFonts w:asciiTheme="minorHAnsi" w:hAnsiTheme="minorHAnsi" w:cs="Arial"/>
              <w:i w:val="0"/>
            </w:rPr>
            <w:t xml:space="preserve"> add Morton Plant Hospital to the existing ADT and DFT interfaces</w:t>
          </w:r>
          <w:r w:rsidR="009666CA">
            <w:rPr>
              <w:rFonts w:asciiTheme="minorHAnsi" w:hAnsiTheme="minorHAnsi" w:cs="Arial"/>
              <w:i w:val="0"/>
            </w:rPr>
            <w:t>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00B7A5A4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679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017F07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1891A831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6797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017F07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2FE84D1D" w14:textId="5A69098C" w:rsidR="00574D3A" w:rsidRDefault="008673B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>
            <w:rPr>
              <w:rFonts w:asciiTheme="minorHAnsi" w:hAnsiTheme="minorHAnsi" w:cs="Arial"/>
              <w:color w:val="auto"/>
              <w:sz w:val="22"/>
            </w:rPr>
            <w:t>Admission, Discharge, Transfer</w:t>
          </w:r>
        </w:p>
        <w:p w14:paraId="4C2377FC" w14:textId="6BE4A9BE" w:rsidR="008F1EDB" w:rsidRPr="004E7A3E" w:rsidRDefault="00574D3A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IEM </w:t>
          </w:r>
          <w:r>
            <w:rPr>
              <w:rFonts w:asciiTheme="minorHAnsi" w:hAnsiTheme="minorHAnsi" w:cs="Arial"/>
              <w:color w:val="auto"/>
              <w:sz w:val="22"/>
            </w:rPr>
            <w:t>– Interface Exchange Manager; interface engine</w:t>
          </w:r>
        </w:p>
      </w:sdtContent>
    </w:sdt>
    <w:p w14:paraId="4C2377FD" w14:textId="3DF3D9BD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6797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017F07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1FF62B30" w:rsidR="008F1EDB" w:rsidRPr="008673BA" w:rsidRDefault="00C05A42" w:rsidP="008673BA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C05A42">
            <w:rPr>
              <w:rFonts w:asciiTheme="minorHAnsi" w:hAnsiTheme="minorHAnsi" w:cs="Arial"/>
              <w:b/>
              <w:color w:val="auto"/>
              <w:sz w:val="22"/>
            </w:rPr>
            <w:t>Aria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includes Radiation Oncology a</w:t>
          </w:r>
          <w:r w:rsidR="008673BA">
            <w:rPr>
              <w:rFonts w:asciiTheme="minorHAnsi" w:hAnsiTheme="minorHAnsi" w:cs="Arial"/>
              <w:color w:val="auto"/>
              <w:sz w:val="22"/>
            </w:rPr>
            <w:t xml:space="preserve">nd Medical Oncology products.  </w:t>
          </w:r>
        </w:p>
      </w:sdtContent>
    </w:sdt>
    <w:p w14:paraId="4C2377FF" w14:textId="62FB08C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679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017F0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11BB11D7" w:rsidR="00235E8B" w:rsidRDefault="00C61466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Information Exchange Manager: </w:t>
          </w:r>
          <w:r w:rsidR="008673BA">
            <w:rPr>
              <w:rFonts w:asciiTheme="minorHAnsi" w:hAnsiTheme="minorHAnsi" w:cs="Arial"/>
              <w:i w:val="0"/>
            </w:rPr>
            <w:t>Demographics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8673BA">
            <w:rPr>
              <w:rFonts w:asciiTheme="minorHAnsi" w:hAnsiTheme="minorHAnsi" w:cs="Arial"/>
              <w:i w:val="0"/>
            </w:rPr>
            <w:t>ADT</w:t>
          </w:r>
          <w:r>
            <w:rPr>
              <w:rFonts w:asciiTheme="minorHAnsi" w:hAnsiTheme="minorHAnsi" w:cs="Arial"/>
              <w:i w:val="0"/>
            </w:rPr>
            <w:t>) Interface Guide – IEM10 (August 2010)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6536B6C0" w:rsidR="00DF00D2" w:rsidRPr="00017F07" w:rsidRDefault="00017F07" w:rsidP="00017F07">
      <w:pPr>
        <w:pStyle w:val="Heading1"/>
        <w:rPr>
          <w:rFonts w:asciiTheme="minorHAnsi" w:hAnsiTheme="minorHAnsi"/>
          <w:i/>
          <w:sz w:val="28"/>
        </w:rPr>
      </w:pPr>
      <w:bookmarkStart w:id="15" w:name="_Toc500167980"/>
      <w:r w:rsidRPr="00017F07">
        <w:rPr>
          <w:rFonts w:asciiTheme="minorHAnsi" w:hAnsiTheme="minorHAnsi"/>
          <w:i/>
          <w:sz w:val="28"/>
        </w:rPr>
        <w:lastRenderedPageBreak/>
        <w:t>2.</w:t>
      </w:r>
      <w:r w:rsidR="00F03186" w:rsidRPr="00017F07">
        <w:rPr>
          <w:rFonts w:asciiTheme="minorHAnsi" w:hAnsiTheme="minorHAnsi"/>
          <w:sz w:val="28"/>
        </w:rPr>
        <w:t xml:space="preserve">   </w:t>
      </w:r>
      <w:r w:rsidR="00DF00D2" w:rsidRPr="00017F07">
        <w:rPr>
          <w:rFonts w:asciiTheme="minorHAnsi" w:hAnsiTheme="minorHAnsi"/>
          <w:sz w:val="28"/>
        </w:rPr>
        <w:t>Diagram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A7D6E13" w14:textId="4DE683C1" w:rsidR="00AF10D6" w:rsidRDefault="00AF10D6">
      <w:pPr>
        <w:rPr>
          <w:noProof/>
        </w:rPr>
      </w:pPr>
    </w:p>
    <w:p w14:paraId="3ACD3346" w14:textId="20D54804" w:rsidR="007873E8" w:rsidRDefault="007873E8">
      <w:pPr>
        <w:rPr>
          <w:noProof/>
        </w:rPr>
      </w:pPr>
      <w:r>
        <w:rPr>
          <w:noProof/>
        </w:rPr>
        <w:drawing>
          <wp:inline distT="0" distB="0" distL="0" distR="0" wp14:anchorId="31388484" wp14:editId="5F601A5A">
            <wp:extent cx="4774317" cy="2560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35" cy="25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806" w14:textId="114A377C" w:rsidR="005212A4" w:rsidRDefault="005212A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6798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679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2F795BA8" w:rsidR="00894772" w:rsidRDefault="00894772" w:rsidP="00DF3EB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DF3EB5">
              <w:rPr>
                <w:rFonts w:ascii="Calibri" w:eastAsia="Times New Roman" w:hAnsi="Calibri"/>
                <w:color w:val="000000"/>
                <w:sz w:val="22"/>
              </w:rPr>
              <w:t>.2016.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237814" w14:textId="3ED1E81D" w:rsidR="00894772" w:rsidRPr="00DF3EB5" w:rsidRDefault="00DF3EB5" w:rsidP="00D435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on contents of PV2:24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6AAB051D" w:rsidR="00894772" w:rsidRDefault="00DF3EB5" w:rsidP="00DF3EB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If PV2:24 equals OD then kill the message, don’t sent to Varian</w:t>
                </w:r>
              </w:p>
            </w:tc>
          </w:sdtContent>
        </w:sdt>
      </w:tr>
      <w:tr w:rsidR="00DF3EB5" w14:paraId="10FF06A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0670BC9" w14:textId="5E9971DB" w:rsidR="00DF3EB5" w:rsidRDefault="00DF3EB5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FR.2016.1.1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3BF934" w14:textId="3FB1D505" w:rsidR="00DF3EB5" w:rsidRDefault="00DF3EB5" w:rsidP="00D435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on contents of PV1:10.0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44244" w14:textId="24460153" w:rsidR="00DF3EB5" w:rsidRDefault="00DF3EB5" w:rsidP="00DF3EB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allow messages with a value of XRT contained in PV1:10.0</w:t>
            </w:r>
          </w:p>
        </w:tc>
      </w:tr>
      <w:tr w:rsidR="00DF3EB5" w14:paraId="407AB35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C3A69B2" w14:textId="6DDEE1F4" w:rsidR="00DF3EB5" w:rsidRDefault="00DF3EB5" w:rsidP="00DF3EB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FR.2016.1.2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7F5A536" w14:textId="1A8F4FA5" w:rsidR="00DF3EB5" w:rsidRDefault="00DF3EB5" w:rsidP="00DF3EB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only applicable facilities are sent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FD065" w14:textId="06EF261E" w:rsidR="00DF3EB5" w:rsidRDefault="00DF3EB5" w:rsidP="00DF3EB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Leveraging the contents of MSH:4 exclude all facilities not utilizing the Varian product</w:t>
            </w:r>
          </w:p>
        </w:tc>
      </w:tr>
      <w:tr w:rsidR="008733D1" w14:paraId="4AC188B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614B0E7" w14:textId="0CD72FF5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FR.2016.1.3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D36090" w14:textId="004F7E88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 Location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C5B91" w14:textId="113B4C22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copy the contents of PV1:3 if the discharge date is null</w:t>
            </w:r>
          </w:p>
        </w:tc>
      </w:tr>
      <w:tr w:rsidR="008733D1" w14:paraId="21D6A1B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D39E94E" w14:textId="665DD607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FR.2016.1.4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1B82330" w14:textId="25B085AC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copy GT1 if true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AB7B7" w14:textId="0004EB09" w:rsidR="008733D1" w:rsidRDefault="008733D1" w:rsidP="008733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GT1:12 is not equal to null or GT1:11 is not equal to 1</w:t>
            </w:r>
          </w:p>
        </w:tc>
      </w:tr>
    </w:tbl>
    <w:p w14:paraId="4C237817" w14:textId="600B9026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679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4C23782E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67984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C237834" w14:textId="77777777" w:rsidR="009F64CD" w:rsidRDefault="009F64CD" w:rsidP="00805EC2"/>
    <w:p w14:paraId="4C237835" w14:textId="7BE4CF2D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67985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D4357B">
        <w:rPr>
          <w:b w:val="0"/>
          <w:color w:val="0070C0"/>
          <w:sz w:val="24"/>
          <w:szCs w:val="24"/>
        </w:rPr>
        <w:t>Soarian</w:t>
      </w:r>
      <w:bookmarkEnd w:id="22"/>
    </w:p>
    <w:sdt>
      <w:sdtPr>
        <w:rPr>
          <w:color w:val="FF0000"/>
        </w:rPr>
        <w:id w:val="-1767608992"/>
        <w:placeholder>
          <w:docPart w:val="8E1C37759C61455FB2B3D02EA2575F46"/>
        </w:placeholder>
      </w:sdtPr>
      <w:sdtEndPr>
        <w:rPr>
          <w:color w:val="auto"/>
        </w:rPr>
      </w:sdtEndPr>
      <w:sdtContent>
        <w:p w14:paraId="4C237836" w14:textId="525D3653" w:rsidR="009F64CD" w:rsidRPr="00C420C6" w:rsidRDefault="00B26046" w:rsidP="000D61C3">
          <w:pPr>
            <w:pStyle w:val="ListParagraph"/>
            <w:numPr>
              <w:ilvl w:val="0"/>
              <w:numId w:val="24"/>
            </w:numPr>
          </w:pPr>
          <w:r w:rsidRPr="00C420C6">
            <w:t>TCP MLLP Server Connection</w:t>
          </w:r>
        </w:p>
      </w:sdtContent>
    </w:sdt>
    <w:p w14:paraId="4C237837" w14:textId="77777777" w:rsidR="009F64CD" w:rsidRPr="0085436E" w:rsidRDefault="009F64CD" w:rsidP="00805EC2"/>
    <w:p w14:paraId="4C23783E" w14:textId="2F043215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500167986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</w:t>
      </w:r>
      <w:r w:rsidR="00D4357B">
        <w:rPr>
          <w:b w:val="0"/>
          <w:sz w:val="24"/>
          <w:szCs w:val="24"/>
        </w:rPr>
        <w:t>Varian Aria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4C23783F" w14:textId="2D514AD0" w:rsidR="00A12775" w:rsidRPr="0085436E" w:rsidRDefault="00B26046" w:rsidP="00B26046">
              <w:pPr>
                <w:pStyle w:val="ListParagraph"/>
                <w:numPr>
                  <w:ilvl w:val="0"/>
                  <w:numId w:val="24"/>
                </w:numPr>
              </w:pPr>
              <w:r w:rsidRPr="00C420C6">
                <w:t>TCP MLLP Server Connection</w:t>
              </w:r>
            </w:p>
          </w:sdtContent>
        </w:sdt>
      </w:sdtContent>
    </w:sdt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6798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6798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167989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2799B361" w14:textId="1F95F0B7" w:rsidR="002B1BF8" w:rsidRDefault="00DF3EB5" w:rsidP="00856E7C">
      <w:pPr>
        <w:pStyle w:val="NoSpacing"/>
        <w:ind w:firstLine="720"/>
      </w:pPr>
      <w:r>
        <w:t xml:space="preserve"> </w:t>
      </w:r>
      <w:r w:rsidR="002B1BF8">
        <w:t>[{NK1}]</w:t>
      </w:r>
    </w:p>
    <w:p w14:paraId="4C23785D" w14:textId="17421C6D" w:rsidR="00856E7C" w:rsidRDefault="003F6133" w:rsidP="00856E7C">
      <w:pPr>
        <w:pStyle w:val="NoSpacing"/>
        <w:ind w:firstLine="720"/>
      </w:pPr>
      <w:r>
        <w:t xml:space="preserve"> </w:t>
      </w:r>
      <w:r w:rsidR="002B1BF8">
        <w:t>PV1</w:t>
      </w:r>
    </w:p>
    <w:p w14:paraId="031EC40E" w14:textId="4E540189" w:rsidR="00F13460" w:rsidRDefault="00F13460" w:rsidP="00856E7C">
      <w:pPr>
        <w:pStyle w:val="NoSpacing"/>
        <w:ind w:firstLine="720"/>
      </w:pPr>
      <w:r>
        <w:t>[PV2]</w:t>
      </w:r>
    </w:p>
    <w:p w14:paraId="56406F93" w14:textId="03536FB7" w:rsidR="00DF3EB5" w:rsidRDefault="00DF3EB5" w:rsidP="00856E7C">
      <w:pPr>
        <w:pStyle w:val="NoSpacing"/>
        <w:ind w:firstLine="720"/>
      </w:pPr>
      <w:r>
        <w:t>[</w:t>
      </w:r>
      <w:r w:rsidR="00B362F7">
        <w:t>GT1]</w:t>
      </w:r>
    </w:p>
    <w:p w14:paraId="32F1646C" w14:textId="13B58874" w:rsidR="00B362F7" w:rsidRDefault="00B362F7" w:rsidP="00856E7C">
      <w:pPr>
        <w:pStyle w:val="NoSpacing"/>
        <w:ind w:firstLine="720"/>
      </w:pPr>
      <w:r>
        <w:t>[IN1]</w:t>
      </w:r>
    </w:p>
    <w:p w14:paraId="3640937F" w14:textId="22679C01" w:rsidR="00B362F7" w:rsidRDefault="00B362F7" w:rsidP="00856E7C">
      <w:pPr>
        <w:pStyle w:val="NoSpacing"/>
        <w:ind w:firstLine="720"/>
      </w:pPr>
      <w:r>
        <w:t>[IN2]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28E2E7DC" w:rsidR="00164F02" w:rsidRDefault="002B1BF8" w:rsidP="00164F02">
      <w:pPr>
        <w:spacing w:after="0"/>
        <w:ind w:firstLine="720"/>
        <w:rPr>
          <w:i/>
        </w:rPr>
      </w:pPr>
      <w:r>
        <w:rPr>
          <w:i/>
        </w:rPr>
        <w:t>EVN – Event S</w:t>
      </w:r>
      <w:r w:rsidR="00164F02">
        <w:rPr>
          <w:i/>
        </w:rPr>
        <w:t>egment</w:t>
      </w:r>
    </w:p>
    <w:p w14:paraId="4C237868" w14:textId="0C193280" w:rsidR="00164F02" w:rsidRDefault="002B1BF8" w:rsidP="00164F02">
      <w:pPr>
        <w:spacing w:after="0"/>
        <w:ind w:firstLine="720"/>
        <w:rPr>
          <w:i/>
        </w:rPr>
      </w:pPr>
      <w:r>
        <w:rPr>
          <w:i/>
        </w:rPr>
        <w:t>PID – Patient ID S</w:t>
      </w:r>
      <w:r w:rsidR="00164F02">
        <w:rPr>
          <w:i/>
        </w:rPr>
        <w:t>egment</w:t>
      </w:r>
    </w:p>
    <w:p w14:paraId="46CCE830" w14:textId="27C3640E" w:rsidR="002B1BF8" w:rsidRDefault="002B1BF8" w:rsidP="00164F02">
      <w:pPr>
        <w:spacing w:after="0"/>
        <w:ind w:firstLine="720"/>
        <w:rPr>
          <w:i/>
        </w:rPr>
      </w:pPr>
      <w:r>
        <w:rPr>
          <w:i/>
        </w:rPr>
        <w:t>NK1 – Next of Kin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F5FF0B9" w14:textId="50B9C47C" w:rsidR="00F13460" w:rsidRDefault="00DF3EB5" w:rsidP="00164F02">
      <w:pPr>
        <w:spacing w:after="0"/>
        <w:ind w:firstLine="720"/>
        <w:rPr>
          <w:i/>
        </w:rPr>
      </w:pPr>
      <w:r>
        <w:rPr>
          <w:i/>
        </w:rPr>
        <w:t>GTI – Guarantor Information</w:t>
      </w:r>
    </w:p>
    <w:p w14:paraId="36FABF35" w14:textId="028F0FAE" w:rsidR="00B362F7" w:rsidRDefault="00B362F7" w:rsidP="00164F02">
      <w:pPr>
        <w:spacing w:after="0"/>
        <w:ind w:firstLine="720"/>
        <w:rPr>
          <w:i/>
        </w:rPr>
      </w:pPr>
      <w:r>
        <w:rPr>
          <w:i/>
        </w:rPr>
        <w:t>IN1 – Insurance Information</w:t>
      </w:r>
    </w:p>
    <w:p w14:paraId="0B553873" w14:textId="3D081C2B" w:rsidR="00B362F7" w:rsidRDefault="00B362F7" w:rsidP="00164F02">
      <w:pPr>
        <w:spacing w:after="0"/>
        <w:ind w:firstLine="720"/>
        <w:rPr>
          <w:i/>
        </w:rPr>
      </w:pPr>
      <w:r>
        <w:rPr>
          <w:i/>
        </w:rPr>
        <w:t>IN2 – Additional Insurance Information</w:t>
      </w:r>
    </w:p>
    <w:p w14:paraId="4C23786F" w14:textId="77777777" w:rsidR="00164F02" w:rsidRDefault="00164F02" w:rsidP="00856E7C">
      <w:r>
        <w:tab/>
      </w:r>
    </w:p>
    <w:p w14:paraId="4F3CA630" w14:textId="77777777" w:rsidR="00B362F7" w:rsidRPr="00856E7C" w:rsidRDefault="00B362F7" w:rsidP="00856E7C"/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0167990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017F07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805"/>
      </w:tblGrid>
      <w:tr w:rsidR="00805EC2" w:rsidRPr="00FB14A7" w14:paraId="4C237874" w14:textId="77777777" w:rsidTr="00D424A3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805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D424A3">
        <w:tc>
          <w:tcPr>
            <w:tcW w:w="1475" w:type="dxa"/>
          </w:tcPr>
          <w:p w14:paraId="4C237875" w14:textId="343B9BE7" w:rsidR="00805EC2" w:rsidRPr="007873E8" w:rsidRDefault="00D424A3" w:rsidP="00D424A3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805" w:type="dxa"/>
          </w:tcPr>
          <w:p w14:paraId="4C237876" w14:textId="40248E04" w:rsidR="00805EC2" w:rsidRPr="007873E8" w:rsidRDefault="00D424A3" w:rsidP="00D424A3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Admit a Patient</w:t>
            </w:r>
          </w:p>
        </w:tc>
      </w:tr>
      <w:tr w:rsidR="00CB3178" w:rsidRPr="00FB14A7" w14:paraId="4C23787A" w14:textId="77777777" w:rsidTr="00D424A3">
        <w:tc>
          <w:tcPr>
            <w:tcW w:w="1475" w:type="dxa"/>
          </w:tcPr>
          <w:p w14:paraId="4C237878" w14:textId="556905FF" w:rsidR="00CB3178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805" w:type="dxa"/>
          </w:tcPr>
          <w:p w14:paraId="4C237879" w14:textId="3917D99C" w:rsidR="00CB3178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805EC2" w:rsidRPr="00FB14A7" w14:paraId="4C23787D" w14:textId="77777777" w:rsidTr="00D424A3">
        <w:tc>
          <w:tcPr>
            <w:tcW w:w="1475" w:type="dxa"/>
          </w:tcPr>
          <w:p w14:paraId="4C23787B" w14:textId="650F455B" w:rsidR="00805EC2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805" w:type="dxa"/>
          </w:tcPr>
          <w:p w14:paraId="4C23787C" w14:textId="15E4AB46" w:rsidR="00805EC2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Discharge a Patient</w:t>
            </w:r>
          </w:p>
        </w:tc>
      </w:tr>
      <w:tr w:rsidR="00D424A3" w:rsidRPr="00FB14A7" w14:paraId="30CD5A58" w14:textId="77777777" w:rsidTr="00D424A3">
        <w:tc>
          <w:tcPr>
            <w:tcW w:w="1475" w:type="dxa"/>
          </w:tcPr>
          <w:p w14:paraId="1BEC8095" w14:textId="0C6B7E2A" w:rsidR="00D424A3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805" w:type="dxa"/>
          </w:tcPr>
          <w:p w14:paraId="5B0D85A8" w14:textId="12D3CF14" w:rsidR="00D424A3" w:rsidRPr="007873E8" w:rsidRDefault="00D424A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Register Outpatient</w:t>
            </w:r>
          </w:p>
        </w:tc>
      </w:tr>
      <w:tr w:rsidR="00D424A3" w:rsidRPr="00FB14A7" w14:paraId="047981A7" w14:textId="77777777" w:rsidTr="00D424A3">
        <w:tc>
          <w:tcPr>
            <w:tcW w:w="1475" w:type="dxa"/>
          </w:tcPr>
          <w:p w14:paraId="510FB36A" w14:textId="72FB0841" w:rsidR="00D424A3" w:rsidRPr="007873E8" w:rsidRDefault="0039504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3805" w:type="dxa"/>
          </w:tcPr>
          <w:p w14:paraId="6262D45B" w14:textId="2BC499F1" w:rsidR="00D424A3" w:rsidRPr="007873E8" w:rsidRDefault="0039504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Pre-Admit</w:t>
            </w:r>
          </w:p>
        </w:tc>
      </w:tr>
      <w:tr w:rsidR="00D424A3" w:rsidRPr="00FB14A7" w14:paraId="7FCD921E" w14:textId="77777777" w:rsidTr="00D424A3">
        <w:tc>
          <w:tcPr>
            <w:tcW w:w="1475" w:type="dxa"/>
          </w:tcPr>
          <w:p w14:paraId="446F87EF" w14:textId="647E6BB1" w:rsidR="00D424A3" w:rsidRPr="007873E8" w:rsidRDefault="0039504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805" w:type="dxa"/>
          </w:tcPr>
          <w:p w14:paraId="05BEB25F" w14:textId="42A155D9" w:rsidR="00D424A3" w:rsidRPr="007873E8" w:rsidRDefault="0039504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7873E8"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2F67EF64" w14:textId="77777777" w:rsidR="003F6133" w:rsidRDefault="003F6133" w:rsidP="00805EC2">
      <w:pPr>
        <w:rPr>
          <w:rFonts w:asciiTheme="minorHAnsi" w:hAnsiTheme="minorHAnsi" w:cs="Arial"/>
        </w:rPr>
      </w:pPr>
    </w:p>
    <w:p w14:paraId="41579071" w14:textId="77777777" w:rsidR="003F6133" w:rsidRDefault="003F6133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016799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3C70987A" w14:textId="49E3AD77" w:rsidR="003F6133" w:rsidRDefault="0039504C" w:rsidP="003F6133">
      <w:pPr>
        <w:pStyle w:val="NoSpacing"/>
      </w:pPr>
      <w:r w:rsidRPr="0039504C">
        <w:t>Soarf_varian_adt.xlt</w:t>
      </w:r>
    </w:p>
    <w:p w14:paraId="70D7DCF7" w14:textId="01AA4D1D" w:rsidR="0039504C" w:rsidRPr="0039504C" w:rsidRDefault="0039504C" w:rsidP="003F6133">
      <w:pPr>
        <w:pStyle w:val="NoSpacing"/>
      </w:pPr>
      <w:r>
        <w:t>tpsAdvHl7Filter.tcl</w:t>
      </w: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16799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72B0DEC1" w14:textId="32A1F594" w:rsidR="003F6133" w:rsidRDefault="003F6133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Production = </w:t>
          </w:r>
          <w:r w:rsidR="0039504C">
            <w:rPr>
              <w:rFonts w:asciiTheme="minorHAnsi" w:hAnsiTheme="minorHAnsi"/>
              <w:sz w:val="22"/>
            </w:rPr>
            <w:t>varian_26_p</w:t>
          </w:r>
        </w:p>
        <w:p w14:paraId="4C237883" w14:textId="621C540F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39504C">
            <w:rPr>
              <w:rFonts w:asciiTheme="minorHAnsi" w:hAnsiTheme="minorHAnsi"/>
              <w:color w:val="auto"/>
              <w:sz w:val="22"/>
            </w:rPr>
            <w:t>varian_26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68AA005F" w14:textId="77777777" w:rsidR="00322306" w:rsidRDefault="00322306" w:rsidP="00805EC2">
      <w:pPr>
        <w:rPr>
          <w:rFonts w:asciiTheme="minorHAnsi" w:hAnsiTheme="minorHAnsi" w:cs="Arial"/>
        </w:rPr>
      </w:pPr>
    </w:p>
    <w:p w14:paraId="4A27955B" w14:textId="77777777" w:rsidR="003F6133" w:rsidRDefault="003F6133" w:rsidP="00805EC2">
      <w:pPr>
        <w:rPr>
          <w:rFonts w:asciiTheme="minorHAnsi" w:hAnsiTheme="minorHAnsi" w:cs="Arial"/>
        </w:rPr>
      </w:pPr>
    </w:p>
    <w:p w14:paraId="1AFFF584" w14:textId="77777777" w:rsidR="00B2565E" w:rsidRDefault="00B2565E" w:rsidP="00805EC2">
      <w:pPr>
        <w:rPr>
          <w:rFonts w:asciiTheme="minorHAnsi" w:hAnsiTheme="minorHAnsi" w:cs="Arial"/>
        </w:rPr>
      </w:pPr>
    </w:p>
    <w:p w14:paraId="687A7921" w14:textId="77777777" w:rsidR="00B2565E" w:rsidRDefault="00B2565E" w:rsidP="00805EC2">
      <w:pPr>
        <w:rPr>
          <w:rFonts w:asciiTheme="minorHAnsi" w:hAnsiTheme="minorHAnsi" w:cs="Arial"/>
        </w:rPr>
      </w:pPr>
    </w:p>
    <w:p w14:paraId="3D85DF53" w14:textId="77777777" w:rsidR="00B2565E" w:rsidRDefault="00B2565E" w:rsidP="00805EC2">
      <w:pPr>
        <w:rPr>
          <w:rFonts w:asciiTheme="minorHAnsi" w:hAnsiTheme="minorHAnsi" w:cs="Arial"/>
        </w:rPr>
      </w:pPr>
    </w:p>
    <w:p w14:paraId="53D5420D" w14:textId="77777777" w:rsidR="00B2565E" w:rsidRDefault="00B2565E" w:rsidP="00805EC2">
      <w:pPr>
        <w:rPr>
          <w:rFonts w:asciiTheme="minorHAnsi" w:hAnsiTheme="minorHAnsi" w:cs="Arial"/>
        </w:rPr>
      </w:pPr>
    </w:p>
    <w:p w14:paraId="257F2245" w14:textId="77777777" w:rsidR="00B2565E" w:rsidRDefault="00B2565E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0167993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50"/>
        <w:gridCol w:w="1136"/>
        <w:gridCol w:w="1057"/>
        <w:gridCol w:w="4699"/>
      </w:tblGrid>
      <w:tr w:rsidR="000D3070" w:rsidRPr="00FB14A7" w14:paraId="4C237891" w14:textId="77777777" w:rsidTr="00017F07">
        <w:trPr>
          <w:trHeight w:val="630"/>
        </w:trPr>
        <w:tc>
          <w:tcPr>
            <w:tcW w:w="170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0D3070" w:rsidRPr="00FB14A7" w:rsidRDefault="000D3070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0D3070" w:rsidRPr="00FB14A7" w:rsidRDefault="000D307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1F977617" w:rsidR="000D3070" w:rsidRPr="00FB14A7" w:rsidRDefault="000D307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 or O</w:t>
            </w:r>
          </w:p>
        </w:tc>
        <w:tc>
          <w:tcPr>
            <w:tcW w:w="22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0D3070" w:rsidRPr="00FB14A7" w:rsidRDefault="000D3070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0D3070" w:rsidRPr="00FB14A7" w14:paraId="4C237898" w14:textId="77777777" w:rsidTr="00017F07">
        <w:trPr>
          <w:trHeight w:val="465"/>
        </w:trPr>
        <w:tc>
          <w:tcPr>
            <w:tcW w:w="1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63D0BE15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60A444EF" w:rsidR="000D3070" w:rsidRPr="00D32785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32785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18F57AB0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4A1B52DA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All Data Passed as Received</w:t>
            </w:r>
          </w:p>
        </w:tc>
      </w:tr>
      <w:tr w:rsidR="000D3070" w:rsidRPr="00FB14A7" w14:paraId="4C23789F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5EB8293F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5BBC50B5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109A155E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6DC70D94" w:rsidR="000D3070" w:rsidRPr="00C11903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/>
                <w:sz w:val="22"/>
              </w:rPr>
            </w:pPr>
            <w:r w:rsidRPr="00C11903">
              <w:rPr>
                <w:rFonts w:asciiTheme="minorHAnsi" w:eastAsia="Times New Roman" w:hAnsiTheme="minorHAnsi" w:cs="Times New Roman"/>
                <w:i/>
                <w:color w:val="000000"/>
                <w:sz w:val="22"/>
              </w:rPr>
              <w:t>SOARIAN</w:t>
            </w:r>
          </w:p>
        </w:tc>
      </w:tr>
      <w:tr w:rsidR="000D3070" w:rsidRPr="00FB14A7" w14:paraId="65A20D38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8D0" w14:textId="34F75ED5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071C" w14:textId="10FDDFD5" w:rsidR="000D3070" w:rsidRPr="00D32785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84F4" w14:textId="247E0636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05CC" w14:textId="14BEF4F4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All Data Passed as Received</w:t>
            </w:r>
          </w:p>
        </w:tc>
      </w:tr>
      <w:tr w:rsidR="000D3070" w:rsidRPr="00FB14A7" w14:paraId="0C39AAC2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5ADB" w14:textId="7C6BFDCD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7B11" w14:textId="7B519671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3096" w14:textId="12D0E7A8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0F4C" w14:textId="3067A567" w:rsidR="000D3070" w:rsidRPr="005979B7" w:rsidRDefault="000D3070" w:rsidP="007F018C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Internal Patient ID – Medical Record Number</w:t>
            </w:r>
          </w:p>
        </w:tc>
      </w:tr>
      <w:tr w:rsidR="000D3070" w:rsidRPr="00FB14A7" w14:paraId="255EAE52" w14:textId="77777777" w:rsidTr="00017F07">
        <w:trPr>
          <w:trHeight w:val="34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D70B" w14:textId="54C02FCE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B6B5" w14:textId="664ECF08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254E" w14:textId="7250F946" w:rsidR="000D3070" w:rsidRPr="00FB14A7" w:rsidRDefault="000D3070" w:rsidP="000D30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C6AD" w14:textId="640C77CE" w:rsidR="000D3070" w:rsidRPr="00560A4D" w:rsidRDefault="000D3070" w:rsidP="00560A4D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0D3070" w:rsidRPr="00FB14A7" w14:paraId="56F5D9D5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C553" w14:textId="6BF6D02B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Birth Date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FE40F" w14:textId="642A5642" w:rsidR="000D3070" w:rsidRPr="00D32785" w:rsidRDefault="006A3F4F" w:rsidP="00924D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E44C" w14:textId="670C189F" w:rsidR="000D3070" w:rsidRPr="00FB14A7" w:rsidRDefault="000D3070" w:rsidP="000D30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15B7" w14:textId="055E3E99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6278DEF9" w14:textId="77777777" w:rsidTr="00017F07">
        <w:trPr>
          <w:trHeight w:val="25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9DBE" w14:textId="769CF5C2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Sex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41F0" w14:textId="755E23EB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06BB4" w14:textId="29FC385B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2373" w14:textId="7E7F1400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2C07FBFF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BEA1" w14:textId="7E8D0224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ADFAA" w14:textId="50F1AC51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2093" w14:textId="56197722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50AB0" w14:textId="2EB3BF66" w:rsidR="000D3070" w:rsidRPr="00FB14A7" w:rsidRDefault="000D3070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3550D2D2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B3B6E" w14:textId="02982A39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Address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C3FA" w14:textId="18C81533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1F91" w14:textId="4C0ACF34" w:rsidR="000D3070" w:rsidRPr="00FB14A7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3401" w14:textId="3C5BAC1B" w:rsidR="000D3070" w:rsidRPr="00560A4D" w:rsidRDefault="000D3070" w:rsidP="00560A4D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0D3070" w:rsidRPr="00FB14A7" w14:paraId="0BF4A0CA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12E2" w14:textId="1108F53B" w:rsidR="000D3070" w:rsidRPr="00FB14A7" w:rsidRDefault="000D3070" w:rsidP="00560A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6A3F4F">
              <w:rPr>
                <w:rFonts w:asciiTheme="minorHAnsi" w:eastAsia="Times New Roman" w:hAnsiTheme="minorHAnsi" w:cs="Times New Roman"/>
                <w:color w:val="000000"/>
                <w:sz w:val="22"/>
              </w:rPr>
              <w:t>–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Home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2AF1" w14:textId="789A8A42" w:rsidR="000D3070" w:rsidRPr="00D32785" w:rsidRDefault="006A3F4F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13ED" w14:textId="55BBD70E" w:rsidR="000D3070" w:rsidRPr="00D05B85" w:rsidRDefault="000D3070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FD53F" w14:textId="5267463C" w:rsidR="000D3070" w:rsidRPr="00D05B85" w:rsidRDefault="000D3070" w:rsidP="00560A4D">
            <w:pPr>
              <w:rPr>
                <w:rFonts w:asciiTheme="minorHAnsi" w:hAnsiTheme="minorHAnsi"/>
                <w:color w:val="000000"/>
                <w:sz w:val="14"/>
              </w:rPr>
            </w:pPr>
          </w:p>
        </w:tc>
      </w:tr>
      <w:tr w:rsidR="000D3070" w:rsidRPr="00FB14A7" w14:paraId="22FC5868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49B5" w14:textId="70F54350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Business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1972B" w14:textId="2863E2E2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14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348D" w14:textId="223613C6" w:rsidR="000D3070" w:rsidRPr="00D05B85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C1206" w14:textId="77777777" w:rsidR="000D3070" w:rsidRPr="00D05B85" w:rsidRDefault="000D3070" w:rsidP="0039504C">
            <w:pPr>
              <w:rPr>
                <w:rFonts w:asciiTheme="minorHAnsi" w:hAnsiTheme="minorHAnsi"/>
                <w:color w:val="000000"/>
                <w:sz w:val="14"/>
              </w:rPr>
            </w:pPr>
          </w:p>
        </w:tc>
      </w:tr>
      <w:tr w:rsidR="000D3070" w:rsidRPr="00FB14A7" w14:paraId="2E100AE4" w14:textId="77777777" w:rsidTr="00017F07">
        <w:trPr>
          <w:trHeight w:val="449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92320" w14:textId="51408850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Marital Status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4FE0" w14:textId="4D136D1C" w:rsidR="000D3070" w:rsidRPr="00D32785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28A2" w14:textId="0FA144AF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56DB" w14:textId="323D83FA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26F00D9B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EA5EB" w14:textId="33BA5681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60A4D"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0115" w14:textId="6A94A060" w:rsidR="000D3070" w:rsidRPr="00D32785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853B" w14:textId="3CE6A228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A223" w14:textId="791D800F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5075127A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CC312" w14:textId="3652A5A4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SSN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506C" w14:textId="1BA95DD2" w:rsidR="000D3070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PID:19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E12A2" w14:textId="53B4190B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9F89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710002F5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EF97" w14:textId="3DB687D7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Next of Kin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5D95" w14:textId="77EB05E3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NK1:2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4DBEC" w14:textId="3F31A6F8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B53F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32122E75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5F60" w14:textId="63DC4FC4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DAEC9" w14:textId="575BFD49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FE61" w14:textId="6EDF481D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3294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A3F4F" w:rsidRPr="00FB14A7" w14:paraId="5C712021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964F" w14:textId="514ADAD2" w:rsidR="006A3F4F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Business Phone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32E2" w14:textId="1FB48CF6" w:rsidR="006A3F4F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NK1:6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EE4D" w14:textId="3FB985B4" w:rsidR="006A3F4F" w:rsidRDefault="006A3F4F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F6E2" w14:textId="77777777" w:rsidR="006A3F4F" w:rsidRPr="00FB14A7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694B8CB8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1E69" w14:textId="15ED030C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Contact role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48F2B" w14:textId="4110A753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2330" w14:textId="06DE8071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9A18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138E5D14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4E61" w14:textId="67CDF928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Visit Patient Class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A96A" w14:textId="2D2C563E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40F8" w14:textId="20F224ED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9FE7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463A42" w:rsidRPr="00FB14A7" w14:paraId="4D401380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6029" w14:textId="2E3902F9" w:rsidR="00463A42" w:rsidRDefault="00463A42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Location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D836" w14:textId="5C33CC64" w:rsidR="00463A42" w:rsidRDefault="00463A42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PV1:3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8F38" w14:textId="4A351289" w:rsidR="00463A42" w:rsidRDefault="00463A42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3E12" w14:textId="7114F56C" w:rsidR="00463A42" w:rsidRPr="00FB14A7" w:rsidRDefault="00463A42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Only send when no discharge date is present</w:t>
            </w:r>
          </w:p>
        </w:tc>
      </w:tr>
      <w:tr w:rsidR="000D3070" w:rsidRPr="00FB14A7" w14:paraId="15C83C1B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7AEB" w14:textId="5B7BB6F5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95B1F" w14:textId="160DFB04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96E42" w14:textId="047F6295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2BEE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733D2FB0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4932" w14:textId="4F5874BD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AACD" w14:textId="23828BEF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257AF" w14:textId="25F59060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7A4A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39802B1D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65BB" w14:textId="0F834EB4" w:rsidR="000D3070" w:rsidRPr="00560A4D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74E7" w14:textId="27FB20CD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PV1:</w:t>
            </w:r>
            <w:r w:rsidR="000D3070">
              <w:rPr>
                <w:rFonts w:asciiTheme="minorHAnsi" w:eastAsia="Times New Roman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7DB6" w14:textId="58B066B9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3515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3070" w:rsidRPr="00FB14A7" w14:paraId="54269925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FC2B" w14:textId="28CDDC7D" w:rsidR="000D3070" w:rsidRPr="00560A4D" w:rsidRDefault="0015497B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Expected Admit Date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BB84" w14:textId="671CDE55" w:rsidR="000D3070" w:rsidRDefault="006A3F4F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PV2:</w:t>
            </w:r>
            <w:r w:rsidR="0015497B"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A6BC7" w14:textId="0261BBB9" w:rsidR="000D3070" w:rsidRPr="00FB14A7" w:rsidRDefault="000D3070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EE366" w14:textId="77777777" w:rsidR="000D3070" w:rsidRPr="00FB14A7" w:rsidRDefault="000D3070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5497B" w:rsidRPr="00FB14A7" w14:paraId="3A81144C" w14:textId="77777777" w:rsidTr="00017F07">
        <w:trPr>
          <w:trHeight w:val="431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FE6A" w14:textId="7C9073AF" w:rsidR="0015497B" w:rsidRDefault="0015497B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Expected Discharge Date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21BE" w14:textId="04F487F9" w:rsidR="0015497B" w:rsidRDefault="0015497B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PV2:9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4BD0" w14:textId="3410FF33" w:rsidR="0015497B" w:rsidRDefault="0015497B" w:rsidP="00395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69F1" w14:textId="77777777" w:rsidR="0015497B" w:rsidRPr="00FB14A7" w:rsidRDefault="0015497B" w:rsidP="003950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4C2378A0" w14:textId="77777777" w:rsidR="008F225E" w:rsidRDefault="008F225E" w:rsidP="00F01E3D"/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50"/>
        <w:gridCol w:w="1136"/>
        <w:gridCol w:w="1057"/>
        <w:gridCol w:w="4699"/>
      </w:tblGrid>
      <w:tr w:rsidR="0015497B" w:rsidRPr="00FB14A7" w14:paraId="11E5A621" w14:textId="77777777" w:rsidTr="00017F07">
        <w:trPr>
          <w:trHeight w:val="630"/>
        </w:trPr>
        <w:tc>
          <w:tcPr>
            <w:tcW w:w="170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658002E" w14:textId="77777777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lastRenderedPageBreak/>
              <w:t>Field Description</w:t>
            </w:r>
          </w:p>
        </w:tc>
        <w:tc>
          <w:tcPr>
            <w:tcW w:w="5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90BCDFC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4EA1E41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 or O</w:t>
            </w:r>
          </w:p>
        </w:tc>
        <w:tc>
          <w:tcPr>
            <w:tcW w:w="22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497780F" w14:textId="77777777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15497B" w:rsidRPr="00FB14A7" w14:paraId="43FA8BD7" w14:textId="77777777" w:rsidTr="00017F07">
        <w:trPr>
          <w:trHeight w:val="465"/>
        </w:trPr>
        <w:tc>
          <w:tcPr>
            <w:tcW w:w="1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E8D3" w14:textId="14C1EE1E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Reason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C045" w14:textId="6944F041" w:rsidR="0015497B" w:rsidRPr="00D32785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PV2:3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ED3D5" w14:textId="6ED8BC14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17823" w14:textId="2463C63E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5497B" w:rsidRPr="00C11903" w14:paraId="4F280A33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388A0" w14:textId="1D0632AA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53F1" w14:textId="0BB43A8A" w:rsidR="0015497B" w:rsidRPr="00D32785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1B17" w14:textId="0876D251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39B0" w14:textId="533DE494" w:rsidR="0015497B" w:rsidRPr="00C11903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/>
                <w:sz w:val="22"/>
              </w:rPr>
            </w:pPr>
          </w:p>
        </w:tc>
      </w:tr>
      <w:tr w:rsidR="0015497B" w:rsidRPr="00FB14A7" w14:paraId="53C4A65C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2AB5" w14:textId="5398D7D0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Address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F35FA" w14:textId="4D31628D" w:rsidR="0015497B" w:rsidRPr="00D32785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97" w14:textId="6EB0A37C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896B" w14:textId="07DAC47D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5497B" w:rsidRPr="005979B7" w14:paraId="72182C2E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051E" w14:textId="0EE1866F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Phone – Home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26BE" w14:textId="218ECE10" w:rsidR="0015497B" w:rsidRPr="00D32785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0E82" w14:textId="7E630365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4FA5" w14:textId="0F565762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09151BAF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BDF20" w14:textId="02EE014E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Phone – Business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BC9A8" w14:textId="4EE2F2AE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415C2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AA9E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3F58AE69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A75D" w14:textId="7FB4BA37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DOB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614B" w14:textId="49BF44F5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512A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86B6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3C941928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8535" w14:textId="101530E4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Sex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3425" w14:textId="2DAFFE02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4CE1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1A9E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70C2EBE0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D49E" w14:textId="180145FD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Relationship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B101" w14:textId="526C293E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33BA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4188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5FE6FE60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4892" w14:textId="4754B441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SSN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6074A" w14:textId="271E6281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A4A1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2B357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45842AE0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1507" w14:textId="1793EC9F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Priority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7971" w14:textId="07080635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E453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4327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7A2157A4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90B9" w14:textId="20E93C6C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Employer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B292" w14:textId="68A95D89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48B5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0E09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274E0888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3189" w14:textId="2EBFB89A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Employer Address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440A" w14:textId="6845FCF4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036F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57DF5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512EE07B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8588" w14:textId="0C19BCB9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Employer Phone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75CD2" w14:textId="6656F2CF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GT1:18</w:t>
            </w:r>
            <w:r w:rsidR="00B716DF">
              <w:rPr>
                <w:rFonts w:asciiTheme="minorHAnsi" w:eastAsia="Times New Roman" w:hAnsiTheme="minorHAnsi" w:cs="Times New Roman"/>
                <w:color w:val="000000"/>
                <w:sz w:val="22"/>
              </w:rPr>
              <w:t>.0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906C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588C" w14:textId="1D15BF41" w:rsidR="0015497B" w:rsidRPr="005979B7" w:rsidRDefault="00B716DF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Concatenate GT1:18.5 &amp; 18.6 </w:t>
            </w:r>
          </w:p>
        </w:tc>
      </w:tr>
      <w:tr w:rsidR="0015497B" w:rsidRPr="005979B7" w14:paraId="24DD85D5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34F8" w14:textId="5269B157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Employee ID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3F1C0" w14:textId="485032D2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GT1:19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1C8D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4A33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1B4C865B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8275" w14:textId="3BC52FEC" w:rsidR="0015497B" w:rsidRPr="00FB14A7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Employment Status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9BC9" w14:textId="57FCEC68" w:rsidR="0015497B" w:rsidRDefault="0015497B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GT1:20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1E93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DBBDA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438E1503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DB232" w14:textId="4AB50EAD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224C" w14:textId="358F4A57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9A4D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2388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0F9AA21B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C1EC" w14:textId="1F00D712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Plan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2811" w14:textId="4E6B4A1F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</w:t>
            </w:r>
            <w:r w:rsidR="00054DB3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E9E4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CC83D" w14:textId="05076E38" w:rsidR="0015497B" w:rsidRPr="005979B7" w:rsidRDefault="00054DB3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Pulled from IN1:2</w:t>
            </w:r>
          </w:p>
        </w:tc>
      </w:tr>
      <w:tr w:rsidR="0015497B" w:rsidRPr="005979B7" w14:paraId="00DDB683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0BE0" w14:textId="7E47874E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65E" w14:textId="4F77CA4C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IN1:4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6B26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5C38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264D4B5D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C215" w14:textId="191EBD44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Address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87B5" w14:textId="4198A6CB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E9C5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FB30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22B2855A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18C3" w14:textId="4B4F8BFB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Contact Person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A8D0" w14:textId="184383C7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0157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2EE8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23D09429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E4F3C" w14:textId="452BEA41" w:rsidR="0015497B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Phone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294C0" w14:textId="71232E73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16F6D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9518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5497B" w:rsidRPr="005979B7" w14:paraId="7AD6AD4D" w14:textId="77777777" w:rsidTr="00017F07">
        <w:trPr>
          <w:trHeight w:val="53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ABA5" w14:textId="40C69D59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Group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A273" w14:textId="6DB9E4B7" w:rsidR="0015497B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2D086" w14:textId="77777777" w:rsidR="0015497B" w:rsidRPr="00FB14A7" w:rsidRDefault="0015497B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67BD" w14:textId="77777777" w:rsidR="0015497B" w:rsidRPr="005979B7" w:rsidRDefault="0015497B" w:rsidP="003E13C2">
            <w:pPr>
              <w:spacing w:after="0" w:line="240" w:lineRule="auto"/>
              <w:rPr>
                <w:rFonts w:asciiTheme="minorHAnsi" w:hAnsiTheme="minorHAnsi"/>
                <w:color w:val="000000"/>
                <w:sz w:val="22"/>
              </w:rPr>
            </w:pPr>
          </w:p>
        </w:tc>
      </w:tr>
    </w:tbl>
    <w:p w14:paraId="30528C17" w14:textId="77777777" w:rsidR="0039504C" w:rsidRDefault="0039504C" w:rsidP="00F01E3D"/>
    <w:tbl>
      <w:tblPr>
        <w:tblW w:w="484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9"/>
        <w:gridCol w:w="1136"/>
        <w:gridCol w:w="1056"/>
        <w:gridCol w:w="4698"/>
      </w:tblGrid>
      <w:tr w:rsidR="00825337" w:rsidRPr="00FB14A7" w14:paraId="073CCA70" w14:textId="77777777" w:rsidTr="00017F07">
        <w:trPr>
          <w:trHeight w:val="630"/>
        </w:trPr>
        <w:tc>
          <w:tcPr>
            <w:tcW w:w="170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1F51B9D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lastRenderedPageBreak/>
              <w:t>Field Description</w:t>
            </w:r>
          </w:p>
        </w:tc>
        <w:tc>
          <w:tcPr>
            <w:tcW w:w="5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3314F7E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C37F8B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 or O</w:t>
            </w:r>
          </w:p>
        </w:tc>
        <w:tc>
          <w:tcPr>
            <w:tcW w:w="22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800F17A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25337" w:rsidRPr="00FB14A7" w14:paraId="09715BE9" w14:textId="77777777" w:rsidTr="00017F07">
        <w:trPr>
          <w:trHeight w:val="465"/>
        </w:trPr>
        <w:tc>
          <w:tcPr>
            <w:tcW w:w="1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DA7E" w14:textId="05D5AB0B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Insured’s Group Emp 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E945" w14:textId="0F8832E6" w:rsidR="00825337" w:rsidRPr="00D32785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B935" w14:textId="5E00639E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B087C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C11903" w14:paraId="7B259BE3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FAB78" w14:textId="2386CC88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Insured’s Group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12C8" w14:textId="7715631D" w:rsidR="00825337" w:rsidRPr="00D32785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439F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F0BF" w14:textId="77777777" w:rsidR="00825337" w:rsidRPr="00C11903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/>
                <w:sz w:val="22"/>
              </w:rPr>
            </w:pPr>
          </w:p>
        </w:tc>
      </w:tr>
      <w:tr w:rsidR="00825337" w:rsidRPr="00FB14A7" w14:paraId="5E181C3E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A3EC2" w14:textId="14D68BB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Plan Effective Date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69CE1" w14:textId="0A884D45" w:rsidR="00825337" w:rsidRPr="00D32785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15B8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ED3D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3367764C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29595" w14:textId="05BA9B10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Authorization Information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160A7" w14:textId="2A08FBC0" w:rsidR="0082533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IN1:14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B33F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43CA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4D30032F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A86AF" w14:textId="62DB7566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Plan Type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A40B" w14:textId="35AECA9E" w:rsidR="0082533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03E1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85F7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4FF24AB4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F757" w14:textId="1833B9ED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Name of Insured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9B14" w14:textId="0D9FEF63" w:rsidR="0082533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F2E7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814D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2E6F52E2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3537" w14:textId="2D459624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Insured’s Relationship to Patient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70F3" w14:textId="4BAF503A" w:rsidR="0082533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IN1:17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D865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646B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63495E5C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EBDF" w14:textId="4AAEE701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Assignment of Benefits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861B" w14:textId="4C63A8EF" w:rsidR="0082533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IN1:20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8736" w14:textId="77777777" w:rsidR="00825337" w:rsidRPr="00FB14A7" w:rsidRDefault="00825337" w:rsidP="003E13C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EE72" w14:textId="77777777" w:rsidR="00825337" w:rsidRPr="00FB14A7" w:rsidRDefault="00825337" w:rsidP="003E13C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00CE8CD5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862DC" w14:textId="274EA475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Coord of Ben. Priority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8D41" w14:textId="6A0C647B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IN1:22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8CFDB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C4D9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6B92323B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829C1" w14:textId="50B36B83" w:rsidR="00825337" w:rsidRPr="00FB14A7" w:rsidRDefault="00F81F3D" w:rsidP="00F81F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Release Information Code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A61F" w14:textId="25D84C00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IN1:27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BCB1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6AC71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6323F9EB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68A8" w14:textId="6E71D1FF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Pre-Admit Cert (PAC)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D34A" w14:textId="6F6E2843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IN1:28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AB0D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0483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16A1A84C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17FDA" w14:textId="1F9206C5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Verification By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DBF5" w14:textId="7A4D9F00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IN1:30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D3951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C72D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4B97DFED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27CA" w14:textId="401A7308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Policy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5D8E" w14:textId="51117189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IN1:36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EB79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6776" w14:textId="7445F041" w:rsidR="00825337" w:rsidRPr="00FB14A7" w:rsidRDefault="00054DB3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Concatenate IN1:36.0 and IN1:8.0 </w:t>
            </w:r>
          </w:p>
        </w:tc>
      </w:tr>
      <w:tr w:rsidR="00825337" w:rsidRPr="00FB14A7" w14:paraId="6CD2D5DB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8058" w14:textId="51BBCDFA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 Employment Status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9C16" w14:textId="504E1626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IN1:42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FC51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80E0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2AD2A01E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8AF" w14:textId="2CD9C205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 Employer Address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EC2B" w14:textId="4F3F4E8B" w:rsidR="0082533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IN1:44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091D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548B1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5102CCD2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914A" w14:textId="3A49F930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Insured’s Employee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8DB0" w14:textId="38F4F742" w:rsidR="0082533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IN2:1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6F8E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E7386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5337" w:rsidRPr="00FB14A7" w14:paraId="2C610345" w14:textId="77777777" w:rsidTr="00017F07">
        <w:trPr>
          <w:trHeight w:val="350"/>
        </w:trPr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D4E8" w14:textId="42E98034" w:rsidR="00825337" w:rsidRPr="00FB14A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 Employer Name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7AC2A" w14:textId="28BE76B8" w:rsidR="00825337" w:rsidRDefault="00F81F3D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IN2:3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7FAE" w14:textId="77777777" w:rsidR="00825337" w:rsidRPr="00FB14A7" w:rsidRDefault="00825337" w:rsidP="0082533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3076E" w14:textId="77777777" w:rsidR="00825337" w:rsidRPr="00FB14A7" w:rsidRDefault="00825337" w:rsidP="0082533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1EB2D8BF" w14:textId="77777777" w:rsidR="0039504C" w:rsidRDefault="0039504C" w:rsidP="00F01E3D"/>
    <w:p w14:paraId="4E31CADD" w14:textId="77777777" w:rsidR="0039504C" w:rsidRDefault="0039504C" w:rsidP="00F01E3D"/>
    <w:p w14:paraId="674051F4" w14:textId="77777777" w:rsidR="0039504C" w:rsidRDefault="0039504C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016799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12DB3BB0" w14:textId="77777777" w:rsidR="00863CEC" w:rsidRDefault="00863CEC" w:rsidP="00863CEC">
      <w:pPr>
        <w:spacing w:after="0" w:line="240" w:lineRule="auto"/>
        <w:rPr>
          <w:color w:val="auto"/>
        </w:rPr>
      </w:pPr>
    </w:p>
    <w:p w14:paraId="084152F7" w14:textId="5909964C" w:rsidR="00FA462A" w:rsidRPr="00FA462A" w:rsidRDefault="00FA462A" w:rsidP="00F01E3D">
      <w:pPr>
        <w:rPr>
          <w:color w:val="auto"/>
        </w:rPr>
      </w:pPr>
      <w:r w:rsidRPr="00FA462A">
        <w:rPr>
          <w:color w:val="auto"/>
        </w:rPr>
        <w:t xml:space="preserve">Inbound to Cloverleaf from </w:t>
      </w:r>
      <w:r w:rsidR="00BD7CC4">
        <w:rPr>
          <w:color w:val="auto"/>
        </w:rPr>
        <w:t>Soarian</w:t>
      </w:r>
      <w:r w:rsidRPr="00FA462A">
        <w:rPr>
          <w:color w:val="auto"/>
        </w:rPr>
        <w:t>:</w:t>
      </w:r>
    </w:p>
    <w:p w14:paraId="1B039AFC" w14:textId="77777777" w:rsidR="00BD7CC4" w:rsidRPr="001C5562" w:rsidRDefault="00BD7CC4" w:rsidP="00863CEC">
      <w:pPr>
        <w:spacing w:after="0" w:line="240" w:lineRule="auto"/>
        <w:rPr>
          <w:b/>
        </w:rPr>
      </w:pPr>
      <w:r w:rsidRPr="001C5562">
        <w:rPr>
          <w:b/>
        </w:rPr>
        <w:t>MSH|^~\&amp;|SOARF|SJH|||201509230654||ADT^A08|3ca1a490-9e85-40bb-8981-7a0ff8fb4812|P|2.7||1</w:t>
      </w:r>
    </w:p>
    <w:p w14:paraId="166A921A" w14:textId="77777777" w:rsidR="00BD7CC4" w:rsidRPr="00811F34" w:rsidRDefault="00BD7CC4" w:rsidP="00863CEC">
      <w:pPr>
        <w:spacing w:after="0" w:line="240" w:lineRule="auto"/>
        <w:rPr>
          <w:b/>
        </w:rPr>
      </w:pPr>
      <w:r w:rsidRPr="00811F34">
        <w:rPr>
          <w:b/>
        </w:rPr>
        <w:t>EVN|A08|201509230654||RVE|b097409|201509230650|9050</w:t>
      </w:r>
    </w:p>
    <w:p w14:paraId="05C5BB6E" w14:textId="77777777" w:rsidR="00BD7CC4" w:rsidRDefault="00BD7CC4" w:rsidP="00863CEC">
      <w:pPr>
        <w:spacing w:after="0" w:line="240" w:lineRule="auto"/>
        <w:rPr>
          <w:b/>
        </w:rPr>
      </w:pPr>
      <w:r w:rsidRPr="009A578E">
        <w:rPr>
          <w:b/>
        </w:rPr>
        <w:t>PID|1|3006</w:t>
      </w:r>
      <w:r>
        <w:rPr>
          <w:b/>
        </w:rPr>
        <w:t>66666</w:t>
      </w:r>
      <w:r w:rsidRPr="009A578E">
        <w:rPr>
          <w:b/>
        </w:rPr>
        <w:t>^^^900000^PN|2105</w:t>
      </w:r>
      <w:r>
        <w:rPr>
          <w:b/>
        </w:rPr>
        <w:t>55555</w:t>
      </w:r>
      <w:r w:rsidRPr="009A578E">
        <w:rPr>
          <w:b/>
        </w:rPr>
        <w:t>5^^^BCHS^MR||</w:t>
      </w:r>
      <w:r>
        <w:rPr>
          <w:b/>
        </w:rPr>
        <w:t>DOE</w:t>
      </w:r>
      <w:r w:rsidRPr="009A578E">
        <w:rPr>
          <w:b/>
        </w:rPr>
        <w:t>^</w:t>
      </w:r>
      <w:r>
        <w:rPr>
          <w:b/>
        </w:rPr>
        <w:t>JANE</w:t>
      </w:r>
      <w:r w:rsidRPr="009A578E">
        <w:rPr>
          <w:b/>
        </w:rPr>
        <w:t>^^^^^L^^^20150808||19560418|F||White|9408 FOREST HILLS CIR^^Tampa^FL^33612^USA^M^^Hillsborough^^^20150808|</w:t>
      </w:r>
      <w:r>
        <w:rPr>
          <w:b/>
        </w:rPr>
        <w:t xml:space="preserve"> </w:t>
      </w:r>
      <w:r w:rsidRPr="009A578E">
        <w:rPr>
          <w:b/>
        </w:rPr>
        <w:t>|^PRN^PH^^1^813^9520280~^NET^^NONE||ES|M|Unknown|1101</w:t>
      </w:r>
      <w:r>
        <w:rPr>
          <w:b/>
        </w:rPr>
        <w:t>099999</w:t>
      </w:r>
      <w:r w:rsidRPr="009A578E">
        <w:rPr>
          <w:b/>
        </w:rPr>
        <w:t>^^^BCHS^VCD^^20150922||||HIS||N|0||NEVER|||N|N||201508081743</w:t>
      </w:r>
    </w:p>
    <w:p w14:paraId="492774E1" w14:textId="77777777" w:rsidR="00BD7CC4" w:rsidRPr="00A12AB0" w:rsidRDefault="00BD7CC4" w:rsidP="00863CEC">
      <w:pPr>
        <w:spacing w:after="0" w:line="240" w:lineRule="auto"/>
        <w:rPr>
          <w:b/>
        </w:rPr>
      </w:pPr>
      <w:r w:rsidRPr="00A12AB0">
        <w:rPr>
          <w:b/>
        </w:rPr>
        <w:t>NK1|1|</w:t>
      </w:r>
      <w:r>
        <w:rPr>
          <w:b/>
        </w:rPr>
        <w:t>DOE</w:t>
      </w:r>
      <w:r w:rsidRPr="00A12AB0">
        <w:rPr>
          <w:b/>
        </w:rPr>
        <w:t>^</w:t>
      </w:r>
      <w:r>
        <w:rPr>
          <w:b/>
        </w:rPr>
        <w:t>JOHN</w:t>
      </w:r>
      <w:r w:rsidRPr="00A12AB0">
        <w:rPr>
          <w:b/>
        </w:rPr>
        <w:t>^^^^^L|F|~^^^""^^^N|813-952-0280^PRN^PH^^^813^9520280||Emergency Contact 1</w:t>
      </w:r>
    </w:p>
    <w:p w14:paraId="0957DE31" w14:textId="023A348B" w:rsidR="00BD7CC4" w:rsidRPr="009A578E" w:rsidRDefault="00BD7CC4" w:rsidP="00863CEC">
      <w:pPr>
        <w:spacing w:after="0" w:line="240" w:lineRule="auto"/>
        <w:rPr>
          <w:b/>
        </w:rPr>
      </w:pPr>
      <w:r w:rsidRPr="00A12AB0">
        <w:rPr>
          <w:b/>
        </w:rPr>
        <w:t>NK1|2||EMP||||EMP||||||UNEMPL</w:t>
      </w:r>
      <w:r>
        <w:rPr>
          <w:b/>
        </w:rPr>
        <w:t>O</w:t>
      </w:r>
      <w:r w:rsidRPr="00A12AB0">
        <w:rPr>
          <w:b/>
        </w:rPr>
        <w:t>YED^L^26194^^^900000^XX</w:t>
      </w:r>
    </w:p>
    <w:p w14:paraId="19A17696" w14:textId="77777777" w:rsidR="00BD7CC4" w:rsidRPr="00741582" w:rsidRDefault="00BD7CC4" w:rsidP="00863CEC">
      <w:pPr>
        <w:spacing w:after="0" w:line="240" w:lineRule="auto"/>
        <w:rPr>
          <w:b/>
        </w:rPr>
      </w:pPr>
      <w:r w:rsidRPr="00741582">
        <w:rPr>
          <w:b/>
        </w:rPr>
        <w:t>PV1|1|O|||||062685^Soni^Arvind^Bunty^^PRN^1255307914^NPI^17123^PRDOC^SJH|||XRT|||N|RP|||062685^Soni^Arvind^Bunty^^PRN^1255307914^NPI^17123^PRDOC^SJH|OP|5101</w:t>
      </w:r>
      <w:r>
        <w:rPr>
          <w:b/>
        </w:rPr>
        <w:t>99999</w:t>
      </w:r>
      <w:r w:rsidRPr="00741582">
        <w:rPr>
          <w:b/>
        </w:rPr>
        <w:t>9^^^504^VN^^20150922|Mut Def/Unk|||||||||||||||||||9050|||||201509280930|||||||V</w:t>
      </w:r>
    </w:p>
    <w:p w14:paraId="44060BD4" w14:textId="77777777" w:rsidR="00863CEC" w:rsidRPr="00400524" w:rsidRDefault="00863CEC" w:rsidP="00863CEC">
      <w:pPr>
        <w:spacing w:after="0" w:line="240" w:lineRule="auto"/>
        <w:rPr>
          <w:b/>
        </w:rPr>
      </w:pPr>
      <w:r w:rsidRPr="00400524">
        <w:rPr>
          <w:b/>
        </w:rPr>
        <w:t>PV2|||^EVAL XRT TX||||~~~~false||||||||N||||||N||JH Other Recurring^L^2151^^^900000^XX~^^1881632818^^^900004^NPI|Scheduled|||||||I|||||N</w:t>
      </w:r>
    </w:p>
    <w:p w14:paraId="096DBA1B" w14:textId="77777777" w:rsidR="00FA462A" w:rsidRDefault="00FA462A" w:rsidP="00863CEC">
      <w:pPr>
        <w:spacing w:after="0" w:line="240" w:lineRule="auto"/>
      </w:pPr>
    </w:p>
    <w:p w14:paraId="1ACC9D08" w14:textId="5E71E66B" w:rsidR="00FA462A" w:rsidRDefault="00FA462A" w:rsidP="00F01E3D">
      <w:pPr>
        <w:rPr>
          <w:color w:val="auto"/>
        </w:rPr>
      </w:pPr>
      <w:r w:rsidRPr="00FA462A">
        <w:rPr>
          <w:color w:val="auto"/>
        </w:rPr>
        <w:t xml:space="preserve">Outbound from Cloverleaf to </w:t>
      </w:r>
      <w:r w:rsidR="00BD7CC4">
        <w:rPr>
          <w:color w:val="auto"/>
        </w:rPr>
        <w:t>Varian Aria</w:t>
      </w:r>
      <w:r w:rsidRPr="00FA462A">
        <w:rPr>
          <w:color w:val="auto"/>
        </w:rPr>
        <w:t>:</w:t>
      </w:r>
    </w:p>
    <w:p w14:paraId="48270E47" w14:textId="77777777" w:rsidR="00BD7CC4" w:rsidRPr="006A7E69" w:rsidRDefault="00BD7CC4" w:rsidP="00BD7CC4">
      <w:pPr>
        <w:spacing w:after="0" w:line="240" w:lineRule="auto"/>
        <w:rPr>
          <w:b/>
          <w:szCs w:val="20"/>
        </w:rPr>
      </w:pPr>
      <w:r w:rsidRPr="006A7E69">
        <w:rPr>
          <w:b/>
          <w:szCs w:val="20"/>
        </w:rPr>
        <w:t>MSH|^~\&amp;|SOARIAN|SJH|||201509230654||ADT^A08|3ca1a490-9e85-40bb-8981-7a0ff8fb4812|P|2.6||1</w:t>
      </w:r>
    </w:p>
    <w:p w14:paraId="1D5B9DAD" w14:textId="77777777" w:rsidR="00BD7CC4" w:rsidRPr="00072844" w:rsidRDefault="00BD7CC4" w:rsidP="00BD7CC4">
      <w:pPr>
        <w:spacing w:after="0" w:line="240" w:lineRule="auto"/>
        <w:rPr>
          <w:b/>
        </w:rPr>
      </w:pPr>
      <w:r w:rsidRPr="00072844">
        <w:rPr>
          <w:b/>
        </w:rPr>
        <w:t>EVN|A08|201509230654||RVE|b097409|201509230650|9050</w:t>
      </w:r>
    </w:p>
    <w:p w14:paraId="5EBCAE31" w14:textId="77777777" w:rsidR="00BD7CC4" w:rsidRPr="00072844" w:rsidRDefault="00BD7CC4" w:rsidP="00BD7CC4">
      <w:pPr>
        <w:spacing w:after="0" w:line="240" w:lineRule="auto"/>
        <w:rPr>
          <w:b/>
        </w:rPr>
      </w:pPr>
      <w:r w:rsidRPr="00072844">
        <w:rPr>
          <w:b/>
        </w:rPr>
        <w:t>PID|||2105436085||</w:t>
      </w:r>
      <w:r>
        <w:rPr>
          <w:b/>
        </w:rPr>
        <w:t>DOE</w:t>
      </w:r>
      <w:r w:rsidRPr="00072844">
        <w:rPr>
          <w:b/>
        </w:rPr>
        <w:t>^</w:t>
      </w:r>
      <w:r>
        <w:rPr>
          <w:b/>
        </w:rPr>
        <w:t>JANE</w:t>
      </w:r>
      <w:r w:rsidRPr="00072844">
        <w:rPr>
          <w:b/>
        </w:rPr>
        <w:t>^^^^^L^^^20150808||19560418|F||White|9408 FOREST HILLS CIR^^Tampa^FL^33612^USA^M^^Hillsborough^^^20150808||8139520280|||M||110115</w:t>
      </w:r>
      <w:r>
        <w:rPr>
          <w:b/>
        </w:rPr>
        <w:t>5555</w:t>
      </w:r>
    </w:p>
    <w:p w14:paraId="07737E6C" w14:textId="77777777" w:rsidR="00BD7CC4" w:rsidRPr="0012622B" w:rsidRDefault="00BD7CC4" w:rsidP="00BD7CC4">
      <w:pPr>
        <w:spacing w:after="0" w:line="240" w:lineRule="auto"/>
        <w:rPr>
          <w:b/>
        </w:rPr>
      </w:pPr>
      <w:r w:rsidRPr="0012622B">
        <w:rPr>
          <w:b/>
        </w:rPr>
        <w:t>PV1||O||||||||XRT||||||||OP|5101</w:t>
      </w:r>
      <w:r>
        <w:rPr>
          <w:b/>
        </w:rPr>
        <w:t>999999</w:t>
      </w:r>
    </w:p>
    <w:p w14:paraId="40AE7997" w14:textId="5DEEBF66" w:rsidR="00FA462A" w:rsidRPr="00BD7CC4" w:rsidRDefault="00BD7CC4" w:rsidP="00BD7CC4">
      <w:pPr>
        <w:spacing w:after="0" w:line="240" w:lineRule="auto"/>
        <w:rPr>
          <w:b/>
        </w:rPr>
      </w:pPr>
      <w:r w:rsidRPr="0012622B">
        <w:rPr>
          <w:b/>
        </w:rPr>
        <w:t>PV2|||EVAL XRT TX</w:t>
      </w:r>
    </w:p>
    <w:p w14:paraId="18E38393" w14:textId="77777777" w:rsidR="00FA462A" w:rsidRDefault="00FA462A" w:rsidP="00F01E3D"/>
    <w:p w14:paraId="4C2378B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5" w:name="_Toc367260185"/>
      <w:bookmarkStart w:id="36" w:name="_Toc500167995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5"/>
      <w:bookmarkEnd w:id="36"/>
    </w:p>
    <w:p w14:paraId="4C2378B2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6"/>
      <w:bookmarkStart w:id="38" w:name="_Toc50016799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9A1D0B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9A1D0B">
        <w:tc>
          <w:tcPr>
            <w:tcW w:w="4788" w:type="dxa"/>
          </w:tcPr>
          <w:p w14:paraId="4C2378B6" w14:textId="40933B5B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9A1D0B">
        <w:tc>
          <w:tcPr>
            <w:tcW w:w="4788" w:type="dxa"/>
          </w:tcPr>
          <w:p w14:paraId="4C2378B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9A1D0B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9A1D0B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9A1D0B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7"/>
      <w:bookmarkStart w:id="40" w:name="_Toc500167997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9"/>
      <w:bookmarkEnd w:id="40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9A1D0B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9A1D0B">
        <w:tc>
          <w:tcPr>
            <w:tcW w:w="4788" w:type="dxa"/>
          </w:tcPr>
          <w:p w14:paraId="4C2378CA" w14:textId="047CBE0A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9A1D0B">
        <w:tc>
          <w:tcPr>
            <w:tcW w:w="4788" w:type="dxa"/>
          </w:tcPr>
          <w:p w14:paraId="4C2378CD" w14:textId="17EC42D3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9A1D0B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5" w14:textId="77777777" w:rsidTr="009A1D0B">
        <w:trPr>
          <w:trHeight w:val="458"/>
        </w:trPr>
        <w:tc>
          <w:tcPr>
            <w:tcW w:w="4788" w:type="dxa"/>
          </w:tcPr>
          <w:p w14:paraId="4C2378D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8" w14:textId="77777777" w:rsidTr="009A1D0B">
        <w:trPr>
          <w:trHeight w:val="458"/>
        </w:trPr>
        <w:tc>
          <w:tcPr>
            <w:tcW w:w="4788" w:type="dxa"/>
          </w:tcPr>
          <w:p w14:paraId="4C2378D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B" w14:textId="77777777" w:rsidTr="009A1D0B">
        <w:trPr>
          <w:trHeight w:val="458"/>
        </w:trPr>
        <w:tc>
          <w:tcPr>
            <w:tcW w:w="4788" w:type="dxa"/>
          </w:tcPr>
          <w:p w14:paraId="4C2378D9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41" w:name="_Toc311801147"/>
    </w:p>
    <w:p w14:paraId="4C2378DD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367260188"/>
      <w:bookmarkStart w:id="43" w:name="_Toc5001679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1"/>
      <w:bookmarkEnd w:id="42"/>
      <w:bookmarkEnd w:id="43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4CA47464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5001679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017F0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4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680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5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6" w:name="_Toc500168001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C23791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BC1B512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F7FB787" w14:textId="0EE7E015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500168002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7"/>
    </w:p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21" w14:textId="77777777" w:rsidR="00D97B4D" w:rsidRDefault="00D97B4D" w:rsidP="00D97B4D"/>
    <w:p w14:paraId="4C237922" w14:textId="77777777" w:rsid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8" w:name="_Toc500168003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50016800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5"/>
      <w:footerReference w:type="defaul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5570E" w14:textId="77777777" w:rsidR="00982210" w:rsidRDefault="00982210" w:rsidP="007C4E0F">
      <w:pPr>
        <w:spacing w:after="0" w:line="240" w:lineRule="auto"/>
      </w:pPr>
      <w:r>
        <w:separator/>
      </w:r>
    </w:p>
  </w:endnote>
  <w:endnote w:type="continuationSeparator" w:id="0">
    <w:p w14:paraId="6E700C2E" w14:textId="77777777" w:rsidR="00982210" w:rsidRDefault="0098221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39504C" w:rsidRDefault="0039504C">
    <w:pPr>
      <w:pStyle w:val="Footer"/>
    </w:pPr>
  </w:p>
  <w:p w14:paraId="4C237996" w14:textId="77777777" w:rsidR="0039504C" w:rsidRDefault="003950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39504C" w:rsidRPr="00E32F93" w:rsidRDefault="0039504C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17F07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39504C" w:rsidRPr="00E32F93" w:rsidRDefault="0039504C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17F07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39504C" w:rsidRPr="00E32F93" w:rsidRDefault="0039504C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39504C" w:rsidRPr="00E32F93" w:rsidRDefault="0039504C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8A0DF0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F351D" w14:textId="77777777" w:rsidR="00982210" w:rsidRDefault="00982210" w:rsidP="007C4E0F">
      <w:pPr>
        <w:spacing w:after="0" w:line="240" w:lineRule="auto"/>
      </w:pPr>
      <w:r>
        <w:separator/>
      </w:r>
    </w:p>
  </w:footnote>
  <w:footnote w:type="continuationSeparator" w:id="0">
    <w:p w14:paraId="65A490A4" w14:textId="77777777" w:rsidR="00982210" w:rsidRDefault="0098221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39504C" w:rsidRDefault="0039504C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39504C" w:rsidRPr="00AB08CB" w:rsidRDefault="0039504C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39504C" w:rsidRPr="00AB08CB" w:rsidRDefault="0039504C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39504C" w:rsidRPr="001A2714" w:rsidRDefault="0039504C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39504C" w:rsidRPr="001A2714" w:rsidRDefault="0039504C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39504C" w:rsidRDefault="0039504C" w:rsidP="00D91BE0">
    <w:pPr>
      <w:pStyle w:val="Header"/>
      <w:ind w:left="-360" w:right="-360"/>
    </w:pPr>
    <w:r>
      <w:t xml:space="preserve">     </w:t>
    </w:r>
  </w:p>
  <w:p w14:paraId="4C237994" w14:textId="77777777" w:rsidR="0039504C" w:rsidRDefault="003950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1120"/>
    <w:rsid w:val="00014DBF"/>
    <w:rsid w:val="000163F4"/>
    <w:rsid w:val="00016507"/>
    <w:rsid w:val="00017F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4DB3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2687"/>
    <w:rsid w:val="000D3070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497B"/>
    <w:rsid w:val="00155F9E"/>
    <w:rsid w:val="001571B3"/>
    <w:rsid w:val="00163665"/>
    <w:rsid w:val="00164184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0F39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1BF8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504C"/>
    <w:rsid w:val="00396DD2"/>
    <w:rsid w:val="003A2419"/>
    <w:rsid w:val="003A26E2"/>
    <w:rsid w:val="003A3480"/>
    <w:rsid w:val="003A4FCC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764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2E78"/>
    <w:rsid w:val="00443741"/>
    <w:rsid w:val="004451F8"/>
    <w:rsid w:val="00445D20"/>
    <w:rsid w:val="00445EF8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A42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4528"/>
    <w:rsid w:val="004F55C1"/>
    <w:rsid w:val="004F60BC"/>
    <w:rsid w:val="004F6216"/>
    <w:rsid w:val="004F6B1E"/>
    <w:rsid w:val="00502FED"/>
    <w:rsid w:val="00503E28"/>
    <w:rsid w:val="0050430A"/>
    <w:rsid w:val="005104BD"/>
    <w:rsid w:val="005112AF"/>
    <w:rsid w:val="00512D50"/>
    <w:rsid w:val="00512FFA"/>
    <w:rsid w:val="005165E4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0A4D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979B7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22C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37E76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3F4F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3E8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18C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FBB"/>
    <w:rsid w:val="00825141"/>
    <w:rsid w:val="00825337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53CF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3CEC"/>
    <w:rsid w:val="008673BA"/>
    <w:rsid w:val="00870B62"/>
    <w:rsid w:val="00870F2E"/>
    <w:rsid w:val="0087101A"/>
    <w:rsid w:val="00872877"/>
    <w:rsid w:val="008730F9"/>
    <w:rsid w:val="008733D1"/>
    <w:rsid w:val="008751BD"/>
    <w:rsid w:val="00875766"/>
    <w:rsid w:val="00875AE5"/>
    <w:rsid w:val="00875E9D"/>
    <w:rsid w:val="00876B9A"/>
    <w:rsid w:val="00876BB4"/>
    <w:rsid w:val="0087734C"/>
    <w:rsid w:val="008835C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32A"/>
    <w:rsid w:val="009216B7"/>
    <w:rsid w:val="00922613"/>
    <w:rsid w:val="00924D2B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210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781"/>
    <w:rsid w:val="00AD2F93"/>
    <w:rsid w:val="00AD4660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10D6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356EE"/>
    <w:rsid w:val="00B362F7"/>
    <w:rsid w:val="00B41721"/>
    <w:rsid w:val="00B42A57"/>
    <w:rsid w:val="00B42AE1"/>
    <w:rsid w:val="00B42B1E"/>
    <w:rsid w:val="00B46568"/>
    <w:rsid w:val="00B46B19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16DF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D7CC4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49FE"/>
    <w:rsid w:val="00C05A42"/>
    <w:rsid w:val="00C106F6"/>
    <w:rsid w:val="00C10FC2"/>
    <w:rsid w:val="00C11903"/>
    <w:rsid w:val="00C13667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3669"/>
    <w:rsid w:val="00C34F52"/>
    <w:rsid w:val="00C37598"/>
    <w:rsid w:val="00C420C6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8729A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5B85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40494"/>
    <w:rsid w:val="00D40DD9"/>
    <w:rsid w:val="00D424A3"/>
    <w:rsid w:val="00D4357B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3CDB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EB5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329B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1F3D"/>
    <w:rsid w:val="00F824FE"/>
    <w:rsid w:val="00F8424E"/>
    <w:rsid w:val="00F90D62"/>
    <w:rsid w:val="00F9121B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AD2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23777F"/>
  <w15:docId w15:val="{E611BC3F-3056-42DD-9934-9683E9B2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tephen.mattei@baycare.or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4E10CC"/>
    <w:rsid w:val="00572A5D"/>
    <w:rsid w:val="0070189F"/>
    <w:rsid w:val="00802F26"/>
    <w:rsid w:val="009522FC"/>
    <w:rsid w:val="00B534D0"/>
    <w:rsid w:val="00BD5A31"/>
    <w:rsid w:val="00BE12B4"/>
    <w:rsid w:val="00C07BE3"/>
    <w:rsid w:val="00C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DD3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89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584E3C25E36A474792EC3A1DCE6A0BAE">
    <w:name w:val="584E3C25E36A474792EC3A1DCE6A0BAE"/>
    <w:rsid w:val="00701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61A7-C194-4DA9-8802-C5F7EC5CB84F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A1267-446C-4426-90E7-A1C6024FDF8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8C9899F-AD59-446D-B002-658B4280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ADT_Soarian_Varian Reqs</vt:lpstr>
    </vt:vector>
  </TitlesOfParts>
  <Company>HCA</Company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ADT_Soarian_Varian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2017-07-26T16:48:00Z</dcterms:created>
  <dcterms:modified xsi:type="dcterms:W3CDTF">2017-12-04T21:24:00Z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