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757B9160" w:rsidR="00F5255D" w:rsidRPr="0071451A" w:rsidRDefault="009708A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eClinical Works</w:t>
          </w:r>
          <w:r w:rsidR="0037130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 to Medicity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21CC4E01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37130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140B744E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37130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6146923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2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7130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2/23/2018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108F293F" w14:textId="0A2CB769" w:rsidR="005E241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7424431" w:history="1">
        <w:r w:rsidR="005E2413" w:rsidRPr="007514DD">
          <w:rPr>
            <w:rStyle w:val="Hyperlink"/>
          </w:rPr>
          <w:t>Document Control</w:t>
        </w:r>
        <w:r w:rsidR="005E2413">
          <w:rPr>
            <w:webHidden/>
          </w:rPr>
          <w:tab/>
        </w:r>
        <w:r w:rsidR="005E2413">
          <w:rPr>
            <w:webHidden/>
          </w:rPr>
          <w:fldChar w:fldCharType="begin"/>
        </w:r>
        <w:r w:rsidR="005E2413">
          <w:rPr>
            <w:webHidden/>
          </w:rPr>
          <w:instrText xml:space="preserve"> PAGEREF _Toc507424431 \h </w:instrText>
        </w:r>
        <w:r w:rsidR="005E2413">
          <w:rPr>
            <w:webHidden/>
          </w:rPr>
        </w:r>
        <w:r w:rsidR="005E2413">
          <w:rPr>
            <w:webHidden/>
          </w:rPr>
          <w:fldChar w:fldCharType="separate"/>
        </w:r>
        <w:r w:rsidR="005E2413">
          <w:rPr>
            <w:webHidden/>
          </w:rPr>
          <w:t>3</w:t>
        </w:r>
        <w:r w:rsidR="005E2413">
          <w:rPr>
            <w:webHidden/>
          </w:rPr>
          <w:fldChar w:fldCharType="end"/>
        </w:r>
      </w:hyperlink>
    </w:p>
    <w:p w14:paraId="5F2E1E57" w14:textId="6EA04F08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2" w:history="1">
        <w:r w:rsidRPr="007514DD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EE240" w14:textId="042A08A1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3" w:history="1">
        <w:r w:rsidRPr="007514DD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A6147" w14:textId="4DD49644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4" w:history="1">
        <w:r w:rsidRPr="007514D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2CB31" w14:textId="22B3B8EC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35" w:history="1">
        <w:r w:rsidRPr="007514D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B9EDF2" w14:textId="30060991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6" w:history="1">
        <w:r w:rsidRPr="007514D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EA19E7" w14:textId="7D34B9AF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7" w:history="1">
        <w:r w:rsidRPr="007514D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0AD93" w14:textId="6D2D0B8F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38" w:history="1">
        <w:r w:rsidRPr="007514DD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FC795" w14:textId="113798ED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39" w:history="1">
        <w:r w:rsidRPr="007514D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D85740" w14:textId="5D18CC43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40" w:history="1">
        <w:r w:rsidRPr="007514D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80DF6" w14:textId="27F26475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41" w:history="1">
        <w:r w:rsidRPr="007514DD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5C7CCB" w14:textId="6E2FD89A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42" w:history="1">
        <w:r w:rsidRPr="007514DD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2C5D32" w14:textId="7CD49271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43" w:history="1">
        <w:r w:rsidRPr="007514DD">
          <w:rPr>
            <w:rStyle w:val="Hyperlink"/>
            <w:rFonts w:cs="Arial"/>
            <w:noProof/>
          </w:rPr>
          <w:t>3.1    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04544" w14:textId="3D925DCD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44" w:history="1">
        <w:r w:rsidRPr="007514DD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6E3683" w14:textId="638E7CEC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45" w:history="1">
        <w:r w:rsidRPr="007514D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2E469C" w14:textId="5EDEE1E5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46" w:history="1">
        <w:r w:rsidRPr="007514DD">
          <w:rPr>
            <w:rStyle w:val="Hyperlink"/>
          </w:rPr>
          <w:t>3.3.1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57B4CD" w14:textId="306702C1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47" w:history="1">
        <w:r w:rsidRPr="007514DD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BFE621" w14:textId="33AADF9D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48" w:history="1">
        <w:r w:rsidRPr="007514DD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EC48AB" w14:textId="202FFD0F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49" w:history="1">
        <w:r w:rsidRPr="007514DD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ACA94D" w14:textId="01A78FED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50" w:history="1">
        <w:r w:rsidRPr="007514DD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E7DF5D" w14:textId="4F7A2E91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51" w:history="1">
        <w:r w:rsidRPr="007514D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70DE50" w14:textId="57F371D0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52" w:history="1">
        <w:r w:rsidRPr="007514DD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0D4947" w14:textId="046BE672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53" w:history="1">
        <w:r w:rsidRPr="007514DD">
          <w:rPr>
            <w:rStyle w:val="Hyperlink"/>
          </w:rPr>
          <w:t>4.1</w:t>
        </w:r>
        <w:r w:rsidRPr="007514DD">
          <w:rPr>
            <w:rStyle w:val="Hyperlink"/>
            <w:i/>
          </w:rPr>
          <w:t>.</w:t>
        </w:r>
        <w:r w:rsidRPr="007514DD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C0F4B3" w14:textId="3B60068F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54" w:history="1">
        <w:r w:rsidRPr="007514DD">
          <w:rPr>
            <w:rStyle w:val="Hyperlink"/>
          </w:rPr>
          <w:t>4.1</w:t>
        </w:r>
        <w:r w:rsidRPr="007514DD">
          <w:rPr>
            <w:rStyle w:val="Hyperlink"/>
            <w:i/>
          </w:rPr>
          <w:t>.</w:t>
        </w:r>
        <w:r w:rsidRPr="007514D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B782A93" w14:textId="168EB2D9" w:rsidR="005E2413" w:rsidRDefault="005E241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7424455" w:history="1">
        <w:r w:rsidRPr="007514D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064867" w14:textId="0E6E6978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56" w:history="1">
        <w:r w:rsidRPr="007514DD">
          <w:rPr>
            <w:rStyle w:val="Hyperlink"/>
            <w:noProof/>
          </w:rPr>
          <w:t>4.2     Data Transformation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149321" w14:textId="378DC095" w:rsidR="005E2413" w:rsidRDefault="005E241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7424457" w:history="1">
        <w:r w:rsidRPr="007514DD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5D0844" w14:textId="047A7718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58" w:history="1">
        <w:r w:rsidRPr="007514DD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130A25" w14:textId="281F0061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59" w:history="1">
        <w:r w:rsidRPr="007514DD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979076D" w14:textId="4414BEAA" w:rsidR="005E2413" w:rsidRDefault="005E24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424460" w:history="1">
        <w:r w:rsidRPr="007514DD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C2377AC" w14:textId="118403B6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742443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07424432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371308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4C867675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5D7B3D6B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BF026AF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371308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2708E83C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Steve Moldal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1BC2056A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Supervisor HIE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D566F26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Steve.Moldal@baycare.org</w:t>
            </w:r>
          </w:p>
        </w:tc>
      </w:tr>
      <w:tr w:rsidR="00371308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F2F51E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Cheri Krampert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3EB28AE4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Manager HIE &amp; Integration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62872491" w:rsidR="00371308" w:rsidRPr="00FB14A7" w:rsidRDefault="00371308" w:rsidP="0037130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Cheri.Krampert@baycare.org</w:t>
            </w: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742443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742443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6045E52F" w:rsidR="00320263" w:rsidRPr="004E7A3E" w:rsidRDefault="0037130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2/23/2018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2AEFCDFC" w:rsidR="00320263" w:rsidRPr="004E7A3E" w:rsidRDefault="00371308" w:rsidP="0037130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742443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742443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1745865263"/>
            <w:placeholder>
              <w:docPart w:val="EE14620A911F4D7984E08CFD62275C5E"/>
            </w:placeholder>
          </w:sdtPr>
          <w:sdtEndPr/>
          <w:sdtContent>
            <w:p w14:paraId="4C2377F5" w14:textId="133738FD" w:rsidR="00C53B6B" w:rsidRDefault="00371308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The purpose of this document is to define the interface requirements between </w:t>
              </w:r>
              <w:r w:rsidR="009708A2">
                <w:rPr>
                  <w:rFonts w:asciiTheme="minorHAnsi" w:hAnsiTheme="minorHAnsi" w:cs="Arial"/>
                  <w:i w:val="0"/>
                </w:rPr>
                <w:t>eClinical Works</w:t>
              </w:r>
              <w:r>
                <w:rPr>
                  <w:rFonts w:asciiTheme="minorHAnsi" w:hAnsiTheme="minorHAnsi" w:cs="Arial"/>
                  <w:i w:val="0"/>
                </w:rPr>
                <w:t xml:space="preserve"> and Medicity HIE specifically for ADT transactions.  The intended audience includes anyone wishing to know more about this communication.</w:t>
              </w:r>
            </w:p>
          </w:sdtContent>
        </w:sdt>
      </w:sdtContent>
    </w:sdt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742443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148DF450" w14:textId="77777777" w:rsidR="00371308" w:rsidRPr="004E7A3E" w:rsidRDefault="005E2413" w:rsidP="00371308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0378F43FF49646839D56F3E905B01162"/>
          </w:placeholder>
        </w:sdtPr>
        <w:sdtEndPr/>
        <w:sdtContent>
          <w:r w:rsidR="00371308">
            <w:rPr>
              <w:rFonts w:asciiTheme="minorHAnsi" w:hAnsiTheme="minorHAnsi" w:cs="Arial"/>
              <w:i w:val="0"/>
            </w:rPr>
            <w:t>T</w:t>
          </w:r>
          <w:r w:rsidR="00371308" w:rsidRPr="00CF2307">
            <w:rPr>
              <w:rFonts w:asciiTheme="minorHAnsi" w:hAnsiTheme="minorHAnsi" w:cs="Arial"/>
              <w:i w:val="0"/>
            </w:rPr>
            <w:t>he scope of the integra</w:t>
          </w:r>
          <w:r w:rsidR="00371308">
            <w:rPr>
              <w:rFonts w:asciiTheme="minorHAnsi" w:hAnsiTheme="minorHAnsi" w:cs="Arial"/>
              <w:i w:val="0"/>
            </w:rPr>
            <w:t>tion that is defined in this Integration Development Build Book (IDB</w:t>
          </w:r>
          <w:r w:rsidR="00371308" w:rsidRPr="00CF2307">
            <w:rPr>
              <w:rFonts w:asciiTheme="minorHAnsi" w:hAnsiTheme="minorHAnsi" w:cs="Arial"/>
              <w:i w:val="0"/>
            </w:rPr>
            <w:t>B</w:t>
          </w:r>
          <w:r w:rsidR="00371308">
            <w:rPr>
              <w:rFonts w:asciiTheme="minorHAnsi" w:hAnsiTheme="minorHAnsi" w:cs="Arial"/>
              <w:i w:val="0"/>
            </w:rPr>
            <w:t>), includes only the transcribed results from Cerner to Medicity HIE.  No other interface are discussed.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74244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742443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>
        <w:rPr>
          <w:b/>
          <w:bCs/>
        </w:rPr>
      </w:sdtEndPr>
      <w:sdtContent>
        <w:p w14:paraId="2A8AD0F5" w14:textId="77777777" w:rsidR="00371308" w:rsidRDefault="005E2413" w:rsidP="0037130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sdt>
            <w:sdtPr>
              <w:rPr>
                <w:rFonts w:asciiTheme="minorHAnsi" w:hAnsiTheme="minorHAnsi" w:cs="Arial"/>
                <w:color w:val="auto"/>
                <w:sz w:val="22"/>
              </w:rPr>
              <w:id w:val="90057819"/>
              <w:placeholder>
                <w:docPart w:val="BA5F7870DFC44BD5A8E5B93AB3FAD987"/>
              </w:placeholder>
            </w:sdtPr>
            <w:sdtEndPr/>
            <w:sdtContent>
              <w:r w:rsidR="00371308">
                <w:rPr>
                  <w:rFonts w:asciiTheme="minorHAnsi" w:hAnsiTheme="minorHAnsi" w:cs="Arial"/>
                  <w:color w:val="auto"/>
                  <w:sz w:val="22"/>
                </w:rPr>
                <w:t>HIE – Health Information Exchange</w:t>
              </w:r>
            </w:sdtContent>
          </w:sdt>
          <w:r w:rsidR="00371308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  <w:p w14:paraId="513A3EEF" w14:textId="257BC3A0" w:rsidR="00371308" w:rsidRDefault="009708A2" w:rsidP="00371308">
          <w:pPr>
            <w:ind w:left="720"/>
            <w:rPr>
              <w:rFonts w:asciiTheme="minorHAnsi" w:hAnsiTheme="minorHAnsi" w:cs="Arial"/>
              <w:b/>
              <w:bCs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eCW</w:t>
          </w:r>
          <w:r w:rsidR="00371308">
            <w:rPr>
              <w:rFonts w:asciiTheme="minorHAnsi" w:hAnsiTheme="minorHAnsi" w:cs="Arial"/>
              <w:color w:val="auto"/>
              <w:sz w:val="22"/>
            </w:rPr>
            <w:t xml:space="preserve"> –</w:t>
          </w:r>
          <w:r>
            <w:rPr>
              <w:rFonts w:asciiTheme="minorHAnsi" w:hAnsiTheme="minorHAnsi" w:cs="Arial"/>
              <w:color w:val="auto"/>
              <w:sz w:val="22"/>
            </w:rPr>
            <w:t>eClinical Works</w:t>
          </w:r>
        </w:p>
      </w:sdtContent>
    </w:sdt>
    <w:p w14:paraId="4C2377FD" w14:textId="38778F18" w:rsidR="00C66DF0" w:rsidRPr="00D574A8" w:rsidRDefault="00CF2307" w:rsidP="00371308">
      <w:pPr>
        <w:ind w:left="720"/>
        <w:rPr>
          <w:b/>
          <w:color w:val="0070C0"/>
        </w:rPr>
      </w:pPr>
      <w:r w:rsidRPr="00D574A8">
        <w:rPr>
          <w:rFonts w:asciiTheme="minorHAnsi" w:hAnsiTheme="minorHAnsi" w:cs="Arial"/>
          <w:color w:val="0070C0"/>
          <w:sz w:val="22"/>
        </w:rPr>
        <w:t>1.</w:t>
      </w:r>
      <w:r w:rsidR="00977D1C">
        <w:rPr>
          <w:rFonts w:asciiTheme="minorHAnsi" w:hAnsiTheme="minorHAnsi" w:cs="Arial"/>
          <w:color w:val="0070C0"/>
          <w:sz w:val="22"/>
        </w:rPr>
        <w:t>3</w:t>
      </w:r>
      <w:r w:rsidRPr="00D574A8">
        <w:rPr>
          <w:rFonts w:asciiTheme="minorHAnsi" w:hAnsiTheme="minorHAnsi" w:cs="Arial"/>
          <w:color w:val="0070C0"/>
          <w:sz w:val="22"/>
        </w:rPr>
        <w:t>.2 Glossary</w:t>
      </w:r>
      <w:r w:rsidR="00371308">
        <w:rPr>
          <w:rFonts w:asciiTheme="minorHAnsi" w:hAnsiTheme="minorHAnsi" w:cs="Arial"/>
          <w:color w:val="0070C0"/>
          <w:sz w:val="22"/>
        </w:rPr>
        <w:t xml:space="preserve"> –N/A</w:t>
      </w:r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074244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648279202"/>
            <w:placeholder>
              <w:docPart w:val="9EB40D7D09014F56BE5AAB555E9BECC8"/>
            </w:placeholder>
          </w:sdtPr>
          <w:sdtEndPr/>
          <w:sdtContent>
            <w:p w14:paraId="2AD38473" w14:textId="77777777" w:rsidR="00371308" w:rsidRDefault="00371308" w:rsidP="0037130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Additional documents specific to Medicity HIE can be found on the Enterprise Integration team’s Sharepoint website: EIT Site Documents &gt; Medicity HIE. </w:t>
              </w:r>
            </w:p>
          </w:sdtContent>
        </w:sdt>
        <w:p w14:paraId="4C237801" w14:textId="054BF854" w:rsidR="0094739F" w:rsidRDefault="005E2413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4BA1AF5E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50742444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AF8E46F" w14:textId="77777777" w:rsidR="005E2413" w:rsidRDefault="005E2413">
      <w:pPr>
        <w:rPr>
          <w:rFonts w:asciiTheme="minorHAnsi" w:hAnsiTheme="minorHAnsi" w:cs="Arial"/>
          <w:sz w:val="28"/>
        </w:rPr>
      </w:pPr>
    </w:p>
    <w:p w14:paraId="4C237806" w14:textId="70EDD14D" w:rsidR="005212A4" w:rsidRDefault="005E241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6E835D06" wp14:editId="14CF2A8D">
            <wp:extent cx="5486400" cy="320040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0742444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C237808" w14:textId="7EF543E8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074244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r w:rsidR="00C15B6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543E765E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074244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C15B6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742444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65D5858C" w14:textId="77777777" w:rsidR="00C15B66" w:rsidRDefault="00C15B66" w:rsidP="009F64CD">
      <w:pPr>
        <w:pStyle w:val="Heading3"/>
        <w:rPr>
          <w:b w:val="0"/>
          <w:color w:val="0070C0"/>
          <w:sz w:val="24"/>
          <w:szCs w:val="24"/>
        </w:rPr>
      </w:pPr>
    </w:p>
    <w:p w14:paraId="4C237835" w14:textId="1403836C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507424446"/>
      <w:r w:rsidRPr="0085436E">
        <w:rPr>
          <w:b w:val="0"/>
          <w:color w:val="0070C0"/>
          <w:sz w:val="24"/>
          <w:szCs w:val="24"/>
        </w:rPr>
        <w:t xml:space="preserve">3.3.1    </w:t>
      </w:r>
      <w:r w:rsidR="00C15B66">
        <w:rPr>
          <w:b w:val="0"/>
          <w:color w:val="0070C0"/>
          <w:sz w:val="24"/>
          <w:szCs w:val="24"/>
        </w:rPr>
        <w:t xml:space="preserve">Inbound to </w:t>
      </w:r>
      <w:r w:rsidRPr="0085436E">
        <w:rPr>
          <w:b w:val="0"/>
          <w:color w:val="0070C0"/>
          <w:sz w:val="24"/>
          <w:szCs w:val="24"/>
        </w:rPr>
        <w:t>BayCare</w:t>
      </w:r>
      <w:r w:rsidR="00C15B66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Cloverleaf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37807713" w:rsidR="009871D8" w:rsidRDefault="00C15B66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7" w14:textId="77777777" w:rsidR="009F64CD" w:rsidRPr="0085436E" w:rsidRDefault="009F64CD" w:rsidP="00805EC2"/>
    <w:p w14:paraId="4C237838" w14:textId="445FF824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507424447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C15B66">
        <w:rPr>
          <w:b w:val="0"/>
          <w:sz w:val="24"/>
          <w:szCs w:val="24"/>
        </w:rPr>
        <w:t xml:space="preserve"> –N/A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6622975E" w:rsidR="009871D8" w:rsidRDefault="00491EE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9" w14:textId="5E8A1B4C" w:rsidR="009F64CD" w:rsidRPr="0085436E" w:rsidRDefault="009F64CD" w:rsidP="009871D8"/>
    <w:p w14:paraId="4C23783B" w14:textId="4CFD845A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507424448"/>
      <w:r w:rsidRPr="0085436E">
        <w:rPr>
          <w:b w:val="0"/>
          <w:color w:val="0070C0"/>
          <w:sz w:val="24"/>
          <w:szCs w:val="24"/>
        </w:rPr>
        <w:lastRenderedPageBreak/>
        <w:t>3.3.3    Inbound to the Vendor</w:t>
      </w:r>
      <w:r w:rsidR="00C15B66">
        <w:rPr>
          <w:b w:val="0"/>
          <w:color w:val="0070C0"/>
          <w:sz w:val="24"/>
          <w:szCs w:val="24"/>
        </w:rPr>
        <w:t xml:space="preserve"> –N/A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8336EB8" w14:textId="77777777" w:rsidTr="00E9698A">
        <w:tc>
          <w:tcPr>
            <w:tcW w:w="3258" w:type="dxa"/>
            <w:vAlign w:val="center"/>
          </w:tcPr>
          <w:p w14:paraId="3CA7694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7FBAE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17EC43" w14:textId="77777777" w:rsidTr="00E9698A">
        <w:tc>
          <w:tcPr>
            <w:tcW w:w="3258" w:type="dxa"/>
            <w:vAlign w:val="center"/>
          </w:tcPr>
          <w:p w14:paraId="582B411D" w14:textId="4F3F1019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E6DDF3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FBBEEF" w14:textId="77777777" w:rsidTr="00E9698A">
        <w:tc>
          <w:tcPr>
            <w:tcW w:w="3258" w:type="dxa"/>
            <w:vAlign w:val="center"/>
          </w:tcPr>
          <w:p w14:paraId="38CF86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5B634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DC570E" w14:textId="77777777" w:rsidTr="00E9698A">
        <w:tc>
          <w:tcPr>
            <w:tcW w:w="3258" w:type="dxa"/>
            <w:vAlign w:val="center"/>
          </w:tcPr>
          <w:p w14:paraId="5CD8962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F5EEBAA35D041D0B8C88A261674E4EE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C04A93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D" w14:textId="77777777" w:rsidR="00A12775" w:rsidRPr="0085436E" w:rsidRDefault="00A12775" w:rsidP="00A12775"/>
    <w:p w14:paraId="4C23783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4" w:name="_Toc507424449"/>
      <w:r w:rsidRPr="0085436E">
        <w:rPr>
          <w:b w:val="0"/>
          <w:sz w:val="24"/>
          <w:szCs w:val="24"/>
        </w:rPr>
        <w:t>3.3.4    Outbound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69BC8375" w:rsidR="009871D8" w:rsidRDefault="00C15B66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F98C4E8" w:rsidR="00A12775" w:rsidRPr="0085436E" w:rsidRDefault="00A12775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50742445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50742445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4C237855" w14:textId="7C291385" w:rsidR="00856E7C" w:rsidRPr="003E31D0" w:rsidRDefault="00C15B66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v2.3</w:t>
      </w:r>
      <w:r w:rsidR="009708A2">
        <w:rPr>
          <w:rFonts w:asciiTheme="minorHAnsi" w:hAnsiTheme="minorHAnsi" w:cs="Arial"/>
          <w:color w:val="auto"/>
          <w:sz w:val="22"/>
        </w:rPr>
        <w:t>.1</w:t>
      </w: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507424452"/>
      <w:r w:rsidRPr="00172896">
        <w:rPr>
          <w:b w:val="0"/>
          <w:sz w:val="24"/>
          <w:szCs w:val="24"/>
        </w:rPr>
        <w:t>4.1.1     Segments</w:t>
      </w:r>
      <w:bookmarkEnd w:id="28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373A674D" w:rsidR="00856E7C" w:rsidRDefault="00856E7C" w:rsidP="00856E7C">
      <w:pPr>
        <w:pStyle w:val="NoSpacing"/>
        <w:ind w:firstLine="720"/>
      </w:pPr>
      <w:r>
        <w:t>PID</w:t>
      </w:r>
    </w:p>
    <w:p w14:paraId="5699C55F" w14:textId="1554C2AA" w:rsidR="009708A2" w:rsidRDefault="009708A2" w:rsidP="00856E7C">
      <w:pPr>
        <w:pStyle w:val="NoSpacing"/>
        <w:ind w:firstLine="720"/>
      </w:pPr>
      <w:r>
        <w:t>PD1</w:t>
      </w:r>
    </w:p>
    <w:p w14:paraId="4C23785D" w14:textId="37DCF1BC" w:rsidR="00856E7C" w:rsidRDefault="00856E7C" w:rsidP="00856E7C">
      <w:pPr>
        <w:pStyle w:val="NoSpacing"/>
        <w:ind w:firstLine="720"/>
      </w:pPr>
      <w:r>
        <w:t>[PV1]</w:t>
      </w:r>
    </w:p>
    <w:p w14:paraId="4C237862" w14:textId="5AE3135A" w:rsidR="00856E7C" w:rsidRDefault="00856E7C" w:rsidP="00164F02">
      <w:pPr>
        <w:spacing w:after="0"/>
      </w:pPr>
    </w:p>
    <w:p w14:paraId="546A58CF" w14:textId="77777777" w:rsidR="009708A2" w:rsidRDefault="009708A2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4200C936" w:rsidR="00164F02" w:rsidRPr="00856E7C" w:rsidRDefault="00164F02" w:rsidP="00856E7C">
      <w:r>
        <w:tab/>
      </w:r>
    </w:p>
    <w:p w14:paraId="4C237870" w14:textId="67D7B46E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50742445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4C237871" w14:textId="50762FB5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4E50A5">
        <w:rPr>
          <w:rFonts w:asciiTheme="minorHAnsi" w:hAnsiTheme="minorHAnsi" w:cs="Arial"/>
          <w:color w:val="auto"/>
          <w:sz w:val="22"/>
        </w:rPr>
        <w:t>, based on what was observed in Cloverleaf’s SMAT database since there is no evnet route defined.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9708A2" w:rsidRPr="00FB14A7" w14:paraId="28597464" w14:textId="77777777" w:rsidTr="009A1D0B">
        <w:tc>
          <w:tcPr>
            <w:tcW w:w="1475" w:type="dxa"/>
          </w:tcPr>
          <w:p w14:paraId="760B7DAC" w14:textId="22F12286" w:rsidR="009708A2" w:rsidRDefault="009708A2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31E13921" w14:textId="16D4854F" w:rsidR="009708A2" w:rsidRDefault="009708A2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Arrival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5C1E1433" w:rsidR="00CB3178" w:rsidRPr="00382945" w:rsidRDefault="004E50A5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4C237879" w14:textId="0CE1EF52" w:rsidR="00CB3178" w:rsidRPr="00382945" w:rsidRDefault="004E50A5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person record</w:t>
            </w:r>
          </w:p>
        </w:tc>
      </w:tr>
    </w:tbl>
    <w:p w14:paraId="4C23787E" w14:textId="340812AB" w:rsidR="00805EC2" w:rsidRDefault="00805EC2" w:rsidP="00805EC2">
      <w:pPr>
        <w:rPr>
          <w:rFonts w:asciiTheme="minorHAnsi" w:hAnsiTheme="minorHAnsi" w:cs="Arial"/>
        </w:rPr>
      </w:pPr>
    </w:p>
    <w:p w14:paraId="34C0E670" w14:textId="52AFF572" w:rsidR="002D4DEE" w:rsidRDefault="002D4DEE" w:rsidP="00805EC2">
      <w:pPr>
        <w:rPr>
          <w:rFonts w:asciiTheme="minorHAnsi" w:hAnsiTheme="minorHAnsi" w:cs="Arial"/>
        </w:rPr>
      </w:pPr>
    </w:p>
    <w:p w14:paraId="4367FABE" w14:textId="77777777" w:rsidR="002D4DEE" w:rsidRDefault="002D4DEE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742445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920288F" w14:textId="77777777" w:rsidR="004E50A5" w:rsidRDefault="004E50A5" w:rsidP="00D5373E">
          <w:pPr>
            <w:rPr>
              <w:rFonts w:asciiTheme="minorHAnsi" w:hAnsiTheme="minorHAnsi"/>
              <w:sz w:val="22"/>
            </w:rPr>
          </w:pPr>
        </w:p>
        <w:p w14:paraId="4C237880" w14:textId="31C38922" w:rsidR="00D5373E" w:rsidRPr="00D5373E" w:rsidRDefault="004E50A5" w:rsidP="00D5373E">
          <w:r>
            <w:rPr>
              <w:rFonts w:asciiTheme="minorHAnsi" w:hAnsiTheme="minorHAnsi"/>
              <w:sz w:val="22"/>
            </w:rPr>
            <w:lastRenderedPageBreak/>
            <w:t>There are no variants, xlates or TCLs defined for this interface.  This interface is a complete passthrough.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742445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55CCDC4C" w14:textId="77777777" w:rsidR="004E50A5" w:rsidRDefault="004E50A5" w:rsidP="00805EC2">
          <w:pPr>
            <w:rPr>
              <w:rFonts w:asciiTheme="minorHAnsi" w:hAnsiTheme="minorHAnsi"/>
              <w:sz w:val="22"/>
            </w:rPr>
          </w:pPr>
        </w:p>
        <w:p w14:paraId="4C237883" w14:textId="3714F376" w:rsidR="003A6F3A" w:rsidRDefault="004E50A5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medicity_15_p</w:t>
          </w:r>
        </w:p>
      </w:sdtContent>
    </w:sdt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295A76A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507424456"/>
      <w:r w:rsidRPr="00B75A1B">
        <w:rPr>
          <w:i w:val="0"/>
          <w:color w:val="0070C0"/>
        </w:rPr>
        <w:t>4.2     Data Transformation Requirements</w:t>
      </w:r>
      <w:bookmarkEnd w:id="33"/>
      <w:r w:rsidR="004E50A5">
        <w:rPr>
          <w:i w:val="0"/>
          <w:color w:val="0070C0"/>
        </w:rPr>
        <w:t xml:space="preserve"> –N/A</w:t>
      </w:r>
      <w:bookmarkEnd w:id="34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563C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MSH:XX.XX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4C2378A0" w14:textId="77777777" w:rsidR="008F225E" w:rsidRDefault="008F225E" w:rsidP="00F01E3D"/>
    <w:p w14:paraId="4C2378A1" w14:textId="56795F4C" w:rsidR="003A6F3A" w:rsidRDefault="003A6F3A" w:rsidP="00F01E3D"/>
    <w:p w14:paraId="0949C685" w14:textId="25CC1A52" w:rsidR="00491EE8" w:rsidRDefault="00491EE8" w:rsidP="00F01E3D"/>
    <w:p w14:paraId="221A8632" w14:textId="77777777" w:rsidR="00491EE8" w:rsidRDefault="00491EE8" w:rsidP="00F01E3D"/>
    <w:p w14:paraId="1CC17EB1" w14:textId="77777777" w:rsidR="009871D8" w:rsidRDefault="009871D8" w:rsidP="00F01E3D"/>
    <w:p w14:paraId="05D889DC" w14:textId="77777777" w:rsidR="009871D8" w:rsidRDefault="009871D8" w:rsidP="00F01E3D"/>
    <w:p w14:paraId="5F2D666E" w14:textId="77777777" w:rsidR="009871D8" w:rsidRDefault="009871D8" w:rsidP="00F01E3D"/>
    <w:p w14:paraId="6BBF7BED" w14:textId="7639D660" w:rsidR="009871D8" w:rsidRDefault="009871D8" w:rsidP="00F01E3D"/>
    <w:p w14:paraId="23E21C0F" w14:textId="195E2F3C" w:rsidR="002D4DEE" w:rsidRDefault="002D4DEE" w:rsidP="00F01E3D"/>
    <w:p w14:paraId="4D46E218" w14:textId="77777777" w:rsidR="002D4DEE" w:rsidRDefault="002D4DEE" w:rsidP="00F01E3D"/>
    <w:p w14:paraId="4C2378A2" w14:textId="77777777" w:rsidR="005E05C9" w:rsidRDefault="005E05C9" w:rsidP="00F01E3D"/>
    <w:p w14:paraId="4C2378A3" w14:textId="5E0AA1CB" w:rsidR="005E05C9" w:rsidRDefault="005E05C9" w:rsidP="005E05C9">
      <w:pPr>
        <w:pStyle w:val="Heading2"/>
        <w:rPr>
          <w:i w:val="0"/>
          <w:color w:val="0070C0"/>
        </w:rPr>
      </w:pPr>
      <w:bookmarkStart w:id="35" w:name="_Toc50742445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58EDC4C2" w14:textId="405CFA26" w:rsidR="004E50A5" w:rsidRDefault="004E50A5" w:rsidP="004E50A5"/>
    <w:p w14:paraId="49F56416" w14:textId="712CE0C9" w:rsidR="004E50A5" w:rsidRPr="004E50A5" w:rsidRDefault="004E50A5" w:rsidP="004E50A5">
      <w:r>
        <w:t>No TEST transactions were available, had to use prod data and removed PHI:</w:t>
      </w:r>
    </w:p>
    <w:p w14:paraId="1EC76EA9" w14:textId="77777777" w:rsidR="009708A2" w:rsidRPr="009708A2" w:rsidRDefault="009708A2" w:rsidP="009708A2">
      <w:pPr>
        <w:spacing w:after="0"/>
        <w:rPr>
          <w:color w:val="auto"/>
        </w:rPr>
      </w:pPr>
      <w:r w:rsidRPr="009708A2">
        <w:rPr>
          <w:color w:val="auto"/>
        </w:rPr>
        <w:t>MSH|^~\&amp;|ECW|2.16.840.1.113883.4.391.32.8527|||20180223074414||ADT^A04|5076944|T|2.3.1</w:t>
      </w:r>
    </w:p>
    <w:p w14:paraId="63ECFF91" w14:textId="77777777" w:rsidR="009708A2" w:rsidRPr="009708A2" w:rsidRDefault="009708A2" w:rsidP="009708A2">
      <w:pPr>
        <w:spacing w:after="0"/>
        <w:rPr>
          <w:color w:val="auto"/>
        </w:rPr>
      </w:pPr>
      <w:r w:rsidRPr="009708A2">
        <w:rPr>
          <w:color w:val="auto"/>
        </w:rPr>
        <w:t>EVN|A04|20180223074414||||20180223074414|</w:t>
      </w:r>
    </w:p>
    <w:p w14:paraId="16154408" w14:textId="3B6971EC" w:rsidR="009708A2" w:rsidRPr="009708A2" w:rsidRDefault="009708A2" w:rsidP="009708A2">
      <w:pPr>
        <w:spacing w:after="0"/>
        <w:rPr>
          <w:color w:val="auto"/>
        </w:rPr>
      </w:pPr>
      <w:r w:rsidRPr="009708A2">
        <w:rPr>
          <w:color w:val="auto"/>
        </w:rPr>
        <w:t>PID|1|302161|302161^^^&amp;2.16.840.1.113883.4.391.32.8527^^^&amp;2.16.840.1.113883.4.391.32|488840|</w:t>
      </w:r>
      <w:r w:rsidR="007024DF">
        <w:rPr>
          <w:color w:val="auto"/>
        </w:rPr>
        <w:t>Last</w:t>
      </w:r>
      <w:r w:rsidRPr="009708A2">
        <w:rPr>
          <w:color w:val="auto"/>
        </w:rPr>
        <w:t>^</w:t>
      </w:r>
      <w:r w:rsidR="007024DF">
        <w:rPr>
          <w:color w:val="auto"/>
        </w:rPr>
        <w:t>First</w:t>
      </w:r>
      <w:r w:rsidRPr="009708A2">
        <w:rPr>
          <w:color w:val="auto"/>
        </w:rPr>
        <w:t>^||19</w:t>
      </w:r>
      <w:r w:rsidR="007024DF">
        <w:rPr>
          <w:color w:val="auto"/>
        </w:rPr>
        <w:t>901231</w:t>
      </w:r>
      <w:r w:rsidRPr="009708A2">
        <w:rPr>
          <w:color w:val="auto"/>
        </w:rPr>
        <w:t>|M||White|</w:t>
      </w:r>
      <w:r w:rsidR="007024DF">
        <w:rPr>
          <w:color w:val="auto"/>
        </w:rPr>
        <w:t>1234 HAPPY</w:t>
      </w:r>
      <w:r w:rsidRPr="009708A2">
        <w:rPr>
          <w:color w:val="auto"/>
        </w:rPr>
        <w:t xml:space="preserve"> AVE^^</w:t>
      </w:r>
      <w:r w:rsidR="007024DF">
        <w:rPr>
          <w:color w:val="auto"/>
        </w:rPr>
        <w:t>CLEARWATER</w:t>
      </w:r>
      <w:r w:rsidRPr="009708A2">
        <w:rPr>
          <w:color w:val="auto"/>
        </w:rPr>
        <w:t xml:space="preserve"> ^FL^34608||^^^</w:t>
      </w:r>
      <w:r w:rsidR="007024DF">
        <w:rPr>
          <w:color w:val="auto"/>
        </w:rPr>
        <w:t>removed</w:t>
      </w:r>
      <w:r w:rsidRPr="009708A2">
        <w:rPr>
          <w:color w:val="auto"/>
        </w:rPr>
        <w:t>@hotmail.com^^^|</w:t>
      </w:r>
      <w:r w:rsidR="007024DF">
        <w:rPr>
          <w:color w:val="auto"/>
        </w:rPr>
        <w:t>727</w:t>
      </w:r>
      <w:r w:rsidRPr="009708A2">
        <w:rPr>
          <w:color w:val="auto"/>
        </w:rPr>
        <w:t>55</w:t>
      </w:r>
      <w:r w:rsidR="007024DF">
        <w:rPr>
          <w:color w:val="auto"/>
        </w:rPr>
        <w:t>55555</w:t>
      </w:r>
      <w:r w:rsidRPr="009708A2">
        <w:rPr>
          <w:color w:val="auto"/>
        </w:rPr>
        <w:t>||||||||Other||||||||||||||||</w:t>
      </w:r>
    </w:p>
    <w:p w14:paraId="48DF9F07" w14:textId="77777777" w:rsidR="009708A2" w:rsidRPr="009708A2" w:rsidRDefault="009708A2" w:rsidP="009708A2">
      <w:pPr>
        <w:spacing w:after="0"/>
        <w:rPr>
          <w:color w:val="auto"/>
        </w:rPr>
      </w:pPr>
      <w:r w:rsidRPr="009708A2">
        <w:rPr>
          <w:color w:val="auto"/>
        </w:rPr>
        <w:t>PD1||||1356347280^DiPiazza^Dr. David^^^^^^NPI|||||</w:t>
      </w:r>
    </w:p>
    <w:p w14:paraId="4C2378A5" w14:textId="675FF139" w:rsidR="005E05C9" w:rsidRDefault="009708A2" w:rsidP="009708A2">
      <w:pPr>
        <w:spacing w:after="0"/>
        <w:rPr>
          <w:color w:val="auto"/>
        </w:rPr>
      </w:pPr>
      <w:r w:rsidRPr="009708A2">
        <w:rPr>
          <w:color w:val="auto"/>
        </w:rPr>
        <w:t>PV1|1|O|||||1356347280^DiPiazza^Dr. David^^^^^^NPI||^^^|||</w:t>
      </w:r>
      <w:r w:rsidRPr="009708A2">
        <w:rPr>
          <w:color w:val="auto"/>
        </w:rPr>
        <w:cr/>
      </w:r>
    </w:p>
    <w:p w14:paraId="2AE18239" w14:textId="77777777" w:rsidR="009708A2" w:rsidRPr="009708A2" w:rsidRDefault="009708A2" w:rsidP="009708A2">
      <w:pPr>
        <w:spacing w:after="0"/>
        <w:rPr>
          <w:rFonts w:cs="Arial"/>
          <w:color w:val="000000" w:themeColor="text1"/>
          <w:szCs w:val="20"/>
        </w:rPr>
      </w:pPr>
      <w:r w:rsidRPr="009708A2">
        <w:rPr>
          <w:rFonts w:cs="Arial"/>
          <w:color w:val="000000" w:themeColor="text1"/>
          <w:szCs w:val="20"/>
        </w:rPr>
        <w:t>MSH|^~\&amp;|ECW|2.16.840.1.113883.4.391.32.10664|||20180223080826||ADT^A08|5077084|T|2.3.1</w:t>
      </w:r>
    </w:p>
    <w:p w14:paraId="284D7F87" w14:textId="77777777" w:rsidR="009708A2" w:rsidRPr="009708A2" w:rsidRDefault="009708A2" w:rsidP="009708A2">
      <w:pPr>
        <w:spacing w:after="0"/>
        <w:rPr>
          <w:rFonts w:cs="Arial"/>
          <w:color w:val="000000" w:themeColor="text1"/>
          <w:szCs w:val="20"/>
        </w:rPr>
      </w:pPr>
      <w:r w:rsidRPr="009708A2">
        <w:rPr>
          <w:rFonts w:cs="Arial"/>
          <w:color w:val="000000" w:themeColor="text1"/>
          <w:szCs w:val="20"/>
        </w:rPr>
        <w:t>EVN|A08|20180223080826||||20180223080826|</w:t>
      </w:r>
    </w:p>
    <w:p w14:paraId="40222813" w14:textId="18E6CD1D" w:rsidR="009708A2" w:rsidRPr="009708A2" w:rsidRDefault="009708A2" w:rsidP="009708A2">
      <w:pPr>
        <w:spacing w:after="0"/>
        <w:rPr>
          <w:rFonts w:cs="Arial"/>
          <w:color w:val="000000" w:themeColor="text1"/>
          <w:szCs w:val="20"/>
        </w:rPr>
      </w:pPr>
      <w:r w:rsidRPr="009708A2">
        <w:rPr>
          <w:rFonts w:cs="Arial"/>
          <w:color w:val="000000" w:themeColor="text1"/>
          <w:szCs w:val="20"/>
        </w:rPr>
        <w:t>PID|1|28020|28020^^^&amp;2.16.840.1.113883.4.391.32.10664^^^&amp;2.16.840.1.113883.4.391.32|488847|</w:t>
      </w:r>
      <w:r w:rsidR="007024DF">
        <w:rPr>
          <w:rFonts w:cs="Arial"/>
          <w:color w:val="000000" w:themeColor="text1"/>
          <w:szCs w:val="20"/>
        </w:rPr>
        <w:t>Last</w:t>
      </w:r>
      <w:r w:rsidRPr="009708A2">
        <w:rPr>
          <w:rFonts w:cs="Arial"/>
          <w:color w:val="000000" w:themeColor="text1"/>
          <w:szCs w:val="20"/>
        </w:rPr>
        <w:t>^</w:t>
      </w:r>
      <w:r w:rsidR="007024DF">
        <w:rPr>
          <w:rFonts w:cs="Arial"/>
          <w:color w:val="000000" w:themeColor="text1"/>
          <w:szCs w:val="20"/>
        </w:rPr>
        <w:t>F</w:t>
      </w:r>
      <w:r w:rsidRPr="009708A2">
        <w:rPr>
          <w:rFonts w:cs="Arial"/>
          <w:color w:val="000000" w:themeColor="text1"/>
          <w:szCs w:val="20"/>
        </w:rPr>
        <w:t>i</w:t>
      </w:r>
      <w:r w:rsidR="007024DF">
        <w:rPr>
          <w:rFonts w:cs="Arial"/>
          <w:color w:val="000000" w:themeColor="text1"/>
          <w:szCs w:val="20"/>
        </w:rPr>
        <w:t>rst</w:t>
      </w:r>
      <w:r w:rsidRPr="009708A2">
        <w:rPr>
          <w:rFonts w:cs="Arial"/>
          <w:color w:val="000000" w:themeColor="text1"/>
          <w:szCs w:val="20"/>
        </w:rPr>
        <w:t>^</w:t>
      </w:r>
      <w:r w:rsidR="007024DF">
        <w:rPr>
          <w:rFonts w:cs="Arial"/>
          <w:color w:val="000000" w:themeColor="text1"/>
          <w:szCs w:val="20"/>
        </w:rPr>
        <w:t>M</w:t>
      </w:r>
      <w:r w:rsidRPr="009708A2">
        <w:rPr>
          <w:rFonts w:cs="Arial"/>
          <w:color w:val="000000" w:themeColor="text1"/>
          <w:szCs w:val="20"/>
        </w:rPr>
        <w:t>||</w:t>
      </w:r>
      <w:r w:rsidR="007024DF">
        <w:rPr>
          <w:rFonts w:cs="Arial"/>
          <w:color w:val="000000" w:themeColor="text1"/>
          <w:szCs w:val="20"/>
        </w:rPr>
        <w:t>20121221</w:t>
      </w:r>
      <w:r w:rsidRPr="009708A2">
        <w:rPr>
          <w:rFonts w:cs="Arial"/>
          <w:color w:val="000000" w:themeColor="text1"/>
          <w:szCs w:val="20"/>
        </w:rPr>
        <w:t>|</w:t>
      </w:r>
      <w:r w:rsidR="007024DF">
        <w:rPr>
          <w:rFonts w:cs="Arial"/>
          <w:color w:val="000000" w:themeColor="text1"/>
          <w:szCs w:val="20"/>
        </w:rPr>
        <w:t>F</w:t>
      </w:r>
      <w:r w:rsidRPr="009708A2">
        <w:rPr>
          <w:rFonts w:cs="Arial"/>
          <w:color w:val="000000" w:themeColor="text1"/>
          <w:szCs w:val="20"/>
        </w:rPr>
        <w:t>|||</w:t>
      </w:r>
      <w:r w:rsidR="007024DF">
        <w:rPr>
          <w:rFonts w:cs="Arial"/>
          <w:color w:val="000000" w:themeColor="text1"/>
          <w:szCs w:val="20"/>
        </w:rPr>
        <w:t>123</w:t>
      </w:r>
      <w:r w:rsidRPr="009708A2">
        <w:rPr>
          <w:rFonts w:cs="Arial"/>
          <w:color w:val="000000" w:themeColor="text1"/>
          <w:szCs w:val="20"/>
        </w:rPr>
        <w:t xml:space="preserve"> </w:t>
      </w:r>
      <w:r w:rsidR="007024DF">
        <w:rPr>
          <w:rFonts w:cs="Arial"/>
          <w:color w:val="000000" w:themeColor="text1"/>
          <w:szCs w:val="20"/>
        </w:rPr>
        <w:t>1</w:t>
      </w:r>
      <w:r w:rsidRPr="009708A2">
        <w:rPr>
          <w:rFonts w:cs="Arial"/>
          <w:color w:val="000000" w:themeColor="text1"/>
          <w:szCs w:val="20"/>
        </w:rPr>
        <w:t xml:space="preserve">st Way </w:t>
      </w:r>
      <w:r w:rsidR="007024DF">
        <w:rPr>
          <w:rFonts w:cs="Arial"/>
          <w:color w:val="000000" w:themeColor="text1"/>
          <w:szCs w:val="20"/>
        </w:rPr>
        <w:t>N</w:t>
      </w:r>
      <w:r w:rsidRPr="009708A2">
        <w:rPr>
          <w:rFonts w:cs="Arial"/>
          <w:color w:val="000000" w:themeColor="text1"/>
          <w:szCs w:val="20"/>
        </w:rPr>
        <w:t>o^^St Pete</w:t>
      </w:r>
      <w:r w:rsidR="007024DF">
        <w:rPr>
          <w:rFonts w:cs="Arial"/>
          <w:color w:val="000000" w:themeColor="text1"/>
          <w:szCs w:val="20"/>
        </w:rPr>
        <w:t>rsburg Beach</w:t>
      </w:r>
      <w:r w:rsidRPr="009708A2">
        <w:rPr>
          <w:rFonts w:cs="Arial"/>
          <w:color w:val="000000" w:themeColor="text1"/>
          <w:szCs w:val="20"/>
        </w:rPr>
        <w:t>^FL^33712||727</w:t>
      </w:r>
      <w:r w:rsidR="007024DF">
        <w:rPr>
          <w:rFonts w:cs="Arial"/>
          <w:color w:val="000000" w:themeColor="text1"/>
          <w:szCs w:val="20"/>
        </w:rPr>
        <w:t>6666666</w:t>
      </w:r>
      <w:r w:rsidRPr="009708A2">
        <w:rPr>
          <w:rFonts w:cs="Arial"/>
          <w:color w:val="000000" w:themeColor="text1"/>
          <w:szCs w:val="20"/>
        </w:rPr>
        <w:t>^^^</w:t>
      </w:r>
      <w:r w:rsidR="007024DF">
        <w:rPr>
          <w:rFonts w:cs="Arial"/>
          <w:color w:val="000000" w:themeColor="text1"/>
          <w:szCs w:val="20"/>
        </w:rPr>
        <w:t>remove</w:t>
      </w:r>
      <w:r w:rsidRPr="009708A2">
        <w:rPr>
          <w:rFonts w:cs="Arial"/>
          <w:color w:val="000000" w:themeColor="text1"/>
          <w:szCs w:val="20"/>
        </w:rPr>
        <w:t>@yahoo.com^^^|727</w:t>
      </w:r>
      <w:r w:rsidR="007024DF">
        <w:rPr>
          <w:rFonts w:cs="Arial"/>
          <w:color w:val="000000" w:themeColor="text1"/>
          <w:szCs w:val="20"/>
        </w:rPr>
        <w:t>9999999</w:t>
      </w:r>
      <w:r w:rsidRPr="009708A2">
        <w:rPr>
          <w:rFonts w:cs="Arial"/>
          <w:color w:val="000000" w:themeColor="text1"/>
          <w:szCs w:val="20"/>
        </w:rPr>
        <w:t>||S|||</w:t>
      </w:r>
      <w:r w:rsidR="007024DF">
        <w:rPr>
          <w:rFonts w:cs="Arial"/>
          <w:color w:val="000000" w:themeColor="text1"/>
          <w:szCs w:val="20"/>
        </w:rPr>
        <w:t>123456789</w:t>
      </w:r>
      <w:r w:rsidRPr="009708A2">
        <w:rPr>
          <w:rFonts w:cs="Arial"/>
          <w:color w:val="000000" w:themeColor="text1"/>
          <w:szCs w:val="20"/>
        </w:rPr>
        <w:t>|||Unspecified||||||||||||||||</w:t>
      </w:r>
    </w:p>
    <w:p w14:paraId="7968260F" w14:textId="77777777" w:rsidR="009708A2" w:rsidRPr="009708A2" w:rsidRDefault="009708A2" w:rsidP="009708A2">
      <w:pPr>
        <w:spacing w:after="0"/>
        <w:rPr>
          <w:rFonts w:cs="Arial"/>
          <w:color w:val="000000" w:themeColor="text1"/>
          <w:szCs w:val="20"/>
        </w:rPr>
      </w:pPr>
      <w:r w:rsidRPr="009708A2">
        <w:rPr>
          <w:rFonts w:cs="Arial"/>
          <w:color w:val="000000" w:themeColor="text1"/>
          <w:szCs w:val="20"/>
        </w:rPr>
        <w:t>PD1||||^^^^^^^^NPI|||||</w:t>
      </w:r>
    </w:p>
    <w:p w14:paraId="66B6173C" w14:textId="2B890064" w:rsidR="009708A2" w:rsidRPr="009708A2" w:rsidRDefault="009708A2" w:rsidP="009708A2">
      <w:pPr>
        <w:spacing w:after="0"/>
        <w:rPr>
          <w:rFonts w:cs="Arial"/>
          <w:color w:val="000000" w:themeColor="text1"/>
          <w:szCs w:val="20"/>
        </w:rPr>
      </w:pPr>
      <w:r w:rsidRPr="009708A2">
        <w:rPr>
          <w:rFonts w:cs="Arial"/>
          <w:color w:val="000000" w:themeColor="text1"/>
          <w:szCs w:val="20"/>
        </w:rPr>
        <w:lastRenderedPageBreak/>
        <w:t>PV1|1|O|||||^^^^^^^^NPI||^^^|||</w:t>
      </w:r>
      <w:r w:rsidRPr="009708A2">
        <w:rPr>
          <w:rFonts w:cs="Arial"/>
          <w:color w:val="000000" w:themeColor="text1"/>
          <w:szCs w:val="20"/>
        </w:rPr>
        <w:cr/>
      </w:r>
    </w:p>
    <w:p w14:paraId="4C2378A6" w14:textId="3B3B2F0C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6" w:name="_Toc50742445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22E05118" w:rsidR="0085436E" w:rsidRDefault="00491EE8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3442"/>
        <w:gridCol w:w="3510"/>
      </w:tblGrid>
      <w:tr w:rsidR="0085436E" w:rsidRPr="004E7A3E" w14:paraId="12C1DCB2" w14:textId="77777777" w:rsidTr="00491EE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491EE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491EE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301011A0" w:rsidR="0085436E" w:rsidRDefault="00491E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Medicity_15_p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05DA12C3" w:rsidR="0085436E" w:rsidRPr="004E7A3E" w:rsidRDefault="00491E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0600 – 2000</w:t>
            </w:r>
          </w:p>
        </w:tc>
        <w:tc>
          <w:tcPr>
            <w:tcW w:w="3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32BD8B03" w:rsidR="0085436E" w:rsidRPr="004E7A3E" w:rsidRDefault="005E241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491EE8" w:rsidRPr="009B7D68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ISEnterpriseIntegrationServices@baycare.org</w:t>
              </w:r>
            </w:hyperlink>
            <w:r w:rsidR="00491EE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and </w:t>
            </w:r>
            <w:hyperlink r:id="rId19" w:history="1">
              <w:r w:rsidR="00491EE8" w:rsidRPr="009B7D68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HIE-Team@baycare.org</w:t>
              </w:r>
            </w:hyperlink>
            <w:r w:rsidR="00491EE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1B0CD603" w:rsidR="0085436E" w:rsidRPr="004E7A3E" w:rsidRDefault="00491E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Message backlog greater than 200, email sent to Integration and HIE distribution lists. </w:t>
            </w: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6C6B298C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0742445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491EE8">
        <w:rPr>
          <w:rFonts w:asciiTheme="minorHAnsi" w:hAnsiTheme="minorHAnsi" w:cs="Arial"/>
          <w:color w:val="0070C0"/>
          <w:sz w:val="28"/>
        </w:rPr>
        <w:t xml:space="preserve"> –N/A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60" w14:textId="389AEFA6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0742446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491EE8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9708A2" w:rsidRDefault="009708A2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9708A2" w:rsidRDefault="009708A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9708A2" w:rsidRDefault="009708A2">
    <w:pPr>
      <w:pStyle w:val="Footer"/>
    </w:pPr>
  </w:p>
  <w:p w14:paraId="4C237996" w14:textId="77777777" w:rsidR="009708A2" w:rsidRDefault="009708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6FC41C95" w:rsidR="009708A2" w:rsidRPr="00E32F93" w:rsidRDefault="009708A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E241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6FC41C95" w:rsidR="009708A2" w:rsidRPr="00E32F93" w:rsidRDefault="009708A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E241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9708A2" w:rsidRPr="00E32F93" w:rsidRDefault="009708A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9708A2" w:rsidRPr="00E32F93" w:rsidRDefault="009708A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D42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9708A2" w:rsidRDefault="009708A2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9708A2" w:rsidRDefault="009708A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9708A2" w:rsidRDefault="009708A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9708A2" w:rsidRPr="00AB08CB" w:rsidRDefault="009708A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9708A2" w:rsidRPr="00AB08CB" w:rsidRDefault="009708A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9708A2" w:rsidRPr="001A2714" w:rsidRDefault="009708A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9708A2" w:rsidRPr="001A2714" w:rsidRDefault="009708A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9708A2" w:rsidRDefault="009708A2" w:rsidP="00D91BE0">
    <w:pPr>
      <w:pStyle w:val="Header"/>
      <w:ind w:left="-360" w:right="-360"/>
    </w:pPr>
    <w:r>
      <w:t xml:space="preserve">     </w:t>
    </w:r>
  </w:p>
  <w:p w14:paraId="4C237994" w14:textId="77777777" w:rsidR="009708A2" w:rsidRDefault="00970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4DEE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1308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1EE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50A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413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24DF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E7934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8A2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5B66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52E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517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B86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C23777F"/>
  <w15:docId w15:val="{9D728390-61A0-466B-B696-B57EDEF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diagramData" Target="diagrams/data1.xml"/><Relationship Id="rId18" Type="http://schemas.openxmlformats.org/officeDocument/2006/relationships/hyperlink" Target="mailto:ISEnterpriseIntegrationServices@baycare.org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" Type="http://schemas.openxmlformats.org/officeDocument/2006/relationships/customXml" Target="../customXml/item1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diagramQuickStyle" Target="diagrams/quickStyle1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mailto:HIE-Team@baycare.org" TargetMode="Externa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7A8663-8313-4E06-9950-4E055B6C7B4D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DD45CE5-BCA3-4D45-A596-B03AF994859D}">
      <dgm:prSet phldrT="[Text]"/>
      <dgm:spPr/>
      <dgm:t>
        <a:bodyPr/>
        <a:lstStyle/>
        <a:p>
          <a:r>
            <a:rPr lang="en-US"/>
            <a:t>adt_ecw_in</a:t>
          </a:r>
        </a:p>
      </dgm:t>
    </dgm:pt>
    <dgm:pt modelId="{6CAFDD11-C11F-44B5-B764-F2B022AF1019}" type="parTrans" cxnId="{B1CC693A-8585-487E-9057-1BBA145C526C}">
      <dgm:prSet/>
      <dgm:spPr/>
      <dgm:t>
        <a:bodyPr/>
        <a:lstStyle/>
        <a:p>
          <a:endParaRPr lang="en-US"/>
        </a:p>
      </dgm:t>
    </dgm:pt>
    <dgm:pt modelId="{9800CFE3-B883-43C7-BC58-E61FAFACC181}" type="sibTrans" cxnId="{B1CC693A-8585-487E-9057-1BBA145C526C}">
      <dgm:prSet/>
      <dgm:spPr/>
      <dgm:t>
        <a:bodyPr/>
        <a:lstStyle/>
        <a:p>
          <a:endParaRPr lang="en-US"/>
        </a:p>
      </dgm:t>
    </dgm:pt>
    <dgm:pt modelId="{D957C826-73E0-423C-BFBA-37FE064EDB63}">
      <dgm:prSet phldrT="[Text]"/>
      <dgm:spPr/>
      <dgm:t>
        <a:bodyPr/>
        <a:lstStyle/>
        <a:p>
          <a:r>
            <a:rPr lang="en-US"/>
            <a:t>adt_medicity_out_ecw</a:t>
          </a:r>
        </a:p>
      </dgm:t>
    </dgm:pt>
    <dgm:pt modelId="{C4248609-E3E8-452E-8478-FB9847B0D7ED}" type="parTrans" cxnId="{6E074635-D6DA-4AB8-8FA2-EC418D02698E}">
      <dgm:prSet/>
      <dgm:spPr/>
      <dgm:t>
        <a:bodyPr/>
        <a:lstStyle/>
        <a:p>
          <a:endParaRPr lang="en-US"/>
        </a:p>
      </dgm:t>
    </dgm:pt>
    <dgm:pt modelId="{FF541768-C5CC-483F-91F9-CC7835FF3FA6}" type="sibTrans" cxnId="{6E074635-D6DA-4AB8-8FA2-EC418D02698E}">
      <dgm:prSet/>
      <dgm:spPr/>
      <dgm:t>
        <a:bodyPr/>
        <a:lstStyle/>
        <a:p>
          <a:endParaRPr lang="en-US"/>
        </a:p>
      </dgm:t>
    </dgm:pt>
    <dgm:pt modelId="{795A6041-30CF-4E9D-B260-3D686D672820}" type="pres">
      <dgm:prSet presAssocID="{347A8663-8313-4E06-9950-4E055B6C7B4D}" presName="Name0" presStyleCnt="0">
        <dgm:presLayoutVars>
          <dgm:dir/>
          <dgm:animLvl val="lvl"/>
          <dgm:resizeHandles val="exact"/>
        </dgm:presLayoutVars>
      </dgm:prSet>
      <dgm:spPr/>
    </dgm:pt>
    <dgm:pt modelId="{8C3BA546-BC7C-4620-A3E4-210D60BEF3C3}" type="pres">
      <dgm:prSet presAssocID="{6DD45CE5-BCA3-4D45-A596-B03AF994859D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23B5DC-1B39-4315-9F26-F9FAF737671D}" type="pres">
      <dgm:prSet presAssocID="{9800CFE3-B883-43C7-BC58-E61FAFACC181}" presName="parTxOnlySpace" presStyleCnt="0"/>
      <dgm:spPr/>
    </dgm:pt>
    <dgm:pt modelId="{F669B904-861C-40DC-A07D-ED2CFF862019}" type="pres">
      <dgm:prSet presAssocID="{D957C826-73E0-423C-BFBA-37FE064EDB63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B1CC693A-8585-487E-9057-1BBA145C526C}" srcId="{347A8663-8313-4E06-9950-4E055B6C7B4D}" destId="{6DD45CE5-BCA3-4D45-A596-B03AF994859D}" srcOrd="0" destOrd="0" parTransId="{6CAFDD11-C11F-44B5-B764-F2B022AF1019}" sibTransId="{9800CFE3-B883-43C7-BC58-E61FAFACC181}"/>
    <dgm:cxn modelId="{8024E92D-1915-4CC1-B202-A5A07D8DCC41}" type="presOf" srcId="{347A8663-8313-4E06-9950-4E055B6C7B4D}" destId="{795A6041-30CF-4E9D-B260-3D686D672820}" srcOrd="0" destOrd="0" presId="urn:microsoft.com/office/officeart/2005/8/layout/chevron1"/>
    <dgm:cxn modelId="{6E074635-D6DA-4AB8-8FA2-EC418D02698E}" srcId="{347A8663-8313-4E06-9950-4E055B6C7B4D}" destId="{D957C826-73E0-423C-BFBA-37FE064EDB63}" srcOrd="1" destOrd="0" parTransId="{C4248609-E3E8-452E-8478-FB9847B0D7ED}" sibTransId="{FF541768-C5CC-483F-91F9-CC7835FF3FA6}"/>
    <dgm:cxn modelId="{375C9EB4-6FA1-40F1-BEEC-3FDBC1C21DBF}" type="presOf" srcId="{6DD45CE5-BCA3-4D45-A596-B03AF994859D}" destId="{8C3BA546-BC7C-4620-A3E4-210D60BEF3C3}" srcOrd="0" destOrd="0" presId="urn:microsoft.com/office/officeart/2005/8/layout/chevron1"/>
    <dgm:cxn modelId="{972B263E-CA4B-44A9-912E-05E65D2E6F0C}" type="presOf" srcId="{D957C826-73E0-423C-BFBA-37FE064EDB63}" destId="{F669B904-861C-40DC-A07D-ED2CFF862019}" srcOrd="0" destOrd="0" presId="urn:microsoft.com/office/officeart/2005/8/layout/chevron1"/>
    <dgm:cxn modelId="{98BA1C3B-897E-40FA-8D49-5EE3D3626AA9}" type="presParOf" srcId="{795A6041-30CF-4E9D-B260-3D686D672820}" destId="{8C3BA546-BC7C-4620-A3E4-210D60BEF3C3}" srcOrd="0" destOrd="0" presId="urn:microsoft.com/office/officeart/2005/8/layout/chevron1"/>
    <dgm:cxn modelId="{ABEFE602-A4CD-4907-BF52-3774DFC89D9A}" type="presParOf" srcId="{795A6041-30CF-4E9D-B260-3D686D672820}" destId="{C923B5DC-1B39-4315-9F26-F9FAF737671D}" srcOrd="1" destOrd="0" presId="urn:microsoft.com/office/officeart/2005/8/layout/chevron1"/>
    <dgm:cxn modelId="{7DBEC824-2D25-4C8D-A635-5D84A529467B}" type="presParOf" srcId="{795A6041-30CF-4E9D-B260-3D686D672820}" destId="{F669B904-861C-40DC-A07D-ED2CFF862019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3BA546-BC7C-4620-A3E4-210D60BEF3C3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adt_ecw_in</a:t>
          </a:r>
        </a:p>
      </dsp:txBody>
      <dsp:txXfrm>
        <a:off x="581323" y="1023699"/>
        <a:ext cx="1729502" cy="1153001"/>
      </dsp:txXfrm>
    </dsp:sp>
    <dsp:sp modelId="{F669B904-861C-40DC-A07D-ED2CFF862019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adt_medicity_out_ecw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F5EEBAA35D041D0B8C88A261674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44B8-B96D-4C92-833A-8F19EE12CB0B}"/>
      </w:docPartPr>
      <w:docPartBody>
        <w:p w:rsidR="00BE4DD3" w:rsidRDefault="00BE4DD3" w:rsidP="00BE4DD3">
          <w:pPr>
            <w:pStyle w:val="1F5EEBAA35D041D0B8C88A261674E4EE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EE14620A911F4D7984E08CFD6227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DA0E6-AEA1-4B85-8823-47B713F574D9}"/>
      </w:docPartPr>
      <w:docPartBody>
        <w:p w:rsidR="008F0A11" w:rsidRDefault="008F0A11" w:rsidP="008F0A11">
          <w:pPr>
            <w:pStyle w:val="EE14620A911F4D7984E08CFD62275C5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378F43FF49646839D56F3E905B01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D6D5-E017-441D-A184-A2128A4AE08F}"/>
      </w:docPartPr>
      <w:docPartBody>
        <w:p w:rsidR="008F0A11" w:rsidRDefault="008F0A11" w:rsidP="008F0A11">
          <w:pPr>
            <w:pStyle w:val="0378F43FF49646839D56F3E905B0116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5F7870DFC44BD5A8E5B93AB3FA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24D2-FFBC-4E6F-B186-E2CF68D954D5}"/>
      </w:docPartPr>
      <w:docPartBody>
        <w:p w:rsidR="008F0A11" w:rsidRDefault="008F0A11" w:rsidP="008F0A11">
          <w:pPr>
            <w:pStyle w:val="BA5F7870DFC44BD5A8E5B93AB3FAD98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B40D7D09014F56BE5AAB555E9B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5E42-C77F-47EC-B108-21E7BCDAB6B4}"/>
      </w:docPartPr>
      <w:docPartBody>
        <w:p w:rsidR="008F0A11" w:rsidRDefault="008F0A11" w:rsidP="008F0A11">
          <w:pPr>
            <w:pStyle w:val="9EB40D7D09014F56BE5AAB555E9BECC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8F0A11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A11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EE14620A911F4D7984E08CFD62275C5E">
    <w:name w:val="EE14620A911F4D7984E08CFD62275C5E"/>
    <w:rsid w:val="008F0A11"/>
    <w:pPr>
      <w:spacing w:after="160" w:line="259" w:lineRule="auto"/>
    </w:pPr>
  </w:style>
  <w:style w:type="paragraph" w:customStyle="1" w:styleId="0378F43FF49646839D56F3E905B01162">
    <w:name w:val="0378F43FF49646839D56F3E905B01162"/>
    <w:rsid w:val="008F0A11"/>
    <w:pPr>
      <w:spacing w:after="160" w:line="259" w:lineRule="auto"/>
    </w:pPr>
  </w:style>
  <w:style w:type="paragraph" w:customStyle="1" w:styleId="BA5F7870DFC44BD5A8E5B93AB3FAD987">
    <w:name w:val="BA5F7870DFC44BD5A8E5B93AB3FAD987"/>
    <w:rsid w:val="008F0A11"/>
    <w:pPr>
      <w:spacing w:after="160" w:line="259" w:lineRule="auto"/>
    </w:pPr>
  </w:style>
  <w:style w:type="paragraph" w:customStyle="1" w:styleId="9EB40D7D09014F56BE5AAB555E9BECC8">
    <w:name w:val="9EB40D7D09014F56BE5AAB555E9BECC8"/>
    <w:rsid w:val="008F0A1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78D1B2-CF78-4A8A-9B3C-8D8E4E236BC2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4765C5-C722-49DA-A9C7-5279929C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ADT_eCW_Medicity Reqs</dc:title>
  <dc:subject>IDBB</dc:subject>
  <dc:creator>Tracey Liverman</dc:creator>
  <cp:lastModifiedBy>Whitley, Lois S.</cp:lastModifiedBy>
  <cp:revision>5</cp:revision>
  <cp:lastPrinted>2013-10-28T16:55:00Z</cp:lastPrinted>
  <dcterms:created xsi:type="dcterms:W3CDTF">2018-02-23T20:25:00Z</dcterms:created>
  <dcterms:modified xsi:type="dcterms:W3CDTF">2018-02-26T21:04:00Z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