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813F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BF18E17BE1494EBDB29A708E1C979324"/>
        </w:placeholder>
      </w:sdtPr>
      <w:sdtEndPr/>
      <w:sdtContent>
        <w:p w14:paraId="17081400" w14:textId="77777777" w:rsidR="006C53E6" w:rsidRDefault="008E71FC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 to RIS</w:t>
          </w:r>
        </w:p>
        <w:p w14:paraId="17081401" w14:textId="35B87549" w:rsidR="00F5255D" w:rsidRPr="0071451A" w:rsidRDefault="008E71FC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ORM,</w:t>
          </w:r>
          <w:r w:rsidR="00073B3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ORR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BF18E17BE1494EBDB29A708E1C979324"/>
        </w:placeholder>
      </w:sdtPr>
      <w:sdtEndPr/>
      <w:sdtContent>
        <w:p w14:paraId="17081402" w14:textId="27FD148E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E975A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1.3</w:t>
          </w:r>
        </w:p>
      </w:sdtContent>
    </w:sdt>
    <w:p w14:paraId="17081403" w14:textId="729354FA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BF18E17BE1494EBDB29A708E1C979324"/>
          </w:placeholder>
        </w:sdtPr>
        <w:sdtEndPr/>
        <w:sdtContent>
          <w:r w:rsidR="002B2ED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</w:t>
          </w:r>
        </w:sdtContent>
      </w:sdt>
      <w:r w:rsidR="007B2A38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Tiffany Bohall</w:t>
      </w:r>
    </w:p>
    <w:p w14:paraId="17081404" w14:textId="26CB68A9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252AD294B28D490698D06FF90FC85C95"/>
          </w:placeholder>
          <w:date w:fullDate="2019-07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A292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7/30/2019</w:t>
          </w:r>
        </w:sdtContent>
      </w:sdt>
    </w:p>
    <w:p w14:paraId="17081405" w14:textId="77777777" w:rsidR="00982A41" w:rsidRDefault="00982A41">
      <w:r>
        <w:br w:type="page"/>
      </w:r>
    </w:p>
    <w:p w14:paraId="47737E4F" w14:textId="77777777" w:rsidR="003B5B9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692843" w:history="1">
        <w:r w:rsidR="003B5B9C" w:rsidRPr="005060E8">
          <w:rPr>
            <w:rStyle w:val="Hyperlink"/>
          </w:rPr>
          <w:t>Document Control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_Toc498692843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3</w:t>
        </w:r>
        <w:r w:rsidR="003B5B9C">
          <w:rPr>
            <w:webHidden/>
          </w:rPr>
          <w:fldChar w:fldCharType="end"/>
        </w:r>
      </w:hyperlink>
    </w:p>
    <w:p w14:paraId="34C17078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44" w:history="1">
        <w:r w:rsidR="003B5B9C" w:rsidRPr="005060E8">
          <w:rPr>
            <w:rStyle w:val="Hyperlink"/>
            <w:rFonts w:cs="Arial"/>
            <w:noProof/>
          </w:rPr>
          <w:t>Resources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_Toc498692844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3</w:t>
        </w:r>
        <w:r w:rsidR="003B5B9C">
          <w:rPr>
            <w:noProof/>
            <w:webHidden/>
          </w:rPr>
          <w:fldChar w:fldCharType="end"/>
        </w:r>
      </w:hyperlink>
    </w:p>
    <w:p w14:paraId="7C048847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45" w:history="1">
        <w:r w:rsidR="003B5B9C" w:rsidRPr="005060E8">
          <w:rPr>
            <w:rStyle w:val="Hyperlink"/>
            <w:rFonts w:cs="Arial"/>
            <w:noProof/>
          </w:rPr>
          <w:t>Project Distribution List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_Toc498692845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3</w:t>
        </w:r>
        <w:r w:rsidR="003B5B9C">
          <w:rPr>
            <w:noProof/>
            <w:webHidden/>
          </w:rPr>
          <w:fldChar w:fldCharType="end"/>
        </w:r>
      </w:hyperlink>
    </w:p>
    <w:p w14:paraId="54ED0015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46" w:history="1">
        <w:r w:rsidR="003B5B9C" w:rsidRPr="005060E8">
          <w:rPr>
            <w:rStyle w:val="Hyperlink"/>
            <w:rFonts w:cs="Arial"/>
            <w:noProof/>
          </w:rPr>
          <w:t>Document Version Control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_Toc498692846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3</w:t>
        </w:r>
        <w:r w:rsidR="003B5B9C">
          <w:rPr>
            <w:noProof/>
            <w:webHidden/>
          </w:rPr>
          <w:fldChar w:fldCharType="end"/>
        </w:r>
      </w:hyperlink>
    </w:p>
    <w:p w14:paraId="2328FBE0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47" w:history="1">
        <w:r w:rsidR="003B5B9C" w:rsidRPr="005060E8">
          <w:rPr>
            <w:rStyle w:val="Hyperlink"/>
            <w:rFonts w:cs="Arial"/>
          </w:rPr>
          <w:t>1.    Introduction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_Toc498692847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4</w:t>
        </w:r>
        <w:r w:rsidR="003B5B9C">
          <w:rPr>
            <w:webHidden/>
          </w:rPr>
          <w:fldChar w:fldCharType="end"/>
        </w:r>
      </w:hyperlink>
    </w:p>
    <w:p w14:paraId="76537678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48" w:history="1">
        <w:r w:rsidR="003B5B9C" w:rsidRPr="005060E8">
          <w:rPr>
            <w:rStyle w:val="Hyperlink"/>
            <w:rFonts w:cs="Arial"/>
            <w:noProof/>
          </w:rPr>
          <w:t>1.1    Purpose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_Toc498692848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4</w:t>
        </w:r>
        <w:r w:rsidR="003B5B9C">
          <w:rPr>
            <w:noProof/>
            <w:webHidden/>
          </w:rPr>
          <w:fldChar w:fldCharType="end"/>
        </w:r>
      </w:hyperlink>
    </w:p>
    <w:p w14:paraId="7AF4DF56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49" w:history="1">
        <w:r w:rsidR="003B5B9C" w:rsidRPr="005060E8">
          <w:rPr>
            <w:rStyle w:val="Hyperlink"/>
            <w:rFonts w:cs="Arial"/>
            <w:noProof/>
          </w:rPr>
          <w:t>1.2    Project Scope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_Toc498692849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4</w:t>
        </w:r>
        <w:r w:rsidR="003B5B9C">
          <w:rPr>
            <w:noProof/>
            <w:webHidden/>
          </w:rPr>
          <w:fldChar w:fldCharType="end"/>
        </w:r>
      </w:hyperlink>
    </w:p>
    <w:p w14:paraId="1F28EF4A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50" w:history="1">
        <w:r w:rsidR="003B5B9C" w:rsidRPr="005060E8">
          <w:rPr>
            <w:rStyle w:val="Hyperlink"/>
            <w:rFonts w:cs="Arial"/>
            <w:noProof/>
          </w:rPr>
          <w:t>1.3    Terminology Standards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_Toc498692850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4</w:t>
        </w:r>
        <w:r w:rsidR="003B5B9C">
          <w:rPr>
            <w:noProof/>
            <w:webHidden/>
          </w:rPr>
          <w:fldChar w:fldCharType="end"/>
        </w:r>
      </w:hyperlink>
    </w:p>
    <w:p w14:paraId="0070A5E8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51" w:history="1">
        <w:r w:rsidR="003B5B9C" w:rsidRPr="005060E8">
          <w:rPr>
            <w:rStyle w:val="Hyperlink"/>
            <w:rFonts w:cs="Arial"/>
          </w:rPr>
          <w:t>1.3.1 Acronyms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_Toc498692851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4</w:t>
        </w:r>
        <w:r w:rsidR="003B5B9C">
          <w:rPr>
            <w:webHidden/>
          </w:rPr>
          <w:fldChar w:fldCharType="end"/>
        </w:r>
      </w:hyperlink>
    </w:p>
    <w:p w14:paraId="7C995559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52" w:history="1">
        <w:r w:rsidR="003B5B9C" w:rsidRPr="005060E8">
          <w:rPr>
            <w:rStyle w:val="Hyperlink"/>
            <w:rFonts w:cs="Arial"/>
          </w:rPr>
          <w:t>1.3.2 Glossary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_Toc498692852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4</w:t>
        </w:r>
        <w:r w:rsidR="003B5B9C">
          <w:rPr>
            <w:webHidden/>
          </w:rPr>
          <w:fldChar w:fldCharType="end"/>
        </w:r>
      </w:hyperlink>
    </w:p>
    <w:p w14:paraId="216C2DA6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53" w:history="1">
        <w:r w:rsidR="003B5B9C" w:rsidRPr="005060E8">
          <w:rPr>
            <w:rStyle w:val="Hyperlink"/>
            <w:rFonts w:cs="Arial"/>
            <w:noProof/>
          </w:rPr>
          <w:t>1.4   Document References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_Toc498692853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4</w:t>
        </w:r>
        <w:r w:rsidR="003B5B9C">
          <w:rPr>
            <w:noProof/>
            <w:webHidden/>
          </w:rPr>
          <w:fldChar w:fldCharType="end"/>
        </w:r>
      </w:hyperlink>
    </w:p>
    <w:p w14:paraId="4E1FF120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54" w:history="1">
        <w:r w:rsidR="003B5B9C" w:rsidRPr="005060E8">
          <w:rPr>
            <w:rStyle w:val="Hyperlink"/>
            <w:i/>
          </w:rPr>
          <w:t>2.</w:t>
        </w:r>
        <w:r w:rsidR="003B5B9C" w:rsidRPr="005060E8">
          <w:rPr>
            <w:rStyle w:val="Hyperlink"/>
          </w:rPr>
          <w:t xml:space="preserve">   Diagram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_Toc498692854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5</w:t>
        </w:r>
        <w:r w:rsidR="003B5B9C">
          <w:rPr>
            <w:webHidden/>
          </w:rPr>
          <w:fldChar w:fldCharType="end"/>
        </w:r>
      </w:hyperlink>
    </w:p>
    <w:p w14:paraId="3A723ED4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55" w:history="1">
        <w:r w:rsidR="003B5B9C" w:rsidRPr="005060E8">
          <w:rPr>
            <w:rStyle w:val="Hyperlink"/>
            <w:rFonts w:cs="Arial"/>
          </w:rPr>
          <w:t>3.    Requirements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_Toc498692855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5</w:t>
        </w:r>
        <w:r w:rsidR="003B5B9C">
          <w:rPr>
            <w:webHidden/>
          </w:rPr>
          <w:fldChar w:fldCharType="end"/>
        </w:r>
      </w:hyperlink>
    </w:p>
    <w:p w14:paraId="4BE11B90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56" w:history="1">
        <w:r w:rsidR="003B5B9C" w:rsidRPr="005060E8">
          <w:rPr>
            <w:rStyle w:val="Hyperlink"/>
            <w:rFonts w:cs="Arial"/>
            <w:noProof/>
          </w:rPr>
          <w:t>3.1    Functional Requirements (Cerner FSI)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_Toc498692856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5</w:t>
        </w:r>
        <w:r w:rsidR="003B5B9C">
          <w:rPr>
            <w:noProof/>
            <w:webHidden/>
          </w:rPr>
          <w:fldChar w:fldCharType="end"/>
        </w:r>
      </w:hyperlink>
    </w:p>
    <w:p w14:paraId="15EB4745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57" w:history="1">
        <w:r w:rsidR="003B5B9C" w:rsidRPr="005060E8">
          <w:rPr>
            <w:rStyle w:val="Hyperlink"/>
            <w:rFonts w:cs="Arial"/>
            <w:noProof/>
          </w:rPr>
          <w:t>3.2    Non-Functional Requirements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_Toc498692857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6</w:t>
        </w:r>
        <w:r w:rsidR="003B5B9C">
          <w:rPr>
            <w:noProof/>
            <w:webHidden/>
          </w:rPr>
          <w:fldChar w:fldCharType="end"/>
        </w:r>
      </w:hyperlink>
    </w:p>
    <w:p w14:paraId="7E19E161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58" w:history="1">
        <w:r w:rsidR="003B5B9C" w:rsidRPr="005060E8">
          <w:rPr>
            <w:rStyle w:val="Hyperlink"/>
            <w:rFonts w:cs="Arial"/>
            <w:noProof/>
          </w:rPr>
          <w:t>3.3    Messaging Protocols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_Toc498692858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6</w:t>
        </w:r>
        <w:r w:rsidR="003B5B9C">
          <w:rPr>
            <w:noProof/>
            <w:webHidden/>
          </w:rPr>
          <w:fldChar w:fldCharType="end"/>
        </w:r>
      </w:hyperlink>
    </w:p>
    <w:p w14:paraId="41E832BC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59" w:history="1">
        <w:r w:rsidR="003B5B9C" w:rsidRPr="005060E8">
          <w:rPr>
            <w:rStyle w:val="Hyperlink"/>
          </w:rPr>
          <w:t>3.3.1    Inbound to the BayCare Cloverleaf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_Toc498692859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6</w:t>
        </w:r>
        <w:r w:rsidR="003B5B9C">
          <w:rPr>
            <w:webHidden/>
          </w:rPr>
          <w:fldChar w:fldCharType="end"/>
        </w:r>
      </w:hyperlink>
    </w:p>
    <w:p w14:paraId="03EF30BD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0" w:history="1">
        <w:r w:rsidR="003B5B9C" w:rsidRPr="005060E8">
          <w:rPr>
            <w:rStyle w:val="Hyperlink"/>
          </w:rPr>
          <w:t>3.3.2    Outbound to the BayCare Cloverleaf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_Toc498692860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6</w:t>
        </w:r>
        <w:r w:rsidR="003B5B9C">
          <w:rPr>
            <w:webHidden/>
          </w:rPr>
          <w:fldChar w:fldCharType="end"/>
        </w:r>
      </w:hyperlink>
    </w:p>
    <w:p w14:paraId="0A2D7F5B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1" w:history="1">
        <w:r w:rsidR="003B5B9C" w:rsidRPr="005060E8">
          <w:rPr>
            <w:rStyle w:val="Hyperlink"/>
          </w:rPr>
          <w:t>3.3.3    Inbound From 16057 the Vendor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_Toc498692861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6</w:t>
        </w:r>
        <w:r w:rsidR="003B5B9C">
          <w:rPr>
            <w:webHidden/>
          </w:rPr>
          <w:fldChar w:fldCharType="end"/>
        </w:r>
      </w:hyperlink>
    </w:p>
    <w:p w14:paraId="0E7B7E7C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2" w:history="1">
        <w:r w:rsidR="003B5B9C" w:rsidRPr="005060E8">
          <w:rPr>
            <w:rStyle w:val="Hyperlink"/>
          </w:rPr>
          <w:t>3.3.4    Outbound to the Vendor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_Toc498692862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6</w:t>
        </w:r>
        <w:r w:rsidR="003B5B9C">
          <w:rPr>
            <w:webHidden/>
          </w:rPr>
          <w:fldChar w:fldCharType="end"/>
        </w:r>
      </w:hyperlink>
    </w:p>
    <w:p w14:paraId="32B005E8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3" w:history="1">
        <w:r w:rsidR="003B5B9C" w:rsidRPr="005060E8">
          <w:rPr>
            <w:rStyle w:val="Hyperlink"/>
          </w:rPr>
          <w:t>3.3.5    Inbound to the BayCare Cloverleaf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_Toc498692863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7</w:t>
        </w:r>
        <w:r w:rsidR="003B5B9C">
          <w:rPr>
            <w:webHidden/>
          </w:rPr>
          <w:fldChar w:fldCharType="end"/>
        </w:r>
      </w:hyperlink>
    </w:p>
    <w:p w14:paraId="25DF6B3A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4" w:history="1">
        <w:r w:rsidR="003B5B9C" w:rsidRPr="005060E8">
          <w:rPr>
            <w:rStyle w:val="Hyperlink"/>
          </w:rPr>
          <w:t>3.3.6    Outbound to RIS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_Toc498692864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7</w:t>
        </w:r>
        <w:r w:rsidR="003B5B9C">
          <w:rPr>
            <w:webHidden/>
          </w:rPr>
          <w:fldChar w:fldCharType="end"/>
        </w:r>
      </w:hyperlink>
    </w:p>
    <w:p w14:paraId="072150AA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65" w:history="1">
        <w:r w:rsidR="003B5B9C" w:rsidRPr="005060E8">
          <w:rPr>
            <w:rStyle w:val="Hyperlink"/>
            <w:rFonts w:cs="Arial"/>
          </w:rPr>
          <w:t>4.    HL7 Messaging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_Toc498692865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8</w:t>
        </w:r>
        <w:r w:rsidR="003B5B9C">
          <w:rPr>
            <w:webHidden/>
          </w:rPr>
          <w:fldChar w:fldCharType="end"/>
        </w:r>
      </w:hyperlink>
    </w:p>
    <w:p w14:paraId="24202CE7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66" w:history="1">
        <w:r w:rsidR="003B5B9C" w:rsidRPr="005060E8">
          <w:rPr>
            <w:rStyle w:val="Hyperlink"/>
            <w:rFonts w:cs="Arial"/>
            <w:noProof/>
          </w:rPr>
          <w:t>4.1 Messaging Format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_Toc498692866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8</w:t>
        </w:r>
        <w:r w:rsidR="003B5B9C">
          <w:rPr>
            <w:noProof/>
            <w:webHidden/>
          </w:rPr>
          <w:fldChar w:fldCharType="end"/>
        </w:r>
      </w:hyperlink>
    </w:p>
    <w:p w14:paraId="016754AA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7" w:history="1">
        <w:r w:rsidR="003B5B9C" w:rsidRPr="005060E8">
          <w:rPr>
            <w:rStyle w:val="Hyperlink"/>
          </w:rPr>
          <w:t>4.1.1     Segments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_Toc498692867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8</w:t>
        </w:r>
        <w:r w:rsidR="003B5B9C">
          <w:rPr>
            <w:webHidden/>
          </w:rPr>
          <w:fldChar w:fldCharType="end"/>
        </w:r>
      </w:hyperlink>
    </w:p>
    <w:p w14:paraId="7427C0D1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8" w:history="1">
        <w:r w:rsidR="003B5B9C" w:rsidRPr="005060E8">
          <w:rPr>
            <w:rStyle w:val="Hyperlink"/>
          </w:rPr>
          <w:t>4.1</w:t>
        </w:r>
        <w:r w:rsidR="003B5B9C" w:rsidRPr="005060E8">
          <w:rPr>
            <w:rStyle w:val="Hyperlink"/>
            <w:i/>
          </w:rPr>
          <w:t>.</w:t>
        </w:r>
        <w:r w:rsidR="003B5B9C" w:rsidRPr="005060E8">
          <w:rPr>
            <w:rStyle w:val="Hyperlink"/>
          </w:rPr>
          <w:t>2     Messaging Event Types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_Toc498692868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9</w:t>
        </w:r>
        <w:r w:rsidR="003B5B9C">
          <w:rPr>
            <w:webHidden/>
          </w:rPr>
          <w:fldChar w:fldCharType="end"/>
        </w:r>
      </w:hyperlink>
    </w:p>
    <w:p w14:paraId="341D0192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69" w:history="1">
        <w:r w:rsidR="003B5B9C" w:rsidRPr="005060E8">
          <w:rPr>
            <w:rStyle w:val="Hyperlink"/>
          </w:rPr>
          <w:t>4.1</w:t>
        </w:r>
        <w:r w:rsidR="003B5B9C" w:rsidRPr="005060E8">
          <w:rPr>
            <w:rStyle w:val="Hyperlink"/>
            <w:i/>
          </w:rPr>
          <w:t>.</w:t>
        </w:r>
        <w:r w:rsidR="003B5B9C" w:rsidRPr="005060E8">
          <w:rPr>
            <w:rStyle w:val="Hyperlink"/>
          </w:rPr>
          <w:t>3    Cloverleaf Configuration Files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_Toc498692869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9</w:t>
        </w:r>
        <w:r w:rsidR="003B5B9C">
          <w:rPr>
            <w:webHidden/>
          </w:rPr>
          <w:fldChar w:fldCharType="end"/>
        </w:r>
      </w:hyperlink>
    </w:p>
    <w:p w14:paraId="57D215C7" w14:textId="77777777" w:rsidR="003B5B9C" w:rsidRDefault="007A292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692870" w:history="1">
        <w:r w:rsidR="003B5B9C" w:rsidRPr="005060E8">
          <w:rPr>
            <w:rStyle w:val="Hyperlink"/>
          </w:rPr>
          <w:t>4.1.4    Cloverleaf Site Location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_Toc498692870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9</w:t>
        </w:r>
        <w:r w:rsidR="003B5B9C">
          <w:rPr>
            <w:webHidden/>
          </w:rPr>
          <w:fldChar w:fldCharType="end"/>
        </w:r>
      </w:hyperlink>
    </w:p>
    <w:p w14:paraId="319A6808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71" w:history="1">
        <w:r w:rsidR="003B5B9C" w:rsidRPr="005060E8">
          <w:rPr>
            <w:rStyle w:val="Hyperlink"/>
            <w:noProof/>
          </w:rPr>
          <w:t>4.2     Data Transformation Requirements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_Toc498692871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9</w:t>
        </w:r>
        <w:r w:rsidR="003B5B9C">
          <w:rPr>
            <w:noProof/>
            <w:webHidden/>
          </w:rPr>
          <w:fldChar w:fldCharType="end"/>
        </w:r>
      </w:hyperlink>
    </w:p>
    <w:p w14:paraId="0B95D499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72" w:history="1">
        <w:r w:rsidR="003B5B9C" w:rsidRPr="005060E8">
          <w:rPr>
            <w:rStyle w:val="Hyperlink"/>
            <w:noProof/>
          </w:rPr>
          <w:t>4.3     Sample Messages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_Toc498692872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12</w:t>
        </w:r>
        <w:r w:rsidR="003B5B9C">
          <w:rPr>
            <w:noProof/>
            <w:webHidden/>
          </w:rPr>
          <w:fldChar w:fldCharType="end"/>
        </w:r>
      </w:hyperlink>
    </w:p>
    <w:p w14:paraId="0E09B552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73" w:history="1">
        <w:r w:rsidR="003B5B9C" w:rsidRPr="005060E8">
          <w:rPr>
            <w:rStyle w:val="Hyperlink"/>
            <w:rFonts w:cs="Arial"/>
          </w:rPr>
          <w:t>5. Testing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_Toc498692873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13</w:t>
        </w:r>
        <w:r w:rsidR="003B5B9C">
          <w:rPr>
            <w:webHidden/>
          </w:rPr>
          <w:fldChar w:fldCharType="end"/>
        </w:r>
      </w:hyperlink>
    </w:p>
    <w:p w14:paraId="257DC60F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74" w:history="1">
        <w:r w:rsidR="003B5B9C" w:rsidRPr="005060E8">
          <w:rPr>
            <w:rStyle w:val="Hyperlink"/>
            <w:noProof/>
          </w:rPr>
          <w:t>5.1.   Unit Testing Scenarios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_Toc498692874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13</w:t>
        </w:r>
        <w:r w:rsidR="003B5B9C">
          <w:rPr>
            <w:noProof/>
            <w:webHidden/>
          </w:rPr>
          <w:fldChar w:fldCharType="end"/>
        </w:r>
      </w:hyperlink>
    </w:p>
    <w:p w14:paraId="6523FAEC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75" w:history="1">
        <w:r w:rsidR="003B5B9C" w:rsidRPr="005060E8">
          <w:rPr>
            <w:rStyle w:val="Hyperlink"/>
            <w:noProof/>
          </w:rPr>
          <w:t>5.2    Integrated Testing Scenarios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_Toc498692875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13</w:t>
        </w:r>
        <w:r w:rsidR="003B5B9C">
          <w:rPr>
            <w:noProof/>
            <w:webHidden/>
          </w:rPr>
          <w:fldChar w:fldCharType="end"/>
        </w:r>
      </w:hyperlink>
    </w:p>
    <w:p w14:paraId="305E28E5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76" w:history="1">
        <w:r w:rsidR="003B5B9C" w:rsidRPr="005060E8">
          <w:rPr>
            <w:rStyle w:val="Hyperlink"/>
            <w:rFonts w:cs="Arial"/>
            <w:noProof/>
          </w:rPr>
          <w:t>5.3    Testing Approvals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_Toc498692876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14</w:t>
        </w:r>
        <w:r w:rsidR="003B5B9C">
          <w:rPr>
            <w:noProof/>
            <w:webHidden/>
          </w:rPr>
          <w:fldChar w:fldCharType="end"/>
        </w:r>
      </w:hyperlink>
    </w:p>
    <w:p w14:paraId="2753A805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77" w:history="1">
        <w:r w:rsidR="003B5B9C" w:rsidRPr="005060E8">
          <w:rPr>
            <w:rStyle w:val="Hyperlink"/>
            <w:rFonts w:cs="Arial"/>
            <w:noProof/>
          </w:rPr>
          <w:t>5.4    Piloting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_Toc498692877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14</w:t>
        </w:r>
        <w:r w:rsidR="003B5B9C">
          <w:rPr>
            <w:noProof/>
            <w:webHidden/>
          </w:rPr>
          <w:fldChar w:fldCharType="end"/>
        </w:r>
      </w:hyperlink>
    </w:p>
    <w:p w14:paraId="4F617E97" w14:textId="77777777" w:rsidR="003B5B9C" w:rsidRDefault="007A292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692878" w:history="1">
        <w:r w:rsidR="003B5B9C" w:rsidRPr="005060E8">
          <w:rPr>
            <w:rStyle w:val="Hyperlink"/>
            <w:rFonts w:cs="Arial"/>
            <w:noProof/>
          </w:rPr>
          <w:t>5.5    Approvals</w:t>
        </w:r>
        <w:r w:rsidR="003B5B9C">
          <w:rPr>
            <w:noProof/>
            <w:webHidden/>
          </w:rPr>
          <w:tab/>
        </w:r>
        <w:r w:rsidR="003B5B9C">
          <w:rPr>
            <w:noProof/>
            <w:webHidden/>
          </w:rPr>
          <w:fldChar w:fldCharType="begin"/>
        </w:r>
        <w:r w:rsidR="003B5B9C">
          <w:rPr>
            <w:noProof/>
            <w:webHidden/>
          </w:rPr>
          <w:instrText xml:space="preserve"> PAGEREF _Toc498692878 \h </w:instrText>
        </w:r>
        <w:r w:rsidR="003B5B9C">
          <w:rPr>
            <w:noProof/>
            <w:webHidden/>
          </w:rPr>
        </w:r>
        <w:r w:rsidR="003B5B9C">
          <w:rPr>
            <w:noProof/>
            <w:webHidden/>
          </w:rPr>
          <w:fldChar w:fldCharType="separate"/>
        </w:r>
        <w:r w:rsidR="003B5B9C">
          <w:rPr>
            <w:noProof/>
            <w:webHidden/>
          </w:rPr>
          <w:t>14</w:t>
        </w:r>
        <w:r w:rsidR="003B5B9C">
          <w:rPr>
            <w:noProof/>
            <w:webHidden/>
          </w:rPr>
          <w:fldChar w:fldCharType="end"/>
        </w:r>
      </w:hyperlink>
    </w:p>
    <w:p w14:paraId="6A42383A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79" w:history="1">
        <w:r w:rsidR="003B5B9C" w:rsidRPr="005060E8">
          <w:rPr>
            <w:rStyle w:val="Hyperlink"/>
            <w:rFonts w:cs="Arial"/>
          </w:rPr>
          <w:t>6.    Deployment / Implementation Model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_Toc498692879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14</w:t>
        </w:r>
        <w:r w:rsidR="003B5B9C">
          <w:rPr>
            <w:webHidden/>
          </w:rPr>
          <w:fldChar w:fldCharType="end"/>
        </w:r>
      </w:hyperlink>
    </w:p>
    <w:p w14:paraId="0973ECF4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80" w:history="1">
        <w:r w:rsidR="003B5B9C" w:rsidRPr="005060E8">
          <w:rPr>
            <w:rStyle w:val="Hyperlink"/>
            <w:rFonts w:cs="Arial"/>
          </w:rPr>
          <w:t>Appendix A: Risks and Concerns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_Toc498692880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14</w:t>
        </w:r>
        <w:r w:rsidR="003B5B9C">
          <w:rPr>
            <w:webHidden/>
          </w:rPr>
          <w:fldChar w:fldCharType="end"/>
        </w:r>
      </w:hyperlink>
    </w:p>
    <w:p w14:paraId="3F5604FD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81" w:history="1">
        <w:r w:rsidR="003B5B9C" w:rsidRPr="005060E8">
          <w:rPr>
            <w:rStyle w:val="Hyperlink"/>
            <w:rFonts w:cs="Arial"/>
          </w:rPr>
          <w:t>Appendix B: Issues List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_Toc498692881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15</w:t>
        </w:r>
        <w:r w:rsidR="003B5B9C">
          <w:rPr>
            <w:webHidden/>
          </w:rPr>
          <w:fldChar w:fldCharType="end"/>
        </w:r>
      </w:hyperlink>
    </w:p>
    <w:p w14:paraId="620A282A" w14:textId="77777777" w:rsidR="003B5B9C" w:rsidRDefault="007A292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692882" w:history="1">
        <w:r w:rsidR="003B5B9C" w:rsidRPr="005060E8">
          <w:rPr>
            <w:rStyle w:val="Hyperlink"/>
            <w:rFonts w:cs="Arial"/>
          </w:rPr>
          <w:t>Appendix C: Modifier Logic</w:t>
        </w:r>
        <w:r w:rsidR="003B5B9C">
          <w:rPr>
            <w:webHidden/>
          </w:rPr>
          <w:tab/>
        </w:r>
        <w:r w:rsidR="003B5B9C">
          <w:rPr>
            <w:webHidden/>
          </w:rPr>
          <w:fldChar w:fldCharType="begin"/>
        </w:r>
        <w:r w:rsidR="003B5B9C">
          <w:rPr>
            <w:webHidden/>
          </w:rPr>
          <w:instrText xml:space="preserve"> PAGEREF _Toc498692882 \h </w:instrText>
        </w:r>
        <w:r w:rsidR="003B5B9C">
          <w:rPr>
            <w:webHidden/>
          </w:rPr>
        </w:r>
        <w:r w:rsidR="003B5B9C">
          <w:rPr>
            <w:webHidden/>
          </w:rPr>
          <w:fldChar w:fldCharType="separate"/>
        </w:r>
        <w:r w:rsidR="003B5B9C">
          <w:rPr>
            <w:webHidden/>
          </w:rPr>
          <w:t>15</w:t>
        </w:r>
        <w:r w:rsidR="003B5B9C">
          <w:rPr>
            <w:webHidden/>
          </w:rPr>
          <w:fldChar w:fldCharType="end"/>
        </w:r>
      </w:hyperlink>
    </w:p>
    <w:p w14:paraId="1708142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1708142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8692843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1708142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8692844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7081433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430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431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432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17081437" w14:textId="77777777" w:rsidTr="0089229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4" w14:textId="77777777" w:rsidR="00004732" w:rsidRPr="00FB14A7" w:rsidRDefault="008E71FC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5" w14:textId="77777777" w:rsidR="00004732" w:rsidRPr="00FB14A7" w:rsidRDefault="008E71FC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6" w14:textId="77777777" w:rsidR="00004732" w:rsidRPr="00FB14A7" w:rsidRDefault="008E71FC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Art.Schwartz@baycare.org</w:t>
            </w:r>
          </w:p>
        </w:tc>
      </w:tr>
      <w:tr w:rsidR="00004732" w:rsidRPr="00FB14A7" w14:paraId="1708143B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8" w14:textId="77777777" w:rsidR="00004732" w:rsidRPr="00FB14A7" w:rsidRDefault="008E71FC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Sandi Lees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9" w14:textId="77777777" w:rsidR="00004732" w:rsidRPr="00FB14A7" w:rsidRDefault="003A0E9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Style w:val="propercase"/>
                <w:rFonts w:ascii="Segoe UI" w:hAnsi="Segoe UI" w:cs="Segoe UI"/>
                <w:color w:val="444444"/>
                <w:szCs w:val="20"/>
              </w:rPr>
              <w:t>SYSTEMS ANALYST SR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A" w14:textId="77777777" w:rsidR="00004732" w:rsidRPr="00FB14A7" w:rsidRDefault="007A292C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3A0E94">
                <w:rPr>
                  <w:rStyle w:val="Hyperlink"/>
                  <w:rFonts w:ascii="Segoe UI" w:hAnsi="Segoe UI" w:cs="Segoe UI"/>
                  <w:szCs w:val="20"/>
                </w:rPr>
                <w:t>Sandy.Lees@baycare.org</w:t>
              </w:r>
            </w:hyperlink>
          </w:p>
        </w:tc>
      </w:tr>
      <w:tr w:rsidR="00004732" w:rsidRPr="00FB14A7" w14:paraId="1708143F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C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D" w14:textId="77777777" w:rsidR="00004732" w:rsidRPr="00FB14A7" w:rsidRDefault="00004732" w:rsidP="002556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3E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7081443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0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1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2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7081447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4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5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6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708144B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8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9" w14:textId="77777777" w:rsidR="00004732" w:rsidRPr="00FB14A7" w:rsidRDefault="00004732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A" w14:textId="77777777" w:rsidR="00004732" w:rsidRPr="00FB14A7" w:rsidRDefault="00004732" w:rsidP="001D05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708144F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C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D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4E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7081453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50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51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52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7081454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17081455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869284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17081456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17081457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8692846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17081458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1708145D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45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45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45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45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708146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45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6B8374C603854E9ABB7B0E1F58559CED"/>
            </w:placeholder>
            <w:date w:fullDate="2016-05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708145F" w14:textId="77777777" w:rsidR="00320263" w:rsidRPr="004E7A3E" w:rsidRDefault="00FA72E2" w:rsidP="00FA72E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5/11/2016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BF18E17BE1494EBDB29A708E1C979324"/>
              </w:placeholder>
            </w:sdtPr>
            <w:sdtEndPr/>
            <w:sdtContent>
              <w:p w14:paraId="17081460" w14:textId="77777777" w:rsidR="00320263" w:rsidRPr="004E7A3E" w:rsidRDefault="00074313" w:rsidP="00074313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Art Schwartz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461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1708146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3" w14:textId="312AC035" w:rsidR="00375D69" w:rsidRPr="00CF2307" w:rsidRDefault="00452C5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4" w14:textId="7BD17C9A" w:rsidR="00375D69" w:rsidRDefault="00452C5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10/5/2016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5" w14:textId="0847BBD7" w:rsidR="00375D69" w:rsidRDefault="00452C5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6" w14:textId="1968337A" w:rsidR="00375D69" w:rsidRDefault="00452C5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Modified interface for MCH pet scans</w:t>
            </w:r>
          </w:p>
        </w:tc>
      </w:tr>
      <w:tr w:rsidR="00375D69" w:rsidRPr="004E7A3E" w14:paraId="1708146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8" w14:textId="2C2537CE" w:rsidR="00375D69" w:rsidRPr="00CF2307" w:rsidRDefault="00A37AE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9" w14:textId="6983A4AE" w:rsidR="00375D69" w:rsidRDefault="00A37AE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6/13/2019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A" w14:textId="6DB2BE3F" w:rsidR="00375D69" w:rsidRDefault="00A37AE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46B" w14:textId="3B7290F2" w:rsidR="00375D69" w:rsidRDefault="00A37AEA" w:rsidP="00A37AE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Modified interface for Cerner Model</w:t>
            </w:r>
          </w:p>
        </w:tc>
      </w:tr>
      <w:tr w:rsidR="006E6815" w:rsidRPr="004E7A3E" w14:paraId="114E55D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914C4" w14:textId="78BF2513" w:rsidR="006E6815" w:rsidRDefault="006E6815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E8942" w14:textId="1FE1CDDA" w:rsidR="006E6815" w:rsidRDefault="006E6815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7/30/19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46B96" w14:textId="39DCCC65" w:rsidR="006E6815" w:rsidRDefault="006E6815" w:rsidP="006E681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045B0" w14:textId="10B5D12B" w:rsidR="006E6815" w:rsidRDefault="006E6815" w:rsidP="00A37AE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Modified interface for Cerner Model</w:t>
            </w:r>
          </w:p>
        </w:tc>
      </w:tr>
      <w:tr w:rsidR="00320263" w:rsidRPr="004E7A3E" w14:paraId="1708147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46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46E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46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47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17081472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1708147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8692847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1708147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86928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BF18E17BE1494EBDB29A708E1C979324"/>
        </w:placeholder>
      </w:sdtPr>
      <w:sdtEndPr/>
      <w:sdtContent>
        <w:p w14:paraId="17081475" w14:textId="299E0A59" w:rsidR="009C0E56" w:rsidRDefault="009C0E56" w:rsidP="009C0E5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</w:t>
          </w:r>
          <w:r w:rsidR="00F873C8">
            <w:rPr>
              <w:rFonts w:asciiTheme="minorHAnsi" w:hAnsiTheme="minorHAnsi" w:cs="Arial"/>
              <w:i w:val="0"/>
            </w:rPr>
            <w:t>Cerner to RIS ORM, ORR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BA1AC3">
            <w:rPr>
              <w:rFonts w:asciiTheme="minorHAnsi" w:hAnsiTheme="minorHAnsi" w:cs="Arial"/>
              <w:i w:val="0"/>
            </w:rPr>
            <w:t xml:space="preserve">interface </w:t>
          </w:r>
          <w:r w:rsidR="00913981">
            <w:rPr>
              <w:rFonts w:asciiTheme="minorHAnsi" w:hAnsiTheme="minorHAnsi" w:cs="Arial"/>
              <w:i w:val="0"/>
            </w:rPr>
            <w:t>all</w:t>
          </w:r>
          <w:r>
            <w:rPr>
              <w:rFonts w:asciiTheme="minorHAnsi" w:hAnsiTheme="minorHAnsi" w:cs="Arial"/>
              <w:i w:val="0"/>
            </w:rPr>
            <w:t xml:space="preserve"> functional requirements needed to support this solution post implementation will be </w:t>
          </w:r>
          <w:r w:rsidR="009A08E9">
            <w:rPr>
              <w:rFonts w:asciiTheme="minorHAnsi" w:hAnsiTheme="minorHAnsi" w:cs="Arial"/>
              <w:i w:val="0"/>
            </w:rPr>
            <w:t>included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17081476" w14:textId="77777777" w:rsidR="00C53B6B" w:rsidRDefault="007A292C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7081477" w14:textId="77777777" w:rsidR="009666CA" w:rsidRPr="00B53B0D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86928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1.2    Project </w:t>
      </w:r>
      <w:r w:rsidRPr="00B53B0D">
        <w:rPr>
          <w:rFonts w:asciiTheme="minorHAnsi" w:hAnsiTheme="minorHAnsi" w:cs="Arial"/>
          <w:i w:val="0"/>
          <w:color w:val="0070C0"/>
          <w:sz w:val="24"/>
          <w:szCs w:val="24"/>
        </w:rPr>
        <w:t>Scope</w:t>
      </w:r>
      <w:bookmarkEnd w:id="8"/>
    </w:p>
    <w:p w14:paraId="17081478" w14:textId="2DDF2555" w:rsidR="009666CA" w:rsidRPr="004E7A3E" w:rsidRDefault="007A292C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BF18E17BE1494EBDB29A708E1C979324"/>
          </w:placeholder>
        </w:sdtPr>
        <w:sdtEndPr/>
        <w:sdtContent>
          <w:r w:rsidR="00F9371F" w:rsidRPr="00B53B0D">
            <w:rPr>
              <w:rFonts w:asciiTheme="minorHAnsi" w:hAnsiTheme="minorHAnsi" w:cs="Arial"/>
              <w:i w:val="0"/>
            </w:rPr>
            <w:t xml:space="preserve">Implement an </w:t>
          </w:r>
          <w:r w:rsidR="00B53B0D" w:rsidRPr="00B53B0D">
            <w:rPr>
              <w:rFonts w:asciiTheme="minorHAnsi" w:hAnsiTheme="minorHAnsi" w:cs="Arial"/>
              <w:i w:val="0"/>
            </w:rPr>
            <w:t>ORM, ORR</w:t>
          </w:r>
          <w:r w:rsidR="00F9371F" w:rsidRPr="00B53B0D">
            <w:rPr>
              <w:rFonts w:asciiTheme="minorHAnsi" w:hAnsiTheme="minorHAnsi" w:cs="Arial"/>
              <w:i w:val="0"/>
            </w:rPr>
            <w:t xml:space="preserve"> interface from </w:t>
          </w:r>
          <w:r w:rsidR="001F58F8" w:rsidRPr="00B53B0D">
            <w:rPr>
              <w:rFonts w:asciiTheme="minorHAnsi" w:hAnsiTheme="minorHAnsi" w:cs="Arial"/>
              <w:i w:val="0"/>
            </w:rPr>
            <w:t xml:space="preserve">the </w:t>
          </w:r>
          <w:r w:rsidR="00F9371F" w:rsidRPr="00B53B0D">
            <w:rPr>
              <w:rFonts w:asciiTheme="minorHAnsi" w:hAnsiTheme="minorHAnsi" w:cs="Arial"/>
              <w:i w:val="0"/>
            </w:rPr>
            <w:t>GE Centricity Business Practice Management System</w:t>
          </w:r>
          <w:r w:rsidR="001F58F8" w:rsidRPr="00B53B0D">
            <w:rPr>
              <w:rFonts w:asciiTheme="minorHAnsi" w:hAnsiTheme="minorHAnsi" w:cs="Arial"/>
              <w:i w:val="0"/>
            </w:rPr>
            <w:t xml:space="preserve"> </w:t>
          </w:r>
          <w:r w:rsidR="000817C2" w:rsidRPr="00B53B0D">
            <w:rPr>
              <w:rFonts w:asciiTheme="minorHAnsi" w:hAnsiTheme="minorHAnsi" w:cs="Arial"/>
              <w:i w:val="0"/>
            </w:rPr>
            <w:t xml:space="preserve">to </w:t>
          </w:r>
          <w:r w:rsidR="00FF74CC" w:rsidRPr="00B53B0D">
            <w:rPr>
              <w:rFonts w:asciiTheme="minorHAnsi" w:hAnsiTheme="minorHAnsi" w:cs="Arial"/>
              <w:i w:val="0"/>
            </w:rPr>
            <w:t>t</w:t>
          </w:r>
          <w:r w:rsidR="000817C2" w:rsidRPr="00B53B0D">
            <w:rPr>
              <w:rFonts w:asciiTheme="minorHAnsi" w:hAnsiTheme="minorHAnsi" w:cs="Arial"/>
              <w:i w:val="0"/>
            </w:rPr>
            <w:t xml:space="preserve">he </w:t>
          </w:r>
          <w:r w:rsidR="006F619A" w:rsidRPr="00B53B0D">
            <w:rPr>
              <w:rFonts w:asciiTheme="minorHAnsi" w:hAnsiTheme="minorHAnsi" w:cs="Arial"/>
              <w:i w:val="0"/>
            </w:rPr>
            <w:t>BayCare</w:t>
          </w:r>
          <w:r w:rsidR="000817C2" w:rsidRPr="00B53B0D">
            <w:rPr>
              <w:rFonts w:asciiTheme="minorHAnsi" w:hAnsiTheme="minorHAnsi" w:cs="Arial"/>
              <w:i w:val="0"/>
            </w:rPr>
            <w:t xml:space="preserve"> employer portal for workman’s comp accounts</w:t>
          </w:r>
        </w:sdtContent>
      </w:sdt>
    </w:p>
    <w:p w14:paraId="17081479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1708147A" w14:textId="61E319B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869285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7B2A38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1708147B" w14:textId="6E934162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869285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7B2A3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BF18E17BE1494EBDB29A708E1C979324"/>
        </w:placeholder>
      </w:sdtPr>
      <w:sdtEndPr/>
      <w:sdtContent>
        <w:p w14:paraId="1708147C" w14:textId="77777777" w:rsidR="00581CA3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  <w:p w14:paraId="1708147D" w14:textId="77777777" w:rsidR="00581CA3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CPI – Corporate Patient Identifier</w:t>
          </w:r>
        </w:p>
        <w:p w14:paraId="1708147E" w14:textId="77777777" w:rsidR="008F1EDB" w:rsidRPr="003253FB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581CA3">
            <w:rPr>
              <w:rFonts w:asciiTheme="minorHAnsi" w:hAnsiTheme="minorHAnsi" w:cs="Arial"/>
              <w:color w:val="auto"/>
              <w:sz w:val="22"/>
            </w:rPr>
            <w:t>Soarian EMPI = Enterprise Master Patient Index = CPI</w:t>
          </w:r>
        </w:p>
      </w:sdtContent>
    </w:sdt>
    <w:p w14:paraId="1708147F" w14:textId="49026C96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869285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7B2A3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BF18E17BE1494EBDB29A708E1C979324"/>
        </w:placeholder>
      </w:sdtPr>
      <w:sdtEndPr/>
      <w:sdtContent>
        <w:p w14:paraId="17081480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17081481" w14:textId="197D7655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86928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7B2A3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BF18E17BE1494EBDB29A708E1C979324"/>
        </w:placeholder>
      </w:sdtPr>
      <w:sdtEndPr/>
      <w:sdtContent>
        <w:p w14:paraId="17081482" w14:textId="77777777" w:rsidR="00F873C8" w:rsidRDefault="00F873C8" w:rsidP="00F873C8">
          <w:pPr>
            <w:pStyle w:val="template"/>
            <w:rPr>
              <w:i w:val="0"/>
            </w:rPr>
          </w:pPr>
        </w:p>
        <w:p w14:paraId="17081483" w14:textId="77777777" w:rsidR="00235E8B" w:rsidRDefault="007A292C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7081484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17081485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17081486" w14:textId="68E53BBA" w:rsidR="00DF00D2" w:rsidRPr="007B2A38" w:rsidRDefault="007B2A38" w:rsidP="007B2A38">
      <w:pPr>
        <w:pStyle w:val="Heading1"/>
        <w:rPr>
          <w:rFonts w:asciiTheme="minorHAnsi" w:hAnsiTheme="minorHAnsi"/>
          <w:i/>
          <w:sz w:val="28"/>
        </w:rPr>
      </w:pPr>
      <w:bookmarkStart w:id="14" w:name="_Toc498692854"/>
      <w:r w:rsidRPr="007B2A38">
        <w:rPr>
          <w:rFonts w:asciiTheme="minorHAnsi" w:hAnsiTheme="minorHAnsi"/>
          <w:i/>
          <w:sz w:val="28"/>
        </w:rPr>
        <w:lastRenderedPageBreak/>
        <w:t>2.</w:t>
      </w:r>
      <w:r w:rsidR="00F03186" w:rsidRPr="007B2A38">
        <w:rPr>
          <w:rFonts w:asciiTheme="minorHAnsi" w:hAnsiTheme="minorHAnsi"/>
          <w:sz w:val="28"/>
        </w:rPr>
        <w:t xml:space="preserve">   </w:t>
      </w:r>
      <w:r w:rsidR="00DF00D2" w:rsidRPr="007B2A38">
        <w:rPr>
          <w:rFonts w:asciiTheme="minorHAnsi" w:hAnsiTheme="minorHAnsi"/>
          <w:sz w:val="28"/>
        </w:rPr>
        <w:t>Diagram</w:t>
      </w:r>
      <w:bookmarkEnd w:id="14"/>
    </w:p>
    <w:p w14:paraId="17081487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BF18E17BE1494EBDB29A708E1C979324"/>
        </w:placeholder>
      </w:sdtPr>
      <w:sdtEndPr/>
      <w:sdtContent>
        <w:p w14:paraId="17081488" w14:textId="77777777" w:rsidR="00251535" w:rsidRDefault="00263DBF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diagram</w:t>
          </w:r>
        </w:p>
      </w:sdtContent>
    </w:sdt>
    <w:p w14:paraId="15E48CB9" w14:textId="431E26F8" w:rsidR="007B2A38" w:rsidRDefault="007A292C">
      <w:sdt>
        <w:sdtPr>
          <w:rPr>
            <w:noProof/>
          </w:rPr>
          <w:id w:val="245688626"/>
          <w:picture/>
        </w:sdtPr>
        <w:sdtEndPr/>
        <w:sdtContent>
          <w:r w:rsidR="007B01D1">
            <w:rPr>
              <w:noProof/>
            </w:rPr>
            <w:drawing>
              <wp:inline distT="0" distB="0" distL="0" distR="0" wp14:anchorId="76C9CD49" wp14:editId="50FBB2F1">
                <wp:extent cx="6858000" cy="3899535"/>
                <wp:effectExtent l="0" t="0" r="0" b="571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99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708148A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98692855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5"/>
    </w:p>
    <w:p w14:paraId="1708148B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9869285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7"/>
    </w:p>
    <w:p w14:paraId="1708148C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BF18E17BE1494EBDB29A708E1C979324"/>
        </w:placeholder>
      </w:sdtPr>
      <w:sdtEndPr/>
      <w:sdtContent>
        <w:p w14:paraId="1708148D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101B6E" w:rsidRPr="009A14FE" w14:paraId="02C27558" w14:textId="77777777" w:rsidTr="007B01D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C98FCA" w14:textId="77777777" w:rsidR="00101B6E" w:rsidRPr="009A14FE" w:rsidRDefault="00101B6E" w:rsidP="007B0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29E014B" w14:textId="77777777" w:rsidR="00101B6E" w:rsidRPr="009A14FE" w:rsidRDefault="00101B6E" w:rsidP="007B0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A4439B" w14:textId="77777777" w:rsidR="00101B6E" w:rsidRPr="009A14FE" w:rsidRDefault="00101B6E" w:rsidP="007B0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Description</w:t>
            </w:r>
          </w:p>
        </w:tc>
      </w:tr>
      <w:tr w:rsidR="00101B6E" w:rsidRPr="009A14FE" w14:paraId="2ACEF534" w14:textId="77777777" w:rsidTr="007B01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1C50E3" w14:textId="77777777" w:rsidR="00101B6E" w:rsidRPr="009A14F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9A14FE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9A14FE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57FCD7" w14:textId="77777777" w:rsidR="00101B6E" w:rsidRPr="009A14F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Order selection logic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BB5EC" w14:textId="22C7DC1D" w:rsidR="00101B6E" w:rsidRPr="00C22F7B" w:rsidRDefault="00945CC1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D21C47">
              <w:rPr>
                <w:rFonts w:ascii="Calibri" w:eastAsia="Times New Roman" w:hAnsi="Calibri"/>
                <w:color w:val="auto"/>
                <w:sz w:val="22"/>
              </w:rPr>
              <w:t>This script will suppress Radiology,MRiradiology message if the action type is one of the following action types ("STATUSCHANGE","MODIFY","COMPLETE") and the contributor system = “IDX”</w:t>
            </w:r>
          </w:p>
        </w:tc>
      </w:tr>
      <w:tr w:rsidR="00101B6E" w:rsidRPr="009A14FE" w14:paraId="4DAA71FE" w14:textId="77777777" w:rsidTr="007B01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0A196E4" w14:textId="77777777" w:rsidR="00101B6E" w:rsidRPr="009A14F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26A237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79E30AD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system Invision</w:t>
            </w:r>
          </w:p>
          <w:p w14:paraId="5BFF1927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B31977D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4FA7883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C487AAB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EF63E47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B9F0FAD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2689AB1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574ED70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FF5EF44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3018455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26180EA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3520914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DDC4C1D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BF11E80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8530950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F7BA4EE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9423FF5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94DFE88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F29D55A" w14:textId="29EF2985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A881B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A74464F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Invision is Cerner’s main contributor system. This system is used across multiple interface throught the orginzation. So when alais </w:t>
            </w:r>
            <w:r>
              <w:rPr>
                <w:rFonts w:ascii="Calibri" w:eastAsia="Times New Roman" w:hAnsi="Calibri"/>
                <w:color w:val="auto"/>
                <w:sz w:val="22"/>
              </w:rPr>
              <w:lastRenderedPageBreak/>
              <w:t>are added to the contributor source it will impact more than just this interface.</w:t>
            </w:r>
          </w:p>
          <w:p w14:paraId="29B9F7A7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E5E88EC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Contributor Source: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Invision </w:t>
            </w:r>
          </w:p>
          <w:p w14:paraId="6BB7BBF8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Organization: </w:t>
            </w:r>
            <w:r w:rsidRPr="00CF7A81">
              <w:rPr>
                <w:rFonts w:ascii="Calibri" w:eastAsia="Times New Roman" w:hAnsi="Calibri"/>
                <w:color w:val="auto"/>
                <w:sz w:val="22"/>
              </w:rPr>
              <w:t>Baycare Heatlh Systems</w:t>
            </w:r>
          </w:p>
          <w:p w14:paraId="02B30B10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Message Format: </w:t>
            </w:r>
            <w:r>
              <w:rPr>
                <w:rFonts w:ascii="Calibri" w:eastAsia="Times New Roman" w:hAnsi="Calibri"/>
                <w:color w:val="auto"/>
                <w:sz w:val="22"/>
              </w:rPr>
              <w:t>HL7 V2.x</w:t>
            </w:r>
            <w:r>
              <w:rPr>
                <w:rFonts w:ascii="Calibri" w:eastAsia="Times New Roman" w:hAnsi="Calibri"/>
                <w:color w:val="auto"/>
                <w:sz w:val="22"/>
              </w:rPr>
              <w:br/>
            </w:r>
          </w:p>
          <w:p w14:paraId="29BC22EE" w14:textId="77777777" w:rsidR="00101B6E" w:rsidRPr="00036CD4" w:rsidRDefault="00101B6E" w:rsidP="007B01D1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 w:rsidRPr="00036CD4">
              <w:rPr>
                <w:rFonts w:ascii="Calibri" w:eastAsia="Times New Roman" w:hAnsi="Calibri"/>
                <w:b/>
                <w:color w:val="auto"/>
                <w:sz w:val="22"/>
              </w:rPr>
              <w:t xml:space="preserve">Outbound Field Processing </w:t>
            </w:r>
          </w:p>
          <w:p w14:paraId="3194CE32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MSH.3 Sending Application = HNAM</w:t>
            </w:r>
          </w:p>
          <w:p w14:paraId="34B71474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MSH.4 Sending Facility = CERNER</w:t>
            </w:r>
          </w:p>
          <w:p w14:paraId="6E987A22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MSH.5 Receiving Application = INVISION</w:t>
            </w:r>
          </w:p>
          <w:p w14:paraId="6A925BF1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MSH.6 Receiving Facility = BAYCARE</w:t>
            </w:r>
          </w:p>
          <w:p w14:paraId="0BDE147B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1C463AF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>Outbound aliasing</w:t>
            </w:r>
          </w:p>
          <w:p w14:paraId="3D2181FB" w14:textId="77777777" w:rsidR="00101B6E" w:rsidRDefault="00101B6E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OBX.3 Observation ID  comes from the </w:t>
            </w:r>
            <w:r w:rsidR="007802DB">
              <w:rPr>
                <w:rFonts w:ascii="Calibri" w:eastAsia="Times New Roman" w:hAnsi="Calibri"/>
                <w:color w:val="auto"/>
                <w:sz w:val="22"/>
              </w:rPr>
              <w:t>contributor source LOI</w:t>
            </w:r>
          </w:p>
          <w:p w14:paraId="78E3507D" w14:textId="77777777" w:rsidR="00CF6A03" w:rsidRDefault="00CF6A03" w:rsidP="007B01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73F4E50" w14:textId="77777777" w:rsidR="00CF6A03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</w:p>
          <w:p w14:paraId="46CD9BF4" w14:textId="561BFBDD" w:rsidR="00CF6A03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  <w:r>
              <w:rPr>
                <w:rStyle w:val="PlaceholderText"/>
                <w:rFonts w:ascii="Calibri" w:eastAsia="Times New Roman" w:hAnsi="Calibri"/>
                <w:color w:val="auto"/>
                <w:sz w:val="22"/>
              </w:rPr>
              <w:t>Continue only If PID-18.3 contains BayCare FIN</w:t>
            </w:r>
          </w:p>
          <w:p w14:paraId="0A9A2F85" w14:textId="021815CD" w:rsidR="00CF6A03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  <w:r>
              <w:rPr>
                <w:rStyle w:val="PlaceholderText"/>
                <w:rFonts w:ascii="Calibri" w:eastAsia="Times New Roman" w:hAnsi="Calibri"/>
                <w:color w:val="auto"/>
                <w:sz w:val="22"/>
              </w:rPr>
              <w:t>Kill if ORC-1 contains SC or F</w:t>
            </w:r>
          </w:p>
          <w:p w14:paraId="7108FCC3" w14:textId="43E131F5" w:rsidR="00CF6A03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  <w:r>
              <w:rPr>
                <w:rStyle w:val="PlaceholderText"/>
                <w:rFonts w:ascii="Calibri" w:eastAsia="Times New Roman" w:hAnsi="Calibri"/>
                <w:color w:val="auto"/>
                <w:sz w:val="22"/>
              </w:rPr>
              <w:t xml:space="preserve">Kill if OBR-4 contains any of the following; </w:t>
            </w:r>
            <w:r w:rsidRPr="00CF6A03">
              <w:rPr>
                <w:rStyle w:val="PlaceholderText"/>
                <w:rFonts w:ascii="Calibri" w:eastAsia="Times New Roman" w:hAnsi="Calibri"/>
                <w:color w:val="auto"/>
                <w:sz w:val="22"/>
              </w:rPr>
              <w:t>EKG EKGPEDINEO EKGRS EKGCONTSVT EKGPOST EKGRTSIDEDEKG15LEAD EKGSA</w:t>
            </w:r>
          </w:p>
          <w:p w14:paraId="3146512E" w14:textId="743C9F8C" w:rsidR="00CF6A03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</w:p>
          <w:p w14:paraId="54C1C089" w14:textId="0494CB6A" w:rsidR="00CF6A03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  <w:r>
              <w:rPr>
                <w:rStyle w:val="PlaceholderText"/>
                <w:rFonts w:ascii="Calibri" w:eastAsia="Times New Roman" w:hAnsi="Calibri"/>
                <w:color w:val="auto"/>
                <w:sz w:val="22"/>
              </w:rPr>
              <w:t>Disgard the following segments:</w:t>
            </w:r>
            <w:r>
              <w:t xml:space="preserve"> </w:t>
            </w:r>
            <w:r w:rsidRPr="00CF6A03">
              <w:rPr>
                <w:rStyle w:val="PlaceholderText"/>
                <w:rFonts w:ascii="Calibri" w:eastAsia="Times New Roman" w:hAnsi="Calibri"/>
                <w:color w:val="auto"/>
                <w:sz w:val="22"/>
              </w:rPr>
              <w:t>IN1 IN2 IN3 ZEI ZN2 ZN3</w:t>
            </w:r>
          </w:p>
          <w:p w14:paraId="45D57578" w14:textId="77777777" w:rsidR="00CF6A03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</w:p>
          <w:p w14:paraId="61C7EBB5" w14:textId="022AFA6A" w:rsidR="00CF6A03" w:rsidRPr="007802DB" w:rsidRDefault="00CF6A03" w:rsidP="007B01D1">
            <w:pPr>
              <w:spacing w:after="0" w:line="240" w:lineRule="auto"/>
              <w:rPr>
                <w:rStyle w:val="PlaceholderText"/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DDC8BBB" w14:textId="1282109A" w:rsidR="00101B6E" w:rsidRDefault="00CF6A03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lastRenderedPageBreak/>
        <w:t>FR.2019.08.15</w:t>
      </w:r>
    </w:p>
    <w:p w14:paraId="0AB1AC06" w14:textId="77777777" w:rsidR="007B2A38" w:rsidRDefault="007B2A38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r>
        <w:rPr>
          <w:rFonts w:asciiTheme="minorHAnsi" w:hAnsiTheme="minorHAnsi" w:cs="Arial"/>
          <w:i w:val="0"/>
          <w:color w:val="0070C0"/>
          <w:sz w:val="24"/>
          <w:szCs w:val="24"/>
        </w:rPr>
        <w:br/>
      </w:r>
    </w:p>
    <w:p w14:paraId="5C4AFD0B" w14:textId="77777777" w:rsidR="007B2A38" w:rsidRDefault="007B2A38" w:rsidP="007B2A38">
      <w:pPr>
        <w:rPr>
          <w:rFonts w:eastAsiaTheme="majorEastAsia"/>
        </w:rPr>
      </w:pPr>
      <w:r>
        <w:br w:type="page"/>
      </w:r>
    </w:p>
    <w:p w14:paraId="170814AB" w14:textId="5D2129BC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86928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BF18E17BE1494EBDB29A708E1C979324"/>
        </w:placeholder>
      </w:sdtPr>
      <w:sdtEndPr/>
      <w:sdtContent>
        <w:p w14:paraId="170814AC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70814B0" w14:textId="77777777" w:rsidTr="00731E17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70814AD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4A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0814A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70814B4" w14:textId="77777777" w:rsidTr="00731E17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70814B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70814B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70814B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D85B87" w14:paraId="170814B8" w14:textId="77777777" w:rsidTr="00C455F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70814B5" w14:textId="77777777" w:rsidR="00D85B87" w:rsidRPr="00295768" w:rsidRDefault="00D85B87" w:rsidP="00C455F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0814B6" w14:textId="77777777" w:rsidR="00D85B87" w:rsidRDefault="00D85B87" w:rsidP="00C455F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814B7" w14:textId="77777777" w:rsidR="00D85B87" w:rsidRDefault="00D85B87" w:rsidP="00C455F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D85B87" w14:paraId="170814BC" w14:textId="77777777" w:rsidTr="00C455F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70814B9" w14:textId="77777777" w:rsidR="00D85B87" w:rsidRPr="00295768" w:rsidRDefault="00D85B87" w:rsidP="00C455F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0814BA" w14:textId="77777777" w:rsidR="00D85B87" w:rsidRDefault="00D85B87" w:rsidP="00C455F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814BB" w14:textId="77777777" w:rsidR="00D85B87" w:rsidRDefault="00D85B87" w:rsidP="00C455F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894772" w14:paraId="170814C0" w14:textId="77777777" w:rsidTr="00731E17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70814BD" w14:textId="77777777" w:rsidR="00894772" w:rsidRDefault="00894772" w:rsidP="00D85B8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0814BE" w14:textId="77777777" w:rsidR="00894772" w:rsidRDefault="00894772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814BF" w14:textId="77777777" w:rsidR="00894772" w:rsidRDefault="00894772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70814C2" w14:textId="77777777" w:rsidR="00805EC2" w:rsidRDefault="00805EC2" w:rsidP="00805EC2"/>
    <w:p w14:paraId="76B3157A" w14:textId="77777777" w:rsidR="007B2A38" w:rsidRDefault="007B2A38" w:rsidP="00805EC2"/>
    <w:p w14:paraId="170814CA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692858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170814CB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170814CC" w14:textId="77777777" w:rsidR="009F64CD" w:rsidRDefault="009F64CD" w:rsidP="00805EC2"/>
    <w:p w14:paraId="170814CD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498692859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1"/>
    </w:p>
    <w:sdt>
      <w:sdtPr>
        <w:id w:val="-1767608992"/>
        <w:showingPlcHdr/>
      </w:sdtPr>
      <w:sdtEndPr/>
      <w:sdtContent>
        <w:p w14:paraId="170814CE" w14:textId="77777777" w:rsidR="009F64CD" w:rsidRDefault="000D61C3" w:rsidP="000D61C3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170814CF" w14:textId="77777777" w:rsidR="009F64CD" w:rsidRDefault="009F64CD" w:rsidP="00805EC2"/>
    <w:p w14:paraId="170814D0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2" w:name="_Toc498692860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2"/>
    </w:p>
    <w:sdt>
      <w:sdtPr>
        <w:rPr>
          <w:rFonts w:ascii="Calibri" w:hAnsi="Calibri" w:cstheme="minorBidi"/>
          <w:sz w:val="22"/>
          <w:szCs w:val="22"/>
        </w:rPr>
        <w:id w:val="1069161819"/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70814D1" w14:textId="77777777" w:rsidR="009F64CD" w:rsidRPr="001D591D" w:rsidRDefault="00731E17" w:rsidP="001D591D">
          <w:pPr>
            <w:pStyle w:val="ListParagraph"/>
            <w:numPr>
              <w:ilvl w:val="0"/>
              <w:numId w:val="24"/>
            </w:numPr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N/A</w:t>
          </w:r>
        </w:p>
      </w:sdtContent>
    </w:sdt>
    <w:p w14:paraId="170814D2" w14:textId="77777777" w:rsidR="00653533" w:rsidRDefault="00653533" w:rsidP="00805EC2"/>
    <w:p w14:paraId="170814D3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3" w:name="_Toc498692861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</w:t>
      </w:r>
      <w:r w:rsidR="00731E17">
        <w:rPr>
          <w:b w:val="0"/>
          <w:color w:val="0070C0"/>
          <w:sz w:val="24"/>
          <w:szCs w:val="24"/>
        </w:rPr>
        <w:t>From</w:t>
      </w:r>
      <w:r w:rsidR="00BE2483" w:rsidRPr="00BE2483">
        <w:t xml:space="preserve"> </w:t>
      </w:r>
      <w:r w:rsidR="00BE2483" w:rsidRPr="00BE2483">
        <w:rPr>
          <w:b w:val="0"/>
          <w:color w:val="0070C0"/>
          <w:sz w:val="24"/>
          <w:szCs w:val="24"/>
        </w:rPr>
        <w:t>16057</w:t>
      </w:r>
      <w:r w:rsidRPr="00FD01CB">
        <w:rPr>
          <w:b w:val="0"/>
          <w:color w:val="0070C0"/>
          <w:sz w:val="24"/>
          <w:szCs w:val="24"/>
        </w:rPr>
        <w:t xml:space="preserve"> </w:t>
      </w:r>
      <w:r w:rsidR="001D591D">
        <w:rPr>
          <w:b w:val="0"/>
          <w:color w:val="0070C0"/>
          <w:sz w:val="24"/>
          <w:szCs w:val="24"/>
        </w:rPr>
        <w:t>the Vendor</w:t>
      </w:r>
      <w:bookmarkEnd w:id="23"/>
    </w:p>
    <w:sdt>
      <w:sdtPr>
        <w:rPr>
          <w:rFonts w:ascii="Calibri" w:hAnsi="Calibri" w:cstheme="minorBidi"/>
          <w:sz w:val="22"/>
          <w:szCs w:val="22"/>
        </w:rPr>
        <w:id w:val="-1418706218"/>
        <w:showingPlcHdr/>
      </w:sdtPr>
      <w:sdtEndPr/>
      <w:sdtContent>
        <w:p w14:paraId="170814D4" w14:textId="77777777" w:rsidR="00A12775" w:rsidRPr="001D591D" w:rsidRDefault="001D591D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170814D5" w14:textId="77777777" w:rsidR="00A12775" w:rsidRDefault="00A12775" w:rsidP="00A12775"/>
    <w:p w14:paraId="170814D6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4" w:name="_Toc498692862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4"/>
    </w:p>
    <w:sdt>
      <w:sdtPr>
        <w:id w:val="-1632089767"/>
        <w:showingPlcHdr/>
      </w:sdtPr>
      <w:sdtEndPr/>
      <w:sdtContent>
        <w:p w14:paraId="170814D7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47DC8F7A" w14:textId="77777777" w:rsidR="007B2A38" w:rsidRDefault="007B2A38">
      <w:pPr>
        <w:rPr>
          <w:rFonts w:asciiTheme="majorHAnsi" w:eastAsiaTheme="majorEastAsia" w:hAnsiTheme="majorHAnsi" w:cstheme="majorBidi"/>
          <w:bCs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br w:type="page"/>
      </w:r>
    </w:p>
    <w:p w14:paraId="170814D8" w14:textId="69283DED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5" w:name="_Toc498692863"/>
      <w:r>
        <w:rPr>
          <w:b w:val="0"/>
          <w:color w:val="0070C0"/>
          <w:sz w:val="24"/>
          <w:szCs w:val="24"/>
        </w:rPr>
        <w:lastRenderedPageBreak/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</w:t>
      </w:r>
      <w:r w:rsidR="00334654">
        <w:rPr>
          <w:b w:val="0"/>
          <w:color w:val="0070C0"/>
          <w:sz w:val="24"/>
          <w:szCs w:val="24"/>
        </w:rPr>
        <w:t>Cloverleaf</w:t>
      </w:r>
      <w:bookmarkEnd w:id="25"/>
    </w:p>
    <w:p w14:paraId="170814D9" w14:textId="77777777" w:rsidR="00DB6D60" w:rsidRPr="00A2511A" w:rsidRDefault="001D591D" w:rsidP="00DB6D60">
      <w:pPr>
        <w:pStyle w:val="NoSpacing"/>
        <w:rPr>
          <w:b/>
          <w:color w:val="FF0000"/>
        </w:rPr>
      </w:pPr>
      <w:r w:rsidRPr="00A2511A">
        <w:rPr>
          <w:b/>
          <w:color w:val="FF0000"/>
        </w:rPr>
        <w:t>C30</w:t>
      </w:r>
    </w:p>
    <w:p w14:paraId="170814DA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2093072808"/>
        </w:sdtPr>
        <w:sdtEndPr/>
        <w:sdtContent>
          <w:sdt>
            <w:sdtPr>
              <w:rPr>
                <w:rFonts w:ascii="Calibri" w:hAnsi="Calibri"/>
              </w:rPr>
              <w:id w:val="-1220897726"/>
            </w:sdtPr>
            <w:sdtEndPr/>
            <w:sdtContent>
              <w:r w:rsidR="00850525">
                <w:rPr>
                  <w:rFonts w:ascii="Calibri" w:hAnsi="Calibri"/>
                </w:rPr>
                <w:t>13194</w:t>
              </w:r>
            </w:sdtContent>
          </w:sdt>
          <w:r w:rsidR="001D591D">
            <w:rPr>
              <w:rFonts w:ascii="Calibri" w:hAnsi="Calibri"/>
            </w:rPr>
            <w:t xml:space="preserve"> </w:t>
          </w:r>
        </w:sdtContent>
      </w:sdt>
    </w:p>
    <w:p w14:paraId="170814DB" w14:textId="77777777" w:rsidR="00DB6D60" w:rsidRPr="00DB6D60" w:rsidRDefault="00DB6D60" w:rsidP="00DB6D60">
      <w:pPr>
        <w:pStyle w:val="NoSpacing"/>
      </w:pPr>
      <w:r>
        <w:t>IP Address:</w:t>
      </w:r>
      <w:r w:rsidR="00FD15D8">
        <w:t xml:space="preserve">  </w:t>
      </w:r>
      <w:sdt>
        <w:sdtPr>
          <w:id w:val="-136496457"/>
        </w:sdtPr>
        <w:sdtEndPr/>
        <w:sdtContent>
          <w:sdt>
            <w:sdtPr>
              <w:rPr>
                <w:rFonts w:ascii="Calibri" w:hAnsi="Calibri"/>
              </w:rPr>
              <w:id w:val="-1195850600"/>
            </w:sdtPr>
            <w:sdtEndPr/>
            <w:sdtContent>
              <w:sdt>
                <w:sdtPr>
                  <w:id w:val="1135064556"/>
                </w:sdtPr>
                <w:sdtEndPr/>
                <w:sdtContent>
                  <w:r w:rsidR="008B4991" w:rsidRPr="001D591D">
                    <w:rPr>
                      <w:rFonts w:ascii="Calibri" w:hAnsi="Calibri"/>
                    </w:rPr>
                    <w:t>Cloverleaf IP 10.5.250.</w:t>
                  </w:r>
                  <w:r w:rsidR="008B4991">
                    <w:rPr>
                      <w:rFonts w:ascii="Calibri" w:hAnsi="Calibri"/>
                    </w:rPr>
                    <w:t>203, site</w:t>
                  </w:r>
                  <w:r w:rsidR="008B4991" w:rsidRPr="001D591D">
                    <w:rPr>
                      <w:rFonts w:ascii="Calibri" w:hAnsi="Calibri"/>
                      <w:b/>
                    </w:rPr>
                    <w:t xml:space="preserve"> </w:t>
                  </w:r>
                  <w:r w:rsidR="00F873C8">
                    <w:rPr>
                      <w:rFonts w:ascii="Calibri" w:hAnsi="Calibri"/>
                      <w:b/>
                    </w:rPr>
                    <w:t>idx</w:t>
                  </w:r>
                  <w:r w:rsidR="00850525">
                    <w:rPr>
                      <w:rFonts w:ascii="Calibri" w:hAnsi="Calibri"/>
                      <w:b/>
                    </w:rPr>
                    <w:t>_12</w:t>
                  </w:r>
                  <w:r w:rsidR="008B4991">
                    <w:rPr>
                      <w:rFonts w:ascii="Calibri" w:hAnsi="Calibri"/>
                    </w:rPr>
                    <w:t xml:space="preserve"> &amp; t</w:t>
                  </w:r>
                  <w:r w:rsidR="008B4991" w:rsidRPr="001D591D">
                    <w:rPr>
                      <w:rFonts w:ascii="Calibri" w:hAnsi="Calibri"/>
                    </w:rPr>
                    <w:t xml:space="preserve">hread </w:t>
                  </w:r>
                  <w:r w:rsidR="00850525">
                    <w:rPr>
                      <w:rFonts w:ascii="Calibri" w:hAnsi="Calibri"/>
                      <w:b/>
                    </w:rPr>
                    <w:t>orm_cer_in_crt</w:t>
                  </w:r>
                  <w:r w:rsidR="008B4991">
                    <w:rPr>
                      <w:rFonts w:ascii="Calibri" w:hAnsi="Calibri"/>
                    </w:rPr>
                    <w:t xml:space="preserve"> </w:t>
                  </w:r>
                </w:sdtContent>
              </w:sdt>
            </w:sdtContent>
          </w:sdt>
          <w:r w:rsidR="001D591D">
            <w:rPr>
              <w:rFonts w:ascii="Calibri" w:hAnsi="Calibri"/>
            </w:rPr>
            <w:t xml:space="preserve"> </w:t>
          </w:r>
        </w:sdtContent>
      </w:sdt>
    </w:p>
    <w:p w14:paraId="170814DC" w14:textId="4A0AD970" w:rsidR="00DB6D60" w:rsidRDefault="0073022A" w:rsidP="00DB6D60">
      <w:pPr>
        <w:pStyle w:val="NoSpacing"/>
      </w:pPr>
      <w:r>
        <w:t>ComServer: ORM_RADIOLOGY_OUT</w:t>
      </w:r>
    </w:p>
    <w:p w14:paraId="170814DD" w14:textId="77777777" w:rsidR="00850525" w:rsidRPr="00A2511A" w:rsidRDefault="00850525" w:rsidP="00850525">
      <w:pPr>
        <w:pStyle w:val="NoSpacing"/>
        <w:rPr>
          <w:b/>
          <w:color w:val="FF0000"/>
        </w:rPr>
      </w:pPr>
      <w:r>
        <w:rPr>
          <w:b/>
          <w:color w:val="FF0000"/>
        </w:rPr>
        <w:t>M</w:t>
      </w:r>
      <w:r w:rsidRPr="00A2511A">
        <w:rPr>
          <w:b/>
          <w:color w:val="FF0000"/>
        </w:rPr>
        <w:t>30</w:t>
      </w:r>
    </w:p>
    <w:p w14:paraId="170814DE" w14:textId="77777777" w:rsidR="00850525" w:rsidRDefault="00850525" w:rsidP="00850525">
      <w:pPr>
        <w:pStyle w:val="NoSpacing"/>
      </w:pPr>
      <w:r>
        <w:t xml:space="preserve">Port Number:  </w:t>
      </w:r>
      <w:sdt>
        <w:sdtPr>
          <w:id w:val="-1504514625"/>
        </w:sdtPr>
        <w:sdtEndPr/>
        <w:sdtContent>
          <w:sdt>
            <w:sdtPr>
              <w:rPr>
                <w:rFonts w:ascii="Calibri" w:hAnsi="Calibri"/>
              </w:rPr>
              <w:id w:val="644468073"/>
            </w:sdtPr>
            <w:sdtEndPr/>
            <w:sdtContent>
              <w:r>
                <w:rPr>
                  <w:rFonts w:ascii="Calibri" w:hAnsi="Calibri"/>
                </w:rPr>
                <w:t>8154</w:t>
              </w:r>
            </w:sdtContent>
          </w:sdt>
          <w:r>
            <w:rPr>
              <w:rFonts w:ascii="Calibri" w:hAnsi="Calibri"/>
            </w:rPr>
            <w:t xml:space="preserve"> </w:t>
          </w:r>
        </w:sdtContent>
      </w:sdt>
    </w:p>
    <w:p w14:paraId="170814DF" w14:textId="77777777" w:rsidR="00850525" w:rsidRDefault="00850525" w:rsidP="00850525">
      <w:pPr>
        <w:pStyle w:val="NoSpacing"/>
      </w:pPr>
      <w:r>
        <w:t xml:space="preserve">IP Address:  </w:t>
      </w:r>
      <w:sdt>
        <w:sdtPr>
          <w:rPr>
            <w:rFonts w:ascii="Calibri" w:hAnsi="Calibri"/>
          </w:rPr>
          <w:id w:val="-1829903290"/>
        </w:sdtPr>
        <w:sdtEndPr/>
        <w:sdtContent>
          <w:sdt>
            <w:sdtPr>
              <w:id w:val="-1138033722"/>
            </w:sdtPr>
            <w:sdtEndPr/>
            <w:sdtContent>
              <w:r w:rsidRPr="001D591D">
                <w:rPr>
                  <w:rFonts w:ascii="Calibri" w:hAnsi="Calibri"/>
                </w:rPr>
                <w:t>Cloverleaf IP 10.5.250.</w:t>
              </w:r>
              <w:r>
                <w:rPr>
                  <w:rFonts w:ascii="Calibri" w:hAnsi="Calibri"/>
                </w:rPr>
                <w:t>203, site</w:t>
              </w:r>
              <w:r w:rsidRPr="001D591D">
                <w:rPr>
                  <w:rFonts w:ascii="Calibri" w:hAnsi="Calibri"/>
                  <w:b/>
                </w:rPr>
                <w:t xml:space="preserve"> </w:t>
              </w:r>
              <w:r>
                <w:rPr>
                  <w:rFonts w:ascii="Calibri" w:hAnsi="Calibri"/>
                  <w:b/>
                </w:rPr>
                <w:t>idx_12</w:t>
              </w:r>
              <w:r>
                <w:rPr>
                  <w:rFonts w:ascii="Calibri" w:hAnsi="Calibri"/>
                </w:rPr>
                <w:t xml:space="preserve"> &amp; t</w:t>
              </w:r>
              <w:r w:rsidRPr="001D591D">
                <w:rPr>
                  <w:rFonts w:ascii="Calibri" w:hAnsi="Calibri"/>
                </w:rPr>
                <w:t xml:space="preserve">hread </w:t>
              </w:r>
              <w:r>
                <w:rPr>
                  <w:rFonts w:ascii="Calibri" w:hAnsi="Calibri"/>
                  <w:b/>
                </w:rPr>
                <w:t>orm_cer_in_mck</w:t>
              </w:r>
              <w:r>
                <w:rPr>
                  <w:rFonts w:ascii="Calibri" w:hAnsi="Calibri"/>
                </w:rPr>
                <w:t xml:space="preserve"> </w:t>
              </w:r>
            </w:sdtContent>
          </w:sdt>
        </w:sdtContent>
      </w:sdt>
    </w:p>
    <w:p w14:paraId="316B3012" w14:textId="77777777" w:rsidR="0073022A" w:rsidRDefault="0073022A" w:rsidP="0073022A">
      <w:pPr>
        <w:pStyle w:val="NoSpacing"/>
      </w:pPr>
      <w:r>
        <w:t>ComServer: ORM_RADIOLOGY_OUT</w:t>
      </w:r>
    </w:p>
    <w:p w14:paraId="170814E0" w14:textId="77777777" w:rsidR="00850525" w:rsidRDefault="00850525" w:rsidP="00DB6D60">
      <w:pPr>
        <w:pStyle w:val="NoSpacing"/>
        <w:rPr>
          <w:b/>
          <w:color w:val="FF0000"/>
        </w:rPr>
      </w:pPr>
    </w:p>
    <w:p w14:paraId="170814E1" w14:textId="77777777" w:rsidR="00AA75A7" w:rsidRPr="00A2511A" w:rsidRDefault="00AA75A7" w:rsidP="00AA75A7">
      <w:pPr>
        <w:pStyle w:val="NoSpacing"/>
        <w:rPr>
          <w:b/>
          <w:color w:val="FF0000"/>
        </w:rPr>
      </w:pPr>
      <w:r>
        <w:rPr>
          <w:b/>
          <w:color w:val="FF0000"/>
        </w:rPr>
        <w:t>B</w:t>
      </w:r>
      <w:r w:rsidRPr="00A2511A">
        <w:rPr>
          <w:b/>
          <w:color w:val="FF0000"/>
        </w:rPr>
        <w:t>30</w:t>
      </w:r>
    </w:p>
    <w:p w14:paraId="170814E2" w14:textId="77777777" w:rsidR="00AA75A7" w:rsidRDefault="00AA75A7" w:rsidP="00AA75A7">
      <w:pPr>
        <w:pStyle w:val="NoSpacing"/>
      </w:pPr>
      <w:r>
        <w:t xml:space="preserve">Port Number:  </w:t>
      </w:r>
      <w:sdt>
        <w:sdtPr>
          <w:id w:val="-1644800775"/>
        </w:sdtPr>
        <w:sdtEndPr/>
        <w:sdtContent>
          <w:r>
            <w:rPr>
              <w:rFonts w:ascii="Calibri" w:hAnsi="Calibri"/>
            </w:rPr>
            <w:t>14169</w:t>
          </w:r>
        </w:sdtContent>
      </w:sdt>
    </w:p>
    <w:p w14:paraId="170814E3" w14:textId="77777777" w:rsidR="00AA75A7" w:rsidRDefault="00AA75A7" w:rsidP="00AA75A7">
      <w:pPr>
        <w:pStyle w:val="NoSpacing"/>
      </w:pPr>
      <w:r>
        <w:t xml:space="preserve">IP Address:  </w:t>
      </w:r>
      <w:sdt>
        <w:sdtPr>
          <w:rPr>
            <w:rFonts w:ascii="Calibri" w:hAnsi="Calibri"/>
          </w:rPr>
          <w:id w:val="722339696"/>
        </w:sdtPr>
        <w:sdtEndPr/>
        <w:sdtContent>
          <w:sdt>
            <w:sdtPr>
              <w:id w:val="-1667465717"/>
            </w:sdtPr>
            <w:sdtEndPr/>
            <w:sdtContent>
              <w:r w:rsidRPr="001D591D">
                <w:rPr>
                  <w:rFonts w:ascii="Calibri" w:hAnsi="Calibri"/>
                </w:rPr>
                <w:t>Cloverleaf IP 10.5.250.</w:t>
              </w:r>
              <w:r>
                <w:rPr>
                  <w:rFonts w:ascii="Calibri" w:hAnsi="Calibri"/>
                </w:rPr>
                <w:t>203, site</w:t>
              </w:r>
              <w:r w:rsidRPr="001D591D">
                <w:rPr>
                  <w:rFonts w:ascii="Calibri" w:hAnsi="Calibri"/>
                  <w:b/>
                </w:rPr>
                <w:t xml:space="preserve"> </w:t>
              </w:r>
              <w:r>
                <w:rPr>
                  <w:rFonts w:ascii="Calibri" w:hAnsi="Calibri"/>
                  <w:b/>
                </w:rPr>
                <w:t>idx_12</w:t>
              </w:r>
              <w:r>
                <w:rPr>
                  <w:rFonts w:ascii="Calibri" w:hAnsi="Calibri"/>
                </w:rPr>
                <w:t xml:space="preserve"> &amp; t</w:t>
              </w:r>
              <w:r w:rsidRPr="001D591D">
                <w:rPr>
                  <w:rFonts w:ascii="Calibri" w:hAnsi="Calibri"/>
                </w:rPr>
                <w:t xml:space="preserve">hread </w:t>
              </w:r>
              <w:r>
                <w:rPr>
                  <w:rFonts w:ascii="Calibri" w:hAnsi="Calibri"/>
                  <w:b/>
                </w:rPr>
                <w:t>orm_cer_in_bld</w:t>
              </w:r>
              <w:r>
                <w:rPr>
                  <w:rFonts w:ascii="Calibri" w:hAnsi="Calibri"/>
                </w:rPr>
                <w:t xml:space="preserve"> </w:t>
              </w:r>
            </w:sdtContent>
          </w:sdt>
        </w:sdtContent>
      </w:sdt>
    </w:p>
    <w:p w14:paraId="170814E4" w14:textId="77777777" w:rsidR="00AA75A7" w:rsidRPr="00AA75A7" w:rsidRDefault="00AA75A7" w:rsidP="00DB6D60">
      <w:pPr>
        <w:pStyle w:val="NoSpacing"/>
        <w:rPr>
          <w:color w:val="FF0000"/>
        </w:rPr>
      </w:pPr>
    </w:p>
    <w:p w14:paraId="170814E5" w14:textId="77777777" w:rsidR="00AA75A7" w:rsidRDefault="00AA75A7" w:rsidP="00DB6D60">
      <w:pPr>
        <w:pStyle w:val="NoSpacing"/>
        <w:rPr>
          <w:b/>
          <w:color w:val="FF0000"/>
        </w:rPr>
      </w:pPr>
    </w:p>
    <w:p w14:paraId="170814E6" w14:textId="77777777" w:rsidR="00DB6D60" w:rsidRPr="00A2511A" w:rsidRDefault="001D591D" w:rsidP="00DB6D60">
      <w:pPr>
        <w:pStyle w:val="NoSpacing"/>
        <w:rPr>
          <w:b/>
          <w:color w:val="FF0000"/>
        </w:rPr>
      </w:pPr>
      <w:r w:rsidRPr="00A2511A">
        <w:rPr>
          <w:b/>
          <w:color w:val="FF0000"/>
        </w:rPr>
        <w:t>P30</w:t>
      </w:r>
    </w:p>
    <w:p w14:paraId="170814E7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106657776"/>
        </w:sdtPr>
        <w:sdtEndPr/>
        <w:sdtContent>
          <w:r w:rsidR="0023122E">
            <w:t>15050</w:t>
          </w:r>
        </w:sdtContent>
      </w:sdt>
    </w:p>
    <w:p w14:paraId="170814E8" w14:textId="77777777" w:rsidR="0023122E" w:rsidRDefault="0023122E" w:rsidP="0023122E">
      <w:pPr>
        <w:pStyle w:val="NoSpacing"/>
      </w:pPr>
      <w:r>
        <w:t xml:space="preserve">IP Address:  </w:t>
      </w:r>
      <w:sdt>
        <w:sdtPr>
          <w:rPr>
            <w:rFonts w:ascii="Calibri" w:hAnsi="Calibri"/>
          </w:rPr>
          <w:id w:val="-676575906"/>
        </w:sdtPr>
        <w:sdtEndPr/>
        <w:sdtContent>
          <w:sdt>
            <w:sdtPr>
              <w:id w:val="-1933108487"/>
            </w:sdtPr>
            <w:sdtEndPr/>
            <w:sdtContent>
              <w:r w:rsidRPr="001D591D">
                <w:rPr>
                  <w:rFonts w:ascii="Calibri" w:hAnsi="Calibri"/>
                </w:rPr>
                <w:t>Cloverleaf IP 10.5.250.</w:t>
              </w:r>
              <w:r>
                <w:rPr>
                  <w:rFonts w:ascii="Calibri" w:hAnsi="Calibri"/>
                </w:rPr>
                <w:t>201, site</w:t>
              </w:r>
              <w:r w:rsidRPr="001D591D">
                <w:rPr>
                  <w:rFonts w:ascii="Calibri" w:hAnsi="Calibri"/>
                  <w:b/>
                </w:rPr>
                <w:t xml:space="preserve"> </w:t>
              </w:r>
              <w:r>
                <w:rPr>
                  <w:rFonts w:ascii="Calibri" w:hAnsi="Calibri"/>
                  <w:b/>
                </w:rPr>
                <w:t>idx_prod</w:t>
              </w:r>
              <w:r>
                <w:rPr>
                  <w:rFonts w:ascii="Calibri" w:hAnsi="Calibri"/>
                </w:rPr>
                <w:t xml:space="preserve"> &amp; t</w:t>
              </w:r>
              <w:r w:rsidRPr="001D591D">
                <w:rPr>
                  <w:rFonts w:ascii="Calibri" w:hAnsi="Calibri"/>
                </w:rPr>
                <w:t xml:space="preserve">hread </w:t>
              </w:r>
              <w:r>
                <w:rPr>
                  <w:rFonts w:ascii="Calibri" w:hAnsi="Calibri"/>
                  <w:b/>
                </w:rPr>
                <w:t>ceridx_ord_in</w:t>
              </w:r>
              <w:r>
                <w:rPr>
                  <w:rFonts w:ascii="Calibri" w:hAnsi="Calibri"/>
                </w:rPr>
                <w:t xml:space="preserve"> </w:t>
              </w:r>
            </w:sdtContent>
          </w:sdt>
        </w:sdtContent>
      </w:sdt>
    </w:p>
    <w:p w14:paraId="17588FB7" w14:textId="77777777" w:rsidR="0073022A" w:rsidRDefault="0073022A" w:rsidP="0073022A">
      <w:pPr>
        <w:pStyle w:val="NoSpacing"/>
      </w:pPr>
      <w:r>
        <w:t>ComServer: ORM_RADIOLOGY_OUT</w:t>
      </w:r>
    </w:p>
    <w:p w14:paraId="170814E9" w14:textId="77777777" w:rsidR="00DB6D60" w:rsidRDefault="00DB6D60" w:rsidP="00DB6D60"/>
    <w:p w14:paraId="170814EB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6" w:name="_Toc498692864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</w:t>
      </w:r>
      <w:r w:rsidR="00AA75A7">
        <w:rPr>
          <w:b w:val="0"/>
          <w:sz w:val="24"/>
          <w:szCs w:val="24"/>
        </w:rPr>
        <w:t>RIS</w:t>
      </w:r>
      <w:bookmarkEnd w:id="26"/>
    </w:p>
    <w:p w14:paraId="170814EC" w14:textId="77777777" w:rsidR="007D4974" w:rsidRDefault="007D4974" w:rsidP="007D4974">
      <w:pPr>
        <w:pStyle w:val="NoSpacing"/>
      </w:pPr>
    </w:p>
    <w:p w14:paraId="170814ED" w14:textId="77777777" w:rsidR="007D4974" w:rsidRDefault="007D4974" w:rsidP="007D4974">
      <w:pPr>
        <w:pStyle w:val="NoSpacing"/>
      </w:pPr>
      <w:r>
        <w:t>Test</w:t>
      </w:r>
    </w:p>
    <w:p w14:paraId="170814EE" w14:textId="77777777" w:rsidR="007D4974" w:rsidRDefault="007D4974" w:rsidP="007D4974">
      <w:pPr>
        <w:pStyle w:val="NoSpacing"/>
      </w:pPr>
      <w:r>
        <w:t xml:space="preserve">Port Number:  </w:t>
      </w:r>
      <w:sdt>
        <w:sdtPr>
          <w:id w:val="1525521778"/>
        </w:sdtPr>
        <w:sdtEndPr/>
        <w:sdtContent>
          <w:r>
            <w:t>8500</w:t>
          </w:r>
        </w:sdtContent>
      </w:sdt>
    </w:p>
    <w:p w14:paraId="170814EF" w14:textId="77777777" w:rsidR="00DB6D60" w:rsidRDefault="007D4974" w:rsidP="007D4974">
      <w:pPr>
        <w:pStyle w:val="NoSpacing"/>
      </w:pPr>
      <w:r>
        <w:t xml:space="preserve">IP Address:  </w:t>
      </w:r>
      <w:sdt>
        <w:sdtPr>
          <w:id w:val="2072463935"/>
        </w:sdtPr>
        <w:sdtEndPr/>
        <w:sdtContent>
          <w:r>
            <w:rPr>
              <w:rFonts w:ascii="Calibri" w:hAnsi="Calibri"/>
            </w:rPr>
            <w:t>RIS</w:t>
          </w:r>
          <w:r w:rsidRPr="001D591D">
            <w:rPr>
              <w:rFonts w:ascii="Calibri" w:hAnsi="Calibri"/>
            </w:rPr>
            <w:t xml:space="preserve"> IP 10.</w:t>
          </w:r>
          <w:r>
            <w:rPr>
              <w:rFonts w:ascii="Calibri" w:hAnsi="Calibri"/>
            </w:rPr>
            <w:t>4</w:t>
          </w:r>
          <w:r w:rsidRPr="001D591D">
            <w:rPr>
              <w:rFonts w:ascii="Calibri" w:hAnsi="Calibri"/>
            </w:rPr>
            <w:t>.</w:t>
          </w:r>
          <w:r>
            <w:rPr>
              <w:rFonts w:ascii="Calibri" w:hAnsi="Calibri"/>
            </w:rPr>
            <w:t>3</w:t>
          </w:r>
          <w:r w:rsidRPr="001D591D">
            <w:rPr>
              <w:rFonts w:ascii="Calibri" w:hAnsi="Calibri"/>
            </w:rPr>
            <w:t>.</w:t>
          </w:r>
          <w:r>
            <w:rPr>
              <w:rFonts w:ascii="Calibri" w:hAnsi="Calibri"/>
            </w:rPr>
            <w:t>12, site</w:t>
          </w:r>
          <w:r w:rsidRPr="001D591D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idx_12</w:t>
          </w:r>
          <w:r>
            <w:rPr>
              <w:rFonts w:ascii="Calibri" w:hAnsi="Calibri"/>
            </w:rPr>
            <w:t xml:space="preserve"> &amp; t</w:t>
          </w:r>
          <w:r w:rsidRPr="001D591D">
            <w:rPr>
              <w:rFonts w:ascii="Calibri" w:hAnsi="Calibri"/>
            </w:rPr>
            <w:t xml:space="preserve">hread </w:t>
          </w:r>
          <w:r>
            <w:rPr>
              <w:rFonts w:ascii="Calibri" w:hAnsi="Calibri"/>
              <w:b/>
            </w:rPr>
            <w:t>orm_idx_out_mck</w:t>
          </w:r>
          <w:r>
            <w:rPr>
              <w:rFonts w:ascii="Calibri" w:hAnsi="Calibri"/>
            </w:rPr>
            <w:t xml:space="preserve"> </w:t>
          </w:r>
        </w:sdtContent>
      </w:sdt>
      <w:r>
        <w:t xml:space="preserve"> </w:t>
      </w:r>
      <w:r w:rsidR="00DB6D60">
        <w:t>Port Number:</w:t>
      </w:r>
      <w:r w:rsidR="00FD15D8">
        <w:t xml:space="preserve">  </w:t>
      </w:r>
      <w:sdt>
        <w:sdtPr>
          <w:id w:val="-1076973432"/>
          <w:showingPlcHdr/>
        </w:sdtPr>
        <w:sdtEndPr/>
        <w:sdtContent>
          <w:r w:rsidR="00FD15D8" w:rsidRPr="001F26C5">
            <w:rPr>
              <w:rStyle w:val="PlaceholderText"/>
            </w:rPr>
            <w:t>Click here to enter text.</w:t>
          </w:r>
        </w:sdtContent>
      </w:sdt>
    </w:p>
    <w:p w14:paraId="170814F0" w14:textId="77777777" w:rsidR="00DB6D60" w:rsidRPr="00DB6D60" w:rsidRDefault="007A292C" w:rsidP="00DB6D60">
      <w:pPr>
        <w:pStyle w:val="NoSpacing"/>
      </w:pPr>
      <w:sdt>
        <w:sdtPr>
          <w:id w:val="-946385661"/>
          <w:showingPlcHdr/>
        </w:sdtPr>
        <w:sdtEndPr/>
        <w:sdtContent>
          <w:r w:rsidR="007D4974">
            <w:t xml:space="preserve">     </w:t>
          </w:r>
        </w:sdtContent>
      </w:sdt>
    </w:p>
    <w:p w14:paraId="170814F1" w14:textId="77777777" w:rsidR="009F64CD" w:rsidRDefault="0023122E" w:rsidP="00DB6D60">
      <w:pPr>
        <w:pStyle w:val="NoSpacing"/>
      </w:pPr>
      <w:r>
        <w:t>Prod</w:t>
      </w:r>
    </w:p>
    <w:p w14:paraId="170814F2" w14:textId="77777777" w:rsidR="0023122E" w:rsidRDefault="0023122E" w:rsidP="0023122E">
      <w:pPr>
        <w:pStyle w:val="NoSpacing"/>
      </w:pPr>
      <w:r>
        <w:t xml:space="preserve">Port Number:  </w:t>
      </w:r>
      <w:sdt>
        <w:sdtPr>
          <w:id w:val="-236170860"/>
        </w:sdtPr>
        <w:sdtEndPr/>
        <w:sdtContent>
          <w:r>
            <w:t>8500</w:t>
          </w:r>
        </w:sdtContent>
      </w:sdt>
    </w:p>
    <w:p w14:paraId="170814F3" w14:textId="77777777" w:rsidR="0023122E" w:rsidRDefault="0023122E" w:rsidP="0023122E">
      <w:pPr>
        <w:pStyle w:val="NoSpacing"/>
      </w:pPr>
      <w:r>
        <w:t xml:space="preserve">IP Address:  </w:t>
      </w:r>
      <w:sdt>
        <w:sdtPr>
          <w:id w:val="-248971977"/>
        </w:sdtPr>
        <w:sdtEndPr/>
        <w:sdtContent>
          <w:r>
            <w:rPr>
              <w:rFonts w:ascii="Calibri" w:hAnsi="Calibri"/>
            </w:rPr>
            <w:t>RIS</w:t>
          </w:r>
          <w:r w:rsidRPr="001D591D">
            <w:rPr>
              <w:rFonts w:ascii="Calibri" w:hAnsi="Calibri"/>
            </w:rPr>
            <w:t xml:space="preserve"> IP 10.</w:t>
          </w:r>
          <w:r>
            <w:rPr>
              <w:rFonts w:ascii="Calibri" w:hAnsi="Calibri"/>
            </w:rPr>
            <w:t>4</w:t>
          </w:r>
          <w:r w:rsidRPr="001D591D">
            <w:rPr>
              <w:rFonts w:ascii="Calibri" w:hAnsi="Calibri"/>
            </w:rPr>
            <w:t>.</w:t>
          </w:r>
          <w:r>
            <w:rPr>
              <w:rFonts w:ascii="Calibri" w:hAnsi="Calibri"/>
            </w:rPr>
            <w:t>3</w:t>
          </w:r>
          <w:r w:rsidRPr="001D591D">
            <w:rPr>
              <w:rFonts w:ascii="Calibri" w:hAnsi="Calibri"/>
            </w:rPr>
            <w:t>.</w:t>
          </w:r>
          <w:r>
            <w:rPr>
              <w:rFonts w:ascii="Calibri" w:hAnsi="Calibri"/>
            </w:rPr>
            <w:t>167, site</w:t>
          </w:r>
          <w:r w:rsidRPr="001D591D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idx_12</w:t>
          </w:r>
          <w:r>
            <w:rPr>
              <w:rFonts w:ascii="Calibri" w:hAnsi="Calibri"/>
            </w:rPr>
            <w:t xml:space="preserve"> &amp; t</w:t>
          </w:r>
          <w:r w:rsidRPr="001D591D">
            <w:rPr>
              <w:rFonts w:ascii="Calibri" w:hAnsi="Calibri"/>
            </w:rPr>
            <w:t xml:space="preserve">hread </w:t>
          </w:r>
          <w:r>
            <w:rPr>
              <w:rFonts w:ascii="Calibri" w:hAnsi="Calibri"/>
              <w:b/>
            </w:rPr>
            <w:t>idxcer_soarord_out</w:t>
          </w:r>
          <w:r>
            <w:rPr>
              <w:rFonts w:ascii="Calibri" w:hAnsi="Calibri"/>
            </w:rPr>
            <w:t xml:space="preserve"> </w:t>
          </w:r>
        </w:sdtContent>
      </w:sdt>
      <w:r>
        <w:t xml:space="preserve"> Port Number:  11100</w:t>
      </w:r>
    </w:p>
    <w:p w14:paraId="04D3FB7B" w14:textId="77777777" w:rsidR="007B2A38" w:rsidRDefault="007B2A38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bookmarkStart w:id="27" w:name="_Toc367260181"/>
      <w:r>
        <w:rPr>
          <w:rFonts w:asciiTheme="minorHAnsi" w:hAnsiTheme="minorHAnsi" w:cs="Arial"/>
          <w:color w:val="0070C0"/>
          <w:sz w:val="28"/>
        </w:rPr>
        <w:br w:type="page"/>
      </w:r>
    </w:p>
    <w:p w14:paraId="170814F4" w14:textId="0B3ED73D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498692865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7"/>
      <w:bookmarkEnd w:id="28"/>
    </w:p>
    <w:p w14:paraId="170814F5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9" w:name="_Toc49869286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9"/>
    </w:p>
    <w:p w14:paraId="170814F6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0" w:name="_Toc498692867"/>
      <w:r w:rsidRPr="00172896">
        <w:rPr>
          <w:b w:val="0"/>
          <w:sz w:val="24"/>
          <w:szCs w:val="24"/>
        </w:rPr>
        <w:t>4.1.1     Segments</w:t>
      </w:r>
      <w:bookmarkEnd w:id="30"/>
    </w:p>
    <w:p w14:paraId="170814F7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170814F8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170814F9" w14:textId="77777777" w:rsidR="00856E7C" w:rsidRDefault="00786E86" w:rsidP="00856E7C">
      <w:pPr>
        <w:pStyle w:val="NoSpacing"/>
        <w:ind w:firstLine="720"/>
      </w:pPr>
      <w:r>
        <w:t>[{NTE}]</w:t>
      </w:r>
    </w:p>
    <w:p w14:paraId="170814FA" w14:textId="77777777" w:rsidR="00856E7C" w:rsidRDefault="00856E7C" w:rsidP="00856E7C">
      <w:pPr>
        <w:pStyle w:val="NoSpacing"/>
        <w:ind w:firstLine="720"/>
      </w:pPr>
      <w:r>
        <w:t>PID</w:t>
      </w:r>
    </w:p>
    <w:p w14:paraId="170814FB" w14:textId="77777777" w:rsidR="000030CA" w:rsidRDefault="000030CA" w:rsidP="00856E7C">
      <w:pPr>
        <w:pStyle w:val="NoSpacing"/>
        <w:ind w:firstLine="720"/>
      </w:pPr>
      <w:r>
        <w:t>[PD1]</w:t>
      </w:r>
    </w:p>
    <w:p w14:paraId="170814FC" w14:textId="77777777" w:rsidR="00786E86" w:rsidRDefault="00786E86" w:rsidP="00786E86">
      <w:pPr>
        <w:pStyle w:val="NoSpacing"/>
        <w:ind w:firstLine="720"/>
      </w:pPr>
      <w:r>
        <w:t>[{NTE}]</w:t>
      </w:r>
    </w:p>
    <w:p w14:paraId="170814FD" w14:textId="77777777" w:rsidR="00856E7C" w:rsidRDefault="004426C6" w:rsidP="00856E7C">
      <w:pPr>
        <w:pStyle w:val="NoSpacing"/>
        <w:ind w:firstLine="720"/>
      </w:pPr>
      <w:r>
        <w:t>PV1</w:t>
      </w:r>
    </w:p>
    <w:p w14:paraId="170814FE" w14:textId="77777777" w:rsidR="000030CA" w:rsidRDefault="000030CA" w:rsidP="00856E7C">
      <w:pPr>
        <w:pStyle w:val="NoSpacing"/>
        <w:ind w:firstLine="720"/>
      </w:pPr>
      <w:r>
        <w:t>[PV2]</w:t>
      </w:r>
    </w:p>
    <w:p w14:paraId="170814FF" w14:textId="77777777" w:rsidR="00856E7C" w:rsidRDefault="00786E86" w:rsidP="00856E7C">
      <w:pPr>
        <w:pStyle w:val="NoSpacing"/>
        <w:ind w:firstLine="720"/>
      </w:pPr>
      <w:r>
        <w:t xml:space="preserve"> </w:t>
      </w:r>
      <w:r w:rsidR="00856E7C">
        <w:t xml:space="preserve">[{ </w:t>
      </w:r>
    </w:p>
    <w:p w14:paraId="17081500" w14:textId="77777777" w:rsidR="00856E7C" w:rsidRDefault="00856E7C" w:rsidP="00856E7C">
      <w:pPr>
        <w:pStyle w:val="NoSpacing"/>
        <w:ind w:firstLine="720"/>
      </w:pPr>
      <w:r>
        <w:t xml:space="preserve">IN1 </w:t>
      </w:r>
    </w:p>
    <w:p w14:paraId="17081501" w14:textId="77777777" w:rsidR="00856E7C" w:rsidRDefault="00856E7C" w:rsidP="00856E7C">
      <w:pPr>
        <w:pStyle w:val="NoSpacing"/>
        <w:ind w:firstLine="720"/>
      </w:pPr>
      <w:r>
        <w:t>[IN2]</w:t>
      </w:r>
    </w:p>
    <w:p w14:paraId="17081502" w14:textId="77777777" w:rsidR="000030CA" w:rsidRDefault="000030CA" w:rsidP="000030CA">
      <w:pPr>
        <w:pStyle w:val="NoSpacing"/>
        <w:ind w:firstLine="720"/>
      </w:pPr>
      <w:r>
        <w:t>[IN3]</w:t>
      </w:r>
    </w:p>
    <w:p w14:paraId="17081503" w14:textId="77777777" w:rsidR="00786E86" w:rsidRDefault="00786E86" w:rsidP="00786E86">
      <w:pPr>
        <w:pStyle w:val="NoSpacing"/>
        <w:ind w:firstLine="720"/>
      </w:pPr>
      <w:r>
        <w:t>[GT1]</w:t>
      </w:r>
    </w:p>
    <w:p w14:paraId="17081504" w14:textId="77777777" w:rsidR="00786E86" w:rsidRDefault="00786E86" w:rsidP="00786E86">
      <w:pPr>
        <w:pStyle w:val="NoSpacing"/>
        <w:ind w:firstLine="720"/>
      </w:pPr>
      <w:r>
        <w:t>[{AL1}}</w:t>
      </w:r>
    </w:p>
    <w:p w14:paraId="17081505" w14:textId="77777777" w:rsidR="00786E86" w:rsidRDefault="00786E86" w:rsidP="00786E86">
      <w:pPr>
        <w:pStyle w:val="NoSpacing"/>
        <w:ind w:firstLine="720"/>
      </w:pPr>
      <w:r>
        <w:t>ORC</w:t>
      </w:r>
    </w:p>
    <w:p w14:paraId="17081506" w14:textId="77777777" w:rsidR="00786E86" w:rsidRDefault="00786E86" w:rsidP="000030CA">
      <w:pPr>
        <w:pStyle w:val="NoSpacing"/>
        <w:ind w:firstLine="720"/>
      </w:pPr>
      <w:r>
        <w:t>OBR</w:t>
      </w:r>
    </w:p>
    <w:p w14:paraId="17081507" w14:textId="77777777" w:rsidR="00786E86" w:rsidRDefault="00786E86" w:rsidP="000030CA">
      <w:pPr>
        <w:pStyle w:val="NoSpacing"/>
        <w:ind w:firstLine="720"/>
      </w:pPr>
      <w:r>
        <w:t>[{NTE}]</w:t>
      </w:r>
    </w:p>
    <w:p w14:paraId="17081508" w14:textId="77777777" w:rsidR="00786E86" w:rsidRDefault="00786E86" w:rsidP="000030CA">
      <w:pPr>
        <w:pStyle w:val="NoSpacing"/>
        <w:ind w:firstLine="720"/>
      </w:pPr>
      <w:r>
        <w:t>[{DG1}]</w:t>
      </w:r>
    </w:p>
    <w:p w14:paraId="17081509" w14:textId="77777777" w:rsidR="00786E86" w:rsidRDefault="00786E86" w:rsidP="000030CA">
      <w:pPr>
        <w:pStyle w:val="NoSpacing"/>
        <w:ind w:firstLine="720"/>
      </w:pPr>
      <w:r>
        <w:t>[OBX]</w:t>
      </w:r>
    </w:p>
    <w:p w14:paraId="1708150A" w14:textId="77777777" w:rsidR="00786E86" w:rsidRDefault="00786E86" w:rsidP="00786E86">
      <w:pPr>
        <w:pStyle w:val="NoSpacing"/>
        <w:ind w:firstLine="720"/>
      </w:pPr>
      <w:r>
        <w:t>[{NTE}]</w:t>
      </w:r>
    </w:p>
    <w:p w14:paraId="1708150B" w14:textId="77777777" w:rsidR="00786E86" w:rsidRDefault="00786E86" w:rsidP="000030CA">
      <w:pPr>
        <w:pStyle w:val="NoSpacing"/>
        <w:ind w:firstLine="720"/>
      </w:pPr>
    </w:p>
    <w:p w14:paraId="1708150C" w14:textId="77777777" w:rsidR="00856E7C" w:rsidRPr="00AE346A" w:rsidRDefault="00856E7C" w:rsidP="00856E7C">
      <w:pPr>
        <w:pStyle w:val="NoSpacing"/>
        <w:ind w:firstLine="720"/>
      </w:pPr>
      <w:r>
        <w:t>}]</w:t>
      </w:r>
    </w:p>
    <w:p w14:paraId="1708150D" w14:textId="77777777" w:rsidR="00856E7C" w:rsidRDefault="00856E7C" w:rsidP="00164F02">
      <w:pPr>
        <w:spacing w:after="0"/>
      </w:pPr>
    </w:p>
    <w:p w14:paraId="1708150E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1708150F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1708151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1708151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1708151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17081513" w14:textId="77777777" w:rsidR="00164F02" w:rsidRDefault="00BC416E" w:rsidP="00164F02">
      <w:pPr>
        <w:spacing w:after="0"/>
        <w:ind w:firstLine="720"/>
        <w:rPr>
          <w:i/>
        </w:rPr>
      </w:pPr>
      <w:r>
        <w:rPr>
          <w:i/>
        </w:rPr>
        <w:t>NTE</w:t>
      </w:r>
      <w:r w:rsidR="00164F02">
        <w:rPr>
          <w:i/>
        </w:rPr>
        <w:t xml:space="preserve"> – Patient ID segment</w:t>
      </w:r>
    </w:p>
    <w:p w14:paraId="1708151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708151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1708151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17081517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1708151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17081519" w14:textId="77777777" w:rsidR="00164F02" w:rsidRPr="00164F02" w:rsidRDefault="00164F02" w:rsidP="00164F02">
      <w:pPr>
        <w:spacing w:after="0"/>
        <w:rPr>
          <w:i/>
        </w:rPr>
      </w:pPr>
    </w:p>
    <w:p w14:paraId="54004050" w14:textId="77777777" w:rsidR="007B2A38" w:rsidRDefault="007B2A38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bookmarkStart w:id="31" w:name="_Toc367260182"/>
      <w:r>
        <w:rPr>
          <w:b/>
          <w:sz w:val="24"/>
          <w:szCs w:val="24"/>
        </w:rPr>
        <w:br w:type="page"/>
      </w:r>
    </w:p>
    <w:p w14:paraId="1708151B" w14:textId="296648B6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498692868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7B2A38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1"/>
      <w:r w:rsidR="00856E7C" w:rsidRPr="00172896">
        <w:rPr>
          <w:b w:val="0"/>
          <w:sz w:val="24"/>
          <w:szCs w:val="24"/>
        </w:rPr>
        <w:t>Event Types</w:t>
      </w:r>
      <w:bookmarkEnd w:id="32"/>
    </w:p>
    <w:p w14:paraId="1708151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1708151F" w14:textId="77777777" w:rsidTr="0089229D">
        <w:tc>
          <w:tcPr>
            <w:tcW w:w="1475" w:type="dxa"/>
            <w:shd w:val="clear" w:color="auto" w:fill="00B0F0"/>
          </w:tcPr>
          <w:p w14:paraId="1708151D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1708151E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CB3178" w:rsidRPr="00FB14A7" w14:paraId="17081522" w14:textId="77777777" w:rsidTr="0089229D">
        <w:tc>
          <w:tcPr>
            <w:tcW w:w="1475" w:type="dxa"/>
          </w:tcPr>
          <w:p w14:paraId="17081520" w14:textId="77777777" w:rsidR="00CB3178" w:rsidRPr="00FB14A7" w:rsidRDefault="00BC416E" w:rsidP="00BC416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ORM</w:t>
            </w:r>
            <w:r w:rsidR="0089229D">
              <w:rPr>
                <w:rFonts w:asciiTheme="minorHAnsi" w:hAnsiTheme="minorHAnsi" w:cs="Arial"/>
              </w:rPr>
              <w:t>^</w:t>
            </w:r>
            <w:r>
              <w:rPr>
                <w:rFonts w:asciiTheme="minorHAnsi" w:hAnsiTheme="minorHAnsi" w:cs="Arial"/>
              </w:rPr>
              <w:t>O01</w:t>
            </w:r>
          </w:p>
        </w:tc>
        <w:tc>
          <w:tcPr>
            <w:tcW w:w="2562" w:type="dxa"/>
          </w:tcPr>
          <w:p w14:paraId="17081521" w14:textId="77777777" w:rsidR="00CB3178" w:rsidRPr="00FB14A7" w:rsidRDefault="00BC416E" w:rsidP="008922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Order</w:t>
            </w:r>
          </w:p>
        </w:tc>
      </w:tr>
      <w:tr w:rsidR="0089229D" w:rsidRPr="00FB14A7" w14:paraId="17081525" w14:textId="77777777" w:rsidTr="0089229D">
        <w:tc>
          <w:tcPr>
            <w:tcW w:w="1475" w:type="dxa"/>
          </w:tcPr>
          <w:p w14:paraId="17081523" w14:textId="77777777" w:rsidR="0089229D" w:rsidRPr="00FB14A7" w:rsidRDefault="00BC416E" w:rsidP="00BC416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ORR</w:t>
            </w:r>
            <w:r w:rsidR="0089229D">
              <w:rPr>
                <w:rFonts w:asciiTheme="minorHAnsi" w:hAnsiTheme="minorHAnsi" w:cs="Arial"/>
              </w:rPr>
              <w:t>^</w:t>
            </w:r>
            <w:r>
              <w:rPr>
                <w:rFonts w:asciiTheme="minorHAnsi" w:hAnsiTheme="minorHAnsi" w:cs="Arial"/>
              </w:rPr>
              <w:t>O01</w:t>
            </w:r>
          </w:p>
        </w:tc>
        <w:tc>
          <w:tcPr>
            <w:tcW w:w="2562" w:type="dxa"/>
          </w:tcPr>
          <w:p w14:paraId="17081524" w14:textId="77777777" w:rsidR="0089229D" w:rsidRPr="00FB14A7" w:rsidRDefault="00BC416E" w:rsidP="008922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Order update</w:t>
            </w:r>
          </w:p>
        </w:tc>
      </w:tr>
      <w:tr w:rsidR="0089229D" w:rsidRPr="00FB14A7" w14:paraId="17081528" w14:textId="77777777" w:rsidTr="0089229D">
        <w:tc>
          <w:tcPr>
            <w:tcW w:w="1475" w:type="dxa"/>
          </w:tcPr>
          <w:p w14:paraId="17081526" w14:textId="77777777" w:rsidR="00B768F6" w:rsidRPr="00FB14A7" w:rsidRDefault="00B768F6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17081527" w14:textId="77777777" w:rsidR="00B768F6" w:rsidRPr="00FB14A7" w:rsidRDefault="00B768F6" w:rsidP="0089229D">
            <w:pPr>
              <w:rPr>
                <w:rFonts w:asciiTheme="minorHAnsi" w:hAnsiTheme="minorHAnsi" w:cs="Arial"/>
              </w:rPr>
            </w:pPr>
          </w:p>
        </w:tc>
      </w:tr>
      <w:tr w:rsidR="0089229D" w:rsidRPr="00FB14A7" w14:paraId="1708152B" w14:textId="77777777" w:rsidTr="0089229D">
        <w:tc>
          <w:tcPr>
            <w:tcW w:w="1475" w:type="dxa"/>
          </w:tcPr>
          <w:p w14:paraId="17081529" w14:textId="77777777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1708152A" w14:textId="77777777" w:rsidR="0089229D" w:rsidRPr="00FB14A7" w:rsidRDefault="0089229D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708152E" w14:textId="77777777" w:rsidTr="0089229D">
        <w:tc>
          <w:tcPr>
            <w:tcW w:w="1475" w:type="dxa"/>
          </w:tcPr>
          <w:p w14:paraId="1708152C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1708152D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1708152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9869286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3"/>
    </w:p>
    <w:sdt>
      <w:sdtPr>
        <w:rPr>
          <w:rFonts w:asciiTheme="minorHAnsi" w:hAnsiTheme="minorHAnsi"/>
          <w:sz w:val="22"/>
          <w:highlight w:val="yellow"/>
        </w:rPr>
        <w:id w:val="969093869"/>
        <w:placeholder>
          <w:docPart w:val="BF18E17BE1494EBDB29A708E1C979324"/>
        </w:placeholder>
      </w:sdtPr>
      <w:sdtEndPr/>
      <w:sdtContent>
        <w:p w14:paraId="17081530" w14:textId="08015024" w:rsidR="00D5373E" w:rsidRPr="00D5373E" w:rsidRDefault="00425FC6" w:rsidP="00D5373E">
          <w:r>
            <w:rPr>
              <w:rFonts w:asciiTheme="minorHAnsi" w:hAnsiTheme="minorHAnsi"/>
              <w:sz w:val="22"/>
              <w:highlight w:val="yellow"/>
            </w:rPr>
            <w:t>Xlate – cener_idxrad_orm_1</w:t>
          </w:r>
        </w:p>
      </w:sdtContent>
    </w:sdt>
    <w:p w14:paraId="17081531" w14:textId="77777777" w:rsidR="003A6F3A" w:rsidRDefault="003A6F3A" w:rsidP="00805EC2">
      <w:pPr>
        <w:rPr>
          <w:rFonts w:asciiTheme="minorHAnsi" w:hAnsiTheme="minorHAnsi" w:cs="Arial"/>
        </w:rPr>
      </w:pPr>
    </w:p>
    <w:p w14:paraId="1708153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69287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4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BF18E17BE1494EBDB29A708E1C979324"/>
        </w:placeholder>
      </w:sdtPr>
      <w:sdtEndPr/>
      <w:sdtContent>
        <w:p w14:paraId="17081537" w14:textId="7F499B1C" w:rsidR="008040EC" w:rsidRPr="00E92A91" w:rsidRDefault="008040EC" w:rsidP="008040EC">
          <w:pPr>
            <w:pStyle w:val="NoSpacing"/>
            <w:rPr>
              <w:b/>
              <w:color w:val="FF0000"/>
              <w:highlight w:val="yellow"/>
            </w:rPr>
          </w:pPr>
          <w:r w:rsidRPr="00E92A91">
            <w:rPr>
              <w:b/>
              <w:color w:val="FF0000"/>
              <w:highlight w:val="yellow"/>
            </w:rPr>
            <w:t>P30</w:t>
          </w:r>
        </w:p>
        <w:p w14:paraId="17081538" w14:textId="59ED76BC" w:rsidR="008040EC" w:rsidRPr="00DB6D60" w:rsidRDefault="007A292C" w:rsidP="008040EC">
          <w:pPr>
            <w:pStyle w:val="NoSpacing"/>
          </w:pPr>
          <w:sdt>
            <w:sdtPr>
              <w:rPr>
                <w:highlight w:val="yellow"/>
              </w:rPr>
              <w:id w:val="757414255"/>
            </w:sdtPr>
            <w:sdtEndPr/>
            <w:sdtContent>
              <w:r w:rsidR="008040EC" w:rsidRPr="00E92A91">
                <w:rPr>
                  <w:rFonts w:ascii="Calibri" w:hAnsi="Calibri"/>
                  <w:highlight w:val="yellow"/>
                </w:rPr>
                <w:t>SITE</w:t>
              </w:r>
              <w:r w:rsidR="008040EC" w:rsidRPr="00E92A91">
                <w:rPr>
                  <w:rFonts w:ascii="Calibri" w:hAnsi="Calibri"/>
                  <w:b/>
                  <w:highlight w:val="yellow"/>
                </w:rPr>
                <w:t xml:space="preserve"> </w:t>
              </w:r>
              <w:r w:rsidR="00B16011">
                <w:rPr>
                  <w:rFonts w:ascii="Calibri" w:hAnsi="Calibri"/>
                  <w:b/>
                  <w:highlight w:val="yellow"/>
                </w:rPr>
                <w:t>imaging_12</w:t>
              </w:r>
              <w:r w:rsidR="00951479">
                <w:rPr>
                  <w:rFonts w:ascii="Calibri" w:hAnsi="Calibri"/>
                  <w:b/>
                  <w:highlight w:val="yellow"/>
                </w:rPr>
                <w:t>_p</w:t>
              </w:r>
              <w:r w:rsidR="008040EC" w:rsidRPr="00E92A91">
                <w:rPr>
                  <w:rFonts w:ascii="Calibri" w:hAnsi="Calibri"/>
                  <w:highlight w:val="yellow"/>
                </w:rPr>
                <w:t xml:space="preserve">  </w:t>
              </w:r>
            </w:sdtContent>
          </w:sdt>
        </w:p>
        <w:p w14:paraId="17081539" w14:textId="77777777" w:rsidR="003A6F3A" w:rsidRDefault="007A292C" w:rsidP="00805EC2">
          <w:pPr>
            <w:rPr>
              <w:rFonts w:asciiTheme="minorHAnsi" w:hAnsiTheme="minorHAnsi" w:cs="Arial"/>
            </w:rPr>
          </w:pPr>
        </w:p>
      </w:sdtContent>
    </w:sdt>
    <w:p w14:paraId="1708153A" w14:textId="77777777" w:rsidR="003A6F3A" w:rsidRDefault="003A6F3A" w:rsidP="00805EC2">
      <w:pPr>
        <w:rPr>
          <w:rFonts w:asciiTheme="minorHAnsi" w:hAnsiTheme="minorHAnsi" w:cs="Arial"/>
        </w:rPr>
      </w:pPr>
    </w:p>
    <w:p w14:paraId="1708153B" w14:textId="2549C560" w:rsidR="00856E7C" w:rsidRDefault="00856E7C" w:rsidP="00856E7C">
      <w:pPr>
        <w:pStyle w:val="Heading2"/>
        <w:rPr>
          <w:i w:val="0"/>
          <w:color w:val="0070C0"/>
        </w:rPr>
      </w:pPr>
      <w:bookmarkStart w:id="35" w:name="_Toc370205141"/>
      <w:bookmarkStart w:id="36" w:name="_Toc498692871"/>
      <w:r w:rsidRPr="00B75A1B">
        <w:rPr>
          <w:i w:val="0"/>
          <w:color w:val="0070C0"/>
        </w:rPr>
        <w:t>4.2</w:t>
      </w:r>
      <w:r w:rsidR="00D21C47">
        <w:rPr>
          <w:i w:val="0"/>
          <w:color w:val="0070C0"/>
        </w:rPr>
        <w:t>.1</w:t>
      </w:r>
      <w:r w:rsidRPr="00B75A1B">
        <w:rPr>
          <w:i w:val="0"/>
          <w:color w:val="0070C0"/>
        </w:rPr>
        <w:t xml:space="preserve">     </w:t>
      </w:r>
      <w:r w:rsidR="00D21C47">
        <w:rPr>
          <w:i w:val="0"/>
          <w:color w:val="0070C0"/>
        </w:rPr>
        <w:t xml:space="preserve">FSI </w:t>
      </w:r>
      <w:r w:rsidRPr="00B75A1B">
        <w:rPr>
          <w:i w:val="0"/>
          <w:color w:val="0070C0"/>
        </w:rPr>
        <w:t>Data Transformation Requirements</w:t>
      </w:r>
      <w:bookmarkEnd w:id="35"/>
      <w:bookmarkEnd w:id="36"/>
    </w:p>
    <w:tbl>
      <w:tblPr>
        <w:tblW w:w="5135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790"/>
        <w:gridCol w:w="71"/>
        <w:gridCol w:w="1007"/>
        <w:gridCol w:w="93"/>
        <w:gridCol w:w="988"/>
        <w:gridCol w:w="111"/>
        <w:gridCol w:w="609"/>
        <w:gridCol w:w="383"/>
        <w:gridCol w:w="518"/>
        <w:gridCol w:w="361"/>
        <w:gridCol w:w="4005"/>
        <w:gridCol w:w="135"/>
      </w:tblGrid>
      <w:tr w:rsidR="00D21C47" w:rsidRPr="009A14FE" w14:paraId="1ABF4351" w14:textId="77777777" w:rsidTr="007B01D1">
        <w:trPr>
          <w:gridAfter w:val="1"/>
          <w:wAfter w:w="61" w:type="pct"/>
          <w:cantSplit/>
          <w:trHeight w:val="630"/>
          <w:tblHeader/>
        </w:trPr>
        <w:tc>
          <w:tcPr>
            <w:tcW w:w="126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8EBFB9D" w14:textId="77777777" w:rsidR="00D21C47" w:rsidRPr="009A14FE" w:rsidRDefault="00D21C47" w:rsidP="007B0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87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0206D69" w14:textId="77777777" w:rsidR="00D21C47" w:rsidRPr="009A14FE" w:rsidRDefault="00D21C47" w:rsidP="007B01D1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8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7121189" w14:textId="77777777" w:rsidR="00D21C47" w:rsidRPr="009A14FE" w:rsidRDefault="00D21C47" w:rsidP="007B01D1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25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B379E0C" w14:textId="77777777" w:rsidR="00D21C47" w:rsidRPr="009A14FE" w:rsidRDefault="00D21C47" w:rsidP="007B0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7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FB6FC29" w14:textId="77777777" w:rsidR="00D21C47" w:rsidRPr="009A14FE" w:rsidRDefault="00D21C47" w:rsidP="007B0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97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9F4ADE0" w14:textId="77777777" w:rsidR="00D21C47" w:rsidRPr="009A14FE" w:rsidRDefault="00D21C47" w:rsidP="007B0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Notes</w:t>
            </w:r>
          </w:p>
        </w:tc>
      </w:tr>
      <w:tr w:rsidR="00D21C47" w:rsidRPr="00FB14A7" w14:paraId="65B80DBB" w14:textId="77777777" w:rsidTr="007B01D1">
        <w:trPr>
          <w:trHeight w:val="321"/>
        </w:trPr>
        <w:tc>
          <w:tcPr>
            <w:tcW w:w="12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4535" w14:textId="77777777" w:rsidR="00D21C47" w:rsidRPr="007242E4" w:rsidRDefault="00D21C47" w:rsidP="007B01D1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Segment Header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C05E" w14:textId="77777777" w:rsidR="00D21C47" w:rsidRPr="007242E4" w:rsidRDefault="00D21C47" w:rsidP="007B01D1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5C63D" w14:textId="77777777" w:rsidR="00D21C47" w:rsidRPr="007242E4" w:rsidRDefault="00D21C47" w:rsidP="007B01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082C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D5D20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8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3FA3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the entire segment.</w:t>
            </w:r>
          </w:p>
        </w:tc>
      </w:tr>
      <w:tr w:rsidR="00D21C47" w:rsidRPr="00FB14A7" w14:paraId="7D793E06" w14:textId="77777777" w:rsidTr="007B01D1">
        <w:trPr>
          <w:trHeight w:val="321"/>
        </w:trPr>
        <w:tc>
          <w:tcPr>
            <w:tcW w:w="12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9DA4" w14:textId="77777777" w:rsidR="00D21C47" w:rsidRDefault="00D21C47" w:rsidP="007B01D1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Sending Application 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38D31" w14:textId="77777777" w:rsidR="00D21C47" w:rsidRDefault="00D21C47" w:rsidP="007B01D1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MSH.3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C913B" w14:textId="77777777" w:rsidR="00D21C47" w:rsidRDefault="00D21C47" w:rsidP="007B01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C44CD" w14:textId="77777777" w:rsidR="00D21C47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82114" w14:textId="77777777" w:rsidR="00D21C47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99D02" w14:textId="77777777" w:rsidR="00D21C47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HNAM</w:t>
            </w:r>
          </w:p>
        </w:tc>
      </w:tr>
      <w:tr w:rsidR="00D21C47" w:rsidRPr="00FB14A7" w14:paraId="598CDE41" w14:textId="77777777" w:rsidTr="007B01D1">
        <w:trPr>
          <w:trHeight w:val="521"/>
        </w:trPr>
        <w:tc>
          <w:tcPr>
            <w:tcW w:w="12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D6664" w14:textId="77777777" w:rsidR="00D21C47" w:rsidRPr="007242E4" w:rsidRDefault="00D21C47" w:rsidP="007B01D1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DC7B2" w14:textId="77777777" w:rsidR="00D21C47" w:rsidRPr="007242E4" w:rsidRDefault="00D21C47" w:rsidP="007B01D1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2C86F" w14:textId="77777777" w:rsidR="00D21C47" w:rsidRPr="007242E4" w:rsidRDefault="00D21C47" w:rsidP="007B01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04330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3B77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8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C1274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CERNER</w:t>
            </w:r>
          </w:p>
        </w:tc>
      </w:tr>
      <w:tr w:rsidR="00D21C47" w:rsidRPr="00FB14A7" w14:paraId="4F007B3C" w14:textId="77777777" w:rsidTr="007B01D1">
        <w:trPr>
          <w:trHeight w:val="503"/>
        </w:trPr>
        <w:tc>
          <w:tcPr>
            <w:tcW w:w="12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75608" w14:textId="77777777" w:rsidR="00D21C47" w:rsidRPr="007242E4" w:rsidRDefault="00D21C47" w:rsidP="007B01D1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C3265" w14:textId="77777777" w:rsidR="00D21C47" w:rsidRPr="007242E4" w:rsidRDefault="00D21C47" w:rsidP="007B01D1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61D18" w14:textId="77777777" w:rsidR="00D21C47" w:rsidRPr="007242E4" w:rsidRDefault="00D21C47" w:rsidP="007B01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6D160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176F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C2B5" w14:textId="77777777" w:rsidR="00D21C47" w:rsidRPr="007242E4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INVISION</w:t>
            </w:r>
          </w:p>
        </w:tc>
      </w:tr>
      <w:tr w:rsidR="00D21C47" w:rsidRPr="00FB14A7" w14:paraId="732DC0CA" w14:textId="77777777" w:rsidTr="007B01D1">
        <w:trPr>
          <w:trHeight w:val="323"/>
        </w:trPr>
        <w:tc>
          <w:tcPr>
            <w:tcW w:w="12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492B3" w14:textId="77777777" w:rsidR="00D21C47" w:rsidRDefault="00D21C47" w:rsidP="007B01D1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Facility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CB810" w14:textId="77777777" w:rsidR="00D21C47" w:rsidRDefault="00D21C47" w:rsidP="007B01D1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MSH.6</w:t>
            </w:r>
          </w:p>
        </w:tc>
        <w:tc>
          <w:tcPr>
            <w:tcW w:w="4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240" w14:textId="77777777" w:rsidR="00D21C47" w:rsidRDefault="00D21C47" w:rsidP="007B01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AA56D" w14:textId="77777777" w:rsidR="00D21C47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94141" w14:textId="77777777" w:rsidR="00D21C47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941C9" w14:textId="77777777" w:rsidR="00D21C47" w:rsidRDefault="00D21C47" w:rsidP="007B01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BAYCARE</w:t>
            </w:r>
          </w:p>
        </w:tc>
      </w:tr>
    </w:tbl>
    <w:p w14:paraId="277D2B37" w14:textId="77777777" w:rsidR="00425FC6" w:rsidRDefault="00425FC6" w:rsidP="00D21C47">
      <w:pPr>
        <w:pStyle w:val="Heading2"/>
        <w:rPr>
          <w:i w:val="0"/>
          <w:color w:val="0070C0"/>
        </w:rPr>
      </w:pPr>
    </w:p>
    <w:p w14:paraId="62EC7D85" w14:textId="77777777" w:rsidR="00425FC6" w:rsidRDefault="00425FC6" w:rsidP="00D21C47">
      <w:pPr>
        <w:pStyle w:val="Heading2"/>
        <w:rPr>
          <w:i w:val="0"/>
          <w:color w:val="0070C0"/>
        </w:rPr>
      </w:pPr>
    </w:p>
    <w:p w14:paraId="049F06D2" w14:textId="77777777" w:rsidR="00425FC6" w:rsidRDefault="00425FC6" w:rsidP="00D21C47">
      <w:pPr>
        <w:pStyle w:val="Heading2"/>
        <w:rPr>
          <w:i w:val="0"/>
          <w:color w:val="0070C0"/>
        </w:rPr>
      </w:pPr>
    </w:p>
    <w:p w14:paraId="34BDF027" w14:textId="77777777" w:rsidR="00425FC6" w:rsidRDefault="00425FC6" w:rsidP="00D21C47">
      <w:pPr>
        <w:pStyle w:val="Heading2"/>
        <w:rPr>
          <w:i w:val="0"/>
          <w:color w:val="0070C0"/>
        </w:rPr>
      </w:pPr>
    </w:p>
    <w:p w14:paraId="76144675" w14:textId="6A03F43E" w:rsidR="00D21C47" w:rsidRPr="00B75A1B" w:rsidRDefault="00D21C47" w:rsidP="00D21C47">
      <w:pPr>
        <w:pStyle w:val="Heading2"/>
        <w:rPr>
          <w:i w:val="0"/>
          <w:color w:val="0070C0"/>
        </w:rPr>
      </w:pPr>
      <w:r w:rsidRPr="00B75A1B">
        <w:rPr>
          <w:i w:val="0"/>
          <w:color w:val="0070C0"/>
        </w:rPr>
        <w:t>4.2</w:t>
      </w:r>
      <w:r>
        <w:rPr>
          <w:i w:val="0"/>
          <w:color w:val="0070C0"/>
        </w:rPr>
        <w:t>.2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 xml:space="preserve">Cloverleaf </w:t>
      </w:r>
      <w:r w:rsidRPr="00B75A1B">
        <w:rPr>
          <w:i w:val="0"/>
          <w:color w:val="0070C0"/>
        </w:rPr>
        <w:t>Data Transformation Requirements</w:t>
      </w:r>
    </w:p>
    <w:p w14:paraId="1A25C46D" w14:textId="77777777" w:rsidR="00D21C47" w:rsidRPr="00D21C47" w:rsidRDefault="00D21C47" w:rsidP="00D21C47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799"/>
        <w:gridCol w:w="1077"/>
        <w:gridCol w:w="1075"/>
        <w:gridCol w:w="971"/>
        <w:gridCol w:w="860"/>
        <w:gridCol w:w="4052"/>
      </w:tblGrid>
      <w:tr w:rsidR="00B933FD" w:rsidRPr="00FB14A7" w14:paraId="17081542" w14:textId="77777777" w:rsidTr="00CE2134">
        <w:trPr>
          <w:trHeight w:val="630"/>
          <w:tblHeader/>
        </w:trPr>
        <w:tc>
          <w:tcPr>
            <w:tcW w:w="129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708153C" w14:textId="77777777" w:rsidR="00B933FD" w:rsidRPr="00FB14A7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708153D" w14:textId="77777777" w:rsidR="00B933FD" w:rsidRPr="00FB14A7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708153E" w14:textId="77777777" w:rsidR="00B933FD" w:rsidRPr="00FB14A7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708153F" w14:textId="77777777" w:rsidR="00B933FD" w:rsidRPr="00FB14A7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3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7081540" w14:textId="77777777" w:rsidR="00B933FD" w:rsidRPr="00FB14A7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7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7081541" w14:textId="77777777" w:rsidR="00B933FD" w:rsidRPr="00FB14A7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B933FD" w:rsidRPr="00FB14A7" w14:paraId="1708154A" w14:textId="77777777" w:rsidTr="00CE2134">
        <w:trPr>
          <w:trHeight w:val="32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3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Segment Header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45" w14:textId="67F7C05C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6" w14:textId="77777777" w:rsidR="00B933FD" w:rsidRPr="007242E4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7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8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9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the entire segment.</w:t>
            </w:r>
          </w:p>
        </w:tc>
      </w:tr>
      <w:tr w:rsidR="00B933FD" w:rsidRPr="00FB14A7" w14:paraId="17081552" w14:textId="77777777" w:rsidTr="00CE2134">
        <w:trPr>
          <w:trHeight w:val="52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B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4D" w14:textId="3EDD7782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E" w14:textId="77777777" w:rsidR="00B933FD" w:rsidRPr="007242E4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4F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0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1" w14:textId="59CE507E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Pass MSH-5 thru Table cerner_idx_soarf_facility</w:t>
            </w:r>
            <w:r w:rsidR="00BA277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copy @fac</w:t>
            </w:r>
          </w:p>
        </w:tc>
      </w:tr>
      <w:tr w:rsidR="00B933FD" w:rsidRPr="00FB14A7" w14:paraId="1708155A" w14:textId="77777777" w:rsidTr="00CE2134">
        <w:trPr>
          <w:trHeight w:val="503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3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55" w14:textId="2AE2F362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6" w14:textId="77777777" w:rsidR="00B933FD" w:rsidRPr="007242E4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7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8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9" w14:textId="20FBB527" w:rsidR="00B933FD" w:rsidRPr="007242E4" w:rsidRDefault="00B933FD" w:rsidP="00B933F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Pass MSH-5 thru Table cerner_idx_soarf_facility</w:t>
            </w:r>
            <w:r w:rsidR="00BA277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to @fac, copy @fac</w:t>
            </w:r>
          </w:p>
        </w:tc>
      </w:tr>
      <w:tr w:rsidR="005A5062" w:rsidRPr="00FB14A7" w14:paraId="08E6C8B2" w14:textId="77777777" w:rsidTr="00CE2134">
        <w:trPr>
          <w:trHeight w:val="323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44B54" w14:textId="64D4AD0C" w:rsidR="005A5062" w:rsidRDefault="006873EC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type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2AAFCE" w14:textId="3507FA40" w:rsidR="005A5062" w:rsidRDefault="006873EC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MSH-9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746F4" w14:textId="65D8412C" w:rsidR="005A5062" w:rsidRDefault="007A69D3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9E5AC" w14:textId="77777777" w:rsidR="005A5062" w:rsidRDefault="005A5062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CA198" w14:textId="77777777" w:rsidR="005A5062" w:rsidRDefault="005A5062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DCB4C" w14:textId="57E23390" w:rsidR="005A5062" w:rsidRDefault="005A5062" w:rsidP="005A506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Convert ORM_R01 to ORR_O02 if ORC-1 = NA.</w:t>
            </w:r>
            <w:r w:rsidR="00425FC6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and copy IX to Orc-5</w:t>
            </w:r>
          </w:p>
          <w:p w14:paraId="53D3CA9C" w14:textId="2C9A220E" w:rsidR="00425FC6" w:rsidRDefault="00425FC6" w:rsidP="005A506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</w:t>
            </w:r>
          </w:p>
          <w:p w14:paraId="3E602135" w14:textId="6C57A615" w:rsidR="005A5062" w:rsidRDefault="005A5062" w:rsidP="005A506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Supress any other ORM_R01 if ORC-18 = Rebound</w:t>
            </w:r>
          </w:p>
        </w:tc>
      </w:tr>
      <w:tr w:rsidR="00425FC6" w:rsidRPr="00FB14A7" w14:paraId="673354EC" w14:textId="77777777" w:rsidTr="00CE2134">
        <w:trPr>
          <w:trHeight w:val="323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86ACE" w14:textId="018431B2" w:rsidR="00425FC6" w:rsidRDefault="00425FC6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 (external ID)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65A4C" w14:textId="74083F24" w:rsidR="00425FC6" w:rsidRDefault="00425FC6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PID-2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DA06" w14:textId="184C3C74" w:rsidR="00425FC6" w:rsidRDefault="00425FC6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2C56F" w14:textId="77777777" w:rsidR="00425FC6" w:rsidRDefault="00425FC6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D2871" w14:textId="77777777" w:rsidR="00425FC6" w:rsidRDefault="00425FC6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526EE" w14:textId="6EBB3060" w:rsidR="00425FC6" w:rsidRDefault="00425FC6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CPI from PID-3</w:t>
            </w:r>
          </w:p>
        </w:tc>
      </w:tr>
      <w:tr w:rsidR="00B933FD" w:rsidRPr="00FB14A7" w14:paraId="17081563" w14:textId="77777777" w:rsidTr="00CE2134">
        <w:trPr>
          <w:trHeight w:val="323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B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Identifier List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5E" w14:textId="1EA48045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5F" w14:textId="77777777" w:rsidR="00B933FD" w:rsidRPr="007242E4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0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1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BD94" w14:textId="77777777" w:rsidR="00B933FD" w:rsidRPr="0044046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Copying PID-2, </w:t>
            </w:r>
            <w:r w:rsidRPr="00440464">
              <w:rPr>
                <w:rFonts w:asciiTheme="minorHAnsi" w:eastAsia="Times New Roman" w:hAnsiTheme="minorHAnsi" w:cs="Times New Roman"/>
                <w:b/>
                <w:color w:val="auto"/>
                <w:sz w:val="22"/>
              </w:rPr>
              <w:t>suppress if Null</w:t>
            </w:r>
          </w:p>
          <w:p w14:paraId="17081562" w14:textId="705358AD" w:rsidR="00BA2778" w:rsidRPr="007242E4" w:rsidRDefault="00BA2778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40464">
              <w:rPr>
                <w:rFonts w:asciiTheme="minorHAnsi" w:eastAsia="Times New Roman" w:hAnsiTheme="minorHAnsi" w:cs="Times New Roman"/>
                <w:b/>
                <w:color w:val="auto"/>
                <w:sz w:val="22"/>
              </w:rPr>
              <w:t>Copy @fac to PID-3.6</w:t>
            </w:r>
          </w:p>
        </w:tc>
      </w:tr>
      <w:tr w:rsidR="00B933FD" w:rsidRPr="00FB14A7" w14:paraId="1708156C" w14:textId="77777777" w:rsidTr="00CE2134">
        <w:trPr>
          <w:trHeight w:val="88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4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Name: last, first, suffix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65" w14:textId="77777777" w:rsidR="00B933FD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PID.5.0</w:t>
            </w:r>
          </w:p>
          <w:p w14:paraId="17081566" w14:textId="77777777" w:rsidR="00B933FD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PID.5.1</w:t>
            </w:r>
          </w:p>
          <w:p w14:paraId="17081567" w14:textId="77777777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8" w14:textId="653BC34B" w:rsidR="00B933FD" w:rsidRPr="007242E4" w:rsidRDefault="00425FC6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9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A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B" w14:textId="77777777" w:rsidR="00B933FD" w:rsidRPr="007242E4" w:rsidRDefault="00B933FD" w:rsidP="00B933F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B933FD" w:rsidRPr="00FB14A7" w14:paraId="17081574" w14:textId="77777777" w:rsidTr="00CE2134">
        <w:trPr>
          <w:trHeight w:val="287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6D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Birth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6F" w14:textId="328C3D8F" w:rsidR="00B933FD" w:rsidRPr="007242E4" w:rsidRDefault="007B2A38" w:rsidP="007B2A3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0" w14:textId="78E305E5" w:rsidR="00B933FD" w:rsidRPr="007242E4" w:rsidRDefault="00425FC6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1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2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3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B933FD" w:rsidRPr="00FB14A7" w14:paraId="1708157C" w14:textId="77777777" w:rsidTr="00CE2134">
        <w:trPr>
          <w:trHeight w:val="31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5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Sex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77" w14:textId="31B3A1DE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8" w14:textId="70C38072" w:rsidR="00B933FD" w:rsidRPr="007242E4" w:rsidRDefault="0044046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9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A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B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B933FD" w:rsidRPr="00FB14A7" w14:paraId="17081584" w14:textId="77777777" w:rsidTr="00CE2134">
        <w:trPr>
          <w:trHeight w:val="31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7D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Number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7F" w14:textId="0D12704B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PID.18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0" w14:textId="2187C504" w:rsidR="00B933FD" w:rsidRPr="007242E4" w:rsidRDefault="0044046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1" w14:textId="77777777" w:rsidR="00B933FD" w:rsidRPr="002106F3" w:rsidRDefault="00B933FD" w:rsidP="00EA2A50">
            <w:pPr>
              <w:rPr>
                <w:rFonts w:asciiTheme="minorHAnsi" w:eastAsia="Times New Roman" w:hAnsiTheme="minorHAnsi" w:cs="Times New Roman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2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3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6B4BCC" w:rsidRPr="00FB14A7" w14:paraId="1708158B" w14:textId="77777777" w:rsidTr="00CE2134">
        <w:trPr>
          <w:trHeight w:val="34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5" w14:textId="77777777" w:rsidR="006B4BCC" w:rsidRDefault="006B4BCC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SS#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86" w14:textId="77777777" w:rsidR="006B4BCC" w:rsidRDefault="006B4BCC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PID-19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7" w14:textId="5B53A10D" w:rsidR="006B4BCC" w:rsidRPr="007242E4" w:rsidRDefault="0044046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8" w14:textId="77777777" w:rsidR="006B4BCC" w:rsidRPr="007242E4" w:rsidRDefault="006B4BCC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9" w14:textId="77777777" w:rsidR="006B4BCC" w:rsidRPr="007242E4" w:rsidRDefault="006B4BCC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A" w14:textId="640E456C" w:rsidR="006B4BCC" w:rsidRDefault="005B348F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</w:t>
            </w:r>
            <w:r w:rsidR="006B4BCC">
              <w:rPr>
                <w:rFonts w:asciiTheme="minorHAnsi" w:eastAsia="Times New Roman" w:hAnsiTheme="minorHAnsi" w:cs="Times New Roman"/>
                <w:color w:val="auto"/>
                <w:sz w:val="22"/>
              </w:rPr>
              <w:t>opy</w:t>
            </w:r>
          </w:p>
        </w:tc>
      </w:tr>
      <w:tr w:rsidR="00B933FD" w:rsidRPr="00FB14A7" w14:paraId="17081593" w14:textId="77777777" w:rsidTr="00CE2134">
        <w:trPr>
          <w:trHeight w:val="34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C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Patent Class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8E" w14:textId="5BC721C9" w:rsidR="00B933FD" w:rsidRPr="007242E4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PV1.2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8F" w14:textId="5F3E9DEB" w:rsidR="00B933FD" w:rsidRPr="007242E4" w:rsidRDefault="0044046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0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1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2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B933FD" w:rsidRPr="00FB14A7" w14:paraId="1708159D" w14:textId="77777777" w:rsidTr="00CE2134">
        <w:trPr>
          <w:trHeight w:val="1457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4" w14:textId="77777777" w:rsidR="00B933FD" w:rsidRPr="007242E4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Assigned Patient Location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5C4B6" w14:textId="5DEFE9E2" w:rsidR="00B933FD" w:rsidRDefault="00B933FD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</w:t>
            </w:r>
          </w:p>
          <w:p w14:paraId="17081596" w14:textId="77777777" w:rsidR="00452C5C" w:rsidRPr="007242E4" w:rsidRDefault="00452C5C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7" w14:textId="77777777" w:rsidR="00B933FD" w:rsidRPr="007242E4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8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9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A" w14:textId="77777777" w:rsidR="00B933FD" w:rsidRDefault="00BB7468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Concatenate 1</w:t>
            </w:r>
            <w:r w:rsidRPr="00BB746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3 subfields </w:t>
            </w:r>
            <w:r w:rsidR="00A0215C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into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</w:t>
            </w:r>
            <w:r w:rsidRPr="00BB746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A0215C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into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subfield</w:t>
            </w:r>
            <w:r w:rsidR="00A0215C">
              <w:rPr>
                <w:rFonts w:asciiTheme="minorHAnsi" w:eastAsia="Times New Roman" w:hAnsiTheme="minorHAnsi" w:cs="Times New Roman"/>
                <w:color w:val="auto"/>
                <w:sz w:val="22"/>
              </w:rPr>
              <w:t>.</w:t>
            </w:r>
          </w:p>
          <w:p w14:paraId="4090BDFD" w14:textId="77777777" w:rsidR="00A0215C" w:rsidRDefault="00A0215C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urgent Care hard code RADUC into 2</w:t>
            </w:r>
            <w:r w:rsidRPr="00BB746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nd</w:t>
            </w:r>
            <w:r w:rsidR="00452C5C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into subfield.</w:t>
            </w:r>
          </w:p>
          <w:p w14:paraId="76969D42" w14:textId="77777777" w:rsidR="00452C5C" w:rsidRPr="007B2A38" w:rsidRDefault="00452C5C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0"/>
              </w:rPr>
            </w:pPr>
          </w:p>
          <w:p w14:paraId="1708159C" w14:textId="47198A0B" w:rsidR="00452C5C" w:rsidRPr="007242E4" w:rsidRDefault="00452C5C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fac = BCMCH and OBR.24 = PT, hard code NUICM outbound.</w:t>
            </w:r>
          </w:p>
        </w:tc>
      </w:tr>
      <w:tr w:rsidR="00B933FD" w:rsidRPr="00FB14A7" w14:paraId="170815A8" w14:textId="77777777" w:rsidTr="00CE2134">
        <w:trPr>
          <w:trHeight w:val="97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9E" w14:textId="77777777" w:rsidR="00B933FD" w:rsidRPr="00FC6D98" w:rsidRDefault="00B933F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Attending Doctor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9F" w14:textId="77777777" w:rsidR="00B933FD" w:rsidRPr="008F3110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PV1.7.0</w:t>
            </w:r>
          </w:p>
          <w:p w14:paraId="170815A0" w14:textId="77777777" w:rsidR="00B933FD" w:rsidRPr="008F3110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PV1.7.1</w:t>
            </w:r>
          </w:p>
          <w:p w14:paraId="170815A1" w14:textId="77777777" w:rsidR="00B933FD" w:rsidRPr="008F3110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PV1.7.2</w:t>
            </w:r>
          </w:p>
          <w:p w14:paraId="170815A3" w14:textId="5276592F" w:rsidR="00B933FD" w:rsidRPr="007B2A38" w:rsidRDefault="00B933FD" w:rsidP="007B2A3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 w:rsidRPr="008F3110">
              <w:rPr>
                <w:rFonts w:asciiTheme="minorHAnsi" w:hAnsiTheme="minorHAnsi" w:cs="Arial"/>
                <w:color w:val="auto"/>
                <w:sz w:val="22"/>
              </w:rPr>
              <w:t>PV1.7.3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A4" w14:textId="77777777" w:rsidR="00B933FD" w:rsidRPr="00FC6D98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A5" w14:textId="77777777" w:rsidR="00B933FD" w:rsidRPr="00FC6D98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A6" w14:textId="77777777" w:rsidR="00B933FD" w:rsidRPr="00FC6D98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A7" w14:textId="77777777" w:rsidR="00B933FD" w:rsidRPr="00FC6D98" w:rsidRDefault="008F3110" w:rsidP="008F311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  <w:highlight w:val="yellow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</w:t>
            </w:r>
            <w:r w:rsidR="00B933FD"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F6C0D"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subfield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and </w:t>
            </w:r>
            <w:r w:rsidR="00B933FD"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copy 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first 4 subfields</w:t>
            </w:r>
          </w:p>
        </w:tc>
      </w:tr>
      <w:tr w:rsidR="00B933FD" w:rsidRPr="00FB14A7" w14:paraId="170815B3" w14:textId="77777777" w:rsidTr="00CE2134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A9" w14:textId="77777777" w:rsidR="00B933FD" w:rsidRPr="007242E4" w:rsidRDefault="001F6C0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referring</w:t>
            </w:r>
            <w:r w:rsidR="00B933F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Doctor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AA" w14:textId="77777777" w:rsidR="00B933FD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</w:t>
            </w:r>
            <w:r w:rsidR="008F3110">
              <w:rPr>
                <w:rFonts w:asciiTheme="minorHAnsi" w:hAnsiTheme="minorHAnsi" w:cs="Arial"/>
                <w:color w:val="auto"/>
                <w:sz w:val="22"/>
              </w:rPr>
              <w:t>8</w:t>
            </w:r>
            <w:r>
              <w:rPr>
                <w:rFonts w:asciiTheme="minorHAnsi" w:hAnsiTheme="minorHAnsi" w:cs="Arial"/>
                <w:color w:val="auto"/>
                <w:sz w:val="22"/>
              </w:rPr>
              <w:t>.0</w:t>
            </w:r>
          </w:p>
          <w:p w14:paraId="170815AB" w14:textId="77777777" w:rsidR="00B933FD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</w:t>
            </w:r>
            <w:r w:rsidR="008F3110">
              <w:rPr>
                <w:rFonts w:asciiTheme="minorHAnsi" w:hAnsiTheme="minorHAnsi" w:cs="Arial"/>
                <w:color w:val="auto"/>
                <w:sz w:val="22"/>
              </w:rPr>
              <w:t>8</w:t>
            </w:r>
            <w:r>
              <w:rPr>
                <w:rFonts w:asciiTheme="minorHAnsi" w:hAnsiTheme="minorHAnsi" w:cs="Arial"/>
                <w:color w:val="auto"/>
                <w:sz w:val="22"/>
              </w:rPr>
              <w:t>.1</w:t>
            </w:r>
          </w:p>
          <w:p w14:paraId="170815AC" w14:textId="77777777" w:rsidR="00B933FD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</w:t>
            </w:r>
            <w:r w:rsidR="008F3110">
              <w:rPr>
                <w:rFonts w:asciiTheme="minorHAnsi" w:hAnsiTheme="minorHAnsi" w:cs="Arial"/>
                <w:color w:val="auto"/>
                <w:sz w:val="22"/>
              </w:rPr>
              <w:t>8</w:t>
            </w:r>
            <w:r>
              <w:rPr>
                <w:rFonts w:asciiTheme="minorHAnsi" w:hAnsiTheme="minorHAnsi" w:cs="Arial"/>
                <w:color w:val="auto"/>
                <w:sz w:val="22"/>
              </w:rPr>
              <w:t>.2</w:t>
            </w:r>
          </w:p>
          <w:p w14:paraId="170815AE" w14:textId="26F30B07" w:rsidR="00B933FD" w:rsidRPr="007242E4" w:rsidRDefault="00B933F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</w:t>
            </w:r>
            <w:r w:rsidR="008F3110">
              <w:rPr>
                <w:rFonts w:asciiTheme="minorHAnsi" w:hAnsiTheme="minorHAnsi" w:cs="Arial"/>
                <w:color w:val="auto"/>
                <w:sz w:val="22"/>
              </w:rPr>
              <w:t>8</w:t>
            </w:r>
            <w:r>
              <w:rPr>
                <w:rFonts w:asciiTheme="minorHAnsi" w:hAnsiTheme="minorHAnsi" w:cs="Arial"/>
                <w:color w:val="auto"/>
                <w:sz w:val="22"/>
              </w:rPr>
              <w:t>.3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AF" w14:textId="77777777" w:rsidR="00B933FD" w:rsidRPr="007242E4" w:rsidRDefault="00B933F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0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1" w14:textId="77777777" w:rsidR="00B933FD" w:rsidRPr="007242E4" w:rsidRDefault="00B933F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2" w14:textId="77777777" w:rsidR="00B933FD" w:rsidRPr="007242E4" w:rsidRDefault="008F311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F6C0D"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subfield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and copy first 4 subfields</w:t>
            </w:r>
          </w:p>
        </w:tc>
      </w:tr>
      <w:tr w:rsidR="008F3110" w:rsidRPr="00FB14A7" w14:paraId="170815BE" w14:textId="77777777" w:rsidTr="00CE2134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4" w14:textId="77777777" w:rsidR="008F3110" w:rsidRPr="007242E4" w:rsidRDefault="008F3110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Consulting Doctor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B5" w14:textId="77777777" w:rsidR="008F3110" w:rsidRDefault="008F3110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PV1.9.0</w:t>
            </w:r>
          </w:p>
          <w:p w14:paraId="170815B6" w14:textId="77777777" w:rsidR="008F3110" w:rsidRDefault="008F3110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PV1.9.1</w:t>
            </w:r>
          </w:p>
          <w:p w14:paraId="170815B7" w14:textId="77777777" w:rsidR="008F3110" w:rsidRDefault="008F3110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PV1.9.2</w:t>
            </w:r>
          </w:p>
          <w:p w14:paraId="170815B9" w14:textId="08F411AA" w:rsidR="008F3110" w:rsidRPr="007242E4" w:rsidRDefault="008F3110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A" w14:textId="77777777" w:rsidR="008F3110" w:rsidRPr="007242E4" w:rsidRDefault="008F3110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B" w14:textId="77777777" w:rsidR="008F3110" w:rsidRPr="007242E4" w:rsidRDefault="008F311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C" w14:textId="77777777" w:rsidR="008F3110" w:rsidRPr="007242E4" w:rsidRDefault="008F311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D" w14:textId="77777777" w:rsidR="008F3110" w:rsidRPr="007242E4" w:rsidRDefault="008F311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F6C0D"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subfield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and copy first 4 subfields</w:t>
            </w:r>
          </w:p>
        </w:tc>
      </w:tr>
      <w:tr w:rsidR="001F6C0D" w:rsidRPr="00FB14A7" w14:paraId="170815C9" w14:textId="77777777" w:rsidTr="00CE2134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BF" w14:textId="5AE63388" w:rsidR="001F6C0D" w:rsidRPr="007242E4" w:rsidRDefault="007A69D3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</w:t>
            </w:r>
            <w:r w:rsidR="001F6C0D">
              <w:rPr>
                <w:rFonts w:asciiTheme="minorHAnsi" w:eastAsia="Times New Roman" w:hAnsiTheme="minorHAnsi" w:cs="Times New Roman"/>
                <w:color w:val="auto"/>
                <w:sz w:val="22"/>
              </w:rPr>
              <w:t>dmitting Doctor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C0" w14:textId="77777777" w:rsidR="001F6C0D" w:rsidRDefault="001F6C0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PV1.17.0</w:t>
            </w:r>
          </w:p>
          <w:p w14:paraId="170815C1" w14:textId="77777777" w:rsidR="001F6C0D" w:rsidRDefault="001F6C0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PV1.17.1</w:t>
            </w:r>
          </w:p>
          <w:p w14:paraId="170815C2" w14:textId="77777777" w:rsidR="001F6C0D" w:rsidRDefault="001F6C0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PV1.17.2</w:t>
            </w:r>
          </w:p>
          <w:p w14:paraId="170815C4" w14:textId="3647D166" w:rsidR="001F6C0D" w:rsidRPr="007242E4" w:rsidRDefault="001F6C0D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5" w14:textId="77777777" w:rsidR="001F6C0D" w:rsidRPr="007242E4" w:rsidRDefault="001F6C0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6" w14:textId="77777777" w:rsidR="001F6C0D" w:rsidRPr="007242E4" w:rsidRDefault="001F6C0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7" w14:textId="77777777" w:rsidR="001F6C0D" w:rsidRPr="007242E4" w:rsidRDefault="001F6C0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8" w14:textId="77777777" w:rsidR="001F6C0D" w:rsidRPr="007242E4" w:rsidRDefault="001F6C0D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Iterate thru field and Find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correct facility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and copy first 4 subfields</w:t>
            </w:r>
          </w:p>
        </w:tc>
      </w:tr>
      <w:tr w:rsidR="007A69D3" w:rsidRPr="00FB14A7" w14:paraId="58740868" w14:textId="77777777" w:rsidTr="00CE2134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54C4" w14:textId="1A288BED" w:rsidR="007A69D3" w:rsidRDefault="007A69D3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Type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BD5B2" w14:textId="527F287E" w:rsidR="007A69D3" w:rsidRDefault="007A69D3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PV1-18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1D61E" w14:textId="77777777" w:rsidR="007A69D3" w:rsidRDefault="007A69D3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2F8B" w14:textId="77777777" w:rsidR="007A69D3" w:rsidRDefault="007A69D3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C9786" w14:textId="77777777" w:rsidR="007A69D3" w:rsidRPr="007242E4" w:rsidRDefault="007A69D3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BDEF1" w14:textId="7798BCAB" w:rsidR="00AA75D7" w:rsidRDefault="001550C8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PV1-18 =</w:t>
            </w:r>
            <w:r w:rsidR="00AA75D7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</w:p>
          <w:p w14:paraId="185766CE" w14:textId="538193A9" w:rsidR="00AA75D7" w:rsidRDefault="00AA75D7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AA75D7">
              <w:rPr>
                <w:rFonts w:asciiTheme="minorHAnsi" w:eastAsia="Times New Roman" w:hAnsiTheme="minorHAnsi" w:cs="Times New Roman"/>
                <w:color w:val="auto"/>
                <w:sz w:val="22"/>
              </w:rPr>
              <w:t>JHOUTREACH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550C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change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to SJH</w:t>
            </w:r>
            <w:r w:rsidR="001550C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 MSH-5</w:t>
            </w:r>
          </w:p>
          <w:p w14:paraId="388983EE" w14:textId="4D451C89" w:rsidR="00AA75D7" w:rsidRDefault="00AA75D7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AA75D7">
              <w:rPr>
                <w:rFonts w:asciiTheme="minorHAnsi" w:eastAsia="Times New Roman" w:hAnsiTheme="minorHAnsi" w:cs="Times New Roman"/>
                <w:color w:val="auto"/>
                <w:sz w:val="22"/>
              </w:rPr>
              <w:t>WOOUTREACH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550C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change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to SJH</w:t>
            </w:r>
            <w:r w:rsidR="001550C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 MSH-5</w:t>
            </w:r>
          </w:p>
          <w:p w14:paraId="320DDA14" w14:textId="6DD1E443" w:rsidR="007A69D3" w:rsidRDefault="00AA75D7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AA75D7">
              <w:rPr>
                <w:rFonts w:asciiTheme="minorHAnsi" w:eastAsia="Times New Roman" w:hAnsiTheme="minorHAnsi" w:cs="Times New Roman"/>
                <w:color w:val="auto"/>
                <w:sz w:val="22"/>
              </w:rPr>
              <w:t>MPOUTREACH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550C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change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to MPH</w:t>
            </w:r>
            <w:r w:rsidR="001550C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 MSH-5</w:t>
            </w:r>
          </w:p>
        </w:tc>
      </w:tr>
      <w:tr w:rsidR="00EA2A50" w:rsidRPr="00FB14A7" w14:paraId="4D215DEC" w14:textId="77777777" w:rsidTr="00CE2134">
        <w:trPr>
          <w:trHeight w:val="9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4DDA3" w14:textId="76EC9227" w:rsidR="00EA2A50" w:rsidRDefault="00EA2A50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Servicing Facility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77276" w14:textId="3138F785" w:rsidR="00EA2A50" w:rsidRDefault="00EA2A50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PV1.39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ECDD7" w14:textId="1BFA5E56" w:rsidR="00EA2A50" w:rsidRDefault="00EA2A50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B9B0E" w14:textId="13BEDB93" w:rsidR="00EA2A50" w:rsidRPr="007242E4" w:rsidRDefault="00EA2A5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IS 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83BC7" w14:textId="77777777" w:rsidR="00EA2A50" w:rsidRPr="007242E4" w:rsidRDefault="00EA2A5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1CB1A" w14:textId="5F372BC4" w:rsidR="00EA2A50" w:rsidRDefault="00BB55FC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Field is populated either by Cerner default logic OR by Cloverleaf logic. </w:t>
            </w:r>
          </w:p>
          <w:p w14:paraId="337BB5EA" w14:textId="0F16405B" w:rsidR="00BB55FC" w:rsidRDefault="00BB55FC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Cerner </w:t>
            </w:r>
            <w:r w:rsidR="001234BF">
              <w:rPr>
                <w:rFonts w:asciiTheme="minorHAnsi" w:eastAsia="Times New Roman" w:hAnsiTheme="minorHAnsi" w:cs="Times New Roman"/>
                <w:color w:val="auto"/>
                <w:sz w:val="22"/>
              </w:rPr>
              <w:t>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efault logic is to populate this field with PV1-3.4(Facility). </w:t>
            </w:r>
          </w:p>
          <w:p w14:paraId="3A4A3D60" w14:textId="51BE9C08" w:rsidR="00EA2A50" w:rsidRPr="008F3110" w:rsidRDefault="00BB55FC" w:rsidP="001F6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F77AD">
              <w:rPr>
                <w:rFonts w:asciiTheme="minorHAnsi" w:eastAsia="Times New Roman" w:hAnsiTheme="minorHAnsi" w:cs="Times New Roman"/>
                <w:color w:val="auto"/>
                <w:sz w:val="22"/>
              </w:rPr>
              <w:t>Cloverleaf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overrides Cerner default logic for some locations where they have </w:t>
            </w:r>
            <w:r w:rsidRPr="00DF77AD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crosswalk table </w:t>
            </w:r>
            <w:r w:rsidRPr="00DF77AD">
              <w:rPr>
                <w:rFonts w:asciiTheme="minorHAnsi" w:hAnsiTheme="minorHAnsi" w:cs="Segoe UI"/>
                <w:color w:val="000000"/>
                <w:sz w:val="22"/>
              </w:rPr>
              <w:t>cerner_idx_soarf_facility to populate this field based on the value received in MSH-5 from Cerner</w:t>
            </w:r>
            <w:r>
              <w:rPr>
                <w:rFonts w:asciiTheme="minorHAnsi" w:hAnsiTheme="minorHAnsi" w:cs="Segoe UI"/>
                <w:color w:val="000000"/>
                <w:sz w:val="22"/>
              </w:rPr>
              <w:t xml:space="preserve"> in the orm message.</w:t>
            </w:r>
          </w:p>
        </w:tc>
      </w:tr>
      <w:tr w:rsidR="001F6C0D" w:rsidRPr="00FB14A7" w14:paraId="170815D1" w14:textId="77777777" w:rsidTr="00CE2134">
        <w:trPr>
          <w:trHeight w:val="67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A" w14:textId="77777777" w:rsidR="001F6C0D" w:rsidRPr="007242E4" w:rsidRDefault="001F6C0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Admit Date/Time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CC" w14:textId="28179112" w:rsidR="001F6C0D" w:rsidRPr="007242E4" w:rsidRDefault="005B348F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PV1.44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D" w14:textId="77777777" w:rsidR="001F6C0D" w:rsidRPr="007242E4" w:rsidRDefault="001F6C0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E" w14:textId="77777777" w:rsidR="001F6C0D" w:rsidRPr="007242E4" w:rsidRDefault="001F6C0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CF" w14:textId="77777777" w:rsidR="001F6C0D" w:rsidRPr="007242E4" w:rsidRDefault="001F6C0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0" w14:textId="77777777" w:rsidR="001F6C0D" w:rsidRPr="007242E4" w:rsidRDefault="001F6C0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8F3E07" w:rsidRPr="00FB14A7" w14:paraId="170815D8" w14:textId="77777777" w:rsidTr="00CE2134">
        <w:trPr>
          <w:trHeight w:val="503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2" w14:textId="77777777" w:rsidR="008F3E07" w:rsidRDefault="008F3E07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ORC segment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D3" w14:textId="77777777" w:rsidR="008F3E07" w:rsidRDefault="008F3E07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4" w14:textId="77777777" w:rsidR="008F3E07" w:rsidRDefault="008F3E07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5" w14:textId="77777777" w:rsidR="008F3E07" w:rsidRPr="007242E4" w:rsidRDefault="008F3E07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6" w14:textId="77777777" w:rsidR="008F3E07" w:rsidRPr="007242E4" w:rsidRDefault="008F3E07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7" w14:textId="77777777" w:rsidR="008F3E07" w:rsidRDefault="008F3E07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Segment</w:t>
            </w:r>
          </w:p>
        </w:tc>
      </w:tr>
      <w:tr w:rsidR="001F6C0D" w:rsidRPr="00FB14A7" w14:paraId="170815E1" w14:textId="77777777" w:rsidTr="00CE2134">
        <w:trPr>
          <w:trHeight w:val="530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9" w14:textId="77777777" w:rsidR="001F6C0D" w:rsidRPr="007242E4" w:rsidRDefault="001F6C0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Order Control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DC" w14:textId="29E3EACA" w:rsidR="001F6C0D" w:rsidRPr="007242E4" w:rsidRDefault="005B348F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D" w14:textId="77777777" w:rsidR="001F6C0D" w:rsidRPr="007242E4" w:rsidRDefault="001F6C0D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E" w14:textId="77777777" w:rsidR="001F6C0D" w:rsidRPr="007242E4" w:rsidRDefault="001F6C0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DF" w14:textId="77777777" w:rsidR="001F6C0D" w:rsidRPr="007242E4" w:rsidRDefault="001F6C0D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D7F6D" w14:textId="77777777" w:rsidR="001F6C0D" w:rsidRDefault="001F6C0D" w:rsidP="00FF2A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ORC.1 = CA, copy </w:t>
            </w:r>
            <w:r w:rsidR="00FF2A0C">
              <w:rPr>
                <w:rFonts w:asciiTheme="minorHAnsi" w:eastAsia="Times New Roman" w:hAnsiTheme="minorHAnsi" w:cs="Times New Roman"/>
                <w:color w:val="auto"/>
                <w:sz w:val="22"/>
              </w:rPr>
              <w:t>“99899”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FF2A0C">
              <w:rPr>
                <w:rFonts w:asciiTheme="minorHAnsi" w:eastAsia="Times New Roman" w:hAnsiTheme="minorHAnsi" w:cs="Times New Roman"/>
                <w:color w:val="auto"/>
                <w:sz w:val="22"/>
              </w:rPr>
              <w:t>to ORC-11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.</w:t>
            </w:r>
          </w:p>
          <w:p w14:paraId="170815E0" w14:textId="7985F2BF" w:rsidR="00701773" w:rsidRPr="007242E4" w:rsidRDefault="00701773" w:rsidP="007017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ORC.1 = NA, Null out ORC-2, ORC-3</w:t>
            </w:r>
          </w:p>
        </w:tc>
      </w:tr>
      <w:tr w:rsidR="00DA74D5" w:rsidRPr="00FB14A7" w14:paraId="31723FBE" w14:textId="77777777" w:rsidTr="00CE2134">
        <w:trPr>
          <w:trHeight w:val="530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AD5E0" w14:textId="33CFB074" w:rsidR="00DA74D5" w:rsidRDefault="00DA74D5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 namespace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D61A" w14:textId="38B6EB60" w:rsidR="00DA74D5" w:rsidRDefault="00DA74D5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ORC.2.2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9A96" w14:textId="77777777" w:rsidR="00DA74D5" w:rsidRPr="007242E4" w:rsidRDefault="00DA74D5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4189F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18B71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4C63" w14:textId="64102FCF" w:rsidR="00DA74D5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</w:p>
        </w:tc>
      </w:tr>
      <w:tr w:rsidR="00DA74D5" w:rsidRPr="00FB14A7" w14:paraId="170815E9" w14:textId="77777777" w:rsidTr="00CE2134">
        <w:trPr>
          <w:trHeight w:val="530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2" w14:textId="15F847D6" w:rsidR="00DA74D5" w:rsidRPr="007242E4" w:rsidRDefault="00DA74D5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Filler Order Number namespace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E4" w14:textId="264A7680" w:rsidR="00DA74D5" w:rsidRPr="007242E4" w:rsidRDefault="00DA74D5" w:rsidP="00DA74D5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ORC.3.2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5" w14:textId="77777777" w:rsidR="00DA74D5" w:rsidRPr="007242E4" w:rsidRDefault="00DA74D5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6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7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8" w14:textId="455724C4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</w:p>
        </w:tc>
      </w:tr>
      <w:tr w:rsidR="00257000" w:rsidRPr="00FB14A7" w14:paraId="47EB30AF" w14:textId="77777777" w:rsidTr="00CE2134">
        <w:trPr>
          <w:trHeight w:val="422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03A6" w14:textId="77777777" w:rsidR="00257000" w:rsidRDefault="00257000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69BF3" w14:textId="7A5D9CCA" w:rsidR="00257000" w:rsidRDefault="00257000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ORC-5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965EF" w14:textId="77777777" w:rsidR="00257000" w:rsidRPr="007242E4" w:rsidRDefault="00257000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8658E" w14:textId="77777777" w:rsidR="00257000" w:rsidRPr="007242E4" w:rsidRDefault="0025700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C95C" w14:textId="77777777" w:rsidR="00257000" w:rsidRPr="007242E4" w:rsidRDefault="0025700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3FC8" w14:textId="77777777" w:rsidR="00257000" w:rsidRDefault="0025700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= 77</w:t>
            </w:r>
          </w:p>
          <w:p w14:paraId="292F9D31" w14:textId="77777777" w:rsidR="00257000" w:rsidRDefault="0025700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Copy CA to ORC-1</w:t>
            </w:r>
          </w:p>
          <w:p w14:paraId="0C1BA1D8" w14:textId="77777777" w:rsidR="00257000" w:rsidRDefault="0025700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Copy 85 to ORC-5</w:t>
            </w:r>
          </w:p>
          <w:p w14:paraId="3044951B" w14:textId="77777777" w:rsidR="00257000" w:rsidRDefault="0025700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= 20</w:t>
            </w:r>
          </w:p>
          <w:p w14:paraId="79B5A0EA" w14:textId="0D757D03" w:rsidR="00257000" w:rsidRDefault="00257000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 Copy IX to ORC-5 </w:t>
            </w:r>
          </w:p>
        </w:tc>
      </w:tr>
      <w:tr w:rsidR="00DA74D5" w:rsidRPr="00FB14A7" w14:paraId="170815F1" w14:textId="77777777" w:rsidTr="00CE2134">
        <w:trPr>
          <w:trHeight w:val="422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A" w14:textId="632A9606" w:rsidR="00DA74D5" w:rsidRPr="007242E4" w:rsidRDefault="00DA74D5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Entered By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EC" w14:textId="35AADE96" w:rsidR="00DA74D5" w:rsidRPr="007242E4" w:rsidRDefault="00DA74D5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ORC-10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D" w14:textId="77777777" w:rsidR="00DA74D5" w:rsidRPr="007242E4" w:rsidRDefault="00DA74D5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E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EF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0" w14:textId="1EE2F2A9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Hardcode “HISUSER”</w:t>
            </w:r>
          </w:p>
        </w:tc>
      </w:tr>
      <w:tr w:rsidR="00DA74D5" w:rsidRPr="00FB14A7" w14:paraId="170815F8" w14:textId="77777777" w:rsidTr="00CE2134">
        <w:trPr>
          <w:trHeight w:val="31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2" w14:textId="77EA6A9C" w:rsidR="00DA74D5" w:rsidRDefault="00DA74D5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Ordering Provider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F3" w14:textId="2C812B47" w:rsidR="00DA74D5" w:rsidRDefault="00DA74D5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ORC-12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4" w14:textId="77777777" w:rsidR="00DA74D5" w:rsidRPr="007242E4" w:rsidRDefault="00DA74D5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5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6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7" w14:textId="4EA52FB8" w:rsidR="00DA74D5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>Iterate thru field and Find Baycare Dr Number in 9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 w:rsidRPr="008F3110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subfield and copy first 4 subfields</w:t>
            </w:r>
          </w:p>
        </w:tc>
      </w:tr>
      <w:tr w:rsidR="007976B5" w:rsidRPr="00FB14A7" w14:paraId="676317F8" w14:textId="77777777" w:rsidTr="00CE2134">
        <w:trPr>
          <w:trHeight w:val="70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00A3" w14:textId="255FF2A6" w:rsidR="007976B5" w:rsidRDefault="007976B5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 segment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36D7E" w14:textId="61589E92" w:rsidR="007976B5" w:rsidRDefault="007976B5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C536A" w14:textId="77777777" w:rsidR="007976B5" w:rsidRPr="007242E4" w:rsidRDefault="007976B5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8DEC7" w14:textId="77777777" w:rsidR="007976B5" w:rsidRPr="007242E4" w:rsidRDefault="007976B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746E5" w14:textId="77777777" w:rsidR="007976B5" w:rsidRPr="007242E4" w:rsidRDefault="007976B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7876D" w14:textId="54117984" w:rsidR="007976B5" w:rsidRDefault="007976B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segment</w:t>
            </w:r>
          </w:p>
        </w:tc>
      </w:tr>
      <w:tr w:rsidR="00DA74D5" w:rsidRPr="00FB14A7" w14:paraId="170815FF" w14:textId="77777777" w:rsidTr="00CE2134">
        <w:trPr>
          <w:trHeight w:val="701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9" w14:textId="3C7FB70A" w:rsidR="00DA74D5" w:rsidRDefault="00DA74D5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 entity 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5FA" w14:textId="659C243A" w:rsidR="00DA74D5" w:rsidRDefault="00DA74D5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OBR.2.0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B" w14:textId="77777777" w:rsidR="00DA74D5" w:rsidRPr="007242E4" w:rsidRDefault="00DA74D5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C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D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5FE" w14:textId="39243A82" w:rsidR="00DA74D5" w:rsidRPr="007242E4" w:rsidRDefault="006409DA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  <w:r w:rsidR="009B5D9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OBR-2.2</w:t>
            </w:r>
          </w:p>
        </w:tc>
      </w:tr>
      <w:tr w:rsidR="006409DA" w:rsidRPr="00FB14A7" w14:paraId="67625EA5" w14:textId="77777777" w:rsidTr="00CE2134">
        <w:trPr>
          <w:trHeight w:val="602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3C77" w14:textId="5922B989" w:rsidR="006409DA" w:rsidRDefault="00D07F96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Filler order Number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BA541" w14:textId="2B5C9B0D" w:rsidR="006409DA" w:rsidRDefault="006409DA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A17B" w14:textId="77777777" w:rsidR="006409DA" w:rsidRPr="007242E4" w:rsidRDefault="006409DA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2B09E" w14:textId="77777777" w:rsidR="006409DA" w:rsidRPr="007242E4" w:rsidRDefault="006409DA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7B6F" w14:textId="77777777" w:rsidR="006409DA" w:rsidRPr="007242E4" w:rsidRDefault="006409DA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22998" w14:textId="5BCDE49D" w:rsidR="006409DA" w:rsidRDefault="006409DA" w:rsidP="009B5D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  <w:r w:rsidR="009B5D9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OBR-3.2</w:t>
            </w:r>
          </w:p>
        </w:tc>
      </w:tr>
      <w:tr w:rsidR="00CE2134" w:rsidRPr="00FB14A7" w14:paraId="4F448BCF" w14:textId="77777777" w:rsidTr="00CE2134">
        <w:trPr>
          <w:trHeight w:val="602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5FD4" w14:textId="17D0876B" w:rsidR="00CE2134" w:rsidRDefault="008160CD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@modifer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B00E3" w14:textId="77777777" w:rsidR="00CE2134" w:rsidRDefault="00CE2134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DD922" w14:textId="77777777" w:rsidR="00CE2134" w:rsidRPr="007242E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D0EE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23BC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AC500" w14:textId="0B2D0AA9" w:rsidR="00CE2134" w:rsidRDefault="001B59CF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OBX-3.2 , OBX-5 to @modifier</w:t>
            </w:r>
          </w:p>
        </w:tc>
      </w:tr>
      <w:tr w:rsidR="00DA74D5" w:rsidRPr="00FB14A7" w14:paraId="17081607" w14:textId="77777777" w:rsidTr="00CE2134">
        <w:trPr>
          <w:trHeight w:val="602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0" w14:textId="28ABB8FE" w:rsidR="00DA74D5" w:rsidRPr="007242E4" w:rsidRDefault="00DA74D5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service identifier 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602" w14:textId="062344CD" w:rsidR="00DA74D5" w:rsidRPr="007242E4" w:rsidRDefault="00DA74D5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OBR.4.0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3" w14:textId="77777777" w:rsidR="00DA74D5" w:rsidRPr="007242E4" w:rsidRDefault="00DA74D5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4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5" w14:textId="77777777" w:rsidR="00DA74D5" w:rsidRPr="007242E4" w:rsidRDefault="00DA74D5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6" w14:textId="458AA3CD" w:rsidR="00DA74D5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field + @modifier</w:t>
            </w:r>
          </w:p>
        </w:tc>
      </w:tr>
      <w:tr w:rsidR="00B5010A" w:rsidRPr="00FB14A7" w14:paraId="30DB40C2" w14:textId="77777777" w:rsidTr="00CE2134">
        <w:trPr>
          <w:trHeight w:val="602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32C59" w14:textId="5954442D" w:rsidR="00B5010A" w:rsidRDefault="00B5010A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@subdept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9335E" w14:textId="77777777" w:rsidR="00B5010A" w:rsidRDefault="00B5010A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4593E" w14:textId="77777777" w:rsidR="00B5010A" w:rsidRPr="007242E4" w:rsidRDefault="00B5010A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06CEE" w14:textId="77777777" w:rsidR="00B5010A" w:rsidRPr="007242E4" w:rsidRDefault="00B5010A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8BED" w14:textId="77777777" w:rsidR="00B5010A" w:rsidRPr="007242E4" w:rsidRDefault="00B5010A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7D60C" w14:textId="667E2DA2" w:rsidR="00B5010A" w:rsidRDefault="00B5010A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OBR-24 to @subdept</w:t>
            </w:r>
          </w:p>
        </w:tc>
      </w:tr>
      <w:tr w:rsidR="00CE2134" w:rsidRPr="00FB14A7" w14:paraId="1708160F" w14:textId="77777777" w:rsidTr="00CE2134">
        <w:trPr>
          <w:trHeight w:val="49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8" w14:textId="09D97613" w:rsidR="00CE2134" w:rsidRPr="007242E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Ordering provider ID, last name, first name, middle initial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96DFC" w14:textId="77777777" w:rsidR="00CE2134" w:rsidRDefault="00CE2134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OBR.16.0</w:t>
            </w:r>
          </w:p>
          <w:p w14:paraId="2C2D169E" w14:textId="77777777" w:rsidR="00CE2134" w:rsidRDefault="00CE2134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OBR.16.1</w:t>
            </w:r>
          </w:p>
          <w:p w14:paraId="58C97C78" w14:textId="77777777" w:rsidR="00CE2134" w:rsidRDefault="00CE2134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OBR.16.2</w:t>
            </w:r>
          </w:p>
          <w:p w14:paraId="1708160A" w14:textId="44B8F5F7" w:rsidR="00CE2134" w:rsidRPr="007242E4" w:rsidRDefault="00CE2134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B" w14:textId="06C0CD91" w:rsidR="00CE2134" w:rsidRPr="007242E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C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0D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33254" w14:textId="77777777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OBR.16.0 does not = null, copy OBR.16.0, OBR.16.1, OBR.16.2 and OBR.16.3 outbound.</w:t>
            </w:r>
          </w:p>
          <w:p w14:paraId="1708160E" w14:textId="037E866E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null send “ERROR” in OBR-16</w:t>
            </w:r>
          </w:p>
        </w:tc>
      </w:tr>
      <w:tr w:rsidR="00CE2134" w:rsidRPr="00FB14A7" w14:paraId="17081617" w14:textId="77777777" w:rsidTr="00CE2134">
        <w:trPr>
          <w:trHeight w:val="503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0" w14:textId="67EBE668" w:rsidR="00CE2134" w:rsidRPr="007242E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Quantity timing priority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B27D7" w14:textId="77777777" w:rsidR="00CE2134" w:rsidRDefault="00CE2134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OBR.27.5</w:t>
            </w:r>
          </w:p>
          <w:p w14:paraId="17081612" w14:textId="5FF30171" w:rsidR="00CE2134" w:rsidRPr="007242E4" w:rsidRDefault="00CE2134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3" w14:textId="5D842A23" w:rsidR="00CE2134" w:rsidRPr="007242E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4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5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6" w14:textId="772B3E52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thru table cer_idx_stat_priorty to variable @stat_priorty. If Y copy Y to OBR-27, ZOI-4. Else null out OBR-27</w:t>
            </w:r>
          </w:p>
        </w:tc>
      </w:tr>
      <w:tr w:rsidR="00CE2134" w:rsidRPr="00FB14A7" w14:paraId="17081621" w14:textId="77777777" w:rsidTr="00CE2134">
        <w:trPr>
          <w:trHeight w:val="111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8" w14:textId="755C44B9" w:rsidR="00CE2134" w:rsidRPr="007242E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Reason for study text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61C" w14:textId="6FC55F65" w:rsidR="00CE2134" w:rsidRPr="007242E4" w:rsidRDefault="00CE2134" w:rsidP="00EA2A5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OBR.31.1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D" w14:textId="01A9A970" w:rsidR="00CE2134" w:rsidRPr="007242E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E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1F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0" w14:textId="7A859FD5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any iteration of OBX.3.0 contains “Reason for Procedure” copy OBX.5.0 into OBR.31.1 outbound.</w:t>
            </w:r>
          </w:p>
        </w:tc>
      </w:tr>
      <w:tr w:rsidR="00CE2134" w:rsidRPr="00FB14A7" w14:paraId="1708162A" w14:textId="77777777" w:rsidTr="00CE2134">
        <w:trPr>
          <w:trHeight w:val="575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2" w14:textId="1FF10F64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625" w14:textId="4DBFC82E" w:rsidR="00CE2134" w:rsidRDefault="00CE2134" w:rsidP="00EA2A50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OBX-3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6" w14:textId="77777777" w:rsidR="00CE2134" w:rsidRPr="007242E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7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8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9" w14:textId="3A0E7D46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OBX-3, OBX-5 to @modifier</w:t>
            </w:r>
          </w:p>
        </w:tc>
      </w:tr>
      <w:tr w:rsidR="00CE2134" w:rsidRPr="00FB14A7" w14:paraId="31517BE8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5574" w14:textId="74082A07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Observation Value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F4598" w14:textId="7CD2C2FE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OBX-5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D94D6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AD8E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61C4B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83EE4" w14:textId="68394DA7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OBX-3, OBX-5 to @modifier</w:t>
            </w:r>
          </w:p>
        </w:tc>
      </w:tr>
      <w:tr w:rsidR="00CE2134" w:rsidRPr="00FB14A7" w14:paraId="5A62CBE4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F39D" w14:textId="31740E4C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Universal identifier 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2876E" w14:textId="012CEBEB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2660B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A119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DB2E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35CD" w14:textId="027F623C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 @modifier to OBR-4</w:t>
            </w:r>
          </w:p>
        </w:tc>
      </w:tr>
      <w:tr w:rsidR="00CE2134" w:rsidRPr="00FB14A7" w14:paraId="1061B22A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4237F" w14:textId="48E32672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Diagnostic serv Sect 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2984D" w14:textId="2DF3F6FE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OBR-24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9A1A8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B8225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CB6A9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368D" w14:textId="45F7D7E6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to @subdept</w:t>
            </w:r>
          </w:p>
        </w:tc>
      </w:tr>
      <w:tr w:rsidR="00CE2134" w:rsidRPr="00FB14A7" w14:paraId="7CD4FC5F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F960E" w14:textId="5201833E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Diagnostic serv Sect 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C48E9" w14:textId="7D4183F7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OBR-24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60AD4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4E58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4BF4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A9C24" w14:textId="5C28523E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1</w:t>
            </w:r>
            <w:r w:rsidRPr="00F8631F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6 chars to @Cardio</w:t>
            </w:r>
          </w:p>
        </w:tc>
      </w:tr>
      <w:tr w:rsidR="00CE2134" w:rsidRPr="00FB14A7" w14:paraId="5DDEB573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4B5B6" w14:textId="0B0C07D0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C090A" w14:textId="43A673F4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3C3A3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5198E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25885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B8CC9" w14:textId="77777777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SAH and PV1-2 = E m and</w:t>
            </w:r>
          </w:p>
          <w:p w14:paraId="7C44B203" w14:textId="77777777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OBR-24=CT</w:t>
            </w:r>
          </w:p>
          <w:p w14:paraId="762AAA93" w14:textId="726E29BA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OBR-4,@modifier and ECT to OBR-4</w:t>
            </w:r>
          </w:p>
        </w:tc>
      </w:tr>
      <w:tr w:rsidR="00CE2134" w:rsidRPr="00FB14A7" w14:paraId="44176A0A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D32D1" w14:textId="4D8A758E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2BA8" w14:textId="6EC1C746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9A8F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C2136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2F67A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88A2" w14:textId="77777777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SAH and PV1-2 = E and</w:t>
            </w:r>
          </w:p>
          <w:p w14:paraId="502D9D98" w14:textId="77777777" w:rsidR="00CE2134" w:rsidRDefault="00CE2134" w:rsidP="00E667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OBR-24=DX</w:t>
            </w:r>
          </w:p>
          <w:p w14:paraId="02A66258" w14:textId="0103BC0B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OBR-4,@modifier and EDX to OBR-4</w:t>
            </w:r>
          </w:p>
        </w:tc>
      </w:tr>
      <w:tr w:rsidR="00CE2134" w:rsidRPr="00FB14A7" w14:paraId="6AAD69FF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F565" w14:textId="64766B69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DDA05" w14:textId="57A1529D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9962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5F47A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0EF25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DAF5" w14:textId="77777777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SAH and OBR-30 = PO and OBR-24 = DX </w:t>
            </w:r>
          </w:p>
          <w:p w14:paraId="6C433DF9" w14:textId="15B4DA39" w:rsidR="00CE2134" w:rsidRDefault="00CE2134" w:rsidP="00E667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PO to end of OBR-4</w:t>
            </w:r>
          </w:p>
        </w:tc>
      </w:tr>
      <w:tr w:rsidR="00CE2134" w:rsidRPr="00FB14A7" w14:paraId="4C9048BD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C3332" w14:textId="5196EE39" w:rsidR="00CE2134" w:rsidRDefault="00CE2134" w:rsidP="00EA2A5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4C588" w14:textId="319F145F" w:rsidR="00CE2134" w:rsidRDefault="00CE2134" w:rsidP="005B348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AA702" w14:textId="77777777" w:rsidR="00CE2134" w:rsidRDefault="00CE2134" w:rsidP="00EA2A5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5BED6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6D9AE" w14:textId="77777777" w:rsidR="00CE2134" w:rsidRPr="007242E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20270" w14:textId="77777777" w:rsidR="00CE213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SFB and PV1-2 = E and OBR-24 = CT or DX</w:t>
            </w:r>
          </w:p>
          <w:p w14:paraId="64145149" w14:textId="77777777" w:rsidR="00CE213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 , OBR24 , ER and @modifer</w:t>
            </w:r>
          </w:p>
          <w:p w14:paraId="7A7F4C1C" w14:textId="77777777" w:rsidR="00CE213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To OBR-4</w:t>
            </w:r>
          </w:p>
          <w:p w14:paraId="4B59BC0E" w14:textId="0097D246" w:rsidR="00CE2134" w:rsidRDefault="00CE2134" w:rsidP="00EA2A5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Else concat OBR-4 and @modifier to OBR-4</w:t>
            </w:r>
          </w:p>
        </w:tc>
      </w:tr>
      <w:tr w:rsidR="00CE2134" w:rsidRPr="00FB14A7" w14:paraId="32EFFA43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1B6C6" w14:textId="2052D870" w:rsidR="00CE2134" w:rsidRDefault="00CE2134" w:rsidP="00F8631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D73D1" w14:textId="09FC46AE" w:rsidR="00CE2134" w:rsidRDefault="00CE2134" w:rsidP="00F8631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E101" w14:textId="77777777" w:rsidR="00CE2134" w:rsidRDefault="00CE2134" w:rsidP="00F86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4D986" w14:textId="77777777" w:rsidR="00CE2134" w:rsidRPr="007242E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9D4AD" w14:textId="77777777" w:rsidR="00CE2134" w:rsidRPr="007242E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0D95F" w14:textId="0B6D6996" w:rsidR="00CE213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SFB and OBR-30 = PO and @cardio NE CARDIO concat current contents of outbound OBR-4  and PO to OBR-4</w:t>
            </w:r>
          </w:p>
        </w:tc>
      </w:tr>
      <w:tr w:rsidR="00CE2134" w:rsidRPr="00FB14A7" w14:paraId="01B47DD7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B4C0D" w14:textId="4610E5E5" w:rsidR="00CE2134" w:rsidRDefault="00CE2134" w:rsidP="00F8631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194FE" w14:textId="53772A1C" w:rsidR="00CE2134" w:rsidRDefault="00CE2134" w:rsidP="00F8631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DC14B" w14:textId="77777777" w:rsidR="00CE2134" w:rsidRDefault="00CE2134" w:rsidP="00F863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3F1A" w14:textId="77777777" w:rsidR="00CE2134" w:rsidRPr="007242E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A8EA7" w14:textId="77777777" w:rsidR="00CE2134" w:rsidRPr="007242E4" w:rsidRDefault="00CE2134" w:rsidP="00F86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7E14" w14:textId="5424F1E5" w:rsidR="00CE2134" w:rsidRDefault="00CE2134" w:rsidP="009326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SJW and OBr-30 =PO and @CARDIO NE CARDIO concat current contents of outbound OBR-4  and PO to OBR-4</w:t>
            </w:r>
          </w:p>
        </w:tc>
      </w:tr>
      <w:tr w:rsidR="00CE2134" w:rsidRPr="00FB14A7" w14:paraId="335CABAB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5BE76" w14:textId="21C019BC" w:rsidR="00CE2134" w:rsidRDefault="00CE2134" w:rsidP="00D22B5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8B3DF" w14:textId="06FDF839" w:rsidR="00CE2134" w:rsidRDefault="00CE2134" w:rsidP="00D22B5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4747" w14:textId="77777777" w:rsidR="00CE2134" w:rsidRDefault="00CE2134" w:rsidP="00D22B5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63C3" w14:textId="77777777" w:rsidR="00CE2134" w:rsidRPr="007242E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FD1B6" w14:textId="77777777" w:rsidR="00CE2134" w:rsidRPr="007242E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5F45B" w14:textId="77777777" w:rsidR="00CE213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SJW and PV1-2 NE E</w:t>
            </w:r>
          </w:p>
          <w:p w14:paraId="1F1CEA7E" w14:textId="42BC046D" w:rsidR="00CE213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 and @modifier to OBR-4</w:t>
            </w:r>
          </w:p>
        </w:tc>
      </w:tr>
      <w:tr w:rsidR="00CE2134" w:rsidRPr="00FB14A7" w14:paraId="05B65905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57B3B" w14:textId="78E90101" w:rsidR="00CE2134" w:rsidRDefault="00CE2134" w:rsidP="00D22B5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54347" w14:textId="16280441" w:rsidR="00CE2134" w:rsidRDefault="00CE2134" w:rsidP="00D22B5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2C127" w14:textId="77777777" w:rsidR="00CE2134" w:rsidRDefault="00CE2134" w:rsidP="00D22B5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8BE25" w14:textId="77777777" w:rsidR="00CE2134" w:rsidRPr="007242E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38E7F" w14:textId="77777777" w:rsidR="00CE2134" w:rsidRPr="007242E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DE403" w14:textId="77777777" w:rsidR="00CE213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WHH or WHW and @CARDIO ne CARDIO</w:t>
            </w:r>
          </w:p>
          <w:p w14:paraId="3F412B7E" w14:textId="77777777" w:rsidR="00CE213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 and @modifier to OBR-4</w:t>
            </w:r>
          </w:p>
          <w:p w14:paraId="422E69E6" w14:textId="77777777" w:rsidR="00CE213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PV!-2 = E</w:t>
            </w:r>
          </w:p>
          <w:p w14:paraId="6E7E7E0B" w14:textId="09A17054" w:rsidR="00CE213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outbound contents od OBR-4, “E” and @subdept to OBR-4</w:t>
            </w:r>
          </w:p>
        </w:tc>
      </w:tr>
      <w:tr w:rsidR="00CE2134" w:rsidRPr="00FB14A7" w14:paraId="72D9BF30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5CEF0" w14:textId="04169209" w:rsidR="00CE2134" w:rsidRDefault="00CE2134" w:rsidP="00D22B5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0C932" w14:textId="52047544" w:rsidR="00CE2134" w:rsidRDefault="00CE2134" w:rsidP="00D22B5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34E52" w14:textId="77777777" w:rsidR="00CE2134" w:rsidRDefault="00CE2134" w:rsidP="00D22B5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05A63" w14:textId="77777777" w:rsidR="00CE2134" w:rsidRPr="007242E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83D18" w14:textId="77777777" w:rsidR="00CE2134" w:rsidRPr="007242E4" w:rsidRDefault="00CE2134" w:rsidP="00D22B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9B57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BRM concat OBR-4 and @modifer to OBR-4 and @dept_prefix. </w:t>
            </w:r>
          </w:p>
          <w:p w14:paraId="73CF2BB3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Copt 1</w:t>
            </w:r>
            <w:r w:rsidRPr="00BB1CF8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char of OBr-23 to @firstchar.</w:t>
            </w:r>
          </w:p>
          <w:p w14:paraId="6DCC5CB9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PV1-2 = E</w:t>
            </w:r>
          </w:p>
          <w:p w14:paraId="540E1839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Concat outbound OBR-4, “E” and @subdept to OBR-4</w:t>
            </w:r>
          </w:p>
          <w:p w14:paraId="3BC415A7" w14:textId="77777777" w:rsidR="00CE2134" w:rsidRDefault="00CE2134" w:rsidP="00D763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 @firstchar = “D” or “U” and OBR-30 = PO</w:t>
            </w:r>
          </w:p>
          <w:p w14:paraId="6C7F846D" w14:textId="77777777" w:rsidR="00CE2134" w:rsidRDefault="00CE2134" w:rsidP="00D763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PO to end of OBR-4</w:t>
            </w:r>
          </w:p>
          <w:p w14:paraId="730844DA" w14:textId="77777777" w:rsidR="00CE2134" w:rsidRDefault="00CE2134" w:rsidP="00D763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@firstchar = D and OBR-30 = OR</w:t>
            </w:r>
          </w:p>
          <w:p w14:paraId="75AC6CE0" w14:textId="1F4657C2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DOR to end of OBR-4</w:t>
            </w:r>
          </w:p>
        </w:tc>
      </w:tr>
      <w:tr w:rsidR="00CE2134" w:rsidRPr="00FB14A7" w14:paraId="5CD38DED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DE776" w14:textId="139270FC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57907" w14:textId="0820BB8A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0CF3E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653A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72489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AAC19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SJH concat OBR-4 and @modifier to OBR-4 and @dept_prefix</w:t>
            </w:r>
          </w:p>
          <w:p w14:paraId="1A8928B4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PV1-2 = E concat “E” and @subdept to end of OBR-4</w:t>
            </w:r>
          </w:p>
          <w:p w14:paraId="1AEB5157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OBR-30 = PO and @CARDIO NE CARDIO</w:t>
            </w:r>
          </w:p>
          <w:p w14:paraId="509C492D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Move 1</w:t>
            </w:r>
            <w:r w:rsidRPr="00375566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char of OBR-4 to @fisrtchar</w:t>
            </w:r>
          </w:p>
          <w:p w14:paraId="16B023A2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OBR-4 to @exmod2</w:t>
            </w:r>
          </w:p>
          <w:p w14:paraId="7E53C0FC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 @firstchar thru table idx_sjh_exam_mod  to @exammod</w:t>
            </w:r>
          </w:p>
          <w:p w14:paraId="6E1F7A28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 Exmod2 thru table echo_no_po_mod to @noPO</w:t>
            </w:r>
          </w:p>
          <w:p w14:paraId="489E3F0D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@exammod ne X and @noPO ne Y</w:t>
            </w:r>
          </w:p>
          <w:p w14:paraId="79E5AC90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@exammod to end of OBR-4</w:t>
            </w:r>
          </w:p>
          <w:p w14:paraId="7B19FE27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@firstchar = D and PV1-2 = E and @subdept = DX</w:t>
            </w:r>
          </w:p>
          <w:p w14:paraId="2F382976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@dept_prefix and +EDXPO to end of OBR-4</w:t>
            </w:r>
          </w:p>
          <w:p w14:paraId="189B611F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@firstchar = U and PV1-2 =E and @subdept = US</w:t>
            </w:r>
          </w:p>
          <w:p w14:paraId="1BE9A028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@dept_prefix, “EUSPO” to end of OBR-4</w:t>
            </w:r>
          </w:p>
          <w:p w14:paraId="6CB1D35A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OBR-30 = OR</w:t>
            </w:r>
          </w:p>
          <w:p w14:paraId="1C6153AB" w14:textId="7D062611" w:rsidR="00CE2134" w:rsidRDefault="00CE2134" w:rsidP="00D763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“DOR” to end of OBR-4</w:t>
            </w:r>
          </w:p>
        </w:tc>
      </w:tr>
      <w:tr w:rsidR="00CE2134" w:rsidRPr="00FB14A7" w14:paraId="4DB9A929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C4BE9" w14:textId="4CBB895D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9002F" w14:textId="590AD6EF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90368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4A231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F23EA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C55C2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WHH</w:t>
            </w:r>
          </w:p>
          <w:p w14:paraId="1952CA52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OBR-30 = OR</w:t>
            </w:r>
          </w:p>
          <w:p w14:paraId="6BE1BA6C" w14:textId="18287346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Concat </w:t>
            </w:r>
          </w:p>
        </w:tc>
      </w:tr>
      <w:tr w:rsidR="00CE2134" w:rsidRPr="00FB14A7" w14:paraId="5CC91576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936C" w14:textId="0708FE13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34C7B" w14:textId="6BDF10BC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9F801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C2457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AFF9D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9BEF1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MPH or MDH if OBR-30 = OR</w:t>
            </w:r>
          </w:p>
          <w:p w14:paraId="768F081A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ORSTAT to end of OBR-4</w:t>
            </w:r>
          </w:p>
          <w:p w14:paraId="6836C481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671CF3FD" w14:textId="6791DF20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47ADD86B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EE29" w14:textId="3DFDFB6C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D6B11" w14:textId="3435AA68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152A8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CA496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2F91F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3479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MCH</w:t>
            </w:r>
          </w:p>
          <w:p w14:paraId="2004AD85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If OBR-30 = OR and OBR-24 = US</w:t>
            </w:r>
          </w:p>
          <w:p w14:paraId="6E819D8E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Concat ORSTATU to end of OBR-4</w:t>
            </w:r>
          </w:p>
          <w:p w14:paraId="7D865368" w14:textId="77777777" w:rsidR="00CE2134" w:rsidRDefault="00CE2134" w:rsidP="000132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OBR-30 = OR and OBR-24 NE US</w:t>
            </w:r>
          </w:p>
          <w:p w14:paraId="253AC2AE" w14:textId="77777777" w:rsidR="00CE2134" w:rsidRDefault="00CE2134" w:rsidP="000132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Concat ORSTAT to end of OBR-4</w:t>
            </w:r>
          </w:p>
          <w:p w14:paraId="5A4B5777" w14:textId="77777777" w:rsidR="00CE2134" w:rsidRDefault="00CE2134" w:rsidP="000132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17674A4C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4EEBD096" w14:textId="41BFAD5E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7D85C593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CE9D" w14:textId="5FDE3CAD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Diagmostic service set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92EB5" w14:textId="59978B80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OBR-24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1AF25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8ECAB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C27DF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885A" w14:textId="25CF888A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fisrt 2 chars to @pzcc</w:t>
            </w:r>
          </w:p>
        </w:tc>
      </w:tr>
      <w:tr w:rsidR="00CE2134" w:rsidRPr="00FB14A7" w14:paraId="676D3CBC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1228A" w14:textId="4E00A96F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Servicinf facility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6C760" w14:textId="26A343A2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PV1-39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B6D0B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F731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1F57C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F236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Pet studies special logic</w:t>
            </w:r>
          </w:p>
          <w:p w14:paraId="4A34EF50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MCH and @pzcc eq PT</w:t>
            </w:r>
          </w:p>
          <w:p w14:paraId="6BCDA6E7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 PV!-3, PV1-39</w:t>
            </w:r>
          </w:p>
          <w:p w14:paraId="310351FE" w14:textId="4B88D9C3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NUICM to PV1-3.2, PV1-39</w:t>
            </w:r>
          </w:p>
        </w:tc>
      </w:tr>
      <w:tr w:rsidR="00CE2134" w:rsidRPr="00FB14A7" w14:paraId="2529FF5C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D770E" w14:textId="776C3CBD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D01DD" w14:textId="0C281016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D7AD1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6BA2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F92D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5122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MPH and PV1-2 = E and OBR-24 – CT</w:t>
            </w:r>
          </w:p>
          <w:p w14:paraId="76FE6F5F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 OBR-4</w:t>
            </w:r>
          </w:p>
          <w:p w14:paraId="1A03908A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OBR-4, @modifier and ECT to OBR-4</w:t>
            </w:r>
          </w:p>
          <w:p w14:paraId="15CCCFE2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OBR-4.2 to OBR-4.2</w:t>
            </w:r>
          </w:p>
          <w:p w14:paraId="6D4FCB18" w14:textId="77777777" w:rsidR="00CE2134" w:rsidRDefault="00CE2134" w:rsidP="00B61A5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MPH and PV1-2 = E and OBR-24 – DX</w:t>
            </w:r>
          </w:p>
          <w:p w14:paraId="292F4830" w14:textId="77777777" w:rsidR="00CE2134" w:rsidRDefault="00CE2134" w:rsidP="00B61A5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 OBR-4</w:t>
            </w:r>
          </w:p>
          <w:p w14:paraId="15F125A4" w14:textId="77777777" w:rsidR="00CE2134" w:rsidRDefault="00CE2134" w:rsidP="00B61A5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If outbound contents of PV1-3.2 = ERBMB</w:t>
            </w:r>
          </w:p>
          <w:p w14:paraId="5F3DD400" w14:textId="77777777" w:rsidR="00CE2134" w:rsidRDefault="00CE2134" w:rsidP="00B61A5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Concat @modifier to OBR-4</w:t>
            </w:r>
          </w:p>
          <w:p w14:paraId="61FAF284" w14:textId="77777777" w:rsidR="00CE2134" w:rsidRDefault="00CE2134" w:rsidP="00B61A5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Else</w:t>
            </w:r>
          </w:p>
          <w:p w14:paraId="7336AF15" w14:textId="77777777" w:rsidR="00CE2134" w:rsidRDefault="00CE2134" w:rsidP="00B61A5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 Concat @modifier and ERSTAM to end of OBR-4</w:t>
            </w:r>
          </w:p>
          <w:p w14:paraId="3241E63A" w14:textId="77FDD83B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1993FDA2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24DC" w14:textId="37DF00D7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Diagmostic service set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3FF51" w14:textId="292DC51E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OBR-24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66F6A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CF6B3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0E58E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338B9" w14:textId="5BEFDD13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first char to @EDX</w:t>
            </w:r>
          </w:p>
        </w:tc>
      </w:tr>
      <w:tr w:rsidR="00CE2134" w:rsidRPr="00FB14A7" w14:paraId="46C664FD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97A8D7" w14:textId="6F03EFEE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3506D7" w14:textId="15944BC9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543710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D157E9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2667E0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908550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MPH and PV!-2 = E and @EDX =D and PV1-3 NE ERBMB</w:t>
            </w:r>
          </w:p>
          <w:p w14:paraId="78572E58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 OBR-4</w:t>
            </w:r>
          </w:p>
          <w:p w14:paraId="6A6BDB3B" w14:textId="4399CF78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Concat OBR-4, @modifier, +ERSTAM? And EDX to OBR-4</w:t>
            </w:r>
          </w:p>
        </w:tc>
      </w:tr>
      <w:tr w:rsidR="00CE2134" w:rsidRPr="00FB14A7" w14:paraId="17081632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B" w14:textId="7EB8FED7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162D" w14:textId="1A156C8D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E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2F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30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81631" w14:textId="42F22D2C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323B368D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B2AA7" w14:textId="5FBBC38E" w:rsidR="00CE2134" w:rsidRDefault="00CE2134" w:rsidP="00BB1CF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identifier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024C1" w14:textId="4149FEDE" w:rsidR="00CE2134" w:rsidRDefault="00CE2134" w:rsidP="00BB1CF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OBR-4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EE305" w14:textId="77777777" w:rsidR="00CE2134" w:rsidRDefault="00CE2134" w:rsidP="00BB1CF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807A9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ADE39" w14:textId="77777777" w:rsidR="00CE2134" w:rsidRPr="007242E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37426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MCH and PV1-2 = E and OBR-24 = DX</w:t>
            </w:r>
          </w:p>
          <w:p w14:paraId="3B4BA60E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 OBR-4</w:t>
            </w:r>
          </w:p>
          <w:p w14:paraId="602E2F2A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OBR-4, @modifier and “EVRDX” to OBR-4</w:t>
            </w:r>
          </w:p>
          <w:p w14:paraId="66D4546B" w14:textId="77777777" w:rsidR="00CE2134" w:rsidRDefault="00CE2134" w:rsidP="006727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OBR-4.2 to OBR-4.2</w:t>
            </w:r>
          </w:p>
          <w:p w14:paraId="7AB777DE" w14:textId="77777777" w:rsidR="00CE2134" w:rsidRDefault="00CE2134" w:rsidP="006727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MCH and PV1-2 = E and OBR-24 = CT</w:t>
            </w:r>
          </w:p>
          <w:p w14:paraId="6B7E682C" w14:textId="77777777" w:rsidR="00CE2134" w:rsidRDefault="00CE2134" w:rsidP="006727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 OBR-4</w:t>
            </w:r>
          </w:p>
          <w:p w14:paraId="6B6F48CF" w14:textId="77777777" w:rsidR="00CE2134" w:rsidRDefault="00CE2134" w:rsidP="006727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OBR-4, @modifier and “EVRCT” to OBR-4</w:t>
            </w:r>
          </w:p>
          <w:p w14:paraId="27490B89" w14:textId="77777777" w:rsidR="00CE2134" w:rsidRDefault="00CE2134" w:rsidP="006727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OBR-4.2 to OBR-4.2</w:t>
            </w:r>
          </w:p>
          <w:p w14:paraId="384C549F" w14:textId="77777777" w:rsidR="00CE2134" w:rsidRDefault="00CE2134" w:rsidP="006727D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72BC05E6" w14:textId="77777777" w:rsidR="00CE2134" w:rsidRDefault="00CE2134" w:rsidP="00BB1C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0B759668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43A63" w14:textId="218164DB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Danger code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0DCC7" w14:textId="2E875705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OBR-12.2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29F07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B9620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B2782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796EC" w14:textId="19222479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@isolation</w:t>
            </w:r>
          </w:p>
        </w:tc>
      </w:tr>
      <w:tr w:rsidR="00CE2134" w:rsidRPr="00FB14A7" w14:paraId="22F82D34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7B659" w14:textId="587E9465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OBR-28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B5F8D" w14:textId="79BB2C26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Result copies to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A1A8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F600F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4D181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8B70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OBR-28.1 , 0, 5 to or-28.1</w:t>
            </w:r>
          </w:p>
          <w:p w14:paraId="5ECA2F89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OBR-28.2 to OBR-28.2</w:t>
            </w:r>
          </w:p>
          <w:p w14:paraId="0D8E9189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OBR-28.3 to OBR-28.3</w:t>
            </w:r>
          </w:p>
          <w:p w14:paraId="3171E46D" w14:textId="77777777" w:rsidR="00CE2134" w:rsidRDefault="00CE2134" w:rsidP="006D0BF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OBR-28.4 to OBR-28.4</w:t>
            </w:r>
          </w:p>
          <w:p w14:paraId="7954F127" w14:textId="77777777" w:rsidR="00CE2134" w:rsidRDefault="00CE2134" w:rsidP="006D0BF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2846109D" w14:textId="4AB450EA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This field is nulled out at end of translate</w:t>
            </w:r>
          </w:p>
        </w:tc>
      </w:tr>
      <w:tr w:rsidR="00CE2134" w:rsidRPr="00FB14A7" w14:paraId="1BD5194F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65636" w14:textId="101F1B0F" w:rsidR="00CE2134" w:rsidRDefault="00CE2134" w:rsidP="0054045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Relevant Clinical info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62C62" w14:textId="6AD755ED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OBR-13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1927B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D3B38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B892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5B6C0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OBR-13..2 =”</w:t>
            </w:r>
            <w:r w:rsidRPr="00E1529C">
              <w:rPr>
                <w:rFonts w:asciiTheme="minorHAnsi" w:eastAsia="Times New Roman" w:hAnsiTheme="minorHAnsi" w:cs="Times New Roman"/>
                <w:color w:val="auto"/>
                <w:sz w:val="22"/>
              </w:rPr>
              <w:t>Reason for Exam - Dx or Therapeutic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  <w:p w14:paraId="6B80D57D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OBR-31, OBX-5 to OBR-13</w:t>
            </w:r>
          </w:p>
          <w:p w14:paraId="488B126C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OBR-13..2 =”Prenant”</w:t>
            </w:r>
          </w:p>
          <w:p w14:paraId="1A4E965F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OBX-5 to ZOI-5, OBR-12</w:t>
            </w:r>
          </w:p>
          <w:p w14:paraId="4696A217" w14:textId="62085F87" w:rsidR="00CE2134" w:rsidRDefault="00CE2134" w:rsidP="006D0BF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4FC6D064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963B4" w14:textId="53EB8BE2" w:rsidR="00CE2134" w:rsidRDefault="00CE2134" w:rsidP="00E1529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2C402" w14:textId="6A63BBE4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OBX-5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675D7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38F46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C45ED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C0A73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Else to above IF</w:t>
            </w:r>
          </w:p>
          <w:p w14:paraId="2799917B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If OBX-5 = Y</w:t>
            </w:r>
          </w:p>
          <w:p w14:paraId="1593523E" w14:textId="496EDBE6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Concat OBR-31, OBX5 to OBR-13</w:t>
            </w:r>
          </w:p>
        </w:tc>
      </w:tr>
      <w:tr w:rsidR="00CE2134" w:rsidRPr="00FB14A7" w14:paraId="5762FF4F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91A52" w14:textId="3CF6D395" w:rsidR="00CE2134" w:rsidRDefault="00CE2134" w:rsidP="00E1529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ID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3A870" w14:textId="32A791DF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DG1-1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92DA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B7795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7666D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1082A" w14:textId="03DA4810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CE2134" w:rsidRPr="00FB14A7" w14:paraId="72EEFD6B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E1C15" w14:textId="0FDDA7B3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Diagnosis coding method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7FE5D" w14:textId="0AB29C85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DG1-2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FA1F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943E9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F3AE1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29F89" w14:textId="7490BF36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CE2134" w:rsidRPr="00FB14A7" w14:paraId="234F98DE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6B8EB" w14:textId="72D81663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Diagnosis code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0DAE6" w14:textId="3409454D" w:rsidR="00CE2134" w:rsidRDefault="00CE2134" w:rsidP="006727D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DG1-3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A86FE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8528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22EE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6BE4F" w14:textId="3CCA6593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CE2134" w:rsidRPr="00FB14A7" w14:paraId="02E44376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A128D" w14:textId="3BA798E9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6594D" w14:textId="0C1AF5D3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D402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E4649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B5E7F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1145" w14:textId="44A48528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 OBX segment</w:t>
            </w:r>
          </w:p>
        </w:tc>
      </w:tr>
      <w:tr w:rsidR="00CE2134" w:rsidRPr="00FB14A7" w14:paraId="375E6751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081FB" w14:textId="76952313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comment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73E97" w14:textId="1BFB38F0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NTE-3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920D6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DA6DA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6F5BA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BFC2C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outbound OBR-28 not null</w:t>
            </w:r>
          </w:p>
          <w:p w14:paraId="25461979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“Performing Provider” OBR-28-3, “=”OBR-28-4 “=”and OBR-28-2 to end of NTE-3</w:t>
            </w:r>
          </w:p>
          <w:p w14:paraId="0D4C099B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@isolation not Null concat to Beginning of NTE-3</w:t>
            </w:r>
          </w:p>
          <w:p w14:paraId="429DB610" w14:textId="39194032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-Isolation @isolation “=”</w:t>
            </w:r>
          </w:p>
        </w:tc>
      </w:tr>
      <w:tr w:rsidR="00CE2134" w:rsidRPr="00FB14A7" w14:paraId="26D96D8E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1CAA5" w14:textId="314EDC1F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Quantity/Timing 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7FE66" w14:textId="196C3AD9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OBR-27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75C75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2C056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94FD2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BA985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= Tomorrow AM</w:t>
            </w:r>
          </w:p>
          <w:p w14:paraId="1AB82E6B" w14:textId="61234821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Concat “1” to OBR-27.4</w:t>
            </w:r>
          </w:p>
        </w:tc>
      </w:tr>
      <w:tr w:rsidR="00CE2134" w:rsidRPr="00FB14A7" w14:paraId="60D6410C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8FFA" w14:textId="1EA671EC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OBR-28. 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12444" w14:textId="60662131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Result copies to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91241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E2162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350F1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50B10" w14:textId="27EC08A1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Null out</w:t>
            </w:r>
          </w:p>
        </w:tc>
      </w:tr>
      <w:tr w:rsidR="00CE2134" w:rsidRPr="00FB14A7" w14:paraId="3678FE1A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9DB1D6" w14:textId="2513CFE6" w:rsidR="00CE2134" w:rsidRDefault="00CE2134" w:rsidP="0054045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CBC3DFA" w14:textId="041B6201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A2747D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5BC2FE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544D2F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21E5C8" w14:textId="298B83BA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296C5630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FA3D63" w14:textId="77777777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411E53F" w14:textId="77777777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94530B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E428678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2D6949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2CD821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793AB8E8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F1394" w14:textId="433B5587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EBF06" w14:textId="77777777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3341A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AB00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0BDF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F40EE" w14:textId="38DE4CF6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E2134" w:rsidRPr="00FB14A7" w14:paraId="41585F9F" w14:textId="77777777" w:rsidTr="00CE2134">
        <w:trPr>
          <w:trHeight w:val="854"/>
        </w:trPr>
        <w:tc>
          <w:tcPr>
            <w:tcW w:w="12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A46D" w14:textId="77777777" w:rsidR="00CE2134" w:rsidRDefault="00CE2134" w:rsidP="00517533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0E9BA" w14:textId="77777777" w:rsidR="00CE2134" w:rsidRDefault="00CE2134" w:rsidP="00517533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4F6C" w14:textId="77777777" w:rsidR="00CE2134" w:rsidRDefault="00CE2134" w:rsidP="0051753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ACDAF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782E" w14:textId="77777777" w:rsidR="00CE2134" w:rsidRPr="007242E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731A" w14:textId="77777777" w:rsidR="00CE2134" w:rsidRDefault="00CE2134" w:rsidP="005175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</w:tbl>
    <w:p w14:paraId="1708163A" w14:textId="77777777" w:rsidR="00B933FD" w:rsidRDefault="00B933FD" w:rsidP="00B933FD"/>
    <w:p w14:paraId="1708163B" w14:textId="77777777" w:rsidR="00856E7C" w:rsidRPr="00856E7C" w:rsidRDefault="00856E7C" w:rsidP="00856E7C"/>
    <w:p w14:paraId="1708163C" w14:textId="77777777" w:rsidR="005E05C9" w:rsidRDefault="005E05C9" w:rsidP="00F01E3D"/>
    <w:p w14:paraId="2C8FE3F5" w14:textId="77777777" w:rsidR="005B348F" w:rsidRDefault="005B348F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1708163D" w14:textId="4C88862A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7" w:name="_Toc498692872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7"/>
    </w:p>
    <w:p w14:paraId="1708163E" w14:textId="77777777" w:rsidR="005E05C9" w:rsidRDefault="005E05C9" w:rsidP="00F01E3D"/>
    <w:p w14:paraId="1708163F" w14:textId="77777777" w:rsidR="008040EC" w:rsidRDefault="008040EC" w:rsidP="008040EC"/>
    <w:p w14:paraId="17081640" w14:textId="77777777" w:rsidR="008040EC" w:rsidRPr="00B76A7A" w:rsidRDefault="00BB3806" w:rsidP="008040EC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Cerner</w:t>
      </w:r>
    </w:p>
    <w:p w14:paraId="17081641" w14:textId="77777777" w:rsidR="008040EC" w:rsidRDefault="00FA525E" w:rsidP="008040EC">
      <w:pPr>
        <w:pStyle w:val="NoSpacing"/>
        <w:rPr>
          <w:b/>
        </w:rPr>
      </w:pPr>
      <w:r>
        <w:rPr>
          <w:b/>
        </w:rPr>
        <w:t>In</w:t>
      </w:r>
      <w:r w:rsidR="008040EC">
        <w:rPr>
          <w:b/>
        </w:rPr>
        <w:t>bound</w:t>
      </w:r>
      <w:r>
        <w:rPr>
          <w:b/>
        </w:rPr>
        <w:t xml:space="preserve"> </w:t>
      </w:r>
      <w:r w:rsidR="00BB3806">
        <w:rPr>
          <w:b/>
        </w:rPr>
        <w:t>ORM</w:t>
      </w:r>
      <w:r>
        <w:rPr>
          <w:b/>
        </w:rPr>
        <w:t xml:space="preserve"> from </w:t>
      </w:r>
      <w:r w:rsidR="00BB3806">
        <w:rPr>
          <w:b/>
        </w:rPr>
        <w:t>Cerner</w:t>
      </w:r>
      <w:r w:rsidR="008040EC" w:rsidRPr="00B76A7A">
        <w:rPr>
          <w:b/>
        </w:rPr>
        <w:t xml:space="preserve">: </w:t>
      </w:r>
    </w:p>
    <w:p w14:paraId="17081642" w14:textId="77777777" w:rsidR="00FA525E" w:rsidRDefault="00FA525E" w:rsidP="008040EC">
      <w:pPr>
        <w:pStyle w:val="NoSpacing"/>
        <w:rPr>
          <w:b/>
        </w:rPr>
      </w:pPr>
    </w:p>
    <w:p w14:paraId="17081643" w14:textId="77777777" w:rsidR="00BB3806" w:rsidRPr="00BB3806" w:rsidRDefault="00BB3806" w:rsidP="00BB3806">
      <w:pPr>
        <w:pStyle w:val="NoSpacing"/>
        <w:rPr>
          <w:b/>
        </w:rPr>
      </w:pPr>
      <w:r w:rsidRPr="00BB3806">
        <w:rPr>
          <w:b/>
        </w:rPr>
        <w:t>MSH|^~\&amp;|HNAM|CERNER|SJH|BAYCARE|20160509063852||ORM^O01|Q2631874224T3251921866||2.3||||||8859/1</w:t>
      </w:r>
    </w:p>
    <w:p w14:paraId="17081644" w14:textId="77777777" w:rsidR="00BB3806" w:rsidRDefault="00BB3806" w:rsidP="00BB3806">
      <w:pPr>
        <w:pStyle w:val="NoSpacing"/>
        <w:rPr>
          <w:b/>
        </w:rPr>
      </w:pPr>
    </w:p>
    <w:p w14:paraId="17081645" w14:textId="77777777" w:rsidR="00BB3806" w:rsidRPr="00BB3806" w:rsidRDefault="00BB3806" w:rsidP="00BB3806">
      <w:pPr>
        <w:pStyle w:val="NoSpacing"/>
        <w:rPr>
          <w:b/>
        </w:rPr>
      </w:pPr>
      <w:r w:rsidRPr="00BB3806">
        <w:rPr>
          <w:b/>
        </w:rPr>
        <w:t>PID|1|7000000971^^^BayCare MRN^MRN^SOARIAN|7000000971^^^BayCare MRN^MRN^SOARIAN~810001207^^^BayCare CMRN^Community Medical Record Number^SOARIAN|810001207^^^BayCare EAD CPI^Historical CMRN^SOARIAN|GERIS^SJHER^^^^^Current||19661018|M||W|123 4TH ST^^Tampa^FL^33615^^Home||(727)467-4678^PRN||ENG|S|BAP|6000013941^^^BayCare FIN^FIN NBR^SOARIAN||||HIS|||0</w:t>
      </w:r>
    </w:p>
    <w:p w14:paraId="17081646" w14:textId="77777777" w:rsidR="00BB3806" w:rsidRDefault="00BB3806" w:rsidP="00BB3806">
      <w:pPr>
        <w:pStyle w:val="NoSpacing"/>
        <w:rPr>
          <w:b/>
        </w:rPr>
      </w:pPr>
    </w:p>
    <w:p w14:paraId="17081647" w14:textId="77777777" w:rsidR="00BB3806" w:rsidRPr="00BB3806" w:rsidRDefault="00BB3806" w:rsidP="00BB3806">
      <w:pPr>
        <w:pStyle w:val="NoSpacing"/>
        <w:rPr>
          <w:b/>
        </w:rPr>
      </w:pPr>
      <w:r w:rsidRPr="00BB3806">
        <w:rPr>
          <w:b/>
        </w:rPr>
        <w:t>PV1|1|E|ERDJH^^^SJH^^Ambulatory(s)^SJH|X|||MS666666^UNASSIGNED^ER DOCTOR^^^^^^BayCare Dr Number|||ERD||||RP||N|MS666666^UNASSIGNED^ER DOCTOR^^^^^^BayCare Dr Number|E||8|||||||||||||||||||SJH||Active|||20160428152600</w:t>
      </w:r>
    </w:p>
    <w:p w14:paraId="17081648" w14:textId="77777777" w:rsidR="00BB3806" w:rsidRDefault="00BB3806" w:rsidP="00BB3806">
      <w:pPr>
        <w:pStyle w:val="NoSpacing"/>
        <w:rPr>
          <w:b/>
        </w:rPr>
      </w:pPr>
    </w:p>
    <w:p w14:paraId="17081649" w14:textId="77777777" w:rsidR="00BB3806" w:rsidRPr="00BB3806" w:rsidRDefault="00BB3806" w:rsidP="00BB3806">
      <w:pPr>
        <w:pStyle w:val="NoSpacing"/>
        <w:rPr>
          <w:b/>
        </w:rPr>
      </w:pPr>
      <w:r w:rsidRPr="00BB3806">
        <w:rPr>
          <w:b/>
        </w:rPr>
        <w:t>PV2|||^TEST|||||||0||||||||||||CONFID|^^589748</w:t>
      </w:r>
    </w:p>
    <w:p w14:paraId="1708164A" w14:textId="77777777" w:rsidR="00BB3806" w:rsidRDefault="00BB3806" w:rsidP="00BB3806">
      <w:pPr>
        <w:pStyle w:val="NoSpacing"/>
        <w:rPr>
          <w:b/>
        </w:rPr>
      </w:pPr>
    </w:p>
    <w:p w14:paraId="1708164B" w14:textId="77777777" w:rsidR="00BB3806" w:rsidRPr="00BB3806" w:rsidRDefault="00BB3806" w:rsidP="00BB3806">
      <w:pPr>
        <w:pStyle w:val="NoSpacing"/>
        <w:rPr>
          <w:b/>
        </w:rPr>
      </w:pPr>
      <w:r w:rsidRPr="00BB3806">
        <w:rPr>
          <w:b/>
        </w:rPr>
        <w:t>ORC|NW|7711036253^HNAM_ORDERID|||IX||||20160509062931|SGL50990^Euuk^Kczpgc^H^^^^^External Id^Personnel^^^External Identifier||MS006716^Beattie^Martin^C^^^^^BayCare Dr Number|||20160509063850|||Written^Written/Paper/Fax|SGL50990^Euuk^Kczpgc^H^^^^^External Id^Personnel^^^External Identifier</w:t>
      </w:r>
    </w:p>
    <w:p w14:paraId="1708164C" w14:textId="77777777" w:rsidR="00BB3806" w:rsidRDefault="00BB3806" w:rsidP="00BB3806">
      <w:pPr>
        <w:pStyle w:val="NoSpacing"/>
        <w:rPr>
          <w:b/>
        </w:rPr>
      </w:pPr>
    </w:p>
    <w:p w14:paraId="1708164D" w14:textId="77777777" w:rsidR="00BB3806" w:rsidRPr="00BB3806" w:rsidRDefault="00BB3806" w:rsidP="00BB3806">
      <w:pPr>
        <w:pStyle w:val="NoSpacing"/>
        <w:rPr>
          <w:b/>
        </w:rPr>
      </w:pPr>
      <w:r w:rsidRPr="00BB3806">
        <w:rPr>
          <w:b/>
        </w:rPr>
        <w:t>OBR|1|7711036253^HNAM_ORDERID||DFINGER^DX Finger Complete 2 or more Views||||||||||||MS006716^Beattie^Martin^C^^^^^BayCare Dr Number||||||20160509063849||DX|||1^^0^20160509062900^^Stat|||ST|^TEST</w:t>
      </w:r>
    </w:p>
    <w:p w14:paraId="1708164E" w14:textId="77777777" w:rsidR="00BB3806" w:rsidRDefault="00BB3806" w:rsidP="00BB3806">
      <w:pPr>
        <w:pStyle w:val="NoSpacing"/>
        <w:rPr>
          <w:b/>
        </w:rPr>
      </w:pPr>
    </w:p>
    <w:p w14:paraId="1708164F" w14:textId="77777777" w:rsidR="00BB3806" w:rsidRPr="00BB3806" w:rsidRDefault="00BB3806" w:rsidP="00BB3806">
      <w:pPr>
        <w:pStyle w:val="NoSpacing"/>
        <w:rPr>
          <w:b/>
        </w:rPr>
      </w:pPr>
      <w:r w:rsidRPr="00BB3806">
        <w:rPr>
          <w:b/>
        </w:rPr>
        <w:t>OBX|1|ID|Pregnant^Pregnant||N</w:t>
      </w:r>
    </w:p>
    <w:p w14:paraId="17081650" w14:textId="77777777" w:rsidR="00BB3806" w:rsidRDefault="00BB3806" w:rsidP="00BB3806">
      <w:pPr>
        <w:pStyle w:val="NoSpacing"/>
        <w:rPr>
          <w:b/>
        </w:rPr>
      </w:pPr>
    </w:p>
    <w:p w14:paraId="17081651" w14:textId="77777777" w:rsidR="00FA525E" w:rsidRDefault="00BB3806" w:rsidP="00BB3806">
      <w:pPr>
        <w:pStyle w:val="NoSpacing"/>
        <w:rPr>
          <w:b/>
        </w:rPr>
      </w:pPr>
      <w:r w:rsidRPr="00BB3806">
        <w:rPr>
          <w:b/>
        </w:rPr>
        <w:t>OBX|2|IS|LT RT Indicator^LT RT Indicator||LT</w:t>
      </w:r>
    </w:p>
    <w:p w14:paraId="17081652" w14:textId="77777777" w:rsidR="004E0534" w:rsidRDefault="004E0534" w:rsidP="00BB3806">
      <w:pPr>
        <w:pStyle w:val="NoSpacing"/>
        <w:rPr>
          <w:b/>
        </w:rPr>
      </w:pPr>
    </w:p>
    <w:p w14:paraId="17081653" w14:textId="77777777" w:rsidR="004E0534" w:rsidRDefault="004E0534" w:rsidP="00BB3806">
      <w:pPr>
        <w:pStyle w:val="NoSpacing"/>
        <w:rPr>
          <w:b/>
        </w:rPr>
      </w:pPr>
    </w:p>
    <w:p w14:paraId="17081654" w14:textId="77777777" w:rsidR="004E0534" w:rsidRDefault="004E0534" w:rsidP="00BB3806">
      <w:pPr>
        <w:pStyle w:val="NoSpacing"/>
        <w:rPr>
          <w:b/>
        </w:rPr>
      </w:pPr>
    </w:p>
    <w:p w14:paraId="7AABFF21" w14:textId="77777777" w:rsidR="005B348F" w:rsidRDefault="005B348F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br w:type="page"/>
      </w:r>
    </w:p>
    <w:p w14:paraId="17081655" w14:textId="219560B7" w:rsidR="004E0534" w:rsidRPr="00B76A7A" w:rsidRDefault="004E0534" w:rsidP="004E0534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lastRenderedPageBreak/>
        <w:t>RIS</w:t>
      </w:r>
    </w:p>
    <w:p w14:paraId="17081656" w14:textId="77777777" w:rsidR="004E0534" w:rsidRDefault="004E0534" w:rsidP="004E0534">
      <w:pPr>
        <w:pStyle w:val="NoSpacing"/>
        <w:rPr>
          <w:b/>
        </w:rPr>
      </w:pPr>
      <w:r>
        <w:rPr>
          <w:b/>
        </w:rPr>
        <w:t>Outbound ORM to RIS</w:t>
      </w:r>
      <w:r w:rsidRPr="00B76A7A">
        <w:rPr>
          <w:b/>
        </w:rPr>
        <w:t xml:space="preserve">: </w:t>
      </w:r>
    </w:p>
    <w:p w14:paraId="17081657" w14:textId="77777777" w:rsidR="004E0534" w:rsidRDefault="004E0534" w:rsidP="00BB3806">
      <w:pPr>
        <w:pStyle w:val="NoSpacing"/>
        <w:rPr>
          <w:b/>
        </w:rPr>
      </w:pPr>
    </w:p>
    <w:p w14:paraId="17081658" w14:textId="77777777" w:rsidR="004E0534" w:rsidRDefault="004E0534" w:rsidP="00BB3806">
      <w:pPr>
        <w:pStyle w:val="NoSpacing"/>
        <w:rPr>
          <w:b/>
        </w:rPr>
      </w:pPr>
    </w:p>
    <w:p w14:paraId="17081659" w14:textId="77777777" w:rsidR="004E0534" w:rsidRPr="004E0534" w:rsidRDefault="004E0534" w:rsidP="004E0534">
      <w:pPr>
        <w:pStyle w:val="NoSpacing"/>
        <w:rPr>
          <w:b/>
        </w:rPr>
      </w:pPr>
      <w:r w:rsidRPr="004E0534">
        <w:rPr>
          <w:b/>
        </w:rPr>
        <w:t>MSH|^~\&amp;|HNAM|BCSJH|BCSJH|BAYCARE|20160509063852||ORM^O01|Q2631874224T32519218|P|2.3|9|||||8859/1</w:t>
      </w:r>
    </w:p>
    <w:p w14:paraId="1708165A" w14:textId="77777777" w:rsidR="004E0534" w:rsidRDefault="004E0534" w:rsidP="004E0534">
      <w:pPr>
        <w:pStyle w:val="NoSpacing"/>
        <w:rPr>
          <w:b/>
        </w:rPr>
      </w:pPr>
    </w:p>
    <w:p w14:paraId="1708165B" w14:textId="77777777" w:rsidR="004E0534" w:rsidRPr="004E0534" w:rsidRDefault="004E0534" w:rsidP="004E0534">
      <w:pPr>
        <w:pStyle w:val="NoSpacing"/>
        <w:rPr>
          <w:b/>
        </w:rPr>
      </w:pPr>
      <w:r w:rsidRPr="004E0534">
        <w:rPr>
          <w:b/>
        </w:rPr>
        <w:t>PID||810001207|7000000971^^^^^BCSJH||GERIS^SJHER||19661018|M||||||||||6000013941</w:t>
      </w:r>
    </w:p>
    <w:p w14:paraId="1708165C" w14:textId="77777777" w:rsidR="004E0534" w:rsidRDefault="004E0534" w:rsidP="004E0534">
      <w:pPr>
        <w:pStyle w:val="NoSpacing"/>
        <w:rPr>
          <w:b/>
        </w:rPr>
      </w:pPr>
    </w:p>
    <w:p w14:paraId="1708165D" w14:textId="77777777" w:rsidR="004E0534" w:rsidRPr="004E0534" w:rsidRDefault="004E0534" w:rsidP="004E0534">
      <w:pPr>
        <w:pStyle w:val="NoSpacing"/>
        <w:rPr>
          <w:b/>
        </w:rPr>
      </w:pPr>
      <w:r w:rsidRPr="004E0534">
        <w:rPr>
          <w:b/>
        </w:rPr>
        <w:t>PV1||E|^ERDJH||||MS666666^UNASSIGNED^ER DOCTOR||||||||||||||||||||||||||||||||BCSJH|||||20160428152600</w:t>
      </w:r>
    </w:p>
    <w:p w14:paraId="1708165E" w14:textId="77777777" w:rsidR="004E0534" w:rsidRDefault="004E0534" w:rsidP="004E0534">
      <w:pPr>
        <w:pStyle w:val="NoSpacing"/>
        <w:rPr>
          <w:b/>
        </w:rPr>
      </w:pPr>
    </w:p>
    <w:p w14:paraId="1708165F" w14:textId="77777777" w:rsidR="004E0534" w:rsidRPr="004E0534" w:rsidRDefault="004E0534" w:rsidP="004E0534">
      <w:pPr>
        <w:pStyle w:val="NoSpacing"/>
        <w:rPr>
          <w:b/>
        </w:rPr>
      </w:pPr>
      <w:r w:rsidRPr="004E0534">
        <w:rPr>
          <w:b/>
        </w:rPr>
        <w:t>ORC|NW|7711036253|||IX||||20160509062931|HISUSER||MS006716^Beattie^Martin^C|||20160509063850|||Written^Written/Paper/Fax|SGL50990^Euuk^Kczpgc^H^^^^^External Id^Personnel^^^External Identifier</w:t>
      </w:r>
    </w:p>
    <w:p w14:paraId="17081660" w14:textId="77777777" w:rsidR="004E0534" w:rsidRDefault="004E0534" w:rsidP="004E0534">
      <w:pPr>
        <w:pStyle w:val="NoSpacing"/>
        <w:rPr>
          <w:b/>
        </w:rPr>
      </w:pPr>
    </w:p>
    <w:p w14:paraId="17081661" w14:textId="77777777" w:rsidR="004E0534" w:rsidRPr="004E0534" w:rsidRDefault="004E0534" w:rsidP="004E0534">
      <w:pPr>
        <w:pStyle w:val="NoSpacing"/>
        <w:rPr>
          <w:b/>
        </w:rPr>
      </w:pPr>
      <w:r w:rsidRPr="004E0534">
        <w:rPr>
          <w:b/>
        </w:rPr>
        <w:t>OBR|1|7711036253||DFINGER/LT/EDX^DX Finger Complete 2 or more Views||||||||N|TEST, |||MS006716^Beattie^Martin^C||||||20160509063849||DX|||1^^0^20160509062900^^Stat^Y|||ST</w:t>
      </w:r>
    </w:p>
    <w:p w14:paraId="17081662" w14:textId="77777777" w:rsidR="004E0534" w:rsidRDefault="004E0534" w:rsidP="004E0534">
      <w:pPr>
        <w:pStyle w:val="NoSpacing"/>
        <w:rPr>
          <w:b/>
        </w:rPr>
      </w:pPr>
      <w:r w:rsidRPr="004E0534">
        <w:rPr>
          <w:b/>
        </w:rPr>
        <w:t>ZOI||||Y|N</w:t>
      </w:r>
    </w:p>
    <w:p w14:paraId="17081663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8" w:name="_Toc367260185"/>
      <w:bookmarkStart w:id="39" w:name="_Toc498692873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8"/>
      <w:bookmarkEnd w:id="39"/>
    </w:p>
    <w:p w14:paraId="17081664" w14:textId="04C80179" w:rsidR="00805EC2" w:rsidRPr="00093690" w:rsidRDefault="00E76BAE" w:rsidP="00093690">
      <w:pPr>
        <w:pStyle w:val="Heading2"/>
        <w:rPr>
          <w:i w:val="0"/>
          <w:sz w:val="24"/>
          <w:szCs w:val="24"/>
        </w:rPr>
      </w:pPr>
      <w:bookmarkStart w:id="40" w:name="_Toc498692874"/>
      <w:bookmarkStart w:id="41" w:name="_Toc367260186"/>
      <w:r>
        <w:rPr>
          <w:i w:val="0"/>
          <w:sz w:val="24"/>
          <w:szCs w:val="24"/>
        </w:rPr>
        <w:t xml:space="preserve">5.1.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="00805EC2" w:rsidRPr="00093690">
        <w:rPr>
          <w:i w:val="0"/>
          <w:sz w:val="24"/>
          <w:szCs w:val="24"/>
        </w:rPr>
        <w:t>Scenarios</w:t>
      </w:r>
      <w:bookmarkEnd w:id="40"/>
      <w:r w:rsidR="00805EC2"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17081667" w14:textId="77777777" w:rsidTr="0089229D">
        <w:tc>
          <w:tcPr>
            <w:tcW w:w="4788" w:type="dxa"/>
            <w:shd w:val="clear" w:color="auto" w:fill="00B0F0"/>
          </w:tcPr>
          <w:p w14:paraId="17081665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17081666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1708166A" w14:textId="77777777" w:rsidTr="0089229D">
        <w:tc>
          <w:tcPr>
            <w:tcW w:w="4788" w:type="dxa"/>
          </w:tcPr>
          <w:p w14:paraId="17081668" w14:textId="77777777" w:rsidR="00805EC2" w:rsidRPr="00FB14A7" w:rsidRDefault="0008759C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See application teams</w:t>
            </w:r>
          </w:p>
        </w:tc>
        <w:tc>
          <w:tcPr>
            <w:tcW w:w="4788" w:type="dxa"/>
          </w:tcPr>
          <w:p w14:paraId="17081669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708166D" w14:textId="77777777" w:rsidTr="0089229D">
        <w:tc>
          <w:tcPr>
            <w:tcW w:w="4788" w:type="dxa"/>
          </w:tcPr>
          <w:p w14:paraId="1708166B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708166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7081670" w14:textId="77777777" w:rsidTr="0089229D">
        <w:trPr>
          <w:trHeight w:val="458"/>
        </w:trPr>
        <w:tc>
          <w:tcPr>
            <w:tcW w:w="4788" w:type="dxa"/>
          </w:tcPr>
          <w:p w14:paraId="1708166E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1708166F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7081673" w14:textId="77777777" w:rsidTr="0089229D">
        <w:trPr>
          <w:trHeight w:val="458"/>
        </w:trPr>
        <w:tc>
          <w:tcPr>
            <w:tcW w:w="4788" w:type="dxa"/>
          </w:tcPr>
          <w:p w14:paraId="1708167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7081672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7081676" w14:textId="77777777" w:rsidTr="0089229D">
        <w:trPr>
          <w:trHeight w:val="458"/>
        </w:trPr>
        <w:tc>
          <w:tcPr>
            <w:tcW w:w="4788" w:type="dxa"/>
          </w:tcPr>
          <w:p w14:paraId="17081674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708167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17081677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2" w:name="_Toc367260187"/>
      <w:bookmarkStart w:id="43" w:name="_Toc498692875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2"/>
      <w:bookmarkEnd w:id="43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1708167A" w14:textId="77777777" w:rsidTr="0089229D">
        <w:tc>
          <w:tcPr>
            <w:tcW w:w="4788" w:type="dxa"/>
            <w:shd w:val="clear" w:color="auto" w:fill="00B0F0"/>
          </w:tcPr>
          <w:p w14:paraId="17081678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17081679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1708167D" w14:textId="77777777" w:rsidTr="0089229D">
        <w:tc>
          <w:tcPr>
            <w:tcW w:w="4788" w:type="dxa"/>
          </w:tcPr>
          <w:p w14:paraId="1708167B" w14:textId="77777777" w:rsidR="00805EC2" w:rsidRPr="00FB14A7" w:rsidRDefault="0008759C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See application teams</w:t>
            </w:r>
          </w:p>
        </w:tc>
        <w:tc>
          <w:tcPr>
            <w:tcW w:w="4788" w:type="dxa"/>
          </w:tcPr>
          <w:p w14:paraId="1708167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7081680" w14:textId="77777777" w:rsidTr="0089229D">
        <w:tc>
          <w:tcPr>
            <w:tcW w:w="4788" w:type="dxa"/>
          </w:tcPr>
          <w:p w14:paraId="1708167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708167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7081683" w14:textId="77777777" w:rsidTr="0089229D">
        <w:trPr>
          <w:trHeight w:val="458"/>
        </w:trPr>
        <w:tc>
          <w:tcPr>
            <w:tcW w:w="4788" w:type="dxa"/>
          </w:tcPr>
          <w:p w14:paraId="17081681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17081682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1708168D" w14:textId="77777777" w:rsidR="00805EC2" w:rsidRDefault="00805EC2" w:rsidP="00F01E3D">
      <w:bookmarkStart w:id="44" w:name="_Toc311801147"/>
    </w:p>
    <w:p w14:paraId="1708168E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367260188"/>
      <w:bookmarkStart w:id="46" w:name="_Toc4986928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4"/>
      <w:bookmarkEnd w:id="45"/>
      <w:bookmarkEnd w:id="46"/>
    </w:p>
    <w:p w14:paraId="1708168F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17081694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90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91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92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93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17081699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95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96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97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98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1708169E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9A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9B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9C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9D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708169F" w14:textId="27EE358C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4986928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5B348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7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170816A0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BF18E17BE1494EBDB29A708E1C979324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  <w:r w:rsidR="008040EC">
            <w:rPr>
              <w:rFonts w:asciiTheme="minorHAnsi" w:hAnsiTheme="minorHAnsi" w:cs="Arial"/>
              <w:sz w:val="22"/>
            </w:rPr>
            <w:t xml:space="preserve">  </w:t>
          </w:r>
          <w:r w:rsidR="008E6F5F">
            <w:rPr>
              <w:rFonts w:asciiTheme="minorHAnsi" w:hAnsiTheme="minorHAnsi" w:cs="Arial"/>
              <w:b/>
              <w:sz w:val="22"/>
            </w:rPr>
            <w:t>N/A</w:t>
          </w:r>
        </w:sdtContent>
      </w:sdt>
    </w:p>
    <w:p w14:paraId="170816A1" w14:textId="77777777" w:rsidR="00BD6161" w:rsidRDefault="00BD6161" w:rsidP="00BD6161"/>
    <w:p w14:paraId="170816A2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6928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8"/>
    </w:p>
    <w:p w14:paraId="170816A3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170816A8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A4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A5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A6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0816A7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170816AD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A9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AA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AB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AC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170816B2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AE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AF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B0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816B1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170816B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B3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B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B5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16B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70816B8" w14:textId="77777777" w:rsidR="00856E7C" w:rsidRDefault="00856E7C" w:rsidP="00856E7C"/>
    <w:p w14:paraId="170816B9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9" w:name="_Toc498692879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9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BF18E17BE1494EBDB29A708E1C979324"/>
        </w:placeholder>
      </w:sdtPr>
      <w:sdtEndPr/>
      <w:sdtContent>
        <w:p w14:paraId="170816BA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p w14:paraId="170816B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498692880"/>
      <w:bookmarkEnd w:id="1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0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170816C3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BF18E17BE1494EBDB29A708E1C979324"/>
              </w:placeholder>
            </w:sdtPr>
            <w:sdtEndPr/>
            <w:sdtContent>
              <w:p w14:paraId="170816B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B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0816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B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C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C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C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170816CB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0816C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70816C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0816C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C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C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C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C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170816D3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70816C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70816C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816C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816C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0816D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0816D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70816D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EB4DB57" w14:textId="77777777" w:rsidR="005B348F" w:rsidRDefault="005B348F" w:rsidP="00265972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19014F7" w14:textId="77777777" w:rsidR="005B348F" w:rsidRDefault="005B348F" w:rsidP="005B348F">
      <w:pPr>
        <w:rPr>
          <w:rFonts w:eastAsiaTheme="majorEastAsia"/>
          <w:szCs w:val="28"/>
        </w:rPr>
      </w:pPr>
      <w:r>
        <w:br w:type="page"/>
      </w:r>
    </w:p>
    <w:p w14:paraId="170816D4" w14:textId="3B4F7032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498692881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1"/>
    </w:p>
    <w:sdt>
      <w:sdtPr>
        <w:rPr>
          <w:rFonts w:asciiTheme="minorHAnsi" w:hAnsiTheme="minorHAnsi" w:cs="Arial"/>
          <w:i w:val="0"/>
        </w:rPr>
        <w:id w:val="-499354807"/>
        <w:placeholder>
          <w:docPart w:val="BF18E17BE1494EBDB29A708E1C979324"/>
        </w:placeholder>
      </w:sdtPr>
      <w:sdtEndPr/>
      <w:sdtContent>
        <w:p w14:paraId="170816D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70816D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170816DE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BF18E17BE1494EBDB29A708E1C979324"/>
              </w:placeholder>
            </w:sdtPr>
            <w:sdtEndPr/>
            <w:sdtContent>
              <w:p w14:paraId="170816D7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D8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0816D9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D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D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D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DD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170816E6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0816D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70816E0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0816E1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E2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E3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E4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0816E5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70816EE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70816E7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70816E8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816E9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816EA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0816EB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0816EC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70816ED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70816EF" w14:textId="77777777" w:rsidR="00350DBA" w:rsidRDefault="00350DBA" w:rsidP="00350DBA"/>
    <w:p w14:paraId="170816F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170816F1" w14:textId="77777777" w:rsidR="00E57946" w:rsidRDefault="00E57946" w:rsidP="00E57946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69288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C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Modifier Logic</w:t>
      </w:r>
      <w:bookmarkEnd w:id="52"/>
    </w:p>
    <w:p w14:paraId="170816F2" w14:textId="77777777" w:rsidR="001C6DB8" w:rsidRDefault="001C6DB8" w:rsidP="001C6DB8"/>
    <w:p w14:paraId="170816F3" w14:textId="77777777" w:rsidR="001C6DB8" w:rsidRPr="005B348F" w:rsidRDefault="001C6DB8" w:rsidP="001C6DB8">
      <w:pPr>
        <w:rPr>
          <w:color w:val="000000" w:themeColor="text1"/>
        </w:rPr>
      </w:pPr>
      <w:r w:rsidRPr="005B348F">
        <w:rPr>
          <w:color w:val="000000" w:themeColor="text1"/>
        </w:rPr>
        <w:t>Modifier logic on Cerner orders to IDX</w:t>
      </w:r>
    </w:p>
    <w:p w14:paraId="170816F5" w14:textId="77777777" w:rsidR="001C6DB8" w:rsidRDefault="001C6DB8" w:rsidP="001C6DB8">
      <w:pPr>
        <w:rPr>
          <w:color w:val="00B050"/>
        </w:rPr>
      </w:pPr>
      <w:r>
        <w:rPr>
          <w:color w:val="00B050"/>
        </w:rPr>
        <w:t>Global all facilities</w:t>
      </w:r>
    </w:p>
    <w:p w14:paraId="170816F6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OBR segment is copied to OBR segment</w:t>
      </w:r>
    </w:p>
    <w:p w14:paraId="170816F7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First 6 characters of OBR-24 moved to variable @CARDIO</w:t>
      </w:r>
    </w:p>
    <w:p w14:paraId="170816F8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OBX-3 equal "LT RT Indicator” or  "Laterality"]</w:t>
      </w:r>
    </w:p>
    <w:p w14:paraId="170816F9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Copy OBX-5 to variable @modifier</w:t>
      </w:r>
    </w:p>
    <w:p w14:paraId="170816FA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@modifier equals null</w:t>
      </w:r>
    </w:p>
    <w:p w14:paraId="170816FB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Copy “//”to variable @modifier</w:t>
      </w:r>
    </w:p>
    <w:p w14:paraId="170816FC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Copy OBR-24 to variable @subdept</w:t>
      </w:r>
    </w:p>
    <w:p w14:paraId="170816FD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Pass OBR-27.5 thru table cer_idx_stat_priorty (see below) to variable @stat_priorty</w:t>
      </w:r>
    </w:p>
    <w:p w14:paraId="170816FE" w14:textId="77777777" w:rsidR="001C6DB8" w:rsidRDefault="001C6DB8" w:rsidP="001C6DB8">
      <w:pPr>
        <w:rPr>
          <w:color w:val="00B050"/>
        </w:rPr>
      </w:pPr>
      <w:r>
        <w:rPr>
          <w:color w:val="00B050"/>
        </w:rPr>
        <w:t>SAH only</w:t>
      </w:r>
    </w:p>
    <w:p w14:paraId="170816FF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PV1-2 (patient class) = E and OBR-24 (diagnostic serv sect ID) = CT</w:t>
      </w:r>
    </w:p>
    <w:p w14:paraId="17081700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Concatenate OBR-4 (Universal service identifier), @modifier to OBR-4 and “ECT” to OBR-4</w:t>
      </w:r>
    </w:p>
    <w:p w14:paraId="17081701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PV1-2 (patient class) = E and OBR-24 (diagnostic serv sect ID) = DX</w:t>
      </w:r>
    </w:p>
    <w:p w14:paraId="17081702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Concatenate OBR-4 (Universal service identifier), @modifier to OBR-4 and “EDX” to OBR-4</w:t>
      </w:r>
    </w:p>
    <w:p w14:paraId="17081703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OBR-30 (transportation mode) = PO and OBR-24 =DX</w:t>
      </w:r>
    </w:p>
    <w:p w14:paraId="17081704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Concatenate OBR-4 (Universal service identifier), “PO” to OBR-4</w:t>
      </w:r>
    </w:p>
    <w:p w14:paraId="17081705" w14:textId="77777777" w:rsidR="001C6DB8" w:rsidRDefault="001C6DB8" w:rsidP="001C6DB8"/>
    <w:p w14:paraId="10B6DED0" w14:textId="77777777" w:rsidR="005B348F" w:rsidRDefault="005B348F">
      <w:pPr>
        <w:rPr>
          <w:color w:val="00B050"/>
        </w:rPr>
      </w:pPr>
      <w:r>
        <w:rPr>
          <w:color w:val="00B050"/>
        </w:rPr>
        <w:br w:type="page"/>
      </w:r>
    </w:p>
    <w:p w14:paraId="17081706" w14:textId="1855053E" w:rsidR="001C6DB8" w:rsidRDefault="001C6DB8" w:rsidP="001C6DB8">
      <w:pPr>
        <w:rPr>
          <w:color w:val="00B050"/>
        </w:rPr>
      </w:pPr>
      <w:r>
        <w:rPr>
          <w:color w:val="00B050"/>
        </w:rPr>
        <w:lastRenderedPageBreak/>
        <w:t>SFB only</w:t>
      </w:r>
    </w:p>
    <w:p w14:paraId="17081707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PV1-2 (patient class) = E and OBR-24 (diagnostic serv sect ID) = CT or DX</w:t>
      </w:r>
    </w:p>
    <w:p w14:paraId="17081708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OBR-4, OBR-24 and @modifier to OBR-4</w:t>
      </w:r>
    </w:p>
    <w:p w14:paraId="17081709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Else</w:t>
      </w:r>
    </w:p>
    <w:p w14:paraId="1708170A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Concatenate OBR-4 and @modifier to OBR-4</w:t>
      </w:r>
    </w:p>
    <w:p w14:paraId="1708170B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OBR-30 = PO and @CARDIO not = CARDIO</w:t>
      </w:r>
    </w:p>
    <w:p w14:paraId="1708170C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OBR-4, “PO” to OBR-4</w:t>
      </w:r>
    </w:p>
    <w:p w14:paraId="1708170D" w14:textId="77777777" w:rsidR="001C6DB8" w:rsidRDefault="001C6DB8" w:rsidP="001C6DB8"/>
    <w:p w14:paraId="1708170E" w14:textId="77777777" w:rsidR="001C6DB8" w:rsidRDefault="001C6DB8" w:rsidP="001C6DB8"/>
    <w:p w14:paraId="1708170F" w14:textId="77777777" w:rsidR="001C6DB8" w:rsidRDefault="001C6DB8" w:rsidP="001C6DB8">
      <w:pPr>
        <w:rPr>
          <w:color w:val="00B050"/>
        </w:rPr>
      </w:pPr>
      <w:r>
        <w:rPr>
          <w:color w:val="00B050"/>
        </w:rPr>
        <w:t xml:space="preserve">SJW only </w:t>
      </w:r>
    </w:p>
    <w:p w14:paraId="17081710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OBR-30 = PO and @CARDIO not = CARDIO</w:t>
      </w:r>
    </w:p>
    <w:p w14:paraId="17081711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OBR-4, “PO” to OBR-4</w:t>
      </w:r>
    </w:p>
    <w:p w14:paraId="17081712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PV1-2 not = “E”</w:t>
      </w:r>
    </w:p>
    <w:p w14:paraId="17081713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 and @modifier to OBR-4</w:t>
      </w:r>
    </w:p>
    <w:p w14:paraId="17081714" w14:textId="77777777" w:rsidR="001C6DB8" w:rsidRDefault="001C6DB8" w:rsidP="001C6DB8"/>
    <w:p w14:paraId="17081715" w14:textId="77777777" w:rsidR="001C6DB8" w:rsidRDefault="001C6DB8" w:rsidP="001C6DB8">
      <w:pPr>
        <w:rPr>
          <w:color w:val="00B050"/>
        </w:rPr>
      </w:pPr>
      <w:r>
        <w:rPr>
          <w:color w:val="00B050"/>
        </w:rPr>
        <w:t xml:space="preserve">WHW or WHH only </w:t>
      </w:r>
    </w:p>
    <w:p w14:paraId="17081716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 @CARDIO not = CARDIO</w:t>
      </w:r>
    </w:p>
    <w:p w14:paraId="17081717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Concatenate OBR-4 and @modifier to OBR-4</w:t>
      </w:r>
    </w:p>
    <w:p w14:paraId="17081718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If PV1-2 = “E”</w:t>
      </w:r>
    </w:p>
    <w:p w14:paraId="17081719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     Concatenate OBR-4, “E” and @subdept to OBR-4</w:t>
      </w:r>
    </w:p>
    <w:p w14:paraId="1708171A" w14:textId="77777777" w:rsidR="001C6DB8" w:rsidRDefault="001C6DB8" w:rsidP="001C6DB8"/>
    <w:p w14:paraId="1708171B" w14:textId="77777777" w:rsidR="001C6DB8" w:rsidRDefault="001C6DB8" w:rsidP="001C6DB8">
      <w:pPr>
        <w:rPr>
          <w:color w:val="00B050"/>
        </w:rPr>
      </w:pPr>
      <w:r>
        <w:rPr>
          <w:color w:val="00B050"/>
        </w:rPr>
        <w:t>BRM Only</w:t>
      </w:r>
    </w:p>
    <w:p w14:paraId="1708171C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Concatenate OBR-4 and @modifier to OBR-4</w:t>
      </w:r>
    </w:p>
    <w:p w14:paraId="1708171D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Copy 1</w:t>
      </w:r>
      <w:r w:rsidRPr="005B348F">
        <w:rPr>
          <w:color w:val="000000" w:themeColor="text1"/>
          <w:vertAlign w:val="superscript"/>
        </w:rPr>
        <w:t>st</w:t>
      </w:r>
      <w:r w:rsidRPr="005B348F">
        <w:rPr>
          <w:color w:val="000000" w:themeColor="text1"/>
        </w:rPr>
        <w:t xml:space="preserve"> char of OBR-24 to Variable @firstchar</w:t>
      </w:r>
    </w:p>
    <w:p w14:paraId="1708171E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If PV1-2 = “E”</w:t>
      </w:r>
    </w:p>
    <w:p w14:paraId="1708171F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Concatenate OBR-4, “E” and @subdept to OBR-4</w:t>
      </w:r>
    </w:p>
    <w:p w14:paraId="17081720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      If (@firstchar = “D” or “U”)  and OBR-30 = “PO”</w:t>
      </w:r>
    </w:p>
    <w:p w14:paraId="17081721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               Concatenate OBR-4 and “PO” to OBR-4</w:t>
      </w:r>
    </w:p>
    <w:p w14:paraId="17081722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@firstchar = “D”   and OBR-30 = “OR”</w:t>
      </w:r>
    </w:p>
    <w:p w14:paraId="17081723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Concatenate OBR-4 and “DOR” to OBR-4</w:t>
      </w:r>
    </w:p>
    <w:p w14:paraId="68B3E661" w14:textId="77777777" w:rsidR="005B348F" w:rsidRDefault="005B348F">
      <w:pPr>
        <w:rPr>
          <w:color w:val="00B050"/>
        </w:rPr>
      </w:pPr>
      <w:r>
        <w:rPr>
          <w:color w:val="00B050"/>
        </w:rPr>
        <w:br w:type="page"/>
      </w:r>
    </w:p>
    <w:p w14:paraId="17081724" w14:textId="39A421DD" w:rsidR="001C6DB8" w:rsidRDefault="001C6DB8" w:rsidP="001C6DB8">
      <w:pPr>
        <w:rPr>
          <w:color w:val="00B050"/>
        </w:rPr>
      </w:pPr>
      <w:r>
        <w:rPr>
          <w:color w:val="00B050"/>
        </w:rPr>
        <w:lastRenderedPageBreak/>
        <w:t>SJH only</w:t>
      </w:r>
    </w:p>
    <w:p w14:paraId="17081725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Concatenate OBR-4 and @modifier to OBR-4</w:t>
      </w:r>
    </w:p>
    <w:p w14:paraId="17081726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Concatenate OBR-4 and @modifier to variable @dept_prefix</w:t>
      </w:r>
    </w:p>
    <w:p w14:paraId="17081727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If PV1-2 = “E”</w:t>
      </w:r>
    </w:p>
    <w:p w14:paraId="17081728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Concatenate OBR-4, “E” and @subdept to OBR-4</w:t>
      </w:r>
    </w:p>
    <w:p w14:paraId="17081729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OBR-30 = PO and @CARDIO not = “CARDIO”</w:t>
      </w:r>
    </w:p>
    <w:p w14:paraId="1708172A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Copy 1</w:t>
      </w:r>
      <w:r w:rsidRPr="005B348F">
        <w:rPr>
          <w:color w:val="000000" w:themeColor="text1"/>
          <w:vertAlign w:val="superscript"/>
        </w:rPr>
        <w:t>st</w:t>
      </w:r>
      <w:r w:rsidRPr="005B348F">
        <w:rPr>
          <w:color w:val="000000" w:themeColor="text1"/>
        </w:rPr>
        <w:t xml:space="preserve"> char of OBR-4 to variable @firstchar</w:t>
      </w:r>
    </w:p>
    <w:p w14:paraId="1708172B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Copy OBR-4 to  variable @exammod2</w:t>
      </w:r>
    </w:p>
    <w:p w14:paraId="1708172C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Send @first_char thru table idx_sjh_exam_mod to variable @exammod</w:t>
      </w:r>
    </w:p>
    <w:p w14:paraId="1708172D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Send @exammod2 thru table echo_no_po_mod to variable @noPO</w:t>
      </w:r>
    </w:p>
    <w:p w14:paraId="1708172E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If exammod not = “x” and @noPO not = Y </w:t>
      </w:r>
    </w:p>
    <w:p w14:paraId="1708172F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Concatenate OBR-4 and @exammod to OBR-4</w:t>
      </w:r>
    </w:p>
    <w:p w14:paraId="17081730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    If @firstchar = “D” and PV1-2 = “E” and @subdept = “DX”</w:t>
      </w:r>
    </w:p>
    <w:p w14:paraId="17081731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                              Concatenate @dept_prefix, “EDXPO”  to OBR-4</w:t>
      </w:r>
    </w:p>
    <w:p w14:paraId="17081732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     If @firstchar = “D” and PV1-2 = “E” and @subdept = “US”</w:t>
      </w:r>
    </w:p>
    <w:p w14:paraId="17081733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                                Concatenate @dept_prefix, “EUSPO”  to OBR-4</w:t>
      </w:r>
    </w:p>
    <w:p w14:paraId="17081734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If OBR-30 = OR</w:t>
      </w:r>
    </w:p>
    <w:p w14:paraId="17081735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Concatenate OBR-4 and “DOR” to OBR-4</w:t>
      </w:r>
    </w:p>
    <w:p w14:paraId="17081736" w14:textId="77777777" w:rsidR="001C6DB8" w:rsidRDefault="001C6DB8" w:rsidP="001C6DB8"/>
    <w:p w14:paraId="17081737" w14:textId="77777777" w:rsidR="001C6DB8" w:rsidRDefault="001C6DB8" w:rsidP="001C6DB8">
      <w:pPr>
        <w:rPr>
          <w:color w:val="00B050"/>
        </w:rPr>
      </w:pPr>
      <w:r>
        <w:rPr>
          <w:color w:val="00B050"/>
        </w:rPr>
        <w:t>For WHH (not WHW)</w:t>
      </w:r>
    </w:p>
    <w:p w14:paraId="17081738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OBR-30 = OR</w:t>
      </w:r>
    </w:p>
    <w:p w14:paraId="17081739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Concatenate OBR-4 and “DOR” to OBR-4</w:t>
      </w:r>
    </w:p>
    <w:p w14:paraId="1708173A" w14:textId="77777777" w:rsidR="001C6DB8" w:rsidRDefault="001C6DB8" w:rsidP="001C6DB8"/>
    <w:p w14:paraId="1708173B" w14:textId="77777777" w:rsidR="001C6DB8" w:rsidRDefault="001C6DB8" w:rsidP="001C6DB8"/>
    <w:p w14:paraId="1708173C" w14:textId="77777777" w:rsidR="001C6DB8" w:rsidRDefault="001C6DB8" w:rsidP="001C6DB8"/>
    <w:p w14:paraId="1708173D" w14:textId="77777777" w:rsidR="001C6DB8" w:rsidRDefault="001C6DB8" w:rsidP="001C6DB8">
      <w:pPr>
        <w:rPr>
          <w:color w:val="00B050"/>
        </w:rPr>
      </w:pPr>
      <w:r>
        <w:rPr>
          <w:color w:val="00B050"/>
        </w:rPr>
        <w:t>For MPH, MCS and MDU</w:t>
      </w:r>
    </w:p>
    <w:p w14:paraId="1708173E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If OBR-30 = “OR”</w:t>
      </w:r>
    </w:p>
    <w:p w14:paraId="1708173F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 and “ORSTAT” to OBR-4</w:t>
      </w:r>
    </w:p>
    <w:p w14:paraId="17081740" w14:textId="77777777" w:rsidR="001C6DB8" w:rsidRDefault="001C6DB8" w:rsidP="001C6DB8"/>
    <w:p w14:paraId="0DC2B432" w14:textId="77777777" w:rsidR="005B348F" w:rsidRDefault="005B348F">
      <w:pPr>
        <w:rPr>
          <w:color w:val="00B050"/>
        </w:rPr>
      </w:pPr>
      <w:r>
        <w:rPr>
          <w:color w:val="00B050"/>
        </w:rPr>
        <w:br w:type="page"/>
      </w:r>
    </w:p>
    <w:p w14:paraId="17081741" w14:textId="1D457C6A" w:rsidR="001C6DB8" w:rsidRDefault="001C6DB8" w:rsidP="001C6DB8">
      <w:pPr>
        <w:rPr>
          <w:color w:val="00B050"/>
        </w:rPr>
      </w:pPr>
      <w:r>
        <w:rPr>
          <w:color w:val="00B050"/>
        </w:rPr>
        <w:lastRenderedPageBreak/>
        <w:t>For MCS</w:t>
      </w:r>
    </w:p>
    <w:p w14:paraId="17081742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>Copy first char of OBR-4 to variable @pzcc     (PET Studies)</w:t>
      </w:r>
    </w:p>
    <w:p w14:paraId="17081743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If @pzcc = “P”</w:t>
      </w:r>
    </w:p>
    <w:p w14:paraId="17081744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 Copy “NUICM” to PV1-3, PV1-39</w:t>
      </w:r>
    </w:p>
    <w:p w14:paraId="17081745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</w:p>
    <w:p w14:paraId="17081746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B050"/>
        </w:rPr>
        <w:t xml:space="preserve">For MPH  </w:t>
      </w:r>
      <w:r w:rsidRPr="005B348F">
        <w:rPr>
          <w:color w:val="000000" w:themeColor="text1"/>
        </w:rPr>
        <w:t>(radcat)</w:t>
      </w:r>
    </w:p>
    <w:p w14:paraId="17081747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If PV1-2 = “E” and OBR-24 = “CT” </w:t>
      </w:r>
    </w:p>
    <w:p w14:paraId="17081748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 , @modifier and “ECT”  to OBR-4</w:t>
      </w:r>
    </w:p>
    <w:p w14:paraId="17081749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If PV1-2 = “E” and OBR-24 = “DX” </w:t>
      </w:r>
    </w:p>
    <w:p w14:paraId="1708174A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If PV1-3 = “ERBMB</w:t>
      </w:r>
    </w:p>
    <w:p w14:paraId="1708174B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 Concatenate OBR-4 , @modifier  to OBR-4</w:t>
      </w:r>
    </w:p>
    <w:p w14:paraId="1708174C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Else</w:t>
      </w:r>
    </w:p>
    <w:p w14:paraId="1708174D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         Concatenate OBR-4 , @modifier and “ERSTATM”  to OBR-4</w:t>
      </w:r>
    </w:p>
    <w:p w14:paraId="1708174E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Copy first char of OBR-24 to variable @EDX     (Converting MPH to VR Rooms)</w:t>
      </w:r>
    </w:p>
    <w:p w14:paraId="1708174F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If PV1-2 = “E” and @EDX not = “D” and  PV1-3 not = “ERBMB” </w:t>
      </w:r>
    </w:p>
    <w:p w14:paraId="17081750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 Concatenate OBR-4 , @modifier and ERDSTAM/EDX  to OBR-4</w:t>
      </w:r>
    </w:p>
    <w:p w14:paraId="17081751" w14:textId="77777777" w:rsidR="001C6DB8" w:rsidRDefault="001C6DB8" w:rsidP="001C6DB8"/>
    <w:p w14:paraId="17081752" w14:textId="77777777" w:rsidR="001C6DB8" w:rsidRDefault="001C6DB8" w:rsidP="001C6DB8"/>
    <w:p w14:paraId="17081753" w14:textId="77777777" w:rsidR="001C6DB8" w:rsidRDefault="001C6DB8" w:rsidP="001C6DB8"/>
    <w:p w14:paraId="17081754" w14:textId="77777777" w:rsidR="001C6DB8" w:rsidRDefault="001C6DB8" w:rsidP="001C6DB8"/>
    <w:p w14:paraId="17081755" w14:textId="77777777" w:rsidR="001C6DB8" w:rsidRDefault="001C6DB8" w:rsidP="001C6DB8"/>
    <w:p w14:paraId="17081756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>
        <w:rPr>
          <w:color w:val="00B050"/>
        </w:rPr>
        <w:t xml:space="preserve">For MCS  </w:t>
      </w:r>
      <w:r>
        <w:t>(</w:t>
      </w:r>
      <w:r w:rsidRPr="005B348F">
        <w:rPr>
          <w:color w:val="000000" w:themeColor="text1"/>
        </w:rPr>
        <w:t>radct)</w:t>
      </w:r>
    </w:p>
    <w:p w14:paraId="17081757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If PV1-2 = “E” and OBR-24 = “DX” </w:t>
      </w:r>
    </w:p>
    <w:p w14:paraId="17081758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 , @modifier and “EVRDX” to OBR-4</w:t>
      </w:r>
    </w:p>
    <w:p w14:paraId="17081759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If PV1-2 = “E” and OBR-24 = “CT” </w:t>
      </w:r>
    </w:p>
    <w:p w14:paraId="1708175A" w14:textId="77777777" w:rsidR="001C6DB8" w:rsidRPr="005B348F" w:rsidRDefault="001C6DB8" w:rsidP="005B348F">
      <w:pPr>
        <w:spacing w:after="120" w:line="240" w:lineRule="auto"/>
        <w:rPr>
          <w:color w:val="000000" w:themeColor="text1"/>
        </w:rPr>
      </w:pPr>
      <w:r w:rsidRPr="005B348F">
        <w:rPr>
          <w:color w:val="000000" w:themeColor="text1"/>
        </w:rPr>
        <w:t xml:space="preserve">       Concatenate OBR-4 , @modifier and “EVRCT”  to OBR-4</w:t>
      </w:r>
    </w:p>
    <w:p w14:paraId="1708175B" w14:textId="77777777" w:rsidR="001C6DB8" w:rsidRDefault="001C6DB8" w:rsidP="001C6DB8"/>
    <w:p w14:paraId="1708175C" w14:textId="77777777" w:rsidR="001C6DB8" w:rsidRDefault="001C6DB8" w:rsidP="001C6DB8"/>
    <w:p w14:paraId="1708175D" w14:textId="77777777" w:rsidR="001C6DB8" w:rsidRDefault="001C6DB8" w:rsidP="001C6DB8">
      <w:r>
        <w:rPr>
          <w:noProof/>
        </w:rPr>
        <w:lastRenderedPageBreak/>
        <w:drawing>
          <wp:inline distT="0" distB="0" distL="0" distR="0" wp14:anchorId="1708176B" wp14:editId="53C32A58">
            <wp:extent cx="5867400" cy="444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1"/>
                    <a:stretch/>
                  </pic:blipFill>
                  <pic:spPr bwMode="auto">
                    <a:xfrm>
                      <a:off x="0" y="0"/>
                      <a:ext cx="5873332" cy="44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8175E" w14:textId="77777777" w:rsidR="001C6DB8" w:rsidRDefault="001C6DB8" w:rsidP="001C6DB8"/>
    <w:p w14:paraId="1708175F" w14:textId="77777777" w:rsidR="001C6DB8" w:rsidRDefault="001C6DB8" w:rsidP="001C6DB8">
      <w:r>
        <w:rPr>
          <w:noProof/>
        </w:rPr>
        <w:lastRenderedPageBreak/>
        <w:drawing>
          <wp:inline distT="0" distB="0" distL="0" distR="0" wp14:anchorId="1708176D" wp14:editId="0076C60C">
            <wp:extent cx="6496201" cy="428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3"/>
                    <a:stretch/>
                  </pic:blipFill>
                  <pic:spPr bwMode="auto">
                    <a:xfrm>
                      <a:off x="0" y="0"/>
                      <a:ext cx="6503541" cy="428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81760" w14:textId="77777777" w:rsidR="001C6DB8" w:rsidRDefault="001C6DB8" w:rsidP="001C6DB8"/>
    <w:p w14:paraId="17081761" w14:textId="77777777" w:rsidR="001C6DB8" w:rsidRDefault="001C6DB8" w:rsidP="001C6DB8"/>
    <w:p w14:paraId="17081762" w14:textId="77777777" w:rsidR="001C6DB8" w:rsidRDefault="001C6DB8" w:rsidP="001C6DB8">
      <w:pPr>
        <w:rPr>
          <w:noProof/>
        </w:rPr>
      </w:pPr>
    </w:p>
    <w:p w14:paraId="17081763" w14:textId="77777777" w:rsidR="001C6DB8" w:rsidRPr="001C6DB8" w:rsidRDefault="001C6DB8" w:rsidP="001C6DB8">
      <w:r>
        <w:rPr>
          <w:noProof/>
        </w:rPr>
        <w:lastRenderedPageBreak/>
        <w:drawing>
          <wp:inline distT="0" distB="0" distL="0" distR="0" wp14:anchorId="1708176F" wp14:editId="17081770">
            <wp:extent cx="5943600" cy="36017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764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17081765" w14:textId="77777777" w:rsidR="00872877" w:rsidRDefault="00872877" w:rsidP="007177BF">
      <w:pPr>
        <w:rPr>
          <w:rFonts w:asciiTheme="minorHAnsi" w:hAnsiTheme="minorHAnsi" w:cs="Arial"/>
        </w:rPr>
      </w:pPr>
    </w:p>
    <w:p w14:paraId="17081766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7081767" w14:textId="77777777" w:rsidR="00872877" w:rsidRDefault="00872877" w:rsidP="007177BF">
      <w:pPr>
        <w:rPr>
          <w:rFonts w:asciiTheme="minorHAnsi" w:hAnsiTheme="minorHAnsi" w:cs="Arial"/>
        </w:rPr>
      </w:pPr>
    </w:p>
    <w:p w14:paraId="17081768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81773" w14:textId="77777777" w:rsidR="007B01D1" w:rsidRDefault="007B01D1" w:rsidP="007C4E0F">
      <w:pPr>
        <w:spacing w:after="0" w:line="240" w:lineRule="auto"/>
      </w:pPr>
      <w:r>
        <w:separator/>
      </w:r>
    </w:p>
  </w:endnote>
  <w:endnote w:type="continuationSeparator" w:id="0">
    <w:p w14:paraId="17081774" w14:textId="77777777" w:rsidR="007B01D1" w:rsidRDefault="007B01D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81778" w14:textId="77777777" w:rsidR="007B01D1" w:rsidRDefault="007B01D1">
    <w:pPr>
      <w:pStyle w:val="Footer"/>
    </w:pPr>
  </w:p>
  <w:p w14:paraId="17081779" w14:textId="77777777" w:rsidR="007B01D1" w:rsidRDefault="007B01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081780" wp14:editId="1708178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81788" w14:textId="43EBFB84" w:rsidR="007B01D1" w:rsidRPr="00E32F93" w:rsidRDefault="007B01D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A292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17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7081788" w14:textId="43EBFB84" w:rsidR="007B01D1" w:rsidRPr="00E32F93" w:rsidRDefault="007B01D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A292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081782" wp14:editId="1708178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81789" w14:textId="77777777" w:rsidR="007B01D1" w:rsidRPr="00E32F93" w:rsidRDefault="007B01D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8178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17081789" w14:textId="77777777" w:rsidR="006E6815" w:rsidRPr="00E32F93" w:rsidRDefault="006E6815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081784" wp14:editId="1708178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45D31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81771" w14:textId="77777777" w:rsidR="007B01D1" w:rsidRDefault="007B01D1" w:rsidP="007C4E0F">
      <w:pPr>
        <w:spacing w:after="0" w:line="240" w:lineRule="auto"/>
      </w:pPr>
      <w:r>
        <w:separator/>
      </w:r>
    </w:p>
  </w:footnote>
  <w:footnote w:type="continuationSeparator" w:id="0">
    <w:p w14:paraId="17081772" w14:textId="77777777" w:rsidR="007B01D1" w:rsidRDefault="007B01D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81775" w14:textId="77777777" w:rsidR="007B01D1" w:rsidRDefault="007B01D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08177A" wp14:editId="1708177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81786" w14:textId="77777777" w:rsidR="007B01D1" w:rsidRPr="00AB08CB" w:rsidRDefault="007B01D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17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17081786" w14:textId="77777777" w:rsidR="006E6815" w:rsidRPr="00AB08CB" w:rsidRDefault="006E6815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08177C" wp14:editId="1708177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81787" w14:textId="77777777" w:rsidR="007B01D1" w:rsidRPr="001A2714" w:rsidRDefault="007B01D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8177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7081787" w14:textId="77777777" w:rsidR="006E6815" w:rsidRPr="001A2714" w:rsidRDefault="006E6815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708177E" wp14:editId="1708177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081776" w14:textId="77777777" w:rsidR="007B01D1" w:rsidRDefault="007B01D1" w:rsidP="00D91BE0">
    <w:pPr>
      <w:pStyle w:val="Header"/>
      <w:ind w:left="-360" w:right="-360"/>
    </w:pPr>
    <w:r>
      <w:t xml:space="preserve">     </w:t>
    </w:r>
  </w:p>
  <w:p w14:paraId="17081777" w14:textId="77777777" w:rsidR="007B01D1" w:rsidRDefault="007B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FC"/>
    <w:rsid w:val="00002397"/>
    <w:rsid w:val="000030CA"/>
    <w:rsid w:val="0000331A"/>
    <w:rsid w:val="00004282"/>
    <w:rsid w:val="00004732"/>
    <w:rsid w:val="000079D2"/>
    <w:rsid w:val="000109E5"/>
    <w:rsid w:val="00013276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5483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B32"/>
    <w:rsid w:val="00073CB8"/>
    <w:rsid w:val="00074313"/>
    <w:rsid w:val="00076052"/>
    <w:rsid w:val="00076921"/>
    <w:rsid w:val="0007772F"/>
    <w:rsid w:val="000817C2"/>
    <w:rsid w:val="000823FC"/>
    <w:rsid w:val="0008262B"/>
    <w:rsid w:val="00082763"/>
    <w:rsid w:val="00082C02"/>
    <w:rsid w:val="00084AD9"/>
    <w:rsid w:val="00086303"/>
    <w:rsid w:val="0008759C"/>
    <w:rsid w:val="00090C63"/>
    <w:rsid w:val="00093322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7671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1B6E"/>
    <w:rsid w:val="00103CBC"/>
    <w:rsid w:val="0010444F"/>
    <w:rsid w:val="001057F4"/>
    <w:rsid w:val="001146FA"/>
    <w:rsid w:val="00115EF1"/>
    <w:rsid w:val="0011688A"/>
    <w:rsid w:val="00116C57"/>
    <w:rsid w:val="001216B8"/>
    <w:rsid w:val="001234AB"/>
    <w:rsid w:val="001234BF"/>
    <w:rsid w:val="00132DA9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0C8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59CF"/>
    <w:rsid w:val="001C20E7"/>
    <w:rsid w:val="001C2B9F"/>
    <w:rsid w:val="001C5E94"/>
    <w:rsid w:val="001C6DB8"/>
    <w:rsid w:val="001C739F"/>
    <w:rsid w:val="001D0545"/>
    <w:rsid w:val="001D114A"/>
    <w:rsid w:val="001D3313"/>
    <w:rsid w:val="001D591D"/>
    <w:rsid w:val="001D6401"/>
    <w:rsid w:val="001E14D8"/>
    <w:rsid w:val="001E222A"/>
    <w:rsid w:val="001E25F6"/>
    <w:rsid w:val="001E2FAE"/>
    <w:rsid w:val="001E6F9B"/>
    <w:rsid w:val="001F13E2"/>
    <w:rsid w:val="001F48A2"/>
    <w:rsid w:val="001F4D5F"/>
    <w:rsid w:val="001F565E"/>
    <w:rsid w:val="001F58F8"/>
    <w:rsid w:val="001F6495"/>
    <w:rsid w:val="001F6B68"/>
    <w:rsid w:val="001F6C0D"/>
    <w:rsid w:val="00201143"/>
    <w:rsid w:val="00202724"/>
    <w:rsid w:val="00202DFF"/>
    <w:rsid w:val="002042FF"/>
    <w:rsid w:val="002043C3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187E"/>
    <w:rsid w:val="0022283F"/>
    <w:rsid w:val="002228F9"/>
    <w:rsid w:val="002230C6"/>
    <w:rsid w:val="00223247"/>
    <w:rsid w:val="002250F7"/>
    <w:rsid w:val="00225FE3"/>
    <w:rsid w:val="0023122E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7BE"/>
    <w:rsid w:val="00252F78"/>
    <w:rsid w:val="00254BC8"/>
    <w:rsid w:val="002556C9"/>
    <w:rsid w:val="002568EC"/>
    <w:rsid w:val="00257000"/>
    <w:rsid w:val="00260C2B"/>
    <w:rsid w:val="00260FDB"/>
    <w:rsid w:val="0026207D"/>
    <w:rsid w:val="002627DE"/>
    <w:rsid w:val="00263DBF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2ED4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3D63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3FB"/>
    <w:rsid w:val="003255C2"/>
    <w:rsid w:val="00331441"/>
    <w:rsid w:val="00332B07"/>
    <w:rsid w:val="00333916"/>
    <w:rsid w:val="00334654"/>
    <w:rsid w:val="003352B9"/>
    <w:rsid w:val="00336672"/>
    <w:rsid w:val="00343025"/>
    <w:rsid w:val="0034327F"/>
    <w:rsid w:val="003444AE"/>
    <w:rsid w:val="003448CA"/>
    <w:rsid w:val="00344D12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566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22FE"/>
    <w:rsid w:val="00396DD2"/>
    <w:rsid w:val="003A0E94"/>
    <w:rsid w:val="003A2419"/>
    <w:rsid w:val="003A26E2"/>
    <w:rsid w:val="003A3480"/>
    <w:rsid w:val="003A5B3E"/>
    <w:rsid w:val="003A6F3A"/>
    <w:rsid w:val="003B22A5"/>
    <w:rsid w:val="003B3C6E"/>
    <w:rsid w:val="003B4142"/>
    <w:rsid w:val="003B4A70"/>
    <w:rsid w:val="003B5B9C"/>
    <w:rsid w:val="003C2D09"/>
    <w:rsid w:val="003C6802"/>
    <w:rsid w:val="003D01E1"/>
    <w:rsid w:val="003D0F2D"/>
    <w:rsid w:val="003D176E"/>
    <w:rsid w:val="003D1BE5"/>
    <w:rsid w:val="003D2D5E"/>
    <w:rsid w:val="003D2DA4"/>
    <w:rsid w:val="003D2DB4"/>
    <w:rsid w:val="003D3405"/>
    <w:rsid w:val="003D3C9F"/>
    <w:rsid w:val="003D7E37"/>
    <w:rsid w:val="003E31D0"/>
    <w:rsid w:val="003F0654"/>
    <w:rsid w:val="003F11C1"/>
    <w:rsid w:val="003F2637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5FC6"/>
    <w:rsid w:val="00427727"/>
    <w:rsid w:val="004306EC"/>
    <w:rsid w:val="004308CF"/>
    <w:rsid w:val="0043313F"/>
    <w:rsid w:val="0043339D"/>
    <w:rsid w:val="0043471B"/>
    <w:rsid w:val="00434EAA"/>
    <w:rsid w:val="00436FC6"/>
    <w:rsid w:val="00440464"/>
    <w:rsid w:val="004426C6"/>
    <w:rsid w:val="00443741"/>
    <w:rsid w:val="00443898"/>
    <w:rsid w:val="00444809"/>
    <w:rsid w:val="004451F8"/>
    <w:rsid w:val="00445D20"/>
    <w:rsid w:val="00445EF8"/>
    <w:rsid w:val="0044683B"/>
    <w:rsid w:val="00446C71"/>
    <w:rsid w:val="004502DA"/>
    <w:rsid w:val="004516DF"/>
    <w:rsid w:val="00452C5C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21B6"/>
    <w:rsid w:val="004A28ED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534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5A9C"/>
    <w:rsid w:val="004F60BC"/>
    <w:rsid w:val="004F6216"/>
    <w:rsid w:val="00502FED"/>
    <w:rsid w:val="00503E28"/>
    <w:rsid w:val="0050430A"/>
    <w:rsid w:val="005104BD"/>
    <w:rsid w:val="00510E51"/>
    <w:rsid w:val="005112AF"/>
    <w:rsid w:val="00512D50"/>
    <w:rsid w:val="00512FFA"/>
    <w:rsid w:val="0051380B"/>
    <w:rsid w:val="005165E4"/>
    <w:rsid w:val="00517533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045C"/>
    <w:rsid w:val="005420A7"/>
    <w:rsid w:val="005429D3"/>
    <w:rsid w:val="00544C80"/>
    <w:rsid w:val="00545BEA"/>
    <w:rsid w:val="00546400"/>
    <w:rsid w:val="00547B29"/>
    <w:rsid w:val="00550067"/>
    <w:rsid w:val="00552F50"/>
    <w:rsid w:val="0055431D"/>
    <w:rsid w:val="005557E8"/>
    <w:rsid w:val="0055606E"/>
    <w:rsid w:val="00556CBF"/>
    <w:rsid w:val="0056099A"/>
    <w:rsid w:val="00561A0D"/>
    <w:rsid w:val="00561E69"/>
    <w:rsid w:val="00562514"/>
    <w:rsid w:val="00562FDF"/>
    <w:rsid w:val="00563FA0"/>
    <w:rsid w:val="0056519E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1CA3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062"/>
    <w:rsid w:val="005A5973"/>
    <w:rsid w:val="005A66B5"/>
    <w:rsid w:val="005A77CC"/>
    <w:rsid w:val="005B0192"/>
    <w:rsid w:val="005B2D84"/>
    <w:rsid w:val="005B2F33"/>
    <w:rsid w:val="005B348F"/>
    <w:rsid w:val="005B3AC8"/>
    <w:rsid w:val="005B69F5"/>
    <w:rsid w:val="005C24CA"/>
    <w:rsid w:val="005C410A"/>
    <w:rsid w:val="005C4BCC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2BDB"/>
    <w:rsid w:val="005E5541"/>
    <w:rsid w:val="005E6B32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3F85"/>
    <w:rsid w:val="00627678"/>
    <w:rsid w:val="00627A1F"/>
    <w:rsid w:val="006332F2"/>
    <w:rsid w:val="00633A73"/>
    <w:rsid w:val="00633D6B"/>
    <w:rsid w:val="006344E5"/>
    <w:rsid w:val="006347A2"/>
    <w:rsid w:val="006363DB"/>
    <w:rsid w:val="006409DA"/>
    <w:rsid w:val="0064373E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7D3"/>
    <w:rsid w:val="00672CA8"/>
    <w:rsid w:val="00677668"/>
    <w:rsid w:val="00682A2B"/>
    <w:rsid w:val="00684CCB"/>
    <w:rsid w:val="006873EC"/>
    <w:rsid w:val="006902EC"/>
    <w:rsid w:val="006906AA"/>
    <w:rsid w:val="00693CEE"/>
    <w:rsid w:val="00697896"/>
    <w:rsid w:val="006A190A"/>
    <w:rsid w:val="006A28D7"/>
    <w:rsid w:val="006A2B44"/>
    <w:rsid w:val="006A6F05"/>
    <w:rsid w:val="006A77E1"/>
    <w:rsid w:val="006B0DDC"/>
    <w:rsid w:val="006B1B4C"/>
    <w:rsid w:val="006B38E5"/>
    <w:rsid w:val="006B4BCC"/>
    <w:rsid w:val="006B4D03"/>
    <w:rsid w:val="006B5661"/>
    <w:rsid w:val="006B5D46"/>
    <w:rsid w:val="006C1D72"/>
    <w:rsid w:val="006C2154"/>
    <w:rsid w:val="006C2165"/>
    <w:rsid w:val="006C35D0"/>
    <w:rsid w:val="006C3609"/>
    <w:rsid w:val="006C53E6"/>
    <w:rsid w:val="006C5998"/>
    <w:rsid w:val="006C6CB0"/>
    <w:rsid w:val="006D0949"/>
    <w:rsid w:val="006D0BF2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815"/>
    <w:rsid w:val="006E69BC"/>
    <w:rsid w:val="006E7A59"/>
    <w:rsid w:val="006F03C6"/>
    <w:rsid w:val="006F03D0"/>
    <w:rsid w:val="006F17D5"/>
    <w:rsid w:val="006F2747"/>
    <w:rsid w:val="006F2B7B"/>
    <w:rsid w:val="006F3C4A"/>
    <w:rsid w:val="006F619A"/>
    <w:rsid w:val="006F6CD9"/>
    <w:rsid w:val="006F7BB4"/>
    <w:rsid w:val="00701773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475E"/>
    <w:rsid w:val="007250F7"/>
    <w:rsid w:val="00725678"/>
    <w:rsid w:val="00726D2A"/>
    <w:rsid w:val="00727598"/>
    <w:rsid w:val="0073022A"/>
    <w:rsid w:val="00731051"/>
    <w:rsid w:val="007319B4"/>
    <w:rsid w:val="00731E17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329"/>
    <w:rsid w:val="00770E49"/>
    <w:rsid w:val="00772CC1"/>
    <w:rsid w:val="00772DD2"/>
    <w:rsid w:val="00776392"/>
    <w:rsid w:val="007802DB"/>
    <w:rsid w:val="00786AC0"/>
    <w:rsid w:val="00786E86"/>
    <w:rsid w:val="00787AEC"/>
    <w:rsid w:val="007905D4"/>
    <w:rsid w:val="007976B5"/>
    <w:rsid w:val="007A1665"/>
    <w:rsid w:val="007A292C"/>
    <w:rsid w:val="007A2EBC"/>
    <w:rsid w:val="007A3CDB"/>
    <w:rsid w:val="007A63DA"/>
    <w:rsid w:val="007A69D3"/>
    <w:rsid w:val="007A7862"/>
    <w:rsid w:val="007B01D1"/>
    <w:rsid w:val="007B0F01"/>
    <w:rsid w:val="007B0F4E"/>
    <w:rsid w:val="007B18B5"/>
    <w:rsid w:val="007B2A38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3C4E"/>
    <w:rsid w:val="007C42A9"/>
    <w:rsid w:val="007C4E0F"/>
    <w:rsid w:val="007C5BDE"/>
    <w:rsid w:val="007D05DB"/>
    <w:rsid w:val="007D0C9E"/>
    <w:rsid w:val="007D0FD8"/>
    <w:rsid w:val="007D1555"/>
    <w:rsid w:val="007D4712"/>
    <w:rsid w:val="007D4974"/>
    <w:rsid w:val="007D68C2"/>
    <w:rsid w:val="007D769C"/>
    <w:rsid w:val="007D775F"/>
    <w:rsid w:val="007E10AE"/>
    <w:rsid w:val="007E3764"/>
    <w:rsid w:val="007E5966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60CD"/>
    <w:rsid w:val="00817F22"/>
    <w:rsid w:val="00821206"/>
    <w:rsid w:val="0082196D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0525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29D"/>
    <w:rsid w:val="00892620"/>
    <w:rsid w:val="00894772"/>
    <w:rsid w:val="00897C9E"/>
    <w:rsid w:val="008A4D4B"/>
    <w:rsid w:val="008A5D81"/>
    <w:rsid w:val="008A614B"/>
    <w:rsid w:val="008A6CC7"/>
    <w:rsid w:val="008A723C"/>
    <w:rsid w:val="008A775E"/>
    <w:rsid w:val="008B24B2"/>
    <w:rsid w:val="008B2DE9"/>
    <w:rsid w:val="008B2F14"/>
    <w:rsid w:val="008B35F0"/>
    <w:rsid w:val="008B3F23"/>
    <w:rsid w:val="008B4991"/>
    <w:rsid w:val="008B6B5C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093D"/>
    <w:rsid w:val="008E2534"/>
    <w:rsid w:val="008E2A7E"/>
    <w:rsid w:val="008E33A2"/>
    <w:rsid w:val="008E43D8"/>
    <w:rsid w:val="008E6CEE"/>
    <w:rsid w:val="008E6F5F"/>
    <w:rsid w:val="008E71FC"/>
    <w:rsid w:val="008E727F"/>
    <w:rsid w:val="008F01F2"/>
    <w:rsid w:val="008F04C6"/>
    <w:rsid w:val="008F16F5"/>
    <w:rsid w:val="008F1C31"/>
    <w:rsid w:val="008F1EDB"/>
    <w:rsid w:val="008F225E"/>
    <w:rsid w:val="008F3110"/>
    <w:rsid w:val="008F3D3F"/>
    <w:rsid w:val="008F3E07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3981"/>
    <w:rsid w:val="00913E80"/>
    <w:rsid w:val="009141BD"/>
    <w:rsid w:val="00916481"/>
    <w:rsid w:val="0091750B"/>
    <w:rsid w:val="009209E4"/>
    <w:rsid w:val="009216B7"/>
    <w:rsid w:val="00922613"/>
    <w:rsid w:val="009246D3"/>
    <w:rsid w:val="0092615E"/>
    <w:rsid w:val="00926B5C"/>
    <w:rsid w:val="009276DF"/>
    <w:rsid w:val="00931796"/>
    <w:rsid w:val="0093263B"/>
    <w:rsid w:val="00933A60"/>
    <w:rsid w:val="00936485"/>
    <w:rsid w:val="00936F72"/>
    <w:rsid w:val="00937888"/>
    <w:rsid w:val="00940912"/>
    <w:rsid w:val="0094353D"/>
    <w:rsid w:val="00945102"/>
    <w:rsid w:val="00945CC1"/>
    <w:rsid w:val="00946AF4"/>
    <w:rsid w:val="00946C8D"/>
    <w:rsid w:val="0094739F"/>
    <w:rsid w:val="00951479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2AF6"/>
    <w:rsid w:val="009932D7"/>
    <w:rsid w:val="0099333D"/>
    <w:rsid w:val="00993EB4"/>
    <w:rsid w:val="0099574C"/>
    <w:rsid w:val="009959A0"/>
    <w:rsid w:val="0099639B"/>
    <w:rsid w:val="00996567"/>
    <w:rsid w:val="00996723"/>
    <w:rsid w:val="009A08E9"/>
    <w:rsid w:val="009A372A"/>
    <w:rsid w:val="009A4B2C"/>
    <w:rsid w:val="009A50C7"/>
    <w:rsid w:val="009A5F4D"/>
    <w:rsid w:val="009A6723"/>
    <w:rsid w:val="009B27E6"/>
    <w:rsid w:val="009B40C6"/>
    <w:rsid w:val="009B5570"/>
    <w:rsid w:val="009B5D9B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215C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24FE2"/>
    <w:rsid w:val="00A2511A"/>
    <w:rsid w:val="00A32C06"/>
    <w:rsid w:val="00A33AB9"/>
    <w:rsid w:val="00A34333"/>
    <w:rsid w:val="00A3689C"/>
    <w:rsid w:val="00A36AEC"/>
    <w:rsid w:val="00A37AEA"/>
    <w:rsid w:val="00A4326A"/>
    <w:rsid w:val="00A5165A"/>
    <w:rsid w:val="00A574BD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A75A7"/>
    <w:rsid w:val="00AA75D7"/>
    <w:rsid w:val="00AA7E28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03CC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16011"/>
    <w:rsid w:val="00B2379D"/>
    <w:rsid w:val="00B40BF1"/>
    <w:rsid w:val="00B41721"/>
    <w:rsid w:val="00B42A57"/>
    <w:rsid w:val="00B42AE1"/>
    <w:rsid w:val="00B42B1E"/>
    <w:rsid w:val="00B46568"/>
    <w:rsid w:val="00B5010A"/>
    <w:rsid w:val="00B521D1"/>
    <w:rsid w:val="00B52DCD"/>
    <w:rsid w:val="00B52F36"/>
    <w:rsid w:val="00B53B0D"/>
    <w:rsid w:val="00B55655"/>
    <w:rsid w:val="00B56386"/>
    <w:rsid w:val="00B563A2"/>
    <w:rsid w:val="00B5741F"/>
    <w:rsid w:val="00B60EFF"/>
    <w:rsid w:val="00B616D7"/>
    <w:rsid w:val="00B61A5D"/>
    <w:rsid w:val="00B62BFC"/>
    <w:rsid w:val="00B62E5E"/>
    <w:rsid w:val="00B66C2C"/>
    <w:rsid w:val="00B67A9D"/>
    <w:rsid w:val="00B70A40"/>
    <w:rsid w:val="00B70CA7"/>
    <w:rsid w:val="00B7428D"/>
    <w:rsid w:val="00B74FC2"/>
    <w:rsid w:val="00B75A1B"/>
    <w:rsid w:val="00B76283"/>
    <w:rsid w:val="00B768AB"/>
    <w:rsid w:val="00B768F6"/>
    <w:rsid w:val="00B77B74"/>
    <w:rsid w:val="00B81CD8"/>
    <w:rsid w:val="00B82AAD"/>
    <w:rsid w:val="00B85976"/>
    <w:rsid w:val="00B86CDD"/>
    <w:rsid w:val="00B91259"/>
    <w:rsid w:val="00B92421"/>
    <w:rsid w:val="00B933FD"/>
    <w:rsid w:val="00B959D6"/>
    <w:rsid w:val="00B95DEE"/>
    <w:rsid w:val="00B96F12"/>
    <w:rsid w:val="00BA04D9"/>
    <w:rsid w:val="00BA1AC3"/>
    <w:rsid w:val="00BA1EDE"/>
    <w:rsid w:val="00BA2778"/>
    <w:rsid w:val="00BA278A"/>
    <w:rsid w:val="00BA2B9D"/>
    <w:rsid w:val="00BA4590"/>
    <w:rsid w:val="00BA68EF"/>
    <w:rsid w:val="00BB1424"/>
    <w:rsid w:val="00BB184C"/>
    <w:rsid w:val="00BB1CF8"/>
    <w:rsid w:val="00BB2ED2"/>
    <w:rsid w:val="00BB35B5"/>
    <w:rsid w:val="00BB3684"/>
    <w:rsid w:val="00BB3775"/>
    <w:rsid w:val="00BB3806"/>
    <w:rsid w:val="00BB40CA"/>
    <w:rsid w:val="00BB40CC"/>
    <w:rsid w:val="00BB55FC"/>
    <w:rsid w:val="00BB6B39"/>
    <w:rsid w:val="00BB7468"/>
    <w:rsid w:val="00BC1042"/>
    <w:rsid w:val="00BC163F"/>
    <w:rsid w:val="00BC416E"/>
    <w:rsid w:val="00BC5AD5"/>
    <w:rsid w:val="00BD1090"/>
    <w:rsid w:val="00BD1FAC"/>
    <w:rsid w:val="00BD4460"/>
    <w:rsid w:val="00BD4A69"/>
    <w:rsid w:val="00BD502A"/>
    <w:rsid w:val="00BD5F2E"/>
    <w:rsid w:val="00BD6161"/>
    <w:rsid w:val="00BE0CA0"/>
    <w:rsid w:val="00BE1D14"/>
    <w:rsid w:val="00BE2483"/>
    <w:rsid w:val="00BE4013"/>
    <w:rsid w:val="00BE5378"/>
    <w:rsid w:val="00BF0537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29B8"/>
    <w:rsid w:val="00C230DA"/>
    <w:rsid w:val="00C24D15"/>
    <w:rsid w:val="00C25522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55FB"/>
    <w:rsid w:val="00C46005"/>
    <w:rsid w:val="00C4736C"/>
    <w:rsid w:val="00C50F09"/>
    <w:rsid w:val="00C51632"/>
    <w:rsid w:val="00C51989"/>
    <w:rsid w:val="00C53B6B"/>
    <w:rsid w:val="00C5614B"/>
    <w:rsid w:val="00C577ED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451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02"/>
    <w:rsid w:val="00CA1EBF"/>
    <w:rsid w:val="00CA325C"/>
    <w:rsid w:val="00CA7A55"/>
    <w:rsid w:val="00CA7E77"/>
    <w:rsid w:val="00CB020A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2134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03"/>
    <w:rsid w:val="00CF6AF3"/>
    <w:rsid w:val="00CF7E2C"/>
    <w:rsid w:val="00D00B13"/>
    <w:rsid w:val="00D03CB0"/>
    <w:rsid w:val="00D064FF"/>
    <w:rsid w:val="00D068D3"/>
    <w:rsid w:val="00D077B1"/>
    <w:rsid w:val="00D07F96"/>
    <w:rsid w:val="00D13509"/>
    <w:rsid w:val="00D14547"/>
    <w:rsid w:val="00D145A3"/>
    <w:rsid w:val="00D14D82"/>
    <w:rsid w:val="00D15527"/>
    <w:rsid w:val="00D15ACC"/>
    <w:rsid w:val="00D163E1"/>
    <w:rsid w:val="00D17B2F"/>
    <w:rsid w:val="00D21C47"/>
    <w:rsid w:val="00D2241B"/>
    <w:rsid w:val="00D22B5F"/>
    <w:rsid w:val="00D22BAF"/>
    <w:rsid w:val="00D247DB"/>
    <w:rsid w:val="00D25057"/>
    <w:rsid w:val="00D25472"/>
    <w:rsid w:val="00D25AE3"/>
    <w:rsid w:val="00D278D4"/>
    <w:rsid w:val="00D309B0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C3C"/>
    <w:rsid w:val="00D723B6"/>
    <w:rsid w:val="00D72D5F"/>
    <w:rsid w:val="00D758C4"/>
    <w:rsid w:val="00D75F35"/>
    <w:rsid w:val="00D7636D"/>
    <w:rsid w:val="00D773B1"/>
    <w:rsid w:val="00D80764"/>
    <w:rsid w:val="00D8180A"/>
    <w:rsid w:val="00D81C30"/>
    <w:rsid w:val="00D8210A"/>
    <w:rsid w:val="00D837D5"/>
    <w:rsid w:val="00D83C20"/>
    <w:rsid w:val="00D853B8"/>
    <w:rsid w:val="00D85B87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3AF2"/>
    <w:rsid w:val="00DA74D5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1F32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77AD"/>
    <w:rsid w:val="00E018E2"/>
    <w:rsid w:val="00E02711"/>
    <w:rsid w:val="00E0363D"/>
    <w:rsid w:val="00E043B3"/>
    <w:rsid w:val="00E0518D"/>
    <w:rsid w:val="00E06862"/>
    <w:rsid w:val="00E10F43"/>
    <w:rsid w:val="00E146CB"/>
    <w:rsid w:val="00E1529C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6747"/>
    <w:rsid w:val="00E57946"/>
    <w:rsid w:val="00E60852"/>
    <w:rsid w:val="00E62816"/>
    <w:rsid w:val="00E63437"/>
    <w:rsid w:val="00E637F7"/>
    <w:rsid w:val="00E64A4F"/>
    <w:rsid w:val="00E6551A"/>
    <w:rsid w:val="00E667AF"/>
    <w:rsid w:val="00E706D7"/>
    <w:rsid w:val="00E729BE"/>
    <w:rsid w:val="00E74DF3"/>
    <w:rsid w:val="00E75A5C"/>
    <w:rsid w:val="00E76BAE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A91"/>
    <w:rsid w:val="00E93CB3"/>
    <w:rsid w:val="00E955B8"/>
    <w:rsid w:val="00E975A0"/>
    <w:rsid w:val="00E97B31"/>
    <w:rsid w:val="00EA2A50"/>
    <w:rsid w:val="00EB2CF9"/>
    <w:rsid w:val="00EB3A0D"/>
    <w:rsid w:val="00EB44C6"/>
    <w:rsid w:val="00EC1C4B"/>
    <w:rsid w:val="00EC3EBC"/>
    <w:rsid w:val="00EC5C38"/>
    <w:rsid w:val="00EC7417"/>
    <w:rsid w:val="00EC7EB8"/>
    <w:rsid w:val="00ED3CA0"/>
    <w:rsid w:val="00ED687F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4D3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1F7"/>
    <w:rsid w:val="00F11573"/>
    <w:rsid w:val="00F116D6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235D"/>
    <w:rsid w:val="00F45612"/>
    <w:rsid w:val="00F46A1F"/>
    <w:rsid w:val="00F47F03"/>
    <w:rsid w:val="00F5098C"/>
    <w:rsid w:val="00F5255D"/>
    <w:rsid w:val="00F5425F"/>
    <w:rsid w:val="00F55CFF"/>
    <w:rsid w:val="00F5718D"/>
    <w:rsid w:val="00F57743"/>
    <w:rsid w:val="00F60319"/>
    <w:rsid w:val="00F60679"/>
    <w:rsid w:val="00F60CB5"/>
    <w:rsid w:val="00F60FAB"/>
    <w:rsid w:val="00F62BEA"/>
    <w:rsid w:val="00F64709"/>
    <w:rsid w:val="00F65954"/>
    <w:rsid w:val="00F73565"/>
    <w:rsid w:val="00F758A6"/>
    <w:rsid w:val="00F76296"/>
    <w:rsid w:val="00F806D3"/>
    <w:rsid w:val="00F824FE"/>
    <w:rsid w:val="00F8424E"/>
    <w:rsid w:val="00F8631F"/>
    <w:rsid w:val="00F873C8"/>
    <w:rsid w:val="00F90D62"/>
    <w:rsid w:val="00F9121B"/>
    <w:rsid w:val="00F9371F"/>
    <w:rsid w:val="00F9463C"/>
    <w:rsid w:val="00F96602"/>
    <w:rsid w:val="00FA139C"/>
    <w:rsid w:val="00FA3A58"/>
    <w:rsid w:val="00FA4823"/>
    <w:rsid w:val="00FA525E"/>
    <w:rsid w:val="00FA5E31"/>
    <w:rsid w:val="00FA6220"/>
    <w:rsid w:val="00FA66E3"/>
    <w:rsid w:val="00FA72C5"/>
    <w:rsid w:val="00FA72E2"/>
    <w:rsid w:val="00FA76F8"/>
    <w:rsid w:val="00FA7DB6"/>
    <w:rsid w:val="00FB51F4"/>
    <w:rsid w:val="00FB63ED"/>
    <w:rsid w:val="00FB78AD"/>
    <w:rsid w:val="00FC0BB8"/>
    <w:rsid w:val="00FC3094"/>
    <w:rsid w:val="00FC68C2"/>
    <w:rsid w:val="00FC6D98"/>
    <w:rsid w:val="00FD01CB"/>
    <w:rsid w:val="00FD15D8"/>
    <w:rsid w:val="00FD2840"/>
    <w:rsid w:val="00FD2AD0"/>
    <w:rsid w:val="00FD528A"/>
    <w:rsid w:val="00FD650B"/>
    <w:rsid w:val="00FD7101"/>
    <w:rsid w:val="00FE2C3F"/>
    <w:rsid w:val="00FE2DB0"/>
    <w:rsid w:val="00FE478F"/>
    <w:rsid w:val="00FE68A8"/>
    <w:rsid w:val="00FE7865"/>
    <w:rsid w:val="00FF05AE"/>
    <w:rsid w:val="00FF05C1"/>
    <w:rsid w:val="00FF2A0C"/>
    <w:rsid w:val="00FF3391"/>
    <w:rsid w:val="00FF34F0"/>
    <w:rsid w:val="00FF4508"/>
    <w:rsid w:val="00FF535C"/>
    <w:rsid w:val="00FF602B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70813FF"/>
  <w15:docId w15:val="{8E0FDD06-E737-49F9-91A0-CB682446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propercase">
    <w:name w:val="propercase"/>
    <w:basedOn w:val="DefaultParagraphFont"/>
    <w:rsid w:val="003A0E94"/>
  </w:style>
  <w:style w:type="character" w:styleId="FollowedHyperlink">
    <w:name w:val="FollowedHyperlink"/>
    <w:basedOn w:val="DefaultParagraphFont"/>
    <w:uiPriority w:val="99"/>
    <w:semiHidden/>
    <w:unhideWhenUsed/>
    <w:rsid w:val="00E92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Sandy.Lees@baycare.or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48900\Desktop\Cerner%20RIS%20ORM%20requirmen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18E17BE1494EBDB29A708E1C979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86BB-2FB6-429C-AFFC-C23E612EFAC4}"/>
      </w:docPartPr>
      <w:docPartBody>
        <w:p w:rsidR="0038641D" w:rsidRDefault="007C773E">
          <w:pPr>
            <w:pStyle w:val="BF18E17BE1494EBDB29A708E1C97932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52AD294B28D490698D06FF90FC85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CD1D0-787C-4270-B4E1-E0EF30861FAC}"/>
      </w:docPartPr>
      <w:docPartBody>
        <w:p w:rsidR="0038641D" w:rsidRDefault="007C773E">
          <w:pPr>
            <w:pStyle w:val="252AD294B28D490698D06FF90FC85C95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6B8374C603854E9ABB7B0E1F58559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6682-CE12-4942-94D6-B5C1AAB9EE58}"/>
      </w:docPartPr>
      <w:docPartBody>
        <w:p w:rsidR="0038641D" w:rsidRDefault="007C773E">
          <w:pPr>
            <w:pStyle w:val="6B8374C603854E9ABB7B0E1F58559CED"/>
          </w:pPr>
          <w:r w:rsidRPr="001F26C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3E"/>
    <w:rsid w:val="001949E5"/>
    <w:rsid w:val="00281C2F"/>
    <w:rsid w:val="0038641D"/>
    <w:rsid w:val="003F355D"/>
    <w:rsid w:val="006D58D5"/>
    <w:rsid w:val="007C773E"/>
    <w:rsid w:val="00843A5F"/>
    <w:rsid w:val="008D3988"/>
    <w:rsid w:val="008E7221"/>
    <w:rsid w:val="00A96E40"/>
    <w:rsid w:val="00C45A8A"/>
    <w:rsid w:val="00E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95B5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18E17BE1494EBDB29A708E1C979324">
    <w:name w:val="BF18E17BE1494EBDB29A708E1C979324"/>
  </w:style>
  <w:style w:type="paragraph" w:customStyle="1" w:styleId="252AD294B28D490698D06FF90FC85C95">
    <w:name w:val="252AD294B28D490698D06FF90FC85C95"/>
  </w:style>
  <w:style w:type="paragraph" w:customStyle="1" w:styleId="6B8374C603854E9ABB7B0E1F58559CED">
    <w:name w:val="6B8374C603854E9ABB7B0E1F58559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E3CCE-BECA-462D-ACCB-809FB3D8D0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406BD5-2B5D-4333-99D7-18148E5DC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77CACF-DFB2-48B0-B7B6-9A8B538F479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28F334A-CCF2-47F5-8E27-16CB81DD9FE1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DC6E1C8-1A04-47EC-B40E-A66431D6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Cerner RIS ORM requirments.dotx</Template>
  <TotalTime>39</TotalTime>
  <Pages>28</Pages>
  <Words>3663</Words>
  <Characters>20885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ORM_Cerner_GE Centricity IDX Reqs</vt:lpstr>
    </vt:vector>
  </TitlesOfParts>
  <Company>HCA</Company>
  <LinksUpToDate>false</LinksUpToDate>
  <CharactersWithSpaces>24500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ORM_Cerner_GE Centricity IDX Reqs</dc:title>
  <dc:subject>IDBB</dc:subject>
  <dc:creator>ars48900</dc:creator>
  <cp:lastModifiedBy>Whitley, Lois S.</cp:lastModifiedBy>
  <cp:revision>8</cp:revision>
  <cp:lastPrinted>2013-10-28T16:55:00Z</cp:lastPrinted>
  <dcterms:created xsi:type="dcterms:W3CDTF">2019-07-30T19:39:00Z</dcterms:created>
  <dcterms:modified xsi:type="dcterms:W3CDTF">2019-08-15T15:25:00Z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