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84162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DE2F8457613406797DD644E89110C12"/>
        </w:placeholder>
      </w:sdtPr>
      <w:sdtEndPr/>
      <w:sdtContent>
        <w:p w14:paraId="1950FC69" w14:textId="77777777" w:rsidR="00F5255D" w:rsidRPr="0071451A" w:rsidRDefault="0041097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  <w:r w:rsidR="00C049F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to Provation ORM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DE2F8457613406797DD644E89110C12"/>
        </w:placeholder>
      </w:sdtPr>
      <w:sdtEndPr/>
      <w:sdtContent>
        <w:p w14:paraId="52EFF746" w14:textId="12D07EA3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1B4AA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1.1</w:t>
          </w:r>
        </w:p>
      </w:sdtContent>
    </w:sdt>
    <w:p w14:paraId="5AEE1BEF" w14:textId="26646EF4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DE2F8457613406797DD644E89110C12"/>
          </w:placeholder>
        </w:sdtPr>
        <w:sdtEndPr/>
        <w:sdtContent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  <w:r w:rsidR="001B4AA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Jerome Starke</w:t>
          </w:r>
        </w:sdtContent>
      </w:sdt>
    </w:p>
    <w:p w14:paraId="7BB2820D" w14:textId="3FCBAF40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DD58F127C55B4A31A98C46D90AA14018"/>
          </w:placeholder>
          <w:date w:fullDate="2017-10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34E00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10/10/2017</w:t>
          </w:r>
        </w:sdtContent>
      </w:sdt>
    </w:p>
    <w:p w14:paraId="0A3431F3" w14:textId="77777777" w:rsidR="00982A41" w:rsidRDefault="00982A41">
      <w:r>
        <w:br w:type="page"/>
      </w:r>
    </w:p>
    <w:p w14:paraId="60E3AD74" w14:textId="77777777" w:rsidR="0076411D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5580613" w:history="1">
        <w:r w:rsidR="0076411D" w:rsidRPr="00B92F9C">
          <w:rPr>
            <w:rStyle w:val="Hyperlink"/>
          </w:rPr>
          <w:t>Document Control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_Toc495580613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3</w:t>
        </w:r>
        <w:r w:rsidR="0076411D">
          <w:rPr>
            <w:webHidden/>
          </w:rPr>
          <w:fldChar w:fldCharType="end"/>
        </w:r>
      </w:hyperlink>
    </w:p>
    <w:p w14:paraId="198237AD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14" w:history="1">
        <w:r w:rsidR="0076411D" w:rsidRPr="00B92F9C">
          <w:rPr>
            <w:rStyle w:val="Hyperlink"/>
            <w:rFonts w:cs="Arial"/>
            <w:noProof/>
          </w:rPr>
          <w:t>Resources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_Toc495580614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3</w:t>
        </w:r>
        <w:r w:rsidR="0076411D">
          <w:rPr>
            <w:noProof/>
            <w:webHidden/>
          </w:rPr>
          <w:fldChar w:fldCharType="end"/>
        </w:r>
      </w:hyperlink>
    </w:p>
    <w:p w14:paraId="339E96FB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15" w:history="1">
        <w:r w:rsidR="0076411D" w:rsidRPr="00B92F9C">
          <w:rPr>
            <w:rStyle w:val="Hyperlink"/>
            <w:rFonts w:cs="Arial"/>
            <w:noProof/>
          </w:rPr>
          <w:t>Project Distribution List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_Toc495580615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3</w:t>
        </w:r>
        <w:r w:rsidR="0076411D">
          <w:rPr>
            <w:noProof/>
            <w:webHidden/>
          </w:rPr>
          <w:fldChar w:fldCharType="end"/>
        </w:r>
      </w:hyperlink>
    </w:p>
    <w:p w14:paraId="6612D853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16" w:history="1">
        <w:r w:rsidR="0076411D" w:rsidRPr="00B92F9C">
          <w:rPr>
            <w:rStyle w:val="Hyperlink"/>
            <w:rFonts w:cs="Arial"/>
            <w:noProof/>
          </w:rPr>
          <w:t>Document Version Control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_Toc495580616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3</w:t>
        </w:r>
        <w:r w:rsidR="0076411D">
          <w:rPr>
            <w:noProof/>
            <w:webHidden/>
          </w:rPr>
          <w:fldChar w:fldCharType="end"/>
        </w:r>
      </w:hyperlink>
    </w:p>
    <w:p w14:paraId="7C01CA61" w14:textId="77777777" w:rsidR="0076411D" w:rsidRDefault="00050C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0617" w:history="1">
        <w:r w:rsidR="0076411D" w:rsidRPr="00B92F9C">
          <w:rPr>
            <w:rStyle w:val="Hyperlink"/>
            <w:rFonts w:cs="Arial"/>
          </w:rPr>
          <w:t>1.    Introduction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_Toc495580617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4</w:t>
        </w:r>
        <w:r w:rsidR="0076411D">
          <w:rPr>
            <w:webHidden/>
          </w:rPr>
          <w:fldChar w:fldCharType="end"/>
        </w:r>
      </w:hyperlink>
    </w:p>
    <w:p w14:paraId="6BBDF075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18" w:history="1">
        <w:r w:rsidR="0076411D" w:rsidRPr="00B92F9C">
          <w:rPr>
            <w:rStyle w:val="Hyperlink"/>
            <w:rFonts w:cs="Arial"/>
            <w:noProof/>
          </w:rPr>
          <w:t>1.1    Purpose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_Toc495580618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4</w:t>
        </w:r>
        <w:r w:rsidR="0076411D">
          <w:rPr>
            <w:noProof/>
            <w:webHidden/>
          </w:rPr>
          <w:fldChar w:fldCharType="end"/>
        </w:r>
      </w:hyperlink>
    </w:p>
    <w:p w14:paraId="70BEB734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19" w:history="1">
        <w:r w:rsidR="0076411D" w:rsidRPr="00B92F9C">
          <w:rPr>
            <w:rStyle w:val="Hyperlink"/>
            <w:rFonts w:cs="Arial"/>
            <w:noProof/>
          </w:rPr>
          <w:t>1.2    Project Scope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_Toc495580619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4</w:t>
        </w:r>
        <w:r w:rsidR="0076411D">
          <w:rPr>
            <w:noProof/>
            <w:webHidden/>
          </w:rPr>
          <w:fldChar w:fldCharType="end"/>
        </w:r>
      </w:hyperlink>
    </w:p>
    <w:p w14:paraId="5F874C16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20" w:history="1">
        <w:r w:rsidR="0076411D" w:rsidRPr="00B92F9C">
          <w:rPr>
            <w:rStyle w:val="Hyperlink"/>
            <w:rFonts w:cs="Arial"/>
            <w:noProof/>
          </w:rPr>
          <w:t>1.3    Terminology Standards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_Toc495580620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4</w:t>
        </w:r>
        <w:r w:rsidR="0076411D">
          <w:rPr>
            <w:noProof/>
            <w:webHidden/>
          </w:rPr>
          <w:fldChar w:fldCharType="end"/>
        </w:r>
      </w:hyperlink>
    </w:p>
    <w:p w14:paraId="647ECE1E" w14:textId="77777777" w:rsidR="0076411D" w:rsidRDefault="00050C5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0621" w:history="1">
        <w:r w:rsidR="0076411D" w:rsidRPr="00B92F9C">
          <w:rPr>
            <w:rStyle w:val="Hyperlink"/>
            <w:rFonts w:cs="Arial"/>
          </w:rPr>
          <w:t>1.3.1 Acronyms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_Toc495580621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4</w:t>
        </w:r>
        <w:r w:rsidR="0076411D">
          <w:rPr>
            <w:webHidden/>
          </w:rPr>
          <w:fldChar w:fldCharType="end"/>
        </w:r>
      </w:hyperlink>
    </w:p>
    <w:p w14:paraId="6FB644D7" w14:textId="77777777" w:rsidR="0076411D" w:rsidRDefault="00050C5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0622" w:history="1">
        <w:r w:rsidR="0076411D" w:rsidRPr="00B92F9C">
          <w:rPr>
            <w:rStyle w:val="Hyperlink"/>
            <w:rFonts w:cs="Arial"/>
          </w:rPr>
          <w:t>1.3.2 Glossary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_Toc495580622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4</w:t>
        </w:r>
        <w:r w:rsidR="0076411D">
          <w:rPr>
            <w:webHidden/>
          </w:rPr>
          <w:fldChar w:fldCharType="end"/>
        </w:r>
      </w:hyperlink>
    </w:p>
    <w:p w14:paraId="3E7BD42E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23" w:history="1">
        <w:r w:rsidR="0076411D" w:rsidRPr="00B92F9C">
          <w:rPr>
            <w:rStyle w:val="Hyperlink"/>
            <w:rFonts w:cs="Arial"/>
            <w:noProof/>
          </w:rPr>
          <w:t>1.4   Document References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_Toc495580623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4</w:t>
        </w:r>
        <w:r w:rsidR="0076411D">
          <w:rPr>
            <w:noProof/>
            <w:webHidden/>
          </w:rPr>
          <w:fldChar w:fldCharType="end"/>
        </w:r>
      </w:hyperlink>
    </w:p>
    <w:p w14:paraId="2F87CE17" w14:textId="77777777" w:rsidR="0076411D" w:rsidRDefault="00050C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0624" w:history="1">
        <w:r w:rsidR="0076411D" w:rsidRPr="00B92F9C">
          <w:rPr>
            <w:rStyle w:val="Hyperlink"/>
          </w:rPr>
          <w:t>2.   Diagram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_Toc495580624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5</w:t>
        </w:r>
        <w:r w:rsidR="0076411D">
          <w:rPr>
            <w:webHidden/>
          </w:rPr>
          <w:fldChar w:fldCharType="end"/>
        </w:r>
      </w:hyperlink>
    </w:p>
    <w:p w14:paraId="07FA18FB" w14:textId="77777777" w:rsidR="0076411D" w:rsidRDefault="00050C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0625" w:history="1">
        <w:r w:rsidR="0076411D" w:rsidRPr="00B92F9C">
          <w:rPr>
            <w:rStyle w:val="Hyperlink"/>
            <w:rFonts w:cs="Arial"/>
          </w:rPr>
          <w:t>3.    Requirements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_Toc495580625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6</w:t>
        </w:r>
        <w:r w:rsidR="0076411D">
          <w:rPr>
            <w:webHidden/>
          </w:rPr>
          <w:fldChar w:fldCharType="end"/>
        </w:r>
      </w:hyperlink>
    </w:p>
    <w:p w14:paraId="209D19BF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26" w:history="1">
        <w:r w:rsidR="0076411D" w:rsidRPr="00B92F9C">
          <w:rPr>
            <w:rStyle w:val="Hyperlink"/>
            <w:rFonts w:cs="Arial"/>
            <w:noProof/>
          </w:rPr>
          <w:t>3.1    Functional Requirements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_Toc495580626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6</w:t>
        </w:r>
        <w:r w:rsidR="0076411D">
          <w:rPr>
            <w:noProof/>
            <w:webHidden/>
          </w:rPr>
          <w:fldChar w:fldCharType="end"/>
        </w:r>
      </w:hyperlink>
    </w:p>
    <w:p w14:paraId="45F16F94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27" w:history="1">
        <w:r w:rsidR="0076411D" w:rsidRPr="00B92F9C">
          <w:rPr>
            <w:rStyle w:val="Hyperlink"/>
            <w:rFonts w:cs="Arial"/>
            <w:noProof/>
          </w:rPr>
          <w:t>3.2    Non-Functional Requirements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_Toc495580627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6</w:t>
        </w:r>
        <w:r w:rsidR="0076411D">
          <w:rPr>
            <w:noProof/>
            <w:webHidden/>
          </w:rPr>
          <w:fldChar w:fldCharType="end"/>
        </w:r>
      </w:hyperlink>
    </w:p>
    <w:p w14:paraId="5A526DA3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28" w:history="1">
        <w:r w:rsidR="0076411D" w:rsidRPr="00B92F9C">
          <w:rPr>
            <w:rStyle w:val="Hyperlink"/>
            <w:rFonts w:cs="Arial"/>
            <w:noProof/>
          </w:rPr>
          <w:t>3.3    Messaging Protocols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_Toc495580628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7</w:t>
        </w:r>
        <w:r w:rsidR="0076411D">
          <w:rPr>
            <w:noProof/>
            <w:webHidden/>
          </w:rPr>
          <w:fldChar w:fldCharType="end"/>
        </w:r>
      </w:hyperlink>
    </w:p>
    <w:p w14:paraId="2744DD22" w14:textId="77777777" w:rsidR="0076411D" w:rsidRDefault="00050C5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0629" w:history="1">
        <w:r w:rsidR="0076411D" w:rsidRPr="00B92F9C">
          <w:rPr>
            <w:rStyle w:val="Hyperlink"/>
          </w:rPr>
          <w:t>3.3.1    Inbound to the BayCare Cloverleaf from Cerner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_Toc495580629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7</w:t>
        </w:r>
        <w:r w:rsidR="0076411D">
          <w:rPr>
            <w:webHidden/>
          </w:rPr>
          <w:fldChar w:fldCharType="end"/>
        </w:r>
      </w:hyperlink>
    </w:p>
    <w:p w14:paraId="17E42FCE" w14:textId="77777777" w:rsidR="0076411D" w:rsidRDefault="00050C5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0630" w:history="1">
        <w:r w:rsidR="0076411D" w:rsidRPr="00B92F9C">
          <w:rPr>
            <w:rStyle w:val="Hyperlink"/>
          </w:rPr>
          <w:t>3.3.2    Outbound to Provation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_Toc495580630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7</w:t>
        </w:r>
        <w:r w:rsidR="0076411D">
          <w:rPr>
            <w:webHidden/>
          </w:rPr>
          <w:fldChar w:fldCharType="end"/>
        </w:r>
      </w:hyperlink>
    </w:p>
    <w:p w14:paraId="280AAC22" w14:textId="77777777" w:rsidR="0076411D" w:rsidRDefault="00050C5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0631" w:history="1">
        <w:r w:rsidR="0076411D" w:rsidRPr="00B92F9C">
          <w:rPr>
            <w:rStyle w:val="Hyperlink"/>
          </w:rPr>
          <w:t>3.3.3    Cerner Outbound to Cloverleaf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_Toc495580631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7</w:t>
        </w:r>
        <w:r w:rsidR="0076411D">
          <w:rPr>
            <w:webHidden/>
          </w:rPr>
          <w:fldChar w:fldCharType="end"/>
        </w:r>
      </w:hyperlink>
    </w:p>
    <w:p w14:paraId="3C7A53F7" w14:textId="77777777" w:rsidR="0076411D" w:rsidRDefault="00050C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0632" w:history="1">
        <w:r w:rsidR="0076411D" w:rsidRPr="00B92F9C">
          <w:rPr>
            <w:rStyle w:val="Hyperlink"/>
            <w:rFonts w:cs="Arial"/>
          </w:rPr>
          <w:t>4.    HL7 Messaging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_Toc495580632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7</w:t>
        </w:r>
        <w:r w:rsidR="0076411D">
          <w:rPr>
            <w:webHidden/>
          </w:rPr>
          <w:fldChar w:fldCharType="end"/>
        </w:r>
      </w:hyperlink>
    </w:p>
    <w:p w14:paraId="3BF40CBD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33" w:history="1">
        <w:r w:rsidR="0076411D" w:rsidRPr="00B92F9C">
          <w:rPr>
            <w:rStyle w:val="Hyperlink"/>
            <w:rFonts w:cs="Arial"/>
            <w:noProof/>
          </w:rPr>
          <w:t>4.1 Messaging Format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_Toc495580633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7</w:t>
        </w:r>
        <w:r w:rsidR="0076411D">
          <w:rPr>
            <w:noProof/>
            <w:webHidden/>
          </w:rPr>
          <w:fldChar w:fldCharType="end"/>
        </w:r>
      </w:hyperlink>
    </w:p>
    <w:p w14:paraId="1C99789E" w14:textId="77777777" w:rsidR="0076411D" w:rsidRDefault="00050C5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0634" w:history="1">
        <w:r w:rsidR="0076411D" w:rsidRPr="00B92F9C">
          <w:rPr>
            <w:rStyle w:val="Hyperlink"/>
          </w:rPr>
          <w:t>4.1.1     Segments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_Toc495580634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7</w:t>
        </w:r>
        <w:r w:rsidR="0076411D">
          <w:rPr>
            <w:webHidden/>
          </w:rPr>
          <w:fldChar w:fldCharType="end"/>
        </w:r>
      </w:hyperlink>
    </w:p>
    <w:p w14:paraId="46B50397" w14:textId="77777777" w:rsidR="0076411D" w:rsidRDefault="00050C5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0635" w:history="1">
        <w:r w:rsidR="0076411D" w:rsidRPr="00B92F9C">
          <w:rPr>
            <w:rStyle w:val="Hyperlink"/>
          </w:rPr>
          <w:t>4.1</w:t>
        </w:r>
        <w:r w:rsidR="0076411D" w:rsidRPr="00B92F9C">
          <w:rPr>
            <w:rStyle w:val="Hyperlink"/>
            <w:i/>
          </w:rPr>
          <w:t>.</w:t>
        </w:r>
        <w:r w:rsidR="0076411D" w:rsidRPr="00B92F9C">
          <w:rPr>
            <w:rStyle w:val="Hyperlink"/>
          </w:rPr>
          <w:t>2     Messaging Event Types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_Toc495580635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8</w:t>
        </w:r>
        <w:r w:rsidR="0076411D">
          <w:rPr>
            <w:webHidden/>
          </w:rPr>
          <w:fldChar w:fldCharType="end"/>
        </w:r>
      </w:hyperlink>
    </w:p>
    <w:p w14:paraId="2957888E" w14:textId="77777777" w:rsidR="0076411D" w:rsidRDefault="00050C5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0636" w:history="1">
        <w:r w:rsidR="0076411D" w:rsidRPr="00B92F9C">
          <w:rPr>
            <w:rStyle w:val="Hyperlink"/>
          </w:rPr>
          <w:t>4.1</w:t>
        </w:r>
        <w:r w:rsidR="0076411D" w:rsidRPr="00B92F9C">
          <w:rPr>
            <w:rStyle w:val="Hyperlink"/>
            <w:i/>
          </w:rPr>
          <w:t>.</w:t>
        </w:r>
        <w:r w:rsidR="0076411D" w:rsidRPr="00B92F9C">
          <w:rPr>
            <w:rStyle w:val="Hyperlink"/>
          </w:rPr>
          <w:t>3    Cloverleaf Configuration Files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_Toc495580636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8</w:t>
        </w:r>
        <w:r w:rsidR="0076411D">
          <w:rPr>
            <w:webHidden/>
          </w:rPr>
          <w:fldChar w:fldCharType="end"/>
        </w:r>
      </w:hyperlink>
    </w:p>
    <w:p w14:paraId="1E1E7B1E" w14:textId="77777777" w:rsidR="0076411D" w:rsidRDefault="00050C5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0637" w:history="1">
        <w:r w:rsidR="0076411D" w:rsidRPr="00B92F9C">
          <w:rPr>
            <w:rStyle w:val="Hyperlink"/>
          </w:rPr>
          <w:t>4.1.4    Cloverleaf Site Location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_Toc495580637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8</w:t>
        </w:r>
        <w:r w:rsidR="0076411D">
          <w:rPr>
            <w:webHidden/>
          </w:rPr>
          <w:fldChar w:fldCharType="end"/>
        </w:r>
      </w:hyperlink>
    </w:p>
    <w:p w14:paraId="1265E4F9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38" w:history="1">
        <w:r w:rsidR="0076411D" w:rsidRPr="00B92F9C">
          <w:rPr>
            <w:rStyle w:val="Hyperlink"/>
            <w:noProof/>
          </w:rPr>
          <w:t>4.2     Data Transformation Requirements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_Toc495580638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8</w:t>
        </w:r>
        <w:r w:rsidR="0076411D">
          <w:rPr>
            <w:noProof/>
            <w:webHidden/>
          </w:rPr>
          <w:fldChar w:fldCharType="end"/>
        </w:r>
      </w:hyperlink>
    </w:p>
    <w:p w14:paraId="6A0DEB56" w14:textId="77777777" w:rsidR="0076411D" w:rsidRDefault="00050C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0639" w:history="1">
        <w:r w:rsidR="0076411D" w:rsidRPr="00B92F9C">
          <w:rPr>
            <w:rStyle w:val="Hyperlink"/>
            <w:noProof/>
          </w:rPr>
          <w:t>4.3     Sample Message</w:t>
        </w:r>
        <w:r w:rsidR="0076411D">
          <w:rPr>
            <w:noProof/>
            <w:webHidden/>
          </w:rPr>
          <w:tab/>
        </w:r>
        <w:r w:rsidR="0076411D">
          <w:rPr>
            <w:noProof/>
            <w:webHidden/>
          </w:rPr>
          <w:fldChar w:fldCharType="begin"/>
        </w:r>
        <w:r w:rsidR="0076411D">
          <w:rPr>
            <w:noProof/>
            <w:webHidden/>
          </w:rPr>
          <w:instrText xml:space="preserve"> PAGEREF _Toc495580639 \h </w:instrText>
        </w:r>
        <w:r w:rsidR="0076411D">
          <w:rPr>
            <w:noProof/>
            <w:webHidden/>
          </w:rPr>
        </w:r>
        <w:r w:rsidR="0076411D">
          <w:rPr>
            <w:noProof/>
            <w:webHidden/>
          </w:rPr>
          <w:fldChar w:fldCharType="separate"/>
        </w:r>
        <w:r w:rsidR="0076411D">
          <w:rPr>
            <w:noProof/>
            <w:webHidden/>
          </w:rPr>
          <w:t>11</w:t>
        </w:r>
        <w:r w:rsidR="0076411D">
          <w:rPr>
            <w:noProof/>
            <w:webHidden/>
          </w:rPr>
          <w:fldChar w:fldCharType="end"/>
        </w:r>
      </w:hyperlink>
    </w:p>
    <w:p w14:paraId="330A3C00" w14:textId="77777777" w:rsidR="0076411D" w:rsidRDefault="00050C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0640" w:history="1">
        <w:r w:rsidR="0076411D" w:rsidRPr="00B92F9C">
          <w:rPr>
            <w:rStyle w:val="Hyperlink"/>
            <w:rFonts w:cs="Arial"/>
          </w:rPr>
          <w:t>Appendix A: Risks and Concerns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_Toc495580640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12</w:t>
        </w:r>
        <w:r w:rsidR="0076411D">
          <w:rPr>
            <w:webHidden/>
          </w:rPr>
          <w:fldChar w:fldCharType="end"/>
        </w:r>
      </w:hyperlink>
    </w:p>
    <w:p w14:paraId="2AACAC36" w14:textId="77777777" w:rsidR="0076411D" w:rsidRDefault="00050C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0641" w:history="1">
        <w:r w:rsidR="0076411D" w:rsidRPr="00B92F9C">
          <w:rPr>
            <w:rStyle w:val="Hyperlink"/>
            <w:rFonts w:cs="Arial"/>
          </w:rPr>
          <w:t>Appendix B: Issues List</w:t>
        </w:r>
        <w:r w:rsidR="0076411D">
          <w:rPr>
            <w:webHidden/>
          </w:rPr>
          <w:tab/>
        </w:r>
        <w:r w:rsidR="0076411D">
          <w:rPr>
            <w:webHidden/>
          </w:rPr>
          <w:fldChar w:fldCharType="begin"/>
        </w:r>
        <w:r w:rsidR="0076411D">
          <w:rPr>
            <w:webHidden/>
          </w:rPr>
          <w:instrText xml:space="preserve"> PAGEREF _Toc495580641 \h </w:instrText>
        </w:r>
        <w:r w:rsidR="0076411D">
          <w:rPr>
            <w:webHidden/>
          </w:rPr>
        </w:r>
        <w:r w:rsidR="0076411D">
          <w:rPr>
            <w:webHidden/>
          </w:rPr>
          <w:fldChar w:fldCharType="separate"/>
        </w:r>
        <w:r w:rsidR="0076411D">
          <w:rPr>
            <w:webHidden/>
          </w:rPr>
          <w:t>12</w:t>
        </w:r>
        <w:r w:rsidR="0076411D">
          <w:rPr>
            <w:webHidden/>
          </w:rPr>
          <w:fldChar w:fldCharType="end"/>
        </w:r>
      </w:hyperlink>
    </w:p>
    <w:p w14:paraId="6D07EC81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4090A9F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5580613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9E9560B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95580614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411D9B29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96CD7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F56516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7D0B0B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516603" w:rsidRPr="00FB14A7" w14:paraId="49FB4717" w14:textId="77777777" w:rsidTr="00FF65B0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6389B" w14:textId="77777777" w:rsidR="00516603" w:rsidRPr="00FB14A7" w:rsidRDefault="0041097A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Kathy Kent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465B70" w14:textId="77777777" w:rsidR="00516603" w:rsidRPr="00FB14A7" w:rsidRDefault="0041097A" w:rsidP="00DA2DF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Interface Analyst, </w:t>
            </w:r>
            <w:r w:rsidR="00DA2DF8">
              <w:rPr>
                <w:rFonts w:asciiTheme="minorHAnsi" w:eastAsia="Times New Roman" w:hAnsiTheme="minorHAnsi" w:cs="Arial"/>
                <w:color w:val="000000"/>
                <w:sz w:val="22"/>
              </w:rPr>
              <w:t>Wolters Kluwer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2EBC52" w14:textId="77777777" w:rsidR="00516603" w:rsidRPr="00FB14A7" w:rsidRDefault="009703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Kathy.Kent@wolterskluwer.com</w:t>
            </w:r>
          </w:p>
        </w:tc>
      </w:tr>
      <w:tr w:rsidR="00004732" w:rsidRPr="00FB14A7" w14:paraId="0B3D1597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32B20" w14:textId="77777777" w:rsidR="00FB2ABC" w:rsidRPr="00FB14A7" w:rsidRDefault="009703E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Heather Doherty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A486F" w14:textId="77777777" w:rsidR="00004732" w:rsidRPr="00FB14A7" w:rsidRDefault="009703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Manager, BayCare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9B40C" w14:textId="77777777" w:rsidR="00004732" w:rsidRPr="00FB14A7" w:rsidRDefault="009703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Heather.Doherty@baycare.org</w:t>
            </w:r>
          </w:p>
        </w:tc>
      </w:tr>
      <w:tr w:rsidR="00516603" w:rsidRPr="00FB14A7" w14:paraId="73A4076B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2048B" w14:textId="77777777" w:rsidR="00516603" w:rsidRPr="00FB14A7" w:rsidRDefault="009703E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Jerome Starke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5154C" w14:textId="77777777" w:rsidR="00516603" w:rsidRPr="00FB14A7" w:rsidRDefault="009703E5" w:rsidP="009703E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Integration</w:t>
            </w:r>
            <w:r w:rsidR="00FB2A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Analyst,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EE56A" w14:textId="77777777" w:rsidR="00516603" w:rsidRPr="00FB14A7" w:rsidRDefault="009703E5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Jerome.Starke@baycare.org</w:t>
            </w:r>
          </w:p>
        </w:tc>
      </w:tr>
      <w:tr w:rsidR="00516603" w:rsidRPr="00FB14A7" w14:paraId="218241BC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D9412" w14:textId="77777777" w:rsidR="00516603" w:rsidRPr="00FB14A7" w:rsidRDefault="009703E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MaryBeth Langel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66EA6" w14:textId="77777777" w:rsidR="00516603" w:rsidRPr="00FB14A7" w:rsidRDefault="009703E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Systems Analyst, Applications Ancillary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FB6BC" w14:textId="77777777" w:rsidR="00516603" w:rsidRPr="00FB14A7" w:rsidRDefault="009703E5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Marybeth.Langel@baycare.org</w:t>
            </w:r>
          </w:p>
        </w:tc>
      </w:tr>
      <w:tr w:rsidR="00516603" w:rsidRPr="00FB14A7" w14:paraId="702A3306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0914E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Amy Knight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3262C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Systems Analyst, Applications Ancillary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C0861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Amy.Knight@baycare.org</w:t>
            </w:r>
          </w:p>
        </w:tc>
      </w:tr>
      <w:tr w:rsidR="00516603" w:rsidRPr="00FB14A7" w14:paraId="22290279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45974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Donna Swetnich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87CC0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Systems Analyst, Applications Ancillary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76A1C6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Donna.Swetnich@baycare.org</w:t>
            </w:r>
          </w:p>
        </w:tc>
      </w:tr>
      <w:tr w:rsidR="00516603" w:rsidRPr="00FB14A7" w14:paraId="1C89770E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091C2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F3DA1">
              <w:rPr>
                <w:rFonts w:asciiTheme="minorHAnsi" w:eastAsia="Times New Roman" w:hAnsiTheme="minorHAnsi" w:cs="Arial"/>
                <w:color w:val="000000"/>
                <w:sz w:val="22"/>
              </w:rPr>
              <w:t>J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ennifer Wilson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482FD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Project Manager, </w:t>
            </w:r>
            <w:r w:rsidR="00DA2DF8">
              <w:rPr>
                <w:rFonts w:asciiTheme="minorHAnsi" w:eastAsia="Times New Roman" w:hAnsiTheme="minorHAnsi" w:cs="Arial"/>
                <w:color w:val="000000"/>
                <w:sz w:val="22"/>
              </w:rPr>
              <w:t>Wolters Kluwer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51F0A4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F3DA1">
              <w:rPr>
                <w:rFonts w:asciiTheme="minorHAnsi" w:eastAsia="Times New Roman" w:hAnsiTheme="minorHAnsi" w:cs="Arial"/>
                <w:color w:val="000000"/>
                <w:sz w:val="22"/>
              </w:rPr>
              <w:t>Jennifer.Wilson@wolterskluwer.com</w:t>
            </w:r>
          </w:p>
        </w:tc>
      </w:tr>
      <w:tr w:rsidR="00516603" w:rsidRPr="00FB14A7" w14:paraId="32A61F90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925C2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A73DE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DBF72C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</w:tbl>
    <w:p w14:paraId="2A15A337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1B234EE6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95580615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34967F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0CB2E3A7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95580616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5D425E8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565D62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6BEFD82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810685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87F1AF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F3AFF6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516603" w:rsidRPr="004E7A3E" w14:paraId="5F431816" w14:textId="77777777" w:rsidTr="0051660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69DE4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42559" w14:textId="77777777" w:rsidR="00516603" w:rsidRPr="004E7A3E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10/09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981EC" w14:textId="77777777" w:rsidR="00516603" w:rsidRPr="004E7A3E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A3C95" w14:textId="77777777" w:rsidR="00516603" w:rsidRPr="004E7A3E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riginal document</w:t>
            </w:r>
          </w:p>
        </w:tc>
      </w:tr>
      <w:tr w:rsidR="00516603" w:rsidRPr="004E7A3E" w14:paraId="53B5675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FFCDA" w14:textId="7B1844A1" w:rsidR="00516603" w:rsidRPr="00CF2307" w:rsidRDefault="00544BFE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41083" w14:textId="5AFA35A1" w:rsidR="00516603" w:rsidRDefault="00544BFE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10/10/17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A38D9" w14:textId="31EEF5AE" w:rsidR="00516603" w:rsidRDefault="00544BFE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Jerome Starke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3ACB5" w14:textId="13900EB0" w:rsidR="00516603" w:rsidRDefault="00544BFE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Adding Millennium Information</w:t>
            </w:r>
          </w:p>
        </w:tc>
      </w:tr>
      <w:tr w:rsidR="00516603" w:rsidRPr="004E7A3E" w14:paraId="5666346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AF276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4481FD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BC11E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C7F8D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1DE36B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4B6F2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B3ADB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DAE57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5FDB9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38B0A5D6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6BD6DFCD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95580617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D54AC3E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9558061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DE2F8457613406797DD644E89110C12"/>
        </w:placeholder>
      </w:sdtPr>
      <w:sdtEndPr/>
      <w:sdtContent>
        <w:p w14:paraId="2460883D" w14:textId="77777777" w:rsidR="00F31518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8E0D23">
            <w:rPr>
              <w:rFonts w:asciiTheme="minorHAnsi" w:hAnsiTheme="minorHAnsi" w:cs="Arial"/>
              <w:i w:val="0"/>
            </w:rPr>
            <w:t>ORM (orders)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from </w:t>
          </w:r>
          <w:r w:rsidR="008E0D23">
            <w:rPr>
              <w:rFonts w:asciiTheme="minorHAnsi" w:hAnsiTheme="minorHAnsi" w:cs="Arial"/>
              <w:i w:val="0"/>
            </w:rPr>
            <w:t>Cerner Millennium to Provation MD.</w:t>
          </w:r>
        </w:p>
        <w:p w14:paraId="26574B1A" w14:textId="77777777" w:rsidR="008E0D23" w:rsidRDefault="008E0D23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7DE8EE19" w14:textId="77777777" w:rsidR="00C53B6B" w:rsidRDefault="008E0D23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Provation</w:t>
          </w:r>
          <w:r w:rsidR="00F31518">
            <w:rPr>
              <w:rFonts w:asciiTheme="minorHAnsi" w:hAnsiTheme="minorHAnsi" w:cs="Arial"/>
              <w:i w:val="0"/>
            </w:rPr>
            <w:t xml:space="preserve"> is an external application </w:t>
          </w:r>
          <w:r w:rsidR="00637EBD">
            <w:rPr>
              <w:rFonts w:asciiTheme="minorHAnsi" w:hAnsiTheme="minorHAnsi" w:cs="Arial"/>
              <w:i w:val="0"/>
            </w:rPr>
            <w:t xml:space="preserve">used by physicians to document endoscopic procedures. It has been selected by </w:t>
          </w:r>
          <w:r w:rsidR="00637EBD">
            <w:rPr>
              <w:rFonts w:asciiTheme="minorHAnsi" w:hAnsiTheme="minorHAnsi" w:cs="Arial"/>
              <w:i w:val="0"/>
            </w:rPr>
            <w:br/>
            <w:t xml:space="preserve">BayCare to replace the current EndoWorks system, that is being sunset by the vendor. Some of the advantages of Provation are an increase in workflow efficiency and </w:t>
          </w:r>
          <w:r w:rsidR="00B2240D">
            <w:rPr>
              <w:rFonts w:asciiTheme="minorHAnsi" w:hAnsiTheme="minorHAnsi" w:cs="Arial"/>
              <w:i w:val="0"/>
            </w:rPr>
            <w:t xml:space="preserve">a </w:t>
          </w:r>
          <w:r w:rsidR="00637EBD">
            <w:rPr>
              <w:rFonts w:asciiTheme="minorHAnsi" w:hAnsiTheme="minorHAnsi" w:cs="Arial"/>
              <w:i w:val="0"/>
            </w:rPr>
            <w:t xml:space="preserve">marked improvement in </w:t>
          </w:r>
          <w:r w:rsidR="00637EBD" w:rsidRPr="00637EBD">
            <w:rPr>
              <w:rFonts w:asciiTheme="minorHAnsi" w:hAnsiTheme="minorHAnsi" w:cs="Arial"/>
              <w:i w:val="0"/>
            </w:rPr>
            <w:t>documentation, coding and reimbursement processes.</w:t>
          </w:r>
        </w:p>
      </w:sdtContent>
    </w:sdt>
    <w:p w14:paraId="6C032420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F8DC0F5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9558061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0C304F0C" w14:textId="77777777" w:rsidR="009666CA" w:rsidRPr="004E7A3E" w:rsidRDefault="00050C5F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DE2F8457613406797DD644E89110C12"/>
          </w:placeholder>
        </w:sdtPr>
        <w:sdtEndPr/>
        <w:sdtContent>
          <w:r w:rsidR="00574D3A">
            <w:rPr>
              <w:rFonts w:asciiTheme="minorHAnsi" w:hAnsiTheme="minorHAnsi" w:cs="Arial"/>
              <w:i w:val="0"/>
            </w:rPr>
            <w:t xml:space="preserve">The scope of this project </w:t>
          </w:r>
          <w:r w:rsidR="00E92FFD">
            <w:rPr>
              <w:rFonts w:asciiTheme="minorHAnsi" w:hAnsiTheme="minorHAnsi" w:cs="Arial"/>
              <w:i w:val="0"/>
            </w:rPr>
            <w:t>is to automate</w:t>
          </w:r>
          <w:r w:rsidR="00637EBD">
            <w:rPr>
              <w:rFonts w:asciiTheme="minorHAnsi" w:hAnsiTheme="minorHAnsi" w:cs="Arial"/>
              <w:i w:val="0"/>
            </w:rPr>
            <w:t xml:space="preserve"> the integration of the Provation MD system with Cerner Millennium via a one-way Orders interface from Cerner to Provation and a one-way Results interface from Provation to Cerner. Patients demographic information will be acquired by Provation from the Orders interface. </w:t>
          </w:r>
          <w:r w:rsidR="00B2240D">
            <w:rPr>
              <w:rFonts w:asciiTheme="minorHAnsi" w:hAnsiTheme="minorHAnsi" w:cs="Arial"/>
              <w:i w:val="0"/>
            </w:rPr>
            <w:t>For the sake of simplicity and quick implementation, an ADT interface is currently out of scope for this project, although it may be implemented later.</w:t>
          </w:r>
        </w:sdtContent>
      </w:sdt>
    </w:p>
    <w:p w14:paraId="3455433F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6019117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5280AF4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9558062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2C390630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9558062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DE2F8457613406797DD644E89110C12"/>
        </w:placeholder>
      </w:sdtPr>
      <w:sdtEndPr/>
      <w:sdtContent>
        <w:p w14:paraId="22AF2739" w14:textId="77777777" w:rsidR="00574D3A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– Admission, Discharge, Transfer: mainly demographic and patient location data </w:t>
          </w:r>
        </w:p>
        <w:p w14:paraId="348069A2" w14:textId="77777777" w:rsidR="008F1EDB" w:rsidRPr="004E7A3E" w:rsidRDefault="00B2240D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ORM</w:t>
          </w:r>
          <w:r w:rsidR="00574D3A">
            <w:rPr>
              <w:rFonts w:asciiTheme="minorHAnsi" w:hAnsiTheme="minorHAnsi" w:cs="Arial"/>
              <w:b/>
              <w:color w:val="auto"/>
              <w:sz w:val="22"/>
            </w:rPr>
            <w:t xml:space="preserve"> 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– </w:t>
          </w:r>
          <w:r>
            <w:rPr>
              <w:rFonts w:asciiTheme="minorHAnsi" w:hAnsiTheme="minorHAnsi" w:cs="Arial"/>
              <w:color w:val="auto"/>
              <w:sz w:val="22"/>
            </w:rPr>
            <w:t>Order Message</w:t>
          </w:r>
        </w:p>
      </w:sdtContent>
    </w:sdt>
    <w:p w14:paraId="3D6140F8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49558062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DE2F8457613406797DD644E89110C12"/>
        </w:placeholder>
      </w:sdtPr>
      <w:sdtEndPr/>
      <w:sdtContent>
        <w:p w14:paraId="5706511E" w14:textId="77777777" w:rsidR="008F1EDB" w:rsidRPr="004E7A3E" w:rsidRDefault="001F710C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C05A42">
            <w:rPr>
              <w:rFonts w:asciiTheme="minorHAnsi" w:hAnsiTheme="minorHAnsi" w:cs="Arial"/>
              <w:b/>
              <w:color w:val="auto"/>
              <w:sz w:val="22"/>
            </w:rPr>
            <w:t xml:space="preserve"> Event </w:t>
          </w:r>
          <w:r w:rsidR="00C05A42">
            <w:rPr>
              <w:rFonts w:asciiTheme="minorHAnsi" w:hAnsiTheme="minorHAnsi" w:cs="Arial"/>
              <w:color w:val="auto"/>
              <w:sz w:val="22"/>
            </w:rPr>
            <w:t>– Trigger event as</w:t>
          </w:r>
          <w:r>
            <w:rPr>
              <w:rFonts w:asciiTheme="minorHAnsi" w:hAnsiTheme="minorHAnsi" w:cs="Arial"/>
              <w:color w:val="auto"/>
              <w:sz w:val="22"/>
            </w:rPr>
            <w:t>sociated with a patient event: registration, admission, discharge, transfer, update…</w:t>
          </w:r>
        </w:p>
      </w:sdtContent>
    </w:sdt>
    <w:p w14:paraId="2862E2BD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955806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DE2F8457613406797DD644E89110C12"/>
        </w:placeholder>
      </w:sdtPr>
      <w:sdtEndPr/>
      <w:sdtContent>
        <w:p w14:paraId="74A12348" w14:textId="66839347" w:rsidR="001F710C" w:rsidRDefault="00B2240D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1. Orders Message Specification</w:t>
          </w:r>
          <w:r w:rsidR="00C81367">
            <w:rPr>
              <w:rFonts w:asciiTheme="minorHAnsi" w:hAnsiTheme="minorHAnsi" w:cs="Arial"/>
              <w:i w:val="0"/>
            </w:rPr>
            <w:t>s</w:t>
          </w:r>
          <w:r>
            <w:rPr>
              <w:rFonts w:asciiTheme="minorHAnsi" w:hAnsiTheme="minorHAnsi" w:cs="Arial"/>
              <w:i w:val="0"/>
            </w:rPr>
            <w:t>_05.pdf</w:t>
          </w:r>
        </w:p>
        <w:p w14:paraId="64D36AF4" w14:textId="77777777" w:rsidR="00B2240D" w:rsidRDefault="00B2240D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2. 5.0 TechArchv50-08.pdf</w:t>
          </w:r>
        </w:p>
        <w:p w14:paraId="1DBAFEC4" w14:textId="77777777" w:rsidR="00875791" w:rsidRDefault="00B2240D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3. 5.0 TechSpecv50-23.pdf</w:t>
          </w:r>
        </w:p>
        <w:p w14:paraId="29CC5CCD" w14:textId="77777777" w:rsidR="00235E8B" w:rsidRDefault="00875791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4. BACFL Mapping Spreadsheet.xls</w:t>
          </w:r>
        </w:p>
      </w:sdtContent>
    </w:sdt>
    <w:p w14:paraId="2010F5C6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5B1637A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1422227" w14:textId="6AA62DC4" w:rsidR="00DF00D2" w:rsidRPr="004844EB" w:rsidRDefault="00A26462" w:rsidP="004844EB">
      <w:pPr>
        <w:pStyle w:val="Heading1"/>
        <w:rPr>
          <w:rFonts w:asciiTheme="minorHAnsi" w:hAnsiTheme="minorHAnsi"/>
          <w:sz w:val="28"/>
        </w:rPr>
      </w:pPr>
      <w:bookmarkStart w:id="14" w:name="_Toc495580624"/>
      <w:r w:rsidRPr="004844EB">
        <w:rPr>
          <w:rFonts w:asciiTheme="minorHAnsi" w:hAnsiTheme="minorHAnsi"/>
          <w:sz w:val="28"/>
        </w:rPr>
        <w:lastRenderedPageBreak/>
        <w:t>2.</w:t>
      </w:r>
      <w:r w:rsidR="00F03186" w:rsidRPr="004844EB">
        <w:rPr>
          <w:rFonts w:asciiTheme="minorHAnsi" w:hAnsiTheme="minorHAnsi"/>
          <w:sz w:val="28"/>
        </w:rPr>
        <w:t xml:space="preserve">  </w:t>
      </w:r>
      <w:r w:rsidR="00ED7EE0">
        <w:rPr>
          <w:rFonts w:asciiTheme="minorHAnsi" w:hAnsiTheme="minorHAnsi"/>
          <w:sz w:val="28"/>
        </w:rPr>
        <w:t xml:space="preserve"> </w:t>
      </w:r>
      <w:r w:rsidR="00DF00D2" w:rsidRPr="004844EB">
        <w:rPr>
          <w:rFonts w:asciiTheme="minorHAnsi" w:hAnsiTheme="minorHAnsi"/>
          <w:sz w:val="28"/>
        </w:rPr>
        <w:t>Diagram</w:t>
      </w:r>
      <w:bookmarkEnd w:id="14"/>
    </w:p>
    <w:p w14:paraId="2124FC0D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DE2F8457613406797DD644E89110C12"/>
        </w:placeholder>
      </w:sdtPr>
      <w:sdtEndPr/>
      <w:sdtContent>
        <w:p w14:paraId="22E635F2" w14:textId="77777777" w:rsidR="00251535" w:rsidRDefault="00717AFF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This diagram shows the orders flow between Cerner Millennium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(source</w:t>
          </w:r>
          <w:r>
            <w:rPr>
              <w:rFonts w:asciiTheme="minorHAnsi" w:hAnsiTheme="minorHAnsi" w:cs="Arial"/>
              <w:color w:val="auto"/>
              <w:sz w:val="22"/>
            </w:rPr>
            <w:t>)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and </w:t>
          </w:r>
          <w:r>
            <w:rPr>
              <w:rFonts w:asciiTheme="minorHAnsi" w:hAnsiTheme="minorHAnsi" w:cs="Arial"/>
              <w:color w:val="auto"/>
              <w:sz w:val="22"/>
            </w:rPr>
            <w:t>Provation (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target).</w:t>
          </w:r>
        </w:p>
      </w:sdtContent>
    </w:sdt>
    <w:p w14:paraId="74B059BB" w14:textId="77777777" w:rsidR="005212A4" w:rsidRDefault="000A779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>
            <wp:extent cx="5486400" cy="3200400"/>
            <wp:effectExtent l="19050" t="0" r="381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2C6F4C74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495580625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5"/>
    </w:p>
    <w:p w14:paraId="44D4B8CF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49558062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2FC2BFA8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DE2F8457613406797DD644E89110C12"/>
        </w:placeholder>
      </w:sdtPr>
      <w:sdtEndPr/>
      <w:sdtContent>
        <w:p w14:paraId="5D3F5D6E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0BC6CF82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F0372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480A6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71834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78A7F3C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1359F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26FF56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258C7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FDEA18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73FD7A5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F017B8">
              <w:rPr>
                <w:rFonts w:ascii="Calibri" w:eastAsia="Times New Roman" w:hAnsi="Calibri"/>
                <w:color w:val="000000"/>
                <w:sz w:val="22"/>
              </w:rPr>
              <w:t>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865820271CE40A1B9DBAE244443CEB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40AD49" w14:textId="77777777" w:rsidR="00894772" w:rsidRDefault="00DF348D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BayCare CPI in PID.3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12CA8BA31F74D02AF7463A44A1125B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74482E9" w14:textId="77777777" w:rsidR="00F017B8" w:rsidRDefault="00DF348D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The application will use the BayCare CPI as the main patient identifier, so we capture and send the BayCare CPI in PID.3, instead of the MRN.</w:t>
                </w:r>
                <w:r w:rsidR="00644D9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The assigning authority</w:t>
                </w:r>
                <w:r w:rsidR="00B34362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for the CPI is sent as “BCCPI”.</w:t>
                </w:r>
              </w:p>
              <w:p w14:paraId="1A5F2A18" w14:textId="77777777" w:rsidR="00894772" w:rsidRDefault="0089477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E6FF5" w14:paraId="55DF8BA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AE78479" w14:textId="77777777" w:rsidR="003E6FF5" w:rsidRDefault="00F017B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ED1D3ED" w14:textId="77777777" w:rsidR="003E6FF5" w:rsidRDefault="00B34362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Send the </w:t>
            </w:r>
            <w:r w:rsidR="00644D9F">
              <w:rPr>
                <w:rFonts w:ascii="Calibri" w:eastAsia="Times New Roman" w:hAnsi="Calibri"/>
                <w:color w:val="auto"/>
                <w:sz w:val="22"/>
              </w:rPr>
              <w:t>assigning authority</w:t>
            </w:r>
          </w:p>
          <w:p w14:paraId="22BBE6E4" w14:textId="77777777" w:rsidR="00B34362" w:rsidRDefault="00B34362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for the account number as was sent for the CPI</w:t>
            </w:r>
          </w:p>
          <w:p w14:paraId="1D9590B9" w14:textId="77777777" w:rsidR="00B34362" w:rsidRDefault="00B34362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DBF29" w14:textId="77777777" w:rsidR="003E6FF5" w:rsidRDefault="00B34362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We must send the same </w:t>
            </w:r>
            <w:r w:rsidR="00644D9F">
              <w:rPr>
                <w:rFonts w:ascii="Calibri" w:eastAsia="Times New Roman" w:hAnsi="Calibri"/>
                <w:color w:val="auto"/>
                <w:sz w:val="22"/>
              </w:rPr>
              <w:t xml:space="preserve">assigning authority </w:t>
            </w:r>
            <w:r>
              <w:rPr>
                <w:rFonts w:ascii="Calibri" w:eastAsia="Times New Roman" w:hAnsi="Calibri"/>
                <w:color w:val="auto"/>
                <w:sz w:val="22"/>
              </w:rPr>
              <w:t>(“BCCPI”) for the account number (FIN) in PID.18</w:t>
            </w:r>
          </w:p>
          <w:p w14:paraId="0EFB32FB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E6FF5" w14:paraId="75DFF33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A750BA6" w14:textId="77777777" w:rsidR="003E6FF5" w:rsidRDefault="00F017B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7BFDF9B5" w14:textId="4CE07854" w:rsidR="00050C5F" w:rsidRDefault="00050C5F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9FFCC2C" w14:textId="77777777" w:rsidR="003E6FF5" w:rsidRDefault="00B34362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“CA” as order control code in ORC.1 for cancelled orders</w:t>
            </w:r>
          </w:p>
          <w:p w14:paraId="596185BF" w14:textId="74DF6A59" w:rsidR="00050C5F" w:rsidRDefault="00050C5F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4C6EF" w14:textId="77777777" w:rsidR="003E6FF5" w:rsidRDefault="00B34362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B34362">
              <w:rPr>
                <w:rFonts w:ascii="Calibri" w:eastAsia="Times New Roman" w:hAnsi="Calibri"/>
                <w:color w:val="auto"/>
                <w:sz w:val="22"/>
              </w:rPr>
              <w:t xml:space="preserve">Cerner sends </w:t>
            </w:r>
            <w:r>
              <w:rPr>
                <w:rFonts w:ascii="Calibri" w:eastAsia="Times New Roman" w:hAnsi="Calibri"/>
                <w:color w:val="auto"/>
                <w:sz w:val="22"/>
              </w:rPr>
              <w:t>“</w:t>
            </w:r>
            <w:r w:rsidRPr="00B34362">
              <w:rPr>
                <w:rFonts w:ascii="Calibri" w:eastAsia="Times New Roman" w:hAnsi="Calibri"/>
                <w:color w:val="auto"/>
                <w:sz w:val="22"/>
              </w:rPr>
              <w:t>77</w:t>
            </w:r>
            <w:r>
              <w:rPr>
                <w:rFonts w:ascii="Calibri" w:eastAsia="Times New Roman" w:hAnsi="Calibri"/>
                <w:color w:val="auto"/>
                <w:sz w:val="22"/>
              </w:rPr>
              <w:t>”</w:t>
            </w:r>
            <w:r w:rsidRPr="00B34362">
              <w:rPr>
                <w:rFonts w:ascii="Calibri" w:eastAsia="Times New Roman" w:hAnsi="Calibri"/>
                <w:color w:val="auto"/>
                <w:sz w:val="22"/>
              </w:rPr>
              <w:t xml:space="preserve"> in ORC.5 for cancel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orders - Provation wants to see “</w:t>
            </w:r>
            <w:r w:rsidRPr="00B34362">
              <w:rPr>
                <w:rFonts w:ascii="Calibri" w:eastAsia="Times New Roman" w:hAnsi="Calibri"/>
                <w:color w:val="auto"/>
                <w:sz w:val="22"/>
              </w:rPr>
              <w:t>CA</w:t>
            </w:r>
            <w:r>
              <w:rPr>
                <w:rFonts w:ascii="Calibri" w:eastAsia="Times New Roman" w:hAnsi="Calibri"/>
                <w:color w:val="auto"/>
                <w:sz w:val="22"/>
              </w:rPr>
              <w:t>”</w:t>
            </w:r>
            <w:r w:rsidRPr="00B34362">
              <w:rPr>
                <w:rFonts w:ascii="Calibri" w:eastAsia="Times New Roman" w:hAnsi="Calibri"/>
                <w:color w:val="auto"/>
                <w:sz w:val="22"/>
              </w:rPr>
              <w:t xml:space="preserve"> in ORC.1</w:t>
            </w:r>
          </w:p>
          <w:p w14:paraId="08606A70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050C5F" w14:paraId="7DFAE11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82B5D0" w14:textId="57E308FA" w:rsidR="00050C5F" w:rsidRDefault="00050C5F" w:rsidP="00050C5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85B9D0" w14:textId="147CF453" w:rsidR="00050C5F" w:rsidRDefault="00050C5F" w:rsidP="00050C5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the facility code in MSH is “BAH”, must change it to “MDU”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08DBB" w14:textId="6BF99BB7" w:rsidR="00050C5F" w:rsidRDefault="00050C5F" w:rsidP="00050C5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 “BAH” facility is not built in Provation. It is treated as an ancillary of “MDU”.</w:t>
            </w:r>
            <w:bookmarkStart w:id="19" w:name="_GoBack"/>
            <w:bookmarkEnd w:id="19"/>
          </w:p>
          <w:p w14:paraId="353644D1" w14:textId="77777777" w:rsidR="00050C5F" w:rsidRDefault="00050C5F" w:rsidP="00050C5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050C5F" w14:paraId="1BFBFE8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C9AF18D" w14:textId="0A33B8A4" w:rsidR="00050C5F" w:rsidRPr="004067B2" w:rsidRDefault="00050C5F" w:rsidP="00050C5F">
            <w:pPr>
              <w:spacing w:after="0" w:line="240" w:lineRule="auto"/>
              <w:rPr>
                <w:rFonts w:ascii="Calibri" w:eastAsia="Times New Roman" w:hAnsi="Calibri"/>
                <w:b/>
                <w:color w:val="000000"/>
                <w:sz w:val="22"/>
              </w:rPr>
            </w:pPr>
            <w:r w:rsidRPr="004067B2">
              <w:rPr>
                <w:rFonts w:ascii="Calibri" w:eastAsia="Times New Roman" w:hAnsi="Calibri"/>
                <w:b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3163CB" w14:textId="77777777" w:rsidR="00050C5F" w:rsidRDefault="00050C5F" w:rsidP="00050C5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E5E14" w14:textId="77777777" w:rsidR="00050C5F" w:rsidRDefault="00050C5F" w:rsidP="00050C5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050C5F" w14:paraId="2FAD748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5474C06" w14:textId="25207519" w:rsidR="00050C5F" w:rsidRDefault="00050C5F" w:rsidP="00050C5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FR.2017.4.0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3C4C6F" w14:textId="4DB0D95C" w:rsidR="00050C5F" w:rsidRDefault="00050C5F" w:rsidP="00050C5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Orderable alias must begin with END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D1864" w14:textId="66DE03D4" w:rsidR="00050C5F" w:rsidRDefault="00050C5F" w:rsidP="00050C5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 surgery order (code_set 200) must be aliased beginning with END on the Provation contributor source to qualify to be sent out the interface.</w:t>
            </w:r>
          </w:p>
        </w:tc>
      </w:tr>
    </w:tbl>
    <w:p w14:paraId="2D5F8184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3F878F3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558062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DE2F8457613406797DD644E89110C12"/>
        </w:placeholder>
      </w:sdtPr>
      <w:sdtEndPr/>
      <w:sdtContent>
        <w:p w14:paraId="2E44CD8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158083C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8CB5C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126DDC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15E0A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903E29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40CE0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62C89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95A5B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AB9A42B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5192ED3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DD29AA7AC7D455D85063E0C56771545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226185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1D87CD24ADD49D687B2B30A9E83A35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A7F8FBB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EDBEF0A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66E0CA0" w14:textId="77777777" w:rsidR="00805EC2" w:rsidRDefault="00805EC2" w:rsidP="00805EC2"/>
    <w:p w14:paraId="76E74697" w14:textId="77777777" w:rsidR="00856E7C" w:rsidRDefault="00856E7C" w:rsidP="00805EC2"/>
    <w:p w14:paraId="60343049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5580628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D2D5795" w14:textId="77777777" w:rsidR="009F64CD" w:rsidRDefault="009F64CD" w:rsidP="00805EC2"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5F85BAA8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5580629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962FEA">
        <w:rPr>
          <w:b w:val="0"/>
          <w:color w:val="0070C0"/>
          <w:sz w:val="24"/>
          <w:szCs w:val="24"/>
        </w:rPr>
        <w:t xml:space="preserve"> f</w:t>
      </w:r>
      <w:r w:rsidR="00894344">
        <w:rPr>
          <w:b w:val="0"/>
          <w:color w:val="0070C0"/>
          <w:sz w:val="24"/>
          <w:szCs w:val="24"/>
        </w:rPr>
        <w:t xml:space="preserve">rom </w:t>
      </w:r>
      <w:r w:rsidR="00962FEA">
        <w:rPr>
          <w:b w:val="0"/>
          <w:color w:val="0070C0"/>
          <w:sz w:val="24"/>
          <w:szCs w:val="24"/>
        </w:rPr>
        <w:t>Cerner</w:t>
      </w:r>
      <w:bookmarkEnd w:id="22"/>
    </w:p>
    <w:sdt>
      <w:sdtPr>
        <w:id w:val="-1767608992"/>
        <w:placeholder>
          <w:docPart w:val="8ED2105B0A534E11818A0E84A98DFA4D"/>
        </w:placeholder>
      </w:sdtPr>
      <w:sdtEndPr/>
      <w:sdtContent>
        <w:p w14:paraId="28569C78" w14:textId="77777777" w:rsidR="009F64CD" w:rsidRPr="0085436E" w:rsidRDefault="00B26046" w:rsidP="000D61C3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1DBD6E7A" w14:textId="77777777" w:rsidR="009F64CD" w:rsidRPr="0085436E" w:rsidRDefault="009F64CD" w:rsidP="00805EC2"/>
    <w:p w14:paraId="074411B8" w14:textId="77777777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3" w:name="_Toc495580630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</w:t>
      </w:r>
      <w:r w:rsidR="005B66CB">
        <w:rPr>
          <w:b w:val="0"/>
          <w:sz w:val="24"/>
          <w:szCs w:val="24"/>
        </w:rPr>
        <w:t xml:space="preserve">to </w:t>
      </w:r>
      <w:r w:rsidR="00962FEA">
        <w:rPr>
          <w:b w:val="0"/>
          <w:sz w:val="24"/>
          <w:szCs w:val="24"/>
        </w:rPr>
        <w:t>Provation</w:t>
      </w:r>
      <w:bookmarkEnd w:id="23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596879B0" w14:textId="65A26C2D" w:rsidR="00A12775" w:rsidRPr="0085436E" w:rsidRDefault="005B66CB" w:rsidP="00B26046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</w:t>
              </w:r>
              <w:r w:rsidR="00B26046">
                <w:t xml:space="preserve"> Connection</w:t>
              </w:r>
              <w:r w:rsidR="007C0E0A">
                <w:br/>
              </w:r>
            </w:p>
          </w:sdtContent>
        </w:sdt>
      </w:sdtContent>
    </w:sdt>
    <w:p w14:paraId="48C0E367" w14:textId="4DE27102" w:rsidR="007C0E0A" w:rsidRDefault="007C0E0A" w:rsidP="007C0E0A">
      <w:pPr>
        <w:pStyle w:val="Heading3"/>
        <w:rPr>
          <w:b w:val="0"/>
          <w:sz w:val="24"/>
          <w:szCs w:val="24"/>
        </w:rPr>
      </w:pPr>
      <w:bookmarkStart w:id="24" w:name="_Toc495580631"/>
      <w:bookmarkStart w:id="25" w:name="_Toc367260181"/>
      <w:r>
        <w:rPr>
          <w:b w:val="0"/>
          <w:sz w:val="24"/>
          <w:szCs w:val="24"/>
        </w:rPr>
        <w:t>3.3.3</w:t>
      </w:r>
      <w:r w:rsidRPr="0085436E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 xml:space="preserve">Cerner </w:t>
      </w:r>
      <w:r w:rsidRPr="0085436E">
        <w:rPr>
          <w:b w:val="0"/>
          <w:sz w:val="24"/>
          <w:szCs w:val="24"/>
        </w:rPr>
        <w:t xml:space="preserve">Outbound </w:t>
      </w:r>
      <w:r>
        <w:rPr>
          <w:b w:val="0"/>
          <w:sz w:val="24"/>
          <w:szCs w:val="24"/>
        </w:rPr>
        <w:t>to Cloverleaf</w:t>
      </w:r>
      <w:bookmarkEnd w:id="24"/>
    </w:p>
    <w:sdt>
      <w:sdtPr>
        <w:id w:val="1147854089"/>
      </w:sdtPr>
      <w:sdtEndPr/>
      <w:sdtContent>
        <w:sdt>
          <w:sdtPr>
            <w:id w:val="4797645"/>
          </w:sdtPr>
          <w:sdtEndPr/>
          <w:sdtContent>
            <w:p w14:paraId="70599D17" w14:textId="77777777" w:rsidR="007C0E0A" w:rsidRDefault="007C0E0A" w:rsidP="007C0E0A">
              <w:pPr>
                <w:pStyle w:val="ListParagraph"/>
                <w:numPr>
                  <w:ilvl w:val="0"/>
                  <w:numId w:val="24"/>
                </w:numPr>
                <w:rPr>
                  <w:rFonts w:ascii="Arial" w:eastAsiaTheme="minorHAnsi" w:hAnsi="Arial" w:cstheme="minorBidi"/>
                  <w:color w:val="666666"/>
                  <w:sz w:val="20"/>
                  <w:szCs w:val="22"/>
                </w:rPr>
              </w:pPr>
              <w:r>
                <w:t>TCP MLLP Client Connection</w:t>
              </w:r>
              <w:r>
                <w:br/>
              </w:r>
            </w:p>
          </w:sdtContent>
        </w:sdt>
      </w:sdtContent>
    </w:sdt>
    <w:p w14:paraId="07914B79" w14:textId="2E54F1FB" w:rsidR="007C0E0A" w:rsidRPr="007C0E0A" w:rsidRDefault="007C0E0A" w:rsidP="007C0E0A">
      <w:r>
        <w:rPr>
          <w:noProof/>
        </w:rPr>
        <w:drawing>
          <wp:inline distT="0" distB="0" distL="0" distR="0" wp14:anchorId="0BD40394" wp14:editId="5F99ECA0">
            <wp:extent cx="16478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352B" w14:textId="2AE0B758" w:rsidR="007C0E0A" w:rsidRPr="003F7832" w:rsidRDefault="007C0E0A" w:rsidP="003F7832">
      <w:pPr>
        <w:pStyle w:val="ListParagraph"/>
        <w:numPr>
          <w:ilvl w:val="0"/>
          <w:numId w:val="29"/>
        </w:numPr>
      </w:pPr>
      <w:r>
        <w:t>TCP MLLP Client</w:t>
      </w:r>
    </w:p>
    <w:p w14:paraId="18113779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495580632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6789CAF6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495580633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2C3C2D70" w14:textId="77777777" w:rsidR="00856E7C" w:rsidRPr="00856E7C" w:rsidRDefault="00856E7C" w:rsidP="00856E7C"/>
    <w:p w14:paraId="1BA7F503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495580634"/>
      <w:r w:rsidRPr="00172896">
        <w:rPr>
          <w:b w:val="0"/>
          <w:sz w:val="24"/>
          <w:szCs w:val="24"/>
        </w:rPr>
        <w:t>4.1.1     Segments</w:t>
      </w:r>
      <w:bookmarkEnd w:id="28"/>
    </w:p>
    <w:p w14:paraId="156F26F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436B861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24C5B99" w14:textId="77777777" w:rsidR="00856E7C" w:rsidRDefault="00856E7C" w:rsidP="00856E7C">
      <w:pPr>
        <w:pStyle w:val="NoSpacing"/>
        <w:ind w:firstLine="720"/>
      </w:pPr>
      <w:r>
        <w:t>PID</w:t>
      </w:r>
    </w:p>
    <w:p w14:paraId="6662C7CF" w14:textId="77777777" w:rsidR="00856E7C" w:rsidRDefault="00A17200" w:rsidP="00856E7C">
      <w:pPr>
        <w:pStyle w:val="NoSpacing"/>
        <w:ind w:firstLine="720"/>
      </w:pPr>
      <w:r>
        <w:t>PV1</w:t>
      </w:r>
    </w:p>
    <w:p w14:paraId="7698381F" w14:textId="77777777" w:rsidR="00962FEA" w:rsidRDefault="00962FEA" w:rsidP="00856E7C">
      <w:pPr>
        <w:pStyle w:val="NoSpacing"/>
        <w:ind w:firstLine="720"/>
      </w:pPr>
      <w:r>
        <w:t>[PV2]</w:t>
      </w:r>
    </w:p>
    <w:p w14:paraId="48ADFAFE" w14:textId="77777777" w:rsidR="00962FEA" w:rsidRDefault="00962FEA" w:rsidP="00856E7C">
      <w:pPr>
        <w:pStyle w:val="NoSpacing"/>
        <w:ind w:firstLine="720"/>
      </w:pPr>
      <w:r>
        <w:t>ORC</w:t>
      </w:r>
    </w:p>
    <w:p w14:paraId="5582B452" w14:textId="77777777" w:rsidR="00962FEA" w:rsidRDefault="00962FEA" w:rsidP="00856E7C">
      <w:pPr>
        <w:pStyle w:val="NoSpacing"/>
        <w:ind w:firstLine="720"/>
      </w:pPr>
      <w:r>
        <w:t>OBR</w:t>
      </w:r>
    </w:p>
    <w:p w14:paraId="124C83A9" w14:textId="77777777" w:rsidR="00962FEA" w:rsidRDefault="00962FEA" w:rsidP="00856E7C">
      <w:pPr>
        <w:pStyle w:val="NoSpacing"/>
        <w:ind w:firstLine="720"/>
      </w:pPr>
      <w:r>
        <w:t>{[OBX]}</w:t>
      </w:r>
    </w:p>
    <w:p w14:paraId="1C63A404" w14:textId="77777777" w:rsidR="00962FEA" w:rsidRDefault="00962FEA" w:rsidP="00856E7C">
      <w:pPr>
        <w:pStyle w:val="NoSpacing"/>
        <w:ind w:firstLine="720"/>
      </w:pPr>
      <w:r>
        <w:t>[NTE]</w:t>
      </w:r>
    </w:p>
    <w:p w14:paraId="3597FB14" w14:textId="77777777" w:rsidR="00F13460" w:rsidRDefault="00F13460" w:rsidP="00856E7C">
      <w:pPr>
        <w:pStyle w:val="NoSpacing"/>
        <w:ind w:firstLine="720"/>
      </w:pPr>
    </w:p>
    <w:p w14:paraId="22880F00" w14:textId="77777777" w:rsidR="00F13460" w:rsidRDefault="00F13460" w:rsidP="00856E7C">
      <w:pPr>
        <w:pStyle w:val="NoSpacing"/>
        <w:ind w:firstLine="720"/>
      </w:pPr>
    </w:p>
    <w:p w14:paraId="2FA39D6F" w14:textId="4178C70E" w:rsidR="00EA78AC" w:rsidRDefault="00EA78AC" w:rsidP="00856E7C">
      <w:pPr>
        <w:pStyle w:val="NoSpacing"/>
        <w:ind w:firstLine="720"/>
      </w:pPr>
    </w:p>
    <w:p w14:paraId="2B5D9DBB" w14:textId="77777777" w:rsidR="00EA78AC" w:rsidRDefault="00EA78AC" w:rsidP="00856E7C">
      <w:pPr>
        <w:pStyle w:val="NoSpacing"/>
        <w:ind w:firstLine="720"/>
      </w:pPr>
    </w:p>
    <w:p w14:paraId="1EB76E4D" w14:textId="77777777" w:rsidR="00EA78AC" w:rsidRDefault="00EA78AC" w:rsidP="00856E7C">
      <w:pPr>
        <w:pStyle w:val="NoSpacing"/>
        <w:ind w:firstLine="720"/>
      </w:pPr>
    </w:p>
    <w:p w14:paraId="58B43995" w14:textId="77777777" w:rsidR="00856E7C" w:rsidRPr="00AE346A" w:rsidRDefault="00856E7C" w:rsidP="00856E7C">
      <w:pPr>
        <w:pStyle w:val="NoSpacing"/>
        <w:ind w:firstLine="720"/>
      </w:pPr>
    </w:p>
    <w:p w14:paraId="1511E704" w14:textId="77777777" w:rsidR="00856E7C" w:rsidRDefault="00856E7C" w:rsidP="00164F02">
      <w:pPr>
        <w:spacing w:after="0"/>
      </w:pPr>
    </w:p>
    <w:p w14:paraId="6AD84EC8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07532FB1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1D59557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0730B0F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201BB6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7808B0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2961A4F8" w14:textId="77777777" w:rsidR="00962FEA" w:rsidRDefault="00962FEA" w:rsidP="00164F02">
      <w:pPr>
        <w:spacing w:after="0"/>
        <w:ind w:firstLine="720"/>
        <w:rPr>
          <w:i/>
        </w:rPr>
      </w:pPr>
      <w:r>
        <w:rPr>
          <w:i/>
        </w:rPr>
        <w:t>PV2 – Patient Visit – additional information</w:t>
      </w:r>
    </w:p>
    <w:p w14:paraId="22027E62" w14:textId="77777777" w:rsidR="00962FEA" w:rsidRDefault="00962FEA" w:rsidP="00164F02">
      <w:pPr>
        <w:spacing w:after="0"/>
        <w:ind w:firstLine="720"/>
        <w:rPr>
          <w:i/>
        </w:rPr>
      </w:pPr>
      <w:r>
        <w:rPr>
          <w:i/>
        </w:rPr>
        <w:t xml:space="preserve">ORC – </w:t>
      </w:r>
      <w:r w:rsidR="009F7EDA">
        <w:rPr>
          <w:i/>
        </w:rPr>
        <w:t>Common Order s</w:t>
      </w:r>
      <w:r>
        <w:rPr>
          <w:i/>
        </w:rPr>
        <w:t>egment</w:t>
      </w:r>
    </w:p>
    <w:p w14:paraId="54B74998" w14:textId="77777777" w:rsidR="009F7EDA" w:rsidRDefault="00962FEA" w:rsidP="00164F02">
      <w:pPr>
        <w:spacing w:after="0"/>
        <w:ind w:firstLine="720"/>
        <w:rPr>
          <w:i/>
        </w:rPr>
      </w:pPr>
      <w:r>
        <w:rPr>
          <w:i/>
        </w:rPr>
        <w:t>OBR –</w:t>
      </w:r>
      <w:r w:rsidR="009F7EDA">
        <w:rPr>
          <w:i/>
        </w:rPr>
        <w:t xml:space="preserve"> Observation Request segment</w:t>
      </w:r>
    </w:p>
    <w:p w14:paraId="168F3DD0" w14:textId="77777777" w:rsidR="009F7EDA" w:rsidRDefault="009F7EDA" w:rsidP="00164F02">
      <w:pPr>
        <w:spacing w:after="0"/>
        <w:ind w:firstLine="720"/>
        <w:rPr>
          <w:i/>
        </w:rPr>
      </w:pPr>
      <w:r>
        <w:rPr>
          <w:i/>
        </w:rPr>
        <w:t>OBX – Observation/result segment</w:t>
      </w:r>
    </w:p>
    <w:p w14:paraId="10431621" w14:textId="77777777" w:rsidR="00962FEA" w:rsidRDefault="009F7EDA" w:rsidP="00164F02">
      <w:pPr>
        <w:spacing w:after="0"/>
        <w:ind w:firstLine="720"/>
        <w:rPr>
          <w:i/>
        </w:rPr>
      </w:pPr>
      <w:r>
        <w:rPr>
          <w:i/>
        </w:rPr>
        <w:t>NTE – Notes and comments segment</w:t>
      </w:r>
      <w:r w:rsidR="00962FEA">
        <w:rPr>
          <w:i/>
        </w:rPr>
        <w:t xml:space="preserve">  </w:t>
      </w:r>
    </w:p>
    <w:p w14:paraId="78B4A0FD" w14:textId="77777777" w:rsidR="00164F02" w:rsidRPr="00856E7C" w:rsidRDefault="00164F02" w:rsidP="00856E7C">
      <w:r>
        <w:tab/>
      </w:r>
    </w:p>
    <w:p w14:paraId="4491022C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495580635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26462">
        <w:rPr>
          <w:b w:val="0"/>
          <w:sz w:val="24"/>
          <w:szCs w:val="24"/>
        </w:rPr>
        <w:t>2</w:t>
      </w:r>
      <w:r w:rsidRPr="00A26462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0A0D19FE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33AAEE1B" w14:textId="77777777" w:rsidR="009555E5" w:rsidRDefault="009F7EDA" w:rsidP="009555E5">
      <w:pPr>
        <w:rPr>
          <w:color w:val="1A0157"/>
          <w:sz w:val="24"/>
          <w:szCs w:val="24"/>
        </w:rPr>
      </w:pPr>
      <w:r>
        <w:rPr>
          <w:rFonts w:eastAsia="Arial" w:cs="Arial"/>
          <w:color w:val="1A0157"/>
          <w:sz w:val="24"/>
          <w:szCs w:val="24"/>
        </w:rPr>
        <w:t>Supported ORM</w:t>
      </w:r>
      <w:r w:rsidR="009555E5">
        <w:rPr>
          <w:rFonts w:eastAsia="Arial" w:cs="Arial"/>
          <w:color w:val="1A0157"/>
          <w:sz w:val="24"/>
          <w:szCs w:val="24"/>
        </w:rPr>
        <w:t xml:space="preserve"> Events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240EC124" w14:textId="77777777" w:rsidTr="009555E5">
        <w:tc>
          <w:tcPr>
            <w:tcW w:w="1475" w:type="dxa"/>
            <w:shd w:val="clear" w:color="auto" w:fill="00B0F0"/>
          </w:tcPr>
          <w:p w14:paraId="3F7D4A90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44A25E76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29781F04" w14:textId="77777777" w:rsidTr="009555E5">
        <w:tc>
          <w:tcPr>
            <w:tcW w:w="1475" w:type="dxa"/>
          </w:tcPr>
          <w:p w14:paraId="6514479C" w14:textId="77777777" w:rsidR="00805EC2" w:rsidRPr="00FB14A7" w:rsidRDefault="009F7EDA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O</w:t>
            </w:r>
            <w:r w:rsidR="009555E5">
              <w:rPr>
                <w:rFonts w:eastAsia="Arial" w:cs="Arial"/>
                <w:color w:val="000000"/>
              </w:rPr>
              <w:t>01</w:t>
            </w:r>
          </w:p>
        </w:tc>
        <w:tc>
          <w:tcPr>
            <w:tcW w:w="3542" w:type="dxa"/>
          </w:tcPr>
          <w:p w14:paraId="560C1B17" w14:textId="77777777" w:rsidR="00805EC2" w:rsidRPr="00FB14A7" w:rsidRDefault="009F7EDA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Order Message</w:t>
            </w:r>
          </w:p>
        </w:tc>
      </w:tr>
    </w:tbl>
    <w:p w14:paraId="004AB83F" w14:textId="77777777" w:rsidR="003F6133" w:rsidRDefault="003F6133" w:rsidP="00805EC2">
      <w:pPr>
        <w:rPr>
          <w:rFonts w:asciiTheme="minorHAnsi" w:hAnsiTheme="minorHAnsi" w:cs="Arial"/>
        </w:rPr>
      </w:pPr>
    </w:p>
    <w:p w14:paraId="4D8AE98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495580636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sz w:val="22"/>
        </w:rPr>
        <w:id w:val="969093869"/>
        <w:placeholder>
          <w:docPart w:val="DDE2F8457613406797DD644E89110C12"/>
        </w:placeholder>
      </w:sdtPr>
      <w:sdtEndPr/>
      <w:sdtContent>
        <w:p w14:paraId="652ECDEB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4F9E96B9" w14:textId="77777777" w:rsidR="003A6F3A" w:rsidRDefault="0090533B" w:rsidP="003F6133">
      <w:pPr>
        <w:pStyle w:val="NoSpacing"/>
      </w:pPr>
      <w:r>
        <w:t xml:space="preserve">HL7 Variants: </w:t>
      </w:r>
      <w:r w:rsidR="00AD40DA">
        <w:t xml:space="preserve">    2.3 cerner_emr</w:t>
      </w:r>
    </w:p>
    <w:p w14:paraId="120915B2" w14:textId="77777777" w:rsidR="003F6133" w:rsidRDefault="00AD40DA" w:rsidP="003F6133">
      <w:pPr>
        <w:pStyle w:val="NoSpacing"/>
      </w:pPr>
      <w:r>
        <w:t>Xlate:                   cerner_provation_orm</w:t>
      </w:r>
      <w:r w:rsidR="00C00579">
        <w:t>.xlt</w:t>
      </w:r>
    </w:p>
    <w:p w14:paraId="01920304" w14:textId="77777777" w:rsidR="00C00579" w:rsidRDefault="00C00579" w:rsidP="003F6133">
      <w:pPr>
        <w:pStyle w:val="NoSpacing"/>
      </w:pPr>
      <w:r>
        <w:t>TCL Script:          tpsAdvHL7Filter.tcl</w:t>
      </w:r>
    </w:p>
    <w:p w14:paraId="598A7084" w14:textId="77777777" w:rsidR="00611BC2" w:rsidRDefault="00611BC2" w:rsidP="003F6133">
      <w:pPr>
        <w:pStyle w:val="NoSpacing"/>
      </w:pPr>
    </w:p>
    <w:p w14:paraId="2F0B5D69" w14:textId="77777777" w:rsidR="00611BC2" w:rsidRDefault="00611BC2" w:rsidP="003F6133">
      <w:pPr>
        <w:pStyle w:val="NoSpacing"/>
      </w:pPr>
    </w:p>
    <w:p w14:paraId="620B41D6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9558063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sdt>
      <w:sdtPr>
        <w:rPr>
          <w:rFonts w:asciiTheme="minorHAnsi" w:hAnsiTheme="minorHAnsi"/>
          <w:sz w:val="22"/>
        </w:rPr>
        <w:id w:val="1742128504"/>
        <w:placeholder>
          <w:docPart w:val="DDE2F8457613406797DD644E89110C12"/>
        </w:placeholder>
      </w:sdtPr>
      <w:sdtEndPr/>
      <w:sdtContent>
        <w:p w14:paraId="64E98D86" w14:textId="77777777" w:rsidR="003F6133" w:rsidRDefault="00AD40DA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Production = cerner_orders_6</w:t>
          </w:r>
          <w:r w:rsidR="009F1259">
            <w:rPr>
              <w:rFonts w:asciiTheme="minorHAnsi" w:hAnsiTheme="minorHAnsi"/>
              <w:sz w:val="22"/>
            </w:rPr>
            <w:t>_p</w:t>
          </w:r>
        </w:p>
        <w:p w14:paraId="6EE74543" w14:textId="77777777" w:rsidR="003A6F3A" w:rsidRDefault="003F613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="00AD40DA">
            <w:rPr>
              <w:rFonts w:asciiTheme="minorHAnsi" w:hAnsiTheme="minorHAnsi"/>
              <w:sz w:val="22"/>
            </w:rPr>
            <w:t>cerner_orders_6</w:t>
          </w:r>
        </w:p>
      </w:sdtContent>
    </w:sdt>
    <w:p w14:paraId="395917A6" w14:textId="77777777" w:rsidR="003A6F3A" w:rsidRDefault="003A6F3A" w:rsidP="00805EC2">
      <w:pPr>
        <w:rPr>
          <w:rFonts w:asciiTheme="minorHAnsi" w:hAnsiTheme="minorHAnsi" w:cs="Arial"/>
        </w:rPr>
      </w:pPr>
    </w:p>
    <w:p w14:paraId="01488951" w14:textId="4C91FF24" w:rsidR="00EA78AC" w:rsidRDefault="00EA78AC" w:rsidP="00805EC2">
      <w:pPr>
        <w:rPr>
          <w:rFonts w:asciiTheme="minorHAnsi" w:hAnsiTheme="minorHAnsi" w:cs="Arial"/>
        </w:rPr>
      </w:pPr>
    </w:p>
    <w:p w14:paraId="088E0CE9" w14:textId="77777777" w:rsidR="00EA78AC" w:rsidRDefault="00EA78AC" w:rsidP="00805EC2">
      <w:pPr>
        <w:rPr>
          <w:rFonts w:asciiTheme="minorHAnsi" w:hAnsiTheme="minorHAnsi" w:cs="Arial"/>
        </w:rPr>
      </w:pPr>
    </w:p>
    <w:p w14:paraId="569C58BA" w14:textId="77777777" w:rsidR="00EA78AC" w:rsidRDefault="00EA78AC" w:rsidP="00805EC2">
      <w:pPr>
        <w:rPr>
          <w:rFonts w:asciiTheme="minorHAnsi" w:hAnsiTheme="minorHAnsi" w:cs="Arial"/>
        </w:rPr>
      </w:pPr>
    </w:p>
    <w:p w14:paraId="30EBACA0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495580638"/>
      <w:r w:rsidRPr="00B75A1B">
        <w:rPr>
          <w:i w:val="0"/>
          <w:color w:val="0070C0"/>
        </w:rPr>
        <w:t>4.2     Data Transformation Requirements</w:t>
      </w:r>
      <w:bookmarkEnd w:id="33"/>
      <w:bookmarkEnd w:id="34"/>
    </w:p>
    <w:p w14:paraId="5C4A4014" w14:textId="77777777" w:rsidR="00856E7C" w:rsidRPr="00856E7C" w:rsidRDefault="00856E7C" w:rsidP="00856E7C"/>
    <w:tbl>
      <w:tblPr>
        <w:tblW w:w="5196" w:type="pct"/>
        <w:tblInd w:w="-317" w:type="dxa"/>
        <w:tblLayout w:type="fixed"/>
        <w:tblLook w:val="04A0" w:firstRow="1" w:lastRow="0" w:firstColumn="1" w:lastColumn="0" w:noHBand="0" w:noVBand="1"/>
      </w:tblPr>
      <w:tblGrid>
        <w:gridCol w:w="3839"/>
        <w:gridCol w:w="1154"/>
        <w:gridCol w:w="1019"/>
        <w:gridCol w:w="7"/>
        <w:gridCol w:w="1044"/>
        <w:gridCol w:w="990"/>
        <w:gridCol w:w="3150"/>
      </w:tblGrid>
      <w:tr w:rsidR="005062C2" w:rsidRPr="00FB14A7" w14:paraId="2A812C03" w14:textId="77777777" w:rsidTr="001B4AA3">
        <w:trPr>
          <w:trHeight w:val="630"/>
          <w:tblHeader/>
        </w:trPr>
        <w:tc>
          <w:tcPr>
            <w:tcW w:w="17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78923D2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32FFFFC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5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37C586F" w14:textId="77777777" w:rsidR="00856E7C" w:rsidRPr="00FB14A7" w:rsidRDefault="00E72F3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R/O</w:t>
            </w:r>
            <w:r w:rsidR="00C51E19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/C</w:t>
            </w:r>
          </w:p>
        </w:tc>
        <w:tc>
          <w:tcPr>
            <w:tcW w:w="469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4599E21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D13F89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0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234467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062C2" w:rsidRPr="00FB14A7" w14:paraId="5DC4344D" w14:textId="77777777" w:rsidTr="005062C2">
        <w:trPr>
          <w:trHeight w:val="582"/>
        </w:trPr>
        <w:tc>
          <w:tcPr>
            <w:tcW w:w="1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3992" w14:textId="77777777" w:rsidR="00856E7C" w:rsidRPr="005D24E3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Message Header</w:t>
            </w:r>
            <w:r w:rsidR="00C51E19"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75A5" w14:textId="77777777" w:rsidR="00856E7C" w:rsidRPr="00134DBC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MSH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93274" w14:textId="77777777" w:rsidR="00856E7C" w:rsidRPr="00FB14A7" w:rsidRDefault="00E72F3B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15B31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4327B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15DB1" w14:textId="77777777" w:rsidR="00856E7C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</w:p>
        </w:tc>
      </w:tr>
      <w:tr w:rsidR="00F574B5" w:rsidRPr="00FB14A7" w14:paraId="19D94F0E" w14:textId="77777777" w:rsidTr="005062C2">
        <w:trPr>
          <w:trHeight w:val="582"/>
        </w:trPr>
        <w:tc>
          <w:tcPr>
            <w:tcW w:w="1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7687B" w14:textId="77777777" w:rsidR="00D35C6A" w:rsidRDefault="00D35C6A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00FD9" w14:textId="77777777" w:rsidR="00D35C6A" w:rsidRPr="00D32785" w:rsidRDefault="00D35C6A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CD783" w14:textId="77777777" w:rsidR="00D35C6A" w:rsidRDefault="00D35C6A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4BB13" w14:textId="77777777" w:rsidR="00D35C6A" w:rsidRPr="00FB14A7" w:rsidRDefault="00D35C6A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96C64" w14:textId="77777777" w:rsidR="00D35C6A" w:rsidRPr="00FB14A7" w:rsidRDefault="00D35C6A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23C6" w14:textId="77777777" w:rsidR="00D35C6A" w:rsidRDefault="00D35C6A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“HNAM”</w:t>
            </w:r>
          </w:p>
        </w:tc>
      </w:tr>
      <w:tr w:rsidR="005062C2" w:rsidRPr="00FB14A7" w14:paraId="7CF3C5CD" w14:textId="77777777" w:rsidTr="005062C2">
        <w:trPr>
          <w:trHeight w:val="582"/>
        </w:trPr>
        <w:tc>
          <w:tcPr>
            <w:tcW w:w="1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83AF" w14:textId="77777777" w:rsidR="00C51E19" w:rsidRDefault="00D35C6A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AA1DF" w14:textId="77777777" w:rsidR="00C51E19" w:rsidRPr="00D32785" w:rsidRDefault="00D35C6A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C4ED" w14:textId="77777777" w:rsidR="00C51E19" w:rsidRDefault="00C51E19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F7490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7A88F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A2D2D" w14:textId="1FFD974C" w:rsidR="00C51E19" w:rsidRDefault="00735CB2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input</w:t>
            </w:r>
            <w:r w:rsidR="00D35C6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MSH.5</w:t>
            </w:r>
            <w:r w:rsidR="00050C5F">
              <w:rPr>
                <w:rFonts w:asciiTheme="minorHAnsi" w:eastAsia="Times New Roman" w:hAnsiTheme="minorHAnsi" w:cs="Times New Roman"/>
                <w:color w:val="000000"/>
                <w:sz w:val="22"/>
              </w:rPr>
              <w:t>. If equal to “BAH”, change to “MDU”</w:t>
            </w:r>
          </w:p>
        </w:tc>
      </w:tr>
      <w:tr w:rsidR="005062C2" w:rsidRPr="00FB14A7" w14:paraId="1B9C3889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3AFE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DCF2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7EC01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D620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47BE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1B3D1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“PROVATION”</w:t>
            </w:r>
          </w:p>
        </w:tc>
      </w:tr>
      <w:tr w:rsidR="005062C2" w:rsidRPr="00FB14A7" w14:paraId="2B21D691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1B0EB" w14:textId="77777777" w:rsidR="00D35C6A" w:rsidRPr="00FB14A7" w:rsidRDefault="0027250B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F659" w14:textId="77777777" w:rsidR="00D35C6A" w:rsidRPr="00D32785" w:rsidRDefault="0027250B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3790A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76421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0441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50947" w14:textId="78273228" w:rsidR="00D35C6A" w:rsidRPr="00FB14A7" w:rsidRDefault="00134DB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input</w:t>
            </w:r>
            <w:r w:rsidR="0027250B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MSH.5</w:t>
            </w:r>
            <w:r w:rsidR="00FD60F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For sameday surgery, Millennium puts SDS in MSH5.</w:t>
            </w:r>
            <w:r w:rsidR="00050C5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 w:rsidR="00050C5F">
              <w:rPr>
                <w:rFonts w:asciiTheme="minorHAnsi" w:eastAsia="Times New Roman" w:hAnsiTheme="minorHAnsi" w:cs="Times New Roman"/>
                <w:color w:val="000000"/>
                <w:sz w:val="22"/>
              </w:rPr>
              <w:t>If equal to “BAH”, change to “MDU”</w:t>
            </w:r>
          </w:p>
        </w:tc>
      </w:tr>
      <w:tr w:rsidR="005062C2" w:rsidRPr="00FB14A7" w14:paraId="7E553A21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1301F" w14:textId="77777777" w:rsidR="00D35C6A" w:rsidRPr="005D24E3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Identifier Segment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FFEFD" w14:textId="77777777" w:rsidR="00D35C6A" w:rsidRPr="00134DBC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PID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EEB2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32B1C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A22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F3305" w14:textId="77777777" w:rsidR="00D35C6A" w:rsidRPr="0008019D" w:rsidRDefault="00D35C6A" w:rsidP="00D35C6A">
            <w:pPr>
              <w:pStyle w:val="ListParagraph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5062C2" w:rsidRPr="00FB14A7" w14:paraId="6E7CED26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F2BC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(Internal)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3DBC1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638F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26D3E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5CCF2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44F8E" w14:textId="77777777" w:rsidR="00D35C6A" w:rsidRPr="00FB14A7" w:rsidRDefault="00AE189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ITERATE. Find the BayCare CPI (Cerner CMRN) and copy it to the first subfield of PID.3</w:t>
            </w:r>
            <w:r w:rsidR="00644D9F">
              <w:rPr>
                <w:rFonts w:asciiTheme="minorHAnsi" w:eastAsia="Times New Roman" w:hAnsiTheme="minorHAnsi" w:cs="Times New Roman"/>
                <w:color w:val="000000"/>
                <w:sz w:val="22"/>
              </w:rPr>
              <w:t>. Copy “BCCPI” as the assigning authority to the fourth subfield of PID.3</w:t>
            </w:r>
          </w:p>
        </w:tc>
      </w:tr>
      <w:tr w:rsidR="005062C2" w:rsidRPr="00FB14A7" w14:paraId="4BB68FDD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2C097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34F61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8ECA4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B367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E91E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FE9BB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Patient’s Last Name, First Name, Middle Name</w:t>
            </w:r>
            <w:r w:rsidR="00644D9F">
              <w:rPr>
                <w:rFonts w:asciiTheme="minorHAnsi" w:eastAsia="Times New Roman" w:hAnsiTheme="minorHAnsi" w:cs="Times New Roman"/>
                <w:color w:val="000000"/>
                <w:sz w:val="22"/>
              </w:rPr>
              <w:t>, Suffix</w:t>
            </w:r>
          </w:p>
        </w:tc>
      </w:tr>
      <w:tr w:rsidR="005062C2" w:rsidRPr="00FB14A7" w14:paraId="60F22444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9DE76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 of Birth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3227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E17B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E0F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8F676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3F671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3AABF5AC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62F07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6EFB8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26F5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E58EC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6405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FCF2D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774FD338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C98EE" w14:textId="77777777" w:rsidR="00D35C6A" w:rsidRDefault="00CA6FA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Race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3CD50" w14:textId="77777777" w:rsidR="00D35C6A" w:rsidRDefault="00CA6FA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2A71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0E341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B19EA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E1608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4D264450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12E4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C8A79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90F08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A641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111A9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F589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(first component of PID.18)</w:t>
            </w:r>
            <w:r w:rsidR="000122BA">
              <w:rPr>
                <w:rFonts w:asciiTheme="minorHAnsi" w:eastAsia="Times New Roman" w:hAnsiTheme="minorHAnsi" w:cs="Times New Roman"/>
                <w:color w:val="000000"/>
                <w:sz w:val="22"/>
              </w:rPr>
              <w:t>. Copy “BCCPI” ” as the assigning authority to the fourth subfield of PID.18</w:t>
            </w:r>
          </w:p>
        </w:tc>
      </w:tr>
      <w:tr w:rsidR="005062C2" w:rsidRPr="00FB14A7" w14:paraId="6798447A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9863" w14:textId="77777777" w:rsidR="00D35C6A" w:rsidRPr="00FB14A7" w:rsidRDefault="00891DB2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eastAsia="Arial" w:cs="Arial"/>
                <w:color w:val="000000"/>
                <w:szCs w:val="20"/>
              </w:rPr>
              <w:t>Ethnic Group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DFA50" w14:textId="77777777" w:rsidR="00D35C6A" w:rsidRPr="00D32785" w:rsidRDefault="00891DB2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PID.22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89B90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4CE9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14B6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3C18" w14:textId="77777777" w:rsidR="00D35C6A" w:rsidRPr="00AB6052" w:rsidRDefault="00891DB2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2D11E411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7DB67" w14:textId="77777777" w:rsidR="00D35C6A" w:rsidRPr="00FE0BD0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Visit</w:t>
            </w:r>
            <w:r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8EB84" w14:textId="77777777" w:rsidR="00D35C6A" w:rsidRPr="00134DBC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PV1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FEC6A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D6099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8900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7A06A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062C2" w:rsidRPr="00FB14A7" w14:paraId="265ECB19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26D6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99E3B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82A02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049C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AE980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CB2A9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04D08C32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3F6C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Assigned Patient Location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D4B1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78EEC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2E10F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0B073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07DE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574B5" w:rsidRPr="00FB14A7" w14:paraId="41EA8AE0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04A6" w14:textId="77777777" w:rsidR="005825AC" w:rsidRPr="00FB14A7" w:rsidRDefault="005825A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Physician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22DC5" w14:textId="77777777" w:rsidR="005825AC" w:rsidRPr="00D32785" w:rsidRDefault="005825A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B3C2" w14:textId="77777777" w:rsidR="005825AC" w:rsidRPr="00FB14A7" w:rsidRDefault="005825AC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7077A" w14:textId="77777777" w:rsidR="005825AC" w:rsidRPr="00FB14A7" w:rsidRDefault="005825A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794F" w14:textId="77777777" w:rsidR="005825AC" w:rsidRPr="00FB14A7" w:rsidRDefault="005825A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A90F" w14:textId="6538CD7E" w:rsidR="005825AC" w:rsidRPr="00FB14A7" w:rsidRDefault="005825A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ID, last name, first name, middle name</w:t>
            </w:r>
            <w:r w:rsidR="007C0E0A">
              <w:rPr>
                <w:rFonts w:asciiTheme="minorHAnsi" w:eastAsia="Times New Roman" w:hAnsiTheme="minorHAnsi" w:cs="Times New Roman"/>
                <w:color w:val="000000"/>
                <w:sz w:val="22"/>
              </w:rPr>
              <w:t>.  Cerner is Querying in the Surgeon and their Baycare Dr # into this field.</w:t>
            </w:r>
          </w:p>
        </w:tc>
      </w:tr>
      <w:tr w:rsidR="005062C2" w:rsidRPr="00FB14A7" w14:paraId="606EE605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98D4" w14:textId="77777777" w:rsidR="00D35C6A" w:rsidRPr="00FB14A7" w:rsidRDefault="005825A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Consulting</w:t>
            </w:r>
            <w:r w:rsidR="00D35C6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Physician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9D49B" w14:textId="77777777" w:rsidR="00D35C6A" w:rsidRPr="00D32785" w:rsidRDefault="005825A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E251D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2851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FCC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976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5825A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ID, last name, first name, middle name</w:t>
            </w:r>
          </w:p>
        </w:tc>
      </w:tr>
      <w:tr w:rsidR="005062C2" w:rsidRPr="00FB14A7" w14:paraId="0726C3C6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B3B4A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E47D2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61721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25701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B1AE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44D8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24B9D1B1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4A55" w14:textId="77777777" w:rsidR="00D35C6A" w:rsidRDefault="005825A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Type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DA30D" w14:textId="77777777" w:rsidR="00D35C6A" w:rsidRDefault="005825A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51372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7E1A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839A1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7A24B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574B5" w:rsidRPr="00FB14A7" w14:paraId="74EEB76D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E40DB" w14:textId="77777777" w:rsidR="00121B66" w:rsidRPr="00FE0BD0" w:rsidRDefault="007B4A8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Visit</w:t>
            </w:r>
            <w:r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–additional inf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AC4F6" w14:textId="77777777" w:rsidR="00121B66" w:rsidRPr="00134DBC" w:rsidRDefault="007B4A8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PV2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DC13" w14:textId="77777777" w:rsidR="00121B66" w:rsidRPr="00FB14A7" w:rsidRDefault="00121B66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</w:t>
            </w:r>
            <w:r w:rsidR="007B4A85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17C0D" w14:textId="77777777" w:rsidR="00121B66" w:rsidRPr="00FB14A7" w:rsidRDefault="00121B66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CC92" w14:textId="77777777" w:rsidR="00121B66" w:rsidRPr="00FB14A7" w:rsidRDefault="00121B66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F2AE" w14:textId="77777777" w:rsidR="00121B66" w:rsidRPr="00FB14A7" w:rsidRDefault="00121B66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062C2" w:rsidRPr="00FB14A7" w14:paraId="058DC6ED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FD5F9" w14:textId="77777777" w:rsidR="00D35C6A" w:rsidRDefault="007B4A85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Reason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7138" w14:textId="77777777" w:rsidR="00D35C6A" w:rsidRDefault="007B4A85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PV2.3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614A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1598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A4D86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CD755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574B5" w:rsidRPr="00FB14A7" w14:paraId="56BBB2BD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2CEB" w14:textId="77777777" w:rsidR="00F30F31" w:rsidRPr="00FE0BD0" w:rsidRDefault="00F30F3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Common Order</w:t>
            </w:r>
            <w:r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8FD66" w14:textId="77777777" w:rsidR="00F30F31" w:rsidRPr="00134DBC" w:rsidRDefault="00F30F3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ORC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E1D93" w14:textId="77777777" w:rsidR="00F30F31" w:rsidRPr="00FB14A7" w:rsidRDefault="00F30F3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18357" w14:textId="77777777" w:rsidR="00F30F31" w:rsidRPr="00FB14A7" w:rsidRDefault="00F30F3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892E0" w14:textId="77777777" w:rsidR="00F30F31" w:rsidRPr="00FB14A7" w:rsidRDefault="00F30F3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74EED" w14:textId="77777777" w:rsidR="00F30F31" w:rsidRPr="00FB14A7" w:rsidRDefault="00F30F3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062C2" w:rsidRPr="00FB14A7" w14:paraId="21831432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D1ED" w14:textId="77777777" w:rsidR="00D35C6A" w:rsidRDefault="00771C01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Control Code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66610" w14:textId="77777777" w:rsidR="00D35C6A" w:rsidRDefault="00771C01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63C1F" w14:textId="77777777" w:rsidR="00D35C6A" w:rsidRDefault="00771C01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D2F9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8059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AE86B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771C0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“NW” to this field. However, if ORC.5 (order status) = 77, copy “CA” (cancelled) to this field.</w:t>
            </w:r>
          </w:p>
        </w:tc>
      </w:tr>
      <w:tr w:rsidR="00F574B5" w:rsidRPr="00FB14A7" w14:paraId="42E36908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A90A7" w14:textId="77777777" w:rsidR="00AD52C3" w:rsidRDefault="00AD52C3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Transaction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27A0" w14:textId="77777777" w:rsidR="00AD52C3" w:rsidRDefault="00AD52C3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1C44" w14:textId="77777777" w:rsidR="00AD52C3" w:rsidRDefault="00AD52C3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E08FC" w14:textId="77777777" w:rsidR="00AD52C3" w:rsidRPr="00FB14A7" w:rsidRDefault="00AD52C3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92CD" w14:textId="77777777" w:rsidR="00AD52C3" w:rsidRPr="00FB14A7" w:rsidRDefault="00AD52C3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817C" w14:textId="77777777" w:rsidR="00AD52C3" w:rsidRDefault="00AD52C3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574B5" w:rsidRPr="00FB14A7" w14:paraId="5655170F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42D5" w14:textId="77777777" w:rsidR="00832FB5" w:rsidRDefault="00AD52C3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Entered By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DA092" w14:textId="77777777" w:rsidR="00832FB5" w:rsidRDefault="00AD52C3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5EDE8" w14:textId="77777777" w:rsidR="00832FB5" w:rsidRDefault="00AD52C3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4DA8F" w14:textId="77777777" w:rsidR="00832FB5" w:rsidRPr="00FB14A7" w:rsidRDefault="00832FB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194C3" w14:textId="77777777" w:rsidR="00832FB5" w:rsidRPr="00FB14A7" w:rsidRDefault="00832FB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DD93" w14:textId="77777777" w:rsidR="00832FB5" w:rsidRDefault="00832FB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574B5" w:rsidRPr="00FB14A7" w14:paraId="229223F1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27F4E" w14:textId="77777777" w:rsidR="0036271C" w:rsidRPr="00FB14A7" w:rsidRDefault="0036271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Ordering Provider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A998A" w14:textId="77777777" w:rsidR="0036271C" w:rsidRPr="00D32785" w:rsidRDefault="0036271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4AE6" w14:textId="77777777" w:rsidR="0036271C" w:rsidRPr="00FB14A7" w:rsidRDefault="0036271C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35ED9" w14:textId="77777777" w:rsidR="0036271C" w:rsidRPr="00FB14A7" w:rsidRDefault="0036271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B06D" w14:textId="77777777" w:rsidR="0036271C" w:rsidRPr="00FB14A7" w:rsidRDefault="0036271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40B5" w14:textId="77777777" w:rsidR="0036271C" w:rsidRPr="00FB14A7" w:rsidRDefault="0036271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ID, last name, first name, middle name</w:t>
            </w:r>
          </w:p>
        </w:tc>
      </w:tr>
      <w:tr w:rsidR="00F574B5" w:rsidRPr="00FB14A7" w14:paraId="370577F8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99344" w14:textId="77777777" w:rsidR="004F127D" w:rsidRDefault="004F127D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Enterer’s Location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72D0" w14:textId="77777777" w:rsidR="004F127D" w:rsidRDefault="004F127D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890F9" w14:textId="77777777" w:rsidR="004F127D" w:rsidRDefault="004F127D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E5A26" w14:textId="77777777" w:rsidR="004F127D" w:rsidRPr="00FB14A7" w:rsidRDefault="004F127D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55EC3" w14:textId="77777777" w:rsidR="004F127D" w:rsidRPr="00FB14A7" w:rsidRDefault="004F127D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3B86" w14:textId="77777777" w:rsidR="004F127D" w:rsidRDefault="004F127D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574B5" w:rsidRPr="00FB14A7" w14:paraId="06ED1045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83B56" w14:textId="77777777" w:rsidR="004F127D" w:rsidRDefault="004F127D" w:rsidP="004F12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Effective 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2EB4" w14:textId="77777777" w:rsidR="004F127D" w:rsidRDefault="004F127D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8EC5" w14:textId="77777777" w:rsidR="004F127D" w:rsidRDefault="004F127D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F249C" w14:textId="77777777" w:rsidR="004F127D" w:rsidRPr="00FB14A7" w:rsidRDefault="004F127D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70D" w14:textId="77777777" w:rsidR="004F127D" w:rsidRPr="00FB14A7" w:rsidRDefault="004F127D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47A85" w14:textId="77777777" w:rsidR="004F127D" w:rsidRDefault="004F127D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46E42" w:rsidRPr="00FB14A7" w14:paraId="4CA6EABB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D346" w14:textId="77777777" w:rsidR="00760540" w:rsidRDefault="00760540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Control Code Reason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704B6" w14:textId="77777777" w:rsidR="00760540" w:rsidRDefault="00760540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ORC.16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CA39D" w14:textId="77777777" w:rsidR="00760540" w:rsidRDefault="00760540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B4A5" w14:textId="77777777" w:rsidR="00760540" w:rsidRPr="00FB14A7" w:rsidRDefault="00760540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0C77" w14:textId="77777777" w:rsidR="00760540" w:rsidRPr="00FB14A7" w:rsidRDefault="00760540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2E1A1" w14:textId="77777777" w:rsidR="00760540" w:rsidRDefault="00760540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5DC4BC5B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7D616" w14:textId="77777777" w:rsidR="00F574B5" w:rsidRDefault="00F574B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Action By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CEC8" w14:textId="77777777" w:rsidR="00F574B5" w:rsidRDefault="00F574B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ORC.19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57864" w14:textId="77777777" w:rsidR="00F574B5" w:rsidRDefault="00F574B5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874D5" w14:textId="77777777" w:rsidR="00F574B5" w:rsidRPr="00FB14A7" w:rsidRDefault="00F574B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70DC9" w14:textId="77777777" w:rsidR="00F574B5" w:rsidRPr="00FB14A7" w:rsidRDefault="00F574B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89BFA" w14:textId="77777777" w:rsidR="00F574B5" w:rsidRDefault="00F574B5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6073A320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D6AF" w14:textId="77777777" w:rsidR="00346E42" w:rsidRPr="00FE0BD0" w:rsidRDefault="00346E42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Observation Request</w:t>
            </w:r>
            <w:r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AD96F" w14:textId="77777777" w:rsidR="00346E42" w:rsidRPr="00134DBC" w:rsidRDefault="00346E42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OBR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43358" w14:textId="77777777" w:rsidR="00346E42" w:rsidRPr="00FB14A7" w:rsidRDefault="00346E42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7D66" w14:textId="77777777" w:rsidR="00346E42" w:rsidRPr="00FB14A7" w:rsidRDefault="00346E42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1A85D" w14:textId="77777777" w:rsidR="00346E42" w:rsidRPr="00FB14A7" w:rsidRDefault="00346E42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4F0B8" w14:textId="77777777" w:rsidR="00346E42" w:rsidRPr="00FB14A7" w:rsidRDefault="00346E42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4B2D49" w:rsidRPr="00FB14A7" w14:paraId="74D369E8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5EC20" w14:textId="77777777" w:rsidR="004B2D49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- OBR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057DF" w14:textId="77777777" w:rsidR="004B2D49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OBR.1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7F474" w14:textId="77777777" w:rsidR="004B2D49" w:rsidRDefault="004B2D49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9FC4D" w14:textId="77777777" w:rsidR="004B2D49" w:rsidRPr="00FB14A7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1010B" w14:textId="77777777" w:rsidR="004B2D49" w:rsidRPr="00FB14A7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F291" w14:textId="77777777" w:rsidR="004B2D49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4684A2A8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2E330" w14:textId="77777777" w:rsidR="001B5BA2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96A8" w14:textId="77777777" w:rsidR="001B5BA2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OBR.2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A8C5D" w14:textId="77777777" w:rsidR="001B5BA2" w:rsidRDefault="004B2D49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7A3C0" w14:textId="77777777" w:rsidR="001B5BA2" w:rsidRPr="00FB14A7" w:rsidRDefault="001B5BA2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E009" w14:textId="77777777" w:rsidR="001B5BA2" w:rsidRPr="00FB14A7" w:rsidRDefault="001B5BA2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C603C" w14:textId="77777777" w:rsidR="001B5BA2" w:rsidRDefault="001B5BA2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B2D49" w:rsidRPr="00FB14A7" w14:paraId="6AD9684E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DE19" w14:textId="77777777" w:rsidR="004B2D49" w:rsidRDefault="0081399B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Order Number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54178" w14:textId="77777777" w:rsidR="004B2D49" w:rsidRDefault="0081399B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OBR.3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D7102" w14:textId="77777777" w:rsidR="004B2D49" w:rsidRDefault="004B2D49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54074" w14:textId="77777777" w:rsidR="004B2D49" w:rsidRPr="00FB14A7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67D1B" w14:textId="77777777" w:rsidR="004B2D49" w:rsidRPr="00FB14A7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A3BEB" w14:textId="77777777" w:rsidR="004B2D49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B2D49" w:rsidRPr="00FB14A7" w14:paraId="2B7C8E2A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728C" w14:textId="77777777" w:rsidR="004B2D49" w:rsidRDefault="0081399B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Univer</w:t>
            </w:r>
            <w:r w:rsidR="00134DBC">
              <w:rPr>
                <w:rFonts w:asciiTheme="minorHAnsi" w:eastAsia="Times New Roman" w:hAnsiTheme="minorHAnsi" w:cs="Times New Roman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al Service ID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223A" w14:textId="77777777" w:rsidR="004B2D49" w:rsidRDefault="0081399B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OBR.4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DBD7" w14:textId="77777777" w:rsidR="004B2D49" w:rsidRDefault="0081399B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BFF7" w14:textId="77777777" w:rsidR="004B2D49" w:rsidRPr="00FB14A7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2401F" w14:textId="77777777" w:rsidR="004B2D49" w:rsidRPr="00FB14A7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B37D" w14:textId="29407570" w:rsidR="004B2D49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0E54E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Millennium is suppressing messages that don’t have an order alias beginning with END.</w:t>
            </w:r>
          </w:p>
        </w:tc>
      </w:tr>
      <w:tr w:rsidR="00D85ED1" w:rsidRPr="00FB14A7" w14:paraId="1FDDC131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AD3C" w14:textId="77777777" w:rsidR="00D85ED1" w:rsidRDefault="00D85ED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Requested 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0B7AE" w14:textId="77777777" w:rsidR="00D85ED1" w:rsidRDefault="00D85ED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OBR.6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62BA" w14:textId="77777777" w:rsidR="00D85ED1" w:rsidRDefault="00D85ED1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{R}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7594" w14:textId="77777777" w:rsidR="00D85ED1" w:rsidRPr="00FB14A7" w:rsidRDefault="00D85ED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E79D7" w14:textId="77777777" w:rsidR="00D85ED1" w:rsidRPr="00FB14A7" w:rsidRDefault="00D85ED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52D74" w14:textId="77777777" w:rsidR="00D85ED1" w:rsidRDefault="00D85ED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the first subfield of input OBR.22 to this field</w:t>
            </w:r>
          </w:p>
        </w:tc>
      </w:tr>
      <w:tr w:rsidR="00B5516C" w:rsidRPr="00FB14A7" w14:paraId="01CC23C9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26A1" w14:textId="77777777" w:rsidR="00B5516C" w:rsidRDefault="00B5516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BC050" w14:textId="77777777" w:rsidR="00B5516C" w:rsidRDefault="00B5516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OBR.7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7E07" w14:textId="77777777" w:rsidR="00B5516C" w:rsidRDefault="00B5516C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9887" w14:textId="77777777" w:rsidR="00B5516C" w:rsidRPr="00FB14A7" w:rsidRDefault="00B5516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03F8B" w14:textId="77777777" w:rsidR="00B5516C" w:rsidRPr="00FB14A7" w:rsidRDefault="00B5516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A2CB" w14:textId="77777777" w:rsidR="00B5516C" w:rsidRDefault="00B5516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4B2D49" w:rsidRPr="00FB14A7" w14:paraId="2CC1088F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87ED" w14:textId="77777777" w:rsidR="004B2D49" w:rsidRDefault="00D85ED1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</w:t>
            </w:r>
            <w:r w:rsidR="00735CB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 w:rsidR="00B5516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End </w:t>
            </w:r>
            <w:r w:rsidR="00735CB2"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C4188" w14:textId="77777777" w:rsidR="004B2D49" w:rsidRDefault="00B5516C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OBR.8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AABE4" w14:textId="77777777" w:rsidR="004B2D49" w:rsidRDefault="00D85ED1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1071E" w14:textId="77777777" w:rsidR="004B2D49" w:rsidRPr="00FB14A7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FA12" w14:textId="77777777" w:rsidR="004B2D49" w:rsidRPr="00FB14A7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834DF" w14:textId="77777777" w:rsidR="004B2D49" w:rsidRDefault="004B2D49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D85ED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</w:p>
        </w:tc>
      </w:tr>
      <w:tr w:rsidR="00386CD8" w:rsidRPr="00FB14A7" w14:paraId="18FFAB6F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1C9C" w14:textId="77777777" w:rsidR="00386CD8" w:rsidRPr="00FB14A7" w:rsidRDefault="00386CD8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Ordering Provider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04B2A" w14:textId="77777777" w:rsidR="00386CD8" w:rsidRPr="00D32785" w:rsidRDefault="00386CD8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OBR.16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5076" w14:textId="77777777" w:rsidR="00386CD8" w:rsidRPr="00FB14A7" w:rsidRDefault="00386CD8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C6A3" w14:textId="77777777" w:rsidR="00386CD8" w:rsidRPr="00FB14A7" w:rsidRDefault="00386CD8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03A26" w14:textId="77777777" w:rsidR="00386CD8" w:rsidRPr="00FB14A7" w:rsidRDefault="00386CD8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3A2F7" w14:textId="77777777" w:rsidR="00386CD8" w:rsidRPr="00FB14A7" w:rsidRDefault="00386CD8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ID, last name, first name, middle name</w:t>
            </w:r>
          </w:p>
        </w:tc>
      </w:tr>
      <w:tr w:rsidR="00166FB7" w:rsidRPr="00FB14A7" w14:paraId="7BA4DCD6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082AA" w14:textId="77777777" w:rsidR="00166FB7" w:rsidRPr="00FE0BD0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Notes and comment</w:t>
            </w:r>
            <w:r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7638" w14:textId="77777777" w:rsidR="00166FB7" w:rsidRPr="00134DBC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NTE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209B" w14:textId="77777777" w:rsidR="00166FB7" w:rsidRPr="00FB14A7" w:rsidRDefault="00166FB7" w:rsidP="00166FB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CA11E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DC853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AFC7B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NTE segment is converted to OBX segment</w:t>
            </w:r>
          </w:p>
        </w:tc>
      </w:tr>
      <w:tr w:rsidR="00166FB7" w:rsidRPr="00FB14A7" w14:paraId="6FDE0B23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8FBFE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- OBX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4207" w14:textId="77777777" w:rsidR="00166FB7" w:rsidRPr="00D32785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B8AB" w14:textId="77777777" w:rsidR="00166FB7" w:rsidRPr="00FB14A7" w:rsidRDefault="00166FB7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65D2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D9C5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220C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NTE.1</w:t>
            </w:r>
          </w:p>
        </w:tc>
      </w:tr>
      <w:tr w:rsidR="00166FB7" w:rsidRPr="00FB14A7" w14:paraId="1CA68D5D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E2352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Value Type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DBFF5" w14:textId="77777777" w:rsidR="00166FB7" w:rsidRPr="00D32785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9D233" w14:textId="77777777" w:rsidR="00166FB7" w:rsidRPr="00FB14A7" w:rsidRDefault="00166FB7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1D134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3C08F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13C6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NTE.2</w:t>
            </w:r>
          </w:p>
        </w:tc>
      </w:tr>
      <w:tr w:rsidR="00166FB7" w:rsidRPr="00FB14A7" w14:paraId="0A4ABA1F" w14:textId="77777777" w:rsidTr="000E54ED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9FAFB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Identifier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52FE" w14:textId="77777777" w:rsidR="00166FB7" w:rsidRPr="00D32785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28BA6" w14:textId="77777777" w:rsidR="00166FB7" w:rsidRPr="00FB14A7" w:rsidRDefault="00166FB7" w:rsidP="000E54E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4540B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03B0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F3AAC" w14:textId="77777777" w:rsidR="00166FB7" w:rsidRPr="00FB14A7" w:rsidRDefault="00166FB7" w:rsidP="000E54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NTE.3</w:t>
            </w:r>
          </w:p>
        </w:tc>
      </w:tr>
    </w:tbl>
    <w:p w14:paraId="6FD2DE5F" w14:textId="77777777" w:rsidR="008F225E" w:rsidRDefault="008F225E" w:rsidP="00F01E3D"/>
    <w:p w14:paraId="07A9DBAD" w14:textId="77777777" w:rsidR="00F1014B" w:rsidRDefault="00F1014B" w:rsidP="00F01E3D">
      <w:r>
        <w:t>Note: For all the Physician/Provider “COPY” statements above, a check is made to see if the assigning authority in that physician field is equal to the Sending Facility. If so, copy the physician data to the output.</w:t>
      </w:r>
    </w:p>
    <w:p w14:paraId="7634655C" w14:textId="5A8C11D7" w:rsidR="007C0E0A" w:rsidRDefault="007C0E0A" w:rsidP="00F01E3D">
      <w:r>
        <w:t xml:space="preserve">The outbound </w:t>
      </w:r>
      <w:r w:rsidR="000E54ED">
        <w:t>Millennium</w:t>
      </w:r>
      <w:r>
        <w:t xml:space="preserve"> interface is blocking all orders without an alias beginning with “END” for the first 3 characters.</w:t>
      </w:r>
    </w:p>
    <w:p w14:paraId="1A5D246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495580639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0249A7B6" w14:textId="77777777" w:rsidR="005E05C9" w:rsidRDefault="005E05C9" w:rsidP="00F01E3D"/>
    <w:p w14:paraId="5EB39801" w14:textId="77777777" w:rsid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 xml:space="preserve">Inbound to Cloverleaf from </w:t>
      </w:r>
      <w:r w:rsidR="00563757">
        <w:rPr>
          <w:color w:val="auto"/>
          <w:highlight w:val="yellow"/>
        </w:rPr>
        <w:t>Cerner</w:t>
      </w:r>
      <w:r w:rsidRPr="00B900FF">
        <w:rPr>
          <w:color w:val="auto"/>
          <w:highlight w:val="yellow"/>
        </w:rPr>
        <w:t>:</w:t>
      </w:r>
    </w:p>
    <w:p w14:paraId="2ADB429F" w14:textId="77777777" w:rsidR="002C3A0D" w:rsidRPr="002C3A0D" w:rsidRDefault="002C3A0D" w:rsidP="001B4AA3">
      <w:pPr>
        <w:spacing w:after="120"/>
        <w:rPr>
          <w:color w:val="auto"/>
        </w:rPr>
      </w:pPr>
      <w:r w:rsidRPr="002C3A0D">
        <w:rPr>
          <w:color w:val="auto"/>
        </w:rPr>
        <w:t>MSH|^~\&amp;|HNAM|CERNER|SJH|BAYCARE|20171002140819||ORM^O01|Q3324365924T4219413291||2.3||||||8859/1</w:t>
      </w:r>
    </w:p>
    <w:p w14:paraId="38979997" w14:textId="77777777" w:rsidR="002C3A0D" w:rsidRPr="002C3A0D" w:rsidRDefault="002C3A0D" w:rsidP="001B4AA3">
      <w:pPr>
        <w:spacing w:after="120"/>
        <w:rPr>
          <w:color w:val="auto"/>
        </w:rPr>
      </w:pPr>
      <w:r w:rsidRPr="002C3A0D">
        <w:rPr>
          <w:color w:val="auto"/>
        </w:rPr>
        <w:t>PID|1|7000016339^^^BayCare MRN^MRN^SOARIAN|7000016339^^^BayCare MRN^MRN^SOARIAN~810015541^^^BayCare CMRN^Community Medical Record Number^SOARIAN||Provation^Inpatient||19750508|M||W|45 Testing Blvd^^New Port Richey^FL^34654^^Home||(456)784-5789^PRN||ENG|D|BAP|6000035156^^^BayCare FIN^FIN NBR^SOARIAN||||UNK|||0</w:t>
      </w:r>
    </w:p>
    <w:p w14:paraId="2AEC08CD" w14:textId="77777777" w:rsidR="002C3A0D" w:rsidRPr="002C3A0D" w:rsidRDefault="002C3A0D" w:rsidP="001B4AA3">
      <w:pPr>
        <w:spacing w:after="120"/>
        <w:rPr>
          <w:color w:val="auto"/>
        </w:rPr>
      </w:pPr>
      <w:r w:rsidRPr="002C3A0D">
        <w:rPr>
          <w:color w:val="auto"/>
        </w:rPr>
        <w:t>PV1|1|I|6E^6E^X2^SJH^^Bed(s)^SJH|R|||MS010820^Brannan^Anthony^^^^^^SJH|||MED||||RP||N|3054^Brannan^Anthony^N^^^^^SJH|I|||||||||||||||||||||SJH||Active|||20171002123200</w:t>
      </w:r>
    </w:p>
    <w:p w14:paraId="3C1A7D3C" w14:textId="77777777" w:rsidR="002C3A0D" w:rsidRPr="002C3A0D" w:rsidRDefault="002C3A0D" w:rsidP="001B4AA3">
      <w:pPr>
        <w:spacing w:after="120"/>
        <w:rPr>
          <w:color w:val="auto"/>
        </w:rPr>
      </w:pPr>
      <w:r w:rsidRPr="002C3A0D">
        <w:rPr>
          <w:color w:val="auto"/>
        </w:rPr>
        <w:t>PV2||Acute|^Abdominal pain|||||||0||||||||||||CONFID|^^589748</w:t>
      </w:r>
    </w:p>
    <w:p w14:paraId="5F433BB0" w14:textId="77777777" w:rsidR="002C3A0D" w:rsidRPr="002C3A0D" w:rsidRDefault="002C3A0D" w:rsidP="001B4AA3">
      <w:pPr>
        <w:spacing w:after="120"/>
        <w:rPr>
          <w:color w:val="auto"/>
        </w:rPr>
      </w:pPr>
      <w:r w:rsidRPr="002C3A0D">
        <w:rPr>
          <w:color w:val="auto"/>
        </w:rPr>
        <w:t>ORC|SN|10451510687^HNAM_ORDERID|||20||||20171002140816|B066909^Ujrqyp^Hfe^G^^^^^External Id^Personnel^^^External Identifier|||||20171002140817||||B066909^Ujrqyp^Hfe^G^^^^^External Id^Personnel^^^External Identifier</w:t>
      </w:r>
    </w:p>
    <w:p w14:paraId="3155C76C" w14:textId="77777777" w:rsidR="002C3A0D" w:rsidRDefault="002C3A0D" w:rsidP="002C3A0D">
      <w:pPr>
        <w:rPr>
          <w:color w:val="auto"/>
        </w:rPr>
      </w:pPr>
      <w:r w:rsidRPr="002C3A0D">
        <w:rPr>
          <w:color w:val="auto"/>
        </w:rPr>
        <w:t>OBR|1|10451510687^HNAM_ORDERID||END03^Colonoscopy||||||||||||||||||20171002140818||Surgery|||1^^0</w:t>
      </w:r>
    </w:p>
    <w:p w14:paraId="4C92DEE0" w14:textId="77777777" w:rsidR="003F7EF5" w:rsidRDefault="003F7EF5" w:rsidP="00F01E3D">
      <w:pPr>
        <w:rPr>
          <w:color w:val="auto"/>
          <w:highlight w:val="yellow"/>
        </w:rPr>
      </w:pPr>
    </w:p>
    <w:p w14:paraId="4EDFA3C0" w14:textId="77777777" w:rsidR="003F7EF5" w:rsidRDefault="003F7EF5" w:rsidP="00F01E3D">
      <w:pPr>
        <w:rPr>
          <w:color w:val="auto"/>
          <w:highlight w:val="yellow"/>
        </w:rPr>
      </w:pPr>
    </w:p>
    <w:p w14:paraId="40F94B85" w14:textId="77777777" w:rsidR="003F7EF5" w:rsidRDefault="003F7EF5" w:rsidP="00F01E3D">
      <w:pPr>
        <w:rPr>
          <w:color w:val="auto"/>
          <w:highlight w:val="yellow"/>
        </w:rPr>
      </w:pPr>
    </w:p>
    <w:p w14:paraId="6DA6226A" w14:textId="77777777" w:rsid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>Out</w:t>
      </w:r>
      <w:r w:rsidR="00B900FF" w:rsidRPr="00B900FF">
        <w:rPr>
          <w:color w:val="auto"/>
          <w:highlight w:val="yellow"/>
        </w:rPr>
        <w:t>b</w:t>
      </w:r>
      <w:r w:rsidR="00563757">
        <w:rPr>
          <w:color w:val="auto"/>
          <w:highlight w:val="yellow"/>
        </w:rPr>
        <w:t>ound from Cloverleaf to Provation</w:t>
      </w:r>
      <w:r w:rsidRPr="00B900FF">
        <w:rPr>
          <w:color w:val="auto"/>
          <w:highlight w:val="yellow"/>
        </w:rPr>
        <w:t>:</w:t>
      </w:r>
    </w:p>
    <w:p w14:paraId="19834016" w14:textId="77777777" w:rsidR="002C3A0D" w:rsidRPr="002C3A0D" w:rsidRDefault="002C3A0D" w:rsidP="002C3A0D">
      <w:pPr>
        <w:rPr>
          <w:color w:val="auto"/>
        </w:rPr>
      </w:pPr>
      <w:r w:rsidRPr="002C3A0D">
        <w:rPr>
          <w:color w:val="auto"/>
        </w:rPr>
        <w:t>MSH|^~\&amp;|HNAM|SJH|PROVATION|SJH|20171002140819||ORM^O01|Q3324365924T42194132|P|2.3||||||8859/1</w:t>
      </w:r>
    </w:p>
    <w:p w14:paraId="5B3E3DF8" w14:textId="77777777" w:rsidR="002C3A0D" w:rsidRPr="002C3A0D" w:rsidRDefault="002C3A0D" w:rsidP="002C3A0D">
      <w:pPr>
        <w:rPr>
          <w:color w:val="auto"/>
        </w:rPr>
      </w:pPr>
      <w:r w:rsidRPr="002C3A0D">
        <w:rPr>
          <w:color w:val="auto"/>
        </w:rPr>
        <w:t>PID|||810015541^^^BCCPI||Provation^Inpatient||19750508|M||W||||||||6000035156^^^BCCPI||||UNK</w:t>
      </w:r>
    </w:p>
    <w:p w14:paraId="7DDC32D9" w14:textId="77777777" w:rsidR="002C3A0D" w:rsidRPr="002C3A0D" w:rsidRDefault="002C3A0D" w:rsidP="002C3A0D">
      <w:pPr>
        <w:rPr>
          <w:color w:val="auto"/>
        </w:rPr>
      </w:pPr>
      <w:r w:rsidRPr="002C3A0D">
        <w:rPr>
          <w:color w:val="auto"/>
        </w:rPr>
        <w:t>PV1||I|6E^6E^X2^SJH^^Bed(s)^SJH||||MS010820^Brannan^Anthony|||MED||||||||I</w:t>
      </w:r>
    </w:p>
    <w:p w14:paraId="0397B449" w14:textId="77777777" w:rsidR="002C3A0D" w:rsidRPr="002C3A0D" w:rsidRDefault="002C3A0D" w:rsidP="002C3A0D">
      <w:pPr>
        <w:rPr>
          <w:color w:val="auto"/>
        </w:rPr>
      </w:pPr>
      <w:r w:rsidRPr="002C3A0D">
        <w:rPr>
          <w:color w:val="auto"/>
        </w:rPr>
        <w:t>PV2|||^Abdominal pain</w:t>
      </w:r>
    </w:p>
    <w:p w14:paraId="6DEBF4F6" w14:textId="77777777" w:rsidR="002C3A0D" w:rsidRPr="002C3A0D" w:rsidRDefault="002C3A0D" w:rsidP="002C3A0D">
      <w:pPr>
        <w:rPr>
          <w:color w:val="auto"/>
        </w:rPr>
      </w:pPr>
      <w:r w:rsidRPr="002C3A0D">
        <w:rPr>
          <w:color w:val="auto"/>
        </w:rPr>
        <w:t>ORC|NW|10451510687^HNAM_ORDERID|||||||20171002140816|B066909^Ujrqyp^Hfe^G^^^^^External Id^Personnel^^^External Identifier|||||20171002140817||||B066909^Ujrqyp^Hfe^G^^^^^External Id^Personnel^^^External Identifier</w:t>
      </w:r>
    </w:p>
    <w:p w14:paraId="10217429" w14:textId="77777777" w:rsidR="002C3A0D" w:rsidRDefault="002C3A0D" w:rsidP="002C3A0D">
      <w:pPr>
        <w:rPr>
          <w:color w:val="auto"/>
        </w:rPr>
      </w:pPr>
      <w:r w:rsidRPr="002C3A0D">
        <w:rPr>
          <w:color w:val="auto"/>
        </w:rPr>
        <w:t>OBR|1|10451510687^HNAM_ORDERID||END03^Colonoscopy||20171002140818</w:t>
      </w:r>
    </w:p>
    <w:p w14:paraId="6E7206DC" w14:textId="77777777" w:rsidR="002C3A0D" w:rsidRDefault="002C3A0D" w:rsidP="00F01E3D">
      <w:pPr>
        <w:rPr>
          <w:color w:val="auto"/>
        </w:rPr>
      </w:pPr>
    </w:p>
    <w:p w14:paraId="47D02CB2" w14:textId="77777777" w:rsidR="005E05C9" w:rsidRDefault="00563757" w:rsidP="00F01E3D">
      <w:r>
        <w:t>Go Live Date for Provation ORM interface: October 12</w:t>
      </w:r>
      <w:r w:rsidR="00F55321">
        <w:t>, 2017</w:t>
      </w:r>
    </w:p>
    <w:p w14:paraId="1A0A4940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495580640"/>
      <w:bookmarkEnd w:id="1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41AB34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DE2F8457613406797DD644E89110C12"/>
              </w:placeholder>
            </w:sdtPr>
            <w:sdtEndPr/>
            <w:sdtContent>
              <w:p w14:paraId="17A8D02E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47237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28734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DA7B7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BEC7C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A026DA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A34F25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C31C6E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51BB3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086FD5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B2222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DD56F3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184F2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A21BA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90CD41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02E843A2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CA792FD" w14:textId="77777777" w:rsidR="0018506A" w:rsidRDefault="00886254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RC.2017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3BEA0F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11DC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F7E0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A1E71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2B71C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B925B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5635F13" w14:textId="77777777" w:rsidR="0018506A" w:rsidRDefault="0018506A" w:rsidP="00D97B4D"/>
    <w:p w14:paraId="40433E22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49558064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7"/>
    </w:p>
    <w:sdt>
      <w:sdtPr>
        <w:rPr>
          <w:rFonts w:asciiTheme="minorHAnsi" w:hAnsiTheme="minorHAnsi" w:cs="Arial"/>
          <w:i w:val="0"/>
        </w:rPr>
        <w:id w:val="-499354807"/>
        <w:placeholder>
          <w:docPart w:val="DDE2F8457613406797DD644E89110C12"/>
        </w:placeholder>
      </w:sdtPr>
      <w:sdtEndPr/>
      <w:sdtContent>
        <w:p w14:paraId="6EB37D3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6D758CE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BA30D89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DE2F8457613406797DD644E89110C12"/>
              </w:placeholder>
            </w:sdtPr>
            <w:sdtEndPr/>
            <w:sdtContent>
              <w:p w14:paraId="3E76CF19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EF3BA1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36CD3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6A733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AD206F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661848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626DAC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09151AA8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4AF81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C1B7FF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08EDC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F96332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035F6F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4FAB8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8755A47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0C4511E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9AC4FBD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27BBBA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C00F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D0A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36D82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1023D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3AF13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0CD21A9" w14:textId="77777777" w:rsidR="00350DBA" w:rsidRDefault="00350DBA" w:rsidP="00350DBA"/>
    <w:p w14:paraId="6891408F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5420737D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BFB53C7" w14:textId="77777777" w:rsidR="00872877" w:rsidRDefault="00872877" w:rsidP="007177BF">
      <w:pPr>
        <w:rPr>
          <w:rFonts w:asciiTheme="minorHAnsi" w:hAnsiTheme="minorHAnsi" w:cs="Arial"/>
        </w:rPr>
      </w:pPr>
    </w:p>
    <w:p w14:paraId="73CA0388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8"/>
      <w:footerReference w:type="default" r:id="rId19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233A1" w14:textId="77777777" w:rsidR="000E54ED" w:rsidRDefault="000E54ED" w:rsidP="007C4E0F">
      <w:pPr>
        <w:spacing w:after="0" w:line="240" w:lineRule="auto"/>
      </w:pPr>
      <w:r>
        <w:separator/>
      </w:r>
    </w:p>
  </w:endnote>
  <w:endnote w:type="continuationSeparator" w:id="0">
    <w:p w14:paraId="0B339509" w14:textId="77777777" w:rsidR="000E54ED" w:rsidRDefault="000E54ED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ACFD4" w14:textId="77777777" w:rsidR="000E54ED" w:rsidRDefault="000E54ED">
    <w:pPr>
      <w:pStyle w:val="Footer"/>
    </w:pPr>
  </w:p>
  <w:p w14:paraId="01A3C366" w14:textId="77777777" w:rsidR="000E54ED" w:rsidRDefault="000E54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C013F" w14:textId="3970144A" w:rsidR="000E54ED" w:rsidRPr="00E32F93" w:rsidRDefault="000E54ED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050C5F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5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194C013F" w14:textId="3970144A" w:rsidR="000E54ED" w:rsidRPr="00E32F93" w:rsidRDefault="000E54ED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050C5F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5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AE875" w14:textId="77777777" w:rsidR="000E54ED" w:rsidRPr="00E32F93" w:rsidRDefault="000E54ED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26AE875" w14:textId="77777777" w:rsidR="000E54ED" w:rsidRPr="00E32F93" w:rsidRDefault="000E54ED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CF603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4B848" w14:textId="77777777" w:rsidR="000E54ED" w:rsidRDefault="000E54ED" w:rsidP="007C4E0F">
      <w:pPr>
        <w:spacing w:after="0" w:line="240" w:lineRule="auto"/>
      </w:pPr>
      <w:r>
        <w:separator/>
      </w:r>
    </w:p>
  </w:footnote>
  <w:footnote w:type="continuationSeparator" w:id="0">
    <w:p w14:paraId="44FE6B96" w14:textId="77777777" w:rsidR="000E54ED" w:rsidRDefault="000E54ED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B81E2" w14:textId="77777777" w:rsidR="000E54ED" w:rsidRDefault="000E54ED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2449F" w14:textId="77777777" w:rsidR="000E54ED" w:rsidRPr="00AB08CB" w:rsidRDefault="000E54ED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422449F" w14:textId="77777777" w:rsidR="000E54ED" w:rsidRPr="00AB08CB" w:rsidRDefault="000E54ED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F2A1C" w14:textId="77777777" w:rsidR="000E54ED" w:rsidRPr="001A2714" w:rsidRDefault="000E54ED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B0F2A1C" w14:textId="77777777" w:rsidR="000E54ED" w:rsidRPr="001A2714" w:rsidRDefault="000E54ED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CF7606" w14:textId="77777777" w:rsidR="000E54ED" w:rsidRDefault="000E54ED" w:rsidP="00D91BE0">
    <w:pPr>
      <w:pStyle w:val="Header"/>
      <w:ind w:left="-360" w:right="-360"/>
    </w:pPr>
    <w:r>
      <w:t xml:space="preserve">     </w:t>
    </w:r>
  </w:p>
  <w:p w14:paraId="14EF95C8" w14:textId="77777777" w:rsidR="000E54ED" w:rsidRDefault="000E5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6718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46109"/>
    <w:multiLevelType w:val="hybridMultilevel"/>
    <w:tmpl w:val="C670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1256B"/>
    <w:multiLevelType w:val="hybridMultilevel"/>
    <w:tmpl w:val="8A9E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1"/>
  </w:num>
  <w:num w:numId="9">
    <w:abstractNumId w:val="16"/>
  </w:num>
  <w:num w:numId="10">
    <w:abstractNumId w:val="26"/>
  </w:num>
  <w:num w:numId="11">
    <w:abstractNumId w:val="1"/>
  </w:num>
  <w:num w:numId="12">
    <w:abstractNumId w:val="27"/>
  </w:num>
  <w:num w:numId="13">
    <w:abstractNumId w:val="17"/>
  </w:num>
  <w:num w:numId="14">
    <w:abstractNumId w:val="23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5"/>
  </w:num>
  <w:num w:numId="20">
    <w:abstractNumId w:val="8"/>
  </w:num>
  <w:num w:numId="21">
    <w:abstractNumId w:val="18"/>
  </w:num>
  <w:num w:numId="22">
    <w:abstractNumId w:val="24"/>
  </w:num>
  <w:num w:numId="23">
    <w:abstractNumId w:val="15"/>
  </w:num>
  <w:num w:numId="24">
    <w:abstractNumId w:val="10"/>
  </w:num>
  <w:num w:numId="25">
    <w:abstractNumId w:val="22"/>
  </w:num>
  <w:num w:numId="26">
    <w:abstractNumId w:val="2"/>
  </w:num>
  <w:num w:numId="27">
    <w:abstractNumId w:val="13"/>
  </w:num>
  <w:num w:numId="28">
    <w:abstractNumId w:val="2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C"/>
    <w:rsid w:val="00002397"/>
    <w:rsid w:val="0000331A"/>
    <w:rsid w:val="00004282"/>
    <w:rsid w:val="00004732"/>
    <w:rsid w:val="000079D2"/>
    <w:rsid w:val="0001066D"/>
    <w:rsid w:val="000109E5"/>
    <w:rsid w:val="000122BA"/>
    <w:rsid w:val="00014CE3"/>
    <w:rsid w:val="00014DBF"/>
    <w:rsid w:val="000163F4"/>
    <w:rsid w:val="00016507"/>
    <w:rsid w:val="000217D8"/>
    <w:rsid w:val="00023CF1"/>
    <w:rsid w:val="00023D40"/>
    <w:rsid w:val="00025139"/>
    <w:rsid w:val="00025FD5"/>
    <w:rsid w:val="000300E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C5F"/>
    <w:rsid w:val="00050DB2"/>
    <w:rsid w:val="000525CC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19D"/>
    <w:rsid w:val="00080CDC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7794"/>
    <w:rsid w:val="000B02B7"/>
    <w:rsid w:val="000B09B9"/>
    <w:rsid w:val="000B1915"/>
    <w:rsid w:val="000B29B8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4ED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1B66"/>
    <w:rsid w:val="001234AB"/>
    <w:rsid w:val="00133CE3"/>
    <w:rsid w:val="00134DBC"/>
    <w:rsid w:val="00141003"/>
    <w:rsid w:val="00141153"/>
    <w:rsid w:val="001415BC"/>
    <w:rsid w:val="001421F0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6FB7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4AA3"/>
    <w:rsid w:val="001B5BA2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710C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1D09"/>
    <w:rsid w:val="0021277A"/>
    <w:rsid w:val="00213A50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4F8F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250B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7063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A0D"/>
    <w:rsid w:val="002C3D91"/>
    <w:rsid w:val="002C3ED0"/>
    <w:rsid w:val="002C531D"/>
    <w:rsid w:val="002C6A0C"/>
    <w:rsid w:val="002D1746"/>
    <w:rsid w:val="002D3505"/>
    <w:rsid w:val="002D7DC4"/>
    <w:rsid w:val="002E54A7"/>
    <w:rsid w:val="002F015C"/>
    <w:rsid w:val="002F0263"/>
    <w:rsid w:val="002F08B9"/>
    <w:rsid w:val="002F41BF"/>
    <w:rsid w:val="002F5B5E"/>
    <w:rsid w:val="00302065"/>
    <w:rsid w:val="00310822"/>
    <w:rsid w:val="00310A87"/>
    <w:rsid w:val="00311796"/>
    <w:rsid w:val="00315EDE"/>
    <w:rsid w:val="00320263"/>
    <w:rsid w:val="00322054"/>
    <w:rsid w:val="00322306"/>
    <w:rsid w:val="003255C2"/>
    <w:rsid w:val="00331441"/>
    <w:rsid w:val="0033152F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6E42"/>
    <w:rsid w:val="003470BB"/>
    <w:rsid w:val="003472F9"/>
    <w:rsid w:val="0035090F"/>
    <w:rsid w:val="00350DBA"/>
    <w:rsid w:val="003514EE"/>
    <w:rsid w:val="003533E9"/>
    <w:rsid w:val="00360E86"/>
    <w:rsid w:val="0036271C"/>
    <w:rsid w:val="00363830"/>
    <w:rsid w:val="00364325"/>
    <w:rsid w:val="003707EC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25B1"/>
    <w:rsid w:val="0038323A"/>
    <w:rsid w:val="00383D69"/>
    <w:rsid w:val="00383F49"/>
    <w:rsid w:val="00384DC5"/>
    <w:rsid w:val="00386CD8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C6F99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FF5"/>
    <w:rsid w:val="003F0654"/>
    <w:rsid w:val="003F11C1"/>
    <w:rsid w:val="003F29BD"/>
    <w:rsid w:val="003F48F6"/>
    <w:rsid w:val="003F6133"/>
    <w:rsid w:val="003F6A0A"/>
    <w:rsid w:val="003F7832"/>
    <w:rsid w:val="003F7EF5"/>
    <w:rsid w:val="004011DE"/>
    <w:rsid w:val="004016C8"/>
    <w:rsid w:val="004028DE"/>
    <w:rsid w:val="00403746"/>
    <w:rsid w:val="00405C6B"/>
    <w:rsid w:val="004067B2"/>
    <w:rsid w:val="0041097A"/>
    <w:rsid w:val="0041108F"/>
    <w:rsid w:val="00414496"/>
    <w:rsid w:val="00414B56"/>
    <w:rsid w:val="00422180"/>
    <w:rsid w:val="004225D2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1DEB"/>
    <w:rsid w:val="00442E78"/>
    <w:rsid w:val="00443741"/>
    <w:rsid w:val="004451F8"/>
    <w:rsid w:val="00445D20"/>
    <w:rsid w:val="00445EF8"/>
    <w:rsid w:val="00446057"/>
    <w:rsid w:val="004463AA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14"/>
    <w:rsid w:val="00465058"/>
    <w:rsid w:val="00465596"/>
    <w:rsid w:val="00470611"/>
    <w:rsid w:val="00471141"/>
    <w:rsid w:val="00477A43"/>
    <w:rsid w:val="00481D42"/>
    <w:rsid w:val="004844EB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2D49"/>
    <w:rsid w:val="004C0821"/>
    <w:rsid w:val="004C1D93"/>
    <w:rsid w:val="004C2D2C"/>
    <w:rsid w:val="004C4E2A"/>
    <w:rsid w:val="004D01FE"/>
    <w:rsid w:val="004D1BD1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27D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062C2"/>
    <w:rsid w:val="005104BD"/>
    <w:rsid w:val="005112AF"/>
    <w:rsid w:val="00512D50"/>
    <w:rsid w:val="00512FFA"/>
    <w:rsid w:val="005165E4"/>
    <w:rsid w:val="00516603"/>
    <w:rsid w:val="0051788F"/>
    <w:rsid w:val="005212A4"/>
    <w:rsid w:val="005238DD"/>
    <w:rsid w:val="005250BC"/>
    <w:rsid w:val="005276D2"/>
    <w:rsid w:val="0052783D"/>
    <w:rsid w:val="00531647"/>
    <w:rsid w:val="00532846"/>
    <w:rsid w:val="00534A9F"/>
    <w:rsid w:val="00534E00"/>
    <w:rsid w:val="0053639A"/>
    <w:rsid w:val="005402E3"/>
    <w:rsid w:val="005420A7"/>
    <w:rsid w:val="00544BFE"/>
    <w:rsid w:val="00544C80"/>
    <w:rsid w:val="00545BEA"/>
    <w:rsid w:val="00546400"/>
    <w:rsid w:val="00547B29"/>
    <w:rsid w:val="00550067"/>
    <w:rsid w:val="00552F50"/>
    <w:rsid w:val="005553AC"/>
    <w:rsid w:val="005557E8"/>
    <w:rsid w:val="00555BF8"/>
    <w:rsid w:val="0055606E"/>
    <w:rsid w:val="0056099A"/>
    <w:rsid w:val="00561A0D"/>
    <w:rsid w:val="00562514"/>
    <w:rsid w:val="00562FDF"/>
    <w:rsid w:val="00563757"/>
    <w:rsid w:val="00563FA0"/>
    <w:rsid w:val="00566B54"/>
    <w:rsid w:val="005675A4"/>
    <w:rsid w:val="00567A76"/>
    <w:rsid w:val="00567F42"/>
    <w:rsid w:val="00567F7E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25A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6CB"/>
    <w:rsid w:val="005B69F5"/>
    <w:rsid w:val="005C24CA"/>
    <w:rsid w:val="005C410A"/>
    <w:rsid w:val="005C5530"/>
    <w:rsid w:val="005C5773"/>
    <w:rsid w:val="005D022C"/>
    <w:rsid w:val="005D081A"/>
    <w:rsid w:val="005D1746"/>
    <w:rsid w:val="005D24E3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1BC2"/>
    <w:rsid w:val="006134B3"/>
    <w:rsid w:val="0061491D"/>
    <w:rsid w:val="00620F49"/>
    <w:rsid w:val="006217AA"/>
    <w:rsid w:val="006217B0"/>
    <w:rsid w:val="00622A93"/>
    <w:rsid w:val="00623266"/>
    <w:rsid w:val="006235A4"/>
    <w:rsid w:val="00623B37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37EBD"/>
    <w:rsid w:val="00644414"/>
    <w:rsid w:val="00644D9F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801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49CE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FF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AFF"/>
    <w:rsid w:val="00717F61"/>
    <w:rsid w:val="00721F32"/>
    <w:rsid w:val="00723BA4"/>
    <w:rsid w:val="00724301"/>
    <w:rsid w:val="007250F7"/>
    <w:rsid w:val="00725678"/>
    <w:rsid w:val="00726D2A"/>
    <w:rsid w:val="00727598"/>
    <w:rsid w:val="00727F75"/>
    <w:rsid w:val="00731051"/>
    <w:rsid w:val="007319B4"/>
    <w:rsid w:val="00732FF5"/>
    <w:rsid w:val="00733C02"/>
    <w:rsid w:val="00735CB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0540"/>
    <w:rsid w:val="00762464"/>
    <w:rsid w:val="00762667"/>
    <w:rsid w:val="00763575"/>
    <w:rsid w:val="0076411D"/>
    <w:rsid w:val="0076575E"/>
    <w:rsid w:val="00766C97"/>
    <w:rsid w:val="007674EF"/>
    <w:rsid w:val="00770E49"/>
    <w:rsid w:val="00771C01"/>
    <w:rsid w:val="00772CC1"/>
    <w:rsid w:val="00772DD2"/>
    <w:rsid w:val="00776392"/>
    <w:rsid w:val="00786AC0"/>
    <w:rsid w:val="00787AEC"/>
    <w:rsid w:val="007905D4"/>
    <w:rsid w:val="00792CFA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4A85"/>
    <w:rsid w:val="007B53BC"/>
    <w:rsid w:val="007B5AE1"/>
    <w:rsid w:val="007B7632"/>
    <w:rsid w:val="007C0E0A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3DA1"/>
    <w:rsid w:val="007F5354"/>
    <w:rsid w:val="007F584F"/>
    <w:rsid w:val="007F5E37"/>
    <w:rsid w:val="007F7A20"/>
    <w:rsid w:val="00800F44"/>
    <w:rsid w:val="00801B03"/>
    <w:rsid w:val="0080211C"/>
    <w:rsid w:val="0080338C"/>
    <w:rsid w:val="00805768"/>
    <w:rsid w:val="00805EC2"/>
    <w:rsid w:val="00805ED9"/>
    <w:rsid w:val="00807242"/>
    <w:rsid w:val="00807323"/>
    <w:rsid w:val="00810FD4"/>
    <w:rsid w:val="008116E0"/>
    <w:rsid w:val="00812371"/>
    <w:rsid w:val="0081399B"/>
    <w:rsid w:val="00817F22"/>
    <w:rsid w:val="00821E16"/>
    <w:rsid w:val="00822FBB"/>
    <w:rsid w:val="00825141"/>
    <w:rsid w:val="00825476"/>
    <w:rsid w:val="0083011E"/>
    <w:rsid w:val="008306BC"/>
    <w:rsid w:val="00832FB5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9C2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791"/>
    <w:rsid w:val="00875AE5"/>
    <w:rsid w:val="00875E9D"/>
    <w:rsid w:val="00876B9A"/>
    <w:rsid w:val="00876BB4"/>
    <w:rsid w:val="0087734C"/>
    <w:rsid w:val="008804BA"/>
    <w:rsid w:val="008835C4"/>
    <w:rsid w:val="00886254"/>
    <w:rsid w:val="00886FC7"/>
    <w:rsid w:val="00891DB2"/>
    <w:rsid w:val="00892620"/>
    <w:rsid w:val="00894344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1794"/>
    <w:rsid w:val="008D47E7"/>
    <w:rsid w:val="008D5E82"/>
    <w:rsid w:val="008D5EBE"/>
    <w:rsid w:val="008D6427"/>
    <w:rsid w:val="008D67DC"/>
    <w:rsid w:val="008E0D23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33B"/>
    <w:rsid w:val="009056B2"/>
    <w:rsid w:val="00905DCD"/>
    <w:rsid w:val="00907803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D2B"/>
    <w:rsid w:val="0092615E"/>
    <w:rsid w:val="00926B5C"/>
    <w:rsid w:val="009276DF"/>
    <w:rsid w:val="00931796"/>
    <w:rsid w:val="00933A60"/>
    <w:rsid w:val="00935DC3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5E5"/>
    <w:rsid w:val="009563ED"/>
    <w:rsid w:val="00957200"/>
    <w:rsid w:val="0095769D"/>
    <w:rsid w:val="00962E5A"/>
    <w:rsid w:val="00962F3B"/>
    <w:rsid w:val="00962FEA"/>
    <w:rsid w:val="00963BF5"/>
    <w:rsid w:val="009666B9"/>
    <w:rsid w:val="009666CA"/>
    <w:rsid w:val="00966C7D"/>
    <w:rsid w:val="00970226"/>
    <w:rsid w:val="009703E5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5FC1"/>
    <w:rsid w:val="00986DB9"/>
    <w:rsid w:val="009916C7"/>
    <w:rsid w:val="0099333D"/>
    <w:rsid w:val="009933A2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0EF3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1259"/>
    <w:rsid w:val="009F24D9"/>
    <w:rsid w:val="009F3C0A"/>
    <w:rsid w:val="009F64CD"/>
    <w:rsid w:val="009F7383"/>
    <w:rsid w:val="009F7EDA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200"/>
    <w:rsid w:val="00A218FB"/>
    <w:rsid w:val="00A23098"/>
    <w:rsid w:val="00A2477B"/>
    <w:rsid w:val="00A26462"/>
    <w:rsid w:val="00A32C06"/>
    <w:rsid w:val="00A33AB9"/>
    <w:rsid w:val="00A34333"/>
    <w:rsid w:val="00A3689C"/>
    <w:rsid w:val="00A36AEC"/>
    <w:rsid w:val="00A4326A"/>
    <w:rsid w:val="00A56357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BED"/>
    <w:rsid w:val="00A94F0D"/>
    <w:rsid w:val="00A969CF"/>
    <w:rsid w:val="00A96A17"/>
    <w:rsid w:val="00A96D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052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0DA"/>
    <w:rsid w:val="00AD4F38"/>
    <w:rsid w:val="00AD52C3"/>
    <w:rsid w:val="00AD6A69"/>
    <w:rsid w:val="00AD6D71"/>
    <w:rsid w:val="00AD7C6B"/>
    <w:rsid w:val="00AE00A0"/>
    <w:rsid w:val="00AE1749"/>
    <w:rsid w:val="00AE189A"/>
    <w:rsid w:val="00AE22A7"/>
    <w:rsid w:val="00AE346A"/>
    <w:rsid w:val="00AE3C2D"/>
    <w:rsid w:val="00AE47FD"/>
    <w:rsid w:val="00AE5FFF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240D"/>
    <w:rsid w:val="00B2379D"/>
    <w:rsid w:val="00B2565E"/>
    <w:rsid w:val="00B26046"/>
    <w:rsid w:val="00B34362"/>
    <w:rsid w:val="00B41721"/>
    <w:rsid w:val="00B42A57"/>
    <w:rsid w:val="00B42AE1"/>
    <w:rsid w:val="00B42B1E"/>
    <w:rsid w:val="00B46568"/>
    <w:rsid w:val="00B521D1"/>
    <w:rsid w:val="00B52DCD"/>
    <w:rsid w:val="00B52F36"/>
    <w:rsid w:val="00B5516C"/>
    <w:rsid w:val="00B55655"/>
    <w:rsid w:val="00B56386"/>
    <w:rsid w:val="00B563A2"/>
    <w:rsid w:val="00B5741F"/>
    <w:rsid w:val="00B60EFF"/>
    <w:rsid w:val="00B616D7"/>
    <w:rsid w:val="00B61BB4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0FF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0579"/>
    <w:rsid w:val="00C049FE"/>
    <w:rsid w:val="00C05A4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1E19"/>
    <w:rsid w:val="00C53B6B"/>
    <w:rsid w:val="00C53FB0"/>
    <w:rsid w:val="00C54BE6"/>
    <w:rsid w:val="00C5614B"/>
    <w:rsid w:val="00C603A1"/>
    <w:rsid w:val="00C60FB7"/>
    <w:rsid w:val="00C6104C"/>
    <w:rsid w:val="00C61466"/>
    <w:rsid w:val="00C61488"/>
    <w:rsid w:val="00C61DD8"/>
    <w:rsid w:val="00C638A1"/>
    <w:rsid w:val="00C66DF0"/>
    <w:rsid w:val="00C67B58"/>
    <w:rsid w:val="00C67D6F"/>
    <w:rsid w:val="00C70112"/>
    <w:rsid w:val="00C73A85"/>
    <w:rsid w:val="00C73C81"/>
    <w:rsid w:val="00C73D17"/>
    <w:rsid w:val="00C76B1E"/>
    <w:rsid w:val="00C77B91"/>
    <w:rsid w:val="00C812A9"/>
    <w:rsid w:val="00C81367"/>
    <w:rsid w:val="00C82387"/>
    <w:rsid w:val="00C840F4"/>
    <w:rsid w:val="00C841C8"/>
    <w:rsid w:val="00C863ED"/>
    <w:rsid w:val="00C8713A"/>
    <w:rsid w:val="00C87282"/>
    <w:rsid w:val="00C91DD3"/>
    <w:rsid w:val="00C938DE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6FA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2785"/>
    <w:rsid w:val="00D356C9"/>
    <w:rsid w:val="00D35C6A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5ED1"/>
    <w:rsid w:val="00D8702B"/>
    <w:rsid w:val="00D878FA"/>
    <w:rsid w:val="00D87EEC"/>
    <w:rsid w:val="00D906D7"/>
    <w:rsid w:val="00D915D6"/>
    <w:rsid w:val="00D916AB"/>
    <w:rsid w:val="00D91BE0"/>
    <w:rsid w:val="00D91D46"/>
    <w:rsid w:val="00D94234"/>
    <w:rsid w:val="00D94EFD"/>
    <w:rsid w:val="00D97B4D"/>
    <w:rsid w:val="00DA08AA"/>
    <w:rsid w:val="00DA2463"/>
    <w:rsid w:val="00DA2DF8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143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348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2F3B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FFD"/>
    <w:rsid w:val="00E93CB3"/>
    <w:rsid w:val="00E94ADB"/>
    <w:rsid w:val="00E955B8"/>
    <w:rsid w:val="00E97B31"/>
    <w:rsid w:val="00EA604C"/>
    <w:rsid w:val="00EA78AC"/>
    <w:rsid w:val="00EB2CF9"/>
    <w:rsid w:val="00EB3A0D"/>
    <w:rsid w:val="00EB44C6"/>
    <w:rsid w:val="00EC3EBC"/>
    <w:rsid w:val="00EC5C38"/>
    <w:rsid w:val="00EC7417"/>
    <w:rsid w:val="00EC7D4B"/>
    <w:rsid w:val="00EC7EB8"/>
    <w:rsid w:val="00ED3CA0"/>
    <w:rsid w:val="00ED6BF4"/>
    <w:rsid w:val="00ED7EE0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7B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14B"/>
    <w:rsid w:val="00F10BFA"/>
    <w:rsid w:val="00F11573"/>
    <w:rsid w:val="00F12569"/>
    <w:rsid w:val="00F13460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0F31"/>
    <w:rsid w:val="00F31518"/>
    <w:rsid w:val="00F32DA4"/>
    <w:rsid w:val="00F4040C"/>
    <w:rsid w:val="00F45612"/>
    <w:rsid w:val="00F47F03"/>
    <w:rsid w:val="00F5098C"/>
    <w:rsid w:val="00F5255D"/>
    <w:rsid w:val="00F5425F"/>
    <w:rsid w:val="00F55321"/>
    <w:rsid w:val="00F55CFF"/>
    <w:rsid w:val="00F5718D"/>
    <w:rsid w:val="00F574B5"/>
    <w:rsid w:val="00F57743"/>
    <w:rsid w:val="00F57B24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190"/>
    <w:rsid w:val="00F9463C"/>
    <w:rsid w:val="00F96602"/>
    <w:rsid w:val="00FA139C"/>
    <w:rsid w:val="00FA3A58"/>
    <w:rsid w:val="00FA462A"/>
    <w:rsid w:val="00FA4823"/>
    <w:rsid w:val="00FA5E31"/>
    <w:rsid w:val="00FA6220"/>
    <w:rsid w:val="00FA66E3"/>
    <w:rsid w:val="00FA72C5"/>
    <w:rsid w:val="00FA76F8"/>
    <w:rsid w:val="00FA7DB6"/>
    <w:rsid w:val="00FB2ABC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0F0"/>
    <w:rsid w:val="00FD650B"/>
    <w:rsid w:val="00FE0BD0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5B0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A6A502"/>
  <w15:docId w15:val="{52B0D648-1894-4599-B487-8E0DA90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Marbella\DFT_Parex_Soarian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FB811-F4A3-49F9-B6E8-E50ABDB39EBB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60BA7FBF-9301-4974-934E-96FE8A6FC213}">
      <dgm:prSet phldrT="[Text]"/>
      <dgm:spPr/>
      <dgm:t>
        <a:bodyPr/>
        <a:lstStyle/>
        <a:p>
          <a:endParaRPr lang="en-US"/>
        </a:p>
        <a:p>
          <a:r>
            <a:rPr lang="en-US"/>
            <a:t>orm_cer_in _p</a:t>
          </a:r>
        </a:p>
        <a:p>
          <a:endParaRPr lang="en-US"/>
        </a:p>
      </dgm:t>
    </dgm:pt>
    <dgm:pt modelId="{E19ECDE2-23F4-48DF-883B-448494CDF249}" type="parTrans" cxnId="{371ADC58-8A94-4CD5-B01E-E9951D3A4E4A}">
      <dgm:prSet/>
      <dgm:spPr/>
      <dgm:t>
        <a:bodyPr/>
        <a:lstStyle/>
        <a:p>
          <a:endParaRPr lang="en-US"/>
        </a:p>
      </dgm:t>
    </dgm:pt>
    <dgm:pt modelId="{413BBE56-19A9-4C9A-B470-DA4D8B385E1C}" type="sibTrans" cxnId="{371ADC58-8A94-4CD5-B01E-E9951D3A4E4A}">
      <dgm:prSet/>
      <dgm:spPr/>
      <dgm:t>
        <a:bodyPr/>
        <a:lstStyle/>
        <a:p>
          <a:endParaRPr lang="en-US"/>
        </a:p>
      </dgm:t>
    </dgm:pt>
    <dgm:pt modelId="{A7EED5B7-AB65-47B4-B41B-F1DB13C6F7B8}">
      <dgm:prSet phldrT="[Text]"/>
      <dgm:spPr/>
      <dgm:t>
        <a:bodyPr/>
        <a:lstStyle/>
        <a:p>
          <a:r>
            <a:rPr lang="en-US"/>
            <a:t>orm_provation_out</a:t>
          </a:r>
        </a:p>
      </dgm:t>
    </dgm:pt>
    <dgm:pt modelId="{22E33150-A177-4D33-966B-C7C577D07D0D}" type="parTrans" cxnId="{95500303-5435-4592-B19B-357A73596FF9}">
      <dgm:prSet/>
      <dgm:spPr/>
      <dgm:t>
        <a:bodyPr/>
        <a:lstStyle/>
        <a:p>
          <a:endParaRPr lang="en-US"/>
        </a:p>
      </dgm:t>
    </dgm:pt>
    <dgm:pt modelId="{FF5FF4E2-352E-437B-85CF-BF5CA38D09A9}" type="sibTrans" cxnId="{95500303-5435-4592-B19B-357A73596FF9}">
      <dgm:prSet/>
      <dgm:spPr/>
      <dgm:t>
        <a:bodyPr/>
        <a:lstStyle/>
        <a:p>
          <a:endParaRPr lang="en-US"/>
        </a:p>
      </dgm:t>
    </dgm:pt>
    <dgm:pt modelId="{EC142EA6-85F5-4806-8D8B-4ED73CC7BD8F}" type="pres">
      <dgm:prSet presAssocID="{088FB811-F4A3-49F9-B6E8-E50ABDB39EBB}" presName="Name0" presStyleCnt="0">
        <dgm:presLayoutVars>
          <dgm:dir/>
          <dgm:animLvl val="lvl"/>
          <dgm:resizeHandles val="exact"/>
        </dgm:presLayoutVars>
      </dgm:prSet>
      <dgm:spPr/>
    </dgm:pt>
    <dgm:pt modelId="{3DF593E4-8425-4E08-A164-7D5B1AC2DBF0}" type="pres">
      <dgm:prSet presAssocID="{60BA7FBF-9301-4974-934E-96FE8A6FC213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87A5C4-B2F0-4B59-88D8-FBB64C089F12}" type="pres">
      <dgm:prSet presAssocID="{413BBE56-19A9-4C9A-B470-DA4D8B385E1C}" presName="parTxOnlySpace" presStyleCnt="0"/>
      <dgm:spPr/>
    </dgm:pt>
    <dgm:pt modelId="{9DB9681D-0A48-4607-A7AB-3B5D54612A10}" type="pres">
      <dgm:prSet presAssocID="{A7EED5B7-AB65-47B4-B41B-F1DB13C6F7B8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D2CD1DA-3112-45F7-B411-F862F3CC444F}" type="presOf" srcId="{60BA7FBF-9301-4974-934E-96FE8A6FC213}" destId="{3DF593E4-8425-4E08-A164-7D5B1AC2DBF0}" srcOrd="0" destOrd="0" presId="urn:microsoft.com/office/officeart/2005/8/layout/chevron1"/>
    <dgm:cxn modelId="{88F2D56F-6906-4215-81F8-195036027F7C}" type="presOf" srcId="{088FB811-F4A3-49F9-B6E8-E50ABDB39EBB}" destId="{EC142EA6-85F5-4806-8D8B-4ED73CC7BD8F}" srcOrd="0" destOrd="0" presId="urn:microsoft.com/office/officeart/2005/8/layout/chevron1"/>
    <dgm:cxn modelId="{95500303-5435-4592-B19B-357A73596FF9}" srcId="{088FB811-F4A3-49F9-B6E8-E50ABDB39EBB}" destId="{A7EED5B7-AB65-47B4-B41B-F1DB13C6F7B8}" srcOrd="1" destOrd="0" parTransId="{22E33150-A177-4D33-966B-C7C577D07D0D}" sibTransId="{FF5FF4E2-352E-437B-85CF-BF5CA38D09A9}"/>
    <dgm:cxn modelId="{371ADC58-8A94-4CD5-B01E-E9951D3A4E4A}" srcId="{088FB811-F4A3-49F9-B6E8-E50ABDB39EBB}" destId="{60BA7FBF-9301-4974-934E-96FE8A6FC213}" srcOrd="0" destOrd="0" parTransId="{E19ECDE2-23F4-48DF-883B-448494CDF249}" sibTransId="{413BBE56-19A9-4C9A-B470-DA4D8B385E1C}"/>
    <dgm:cxn modelId="{A2660D9B-5A75-49FE-81E8-4F6AC8A22211}" type="presOf" srcId="{A7EED5B7-AB65-47B4-B41B-F1DB13C6F7B8}" destId="{9DB9681D-0A48-4607-A7AB-3B5D54612A10}" srcOrd="0" destOrd="0" presId="urn:microsoft.com/office/officeart/2005/8/layout/chevron1"/>
    <dgm:cxn modelId="{CA11494E-8128-44BC-933A-3FF06DF89CCB}" type="presParOf" srcId="{EC142EA6-85F5-4806-8D8B-4ED73CC7BD8F}" destId="{3DF593E4-8425-4E08-A164-7D5B1AC2DBF0}" srcOrd="0" destOrd="0" presId="urn:microsoft.com/office/officeart/2005/8/layout/chevron1"/>
    <dgm:cxn modelId="{07E0710D-0F3B-445F-AB5C-3AA37D387A3D}" type="presParOf" srcId="{EC142EA6-85F5-4806-8D8B-4ED73CC7BD8F}" destId="{7487A5C4-B2F0-4B59-88D8-FBB64C089F12}" srcOrd="1" destOrd="0" presId="urn:microsoft.com/office/officeart/2005/8/layout/chevron1"/>
    <dgm:cxn modelId="{917F1EC5-331F-40C9-849C-E1C6C4F86CF3}" type="presParOf" srcId="{EC142EA6-85F5-4806-8D8B-4ED73CC7BD8F}" destId="{9DB9681D-0A48-4607-A7AB-3B5D54612A1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F593E4-8425-4E08-A164-7D5B1AC2DBF0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orm_cer_in _p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581323" y="1023699"/>
        <a:ext cx="1729502" cy="1153001"/>
      </dsp:txXfrm>
    </dsp:sp>
    <dsp:sp modelId="{9DB9681D-0A48-4607-A7AB-3B5D54612A10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orm_provation_out</a:t>
          </a:r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2F8457613406797DD644E8911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210C-ACB2-4626-8E1C-B81F26FEEC0B}"/>
      </w:docPartPr>
      <w:docPartBody>
        <w:p w:rsidR="004620A3" w:rsidRDefault="0078156A">
          <w:pPr>
            <w:pStyle w:val="DDE2F8457613406797DD644E89110C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D58F127C55B4A31A98C46D90AA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E403-6E84-4B42-8F97-39B8E0C828CA}"/>
      </w:docPartPr>
      <w:docPartBody>
        <w:p w:rsidR="004620A3" w:rsidRDefault="0078156A">
          <w:pPr>
            <w:pStyle w:val="DD58F127C55B4A31A98C46D90AA1401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865820271CE40A1B9DBAE244443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1A9B-9854-45EE-850C-C7A6BB9C0923}"/>
      </w:docPartPr>
      <w:docPartBody>
        <w:p w:rsidR="004620A3" w:rsidRDefault="0078156A">
          <w:pPr>
            <w:pStyle w:val="1865820271CE40A1B9DBAE244443CE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2CA8BA31F74D02AF7463A44A11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4AD-EA4D-4AC6-8933-7D7A130126D5}"/>
      </w:docPartPr>
      <w:docPartBody>
        <w:p w:rsidR="004620A3" w:rsidRDefault="0078156A">
          <w:pPr>
            <w:pStyle w:val="412CA8BA31F74D02AF7463A44A1125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D29AA7AC7D455D85063E0C5677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DE1E-FBFB-4517-9658-9CB363D160B1}"/>
      </w:docPartPr>
      <w:docPartBody>
        <w:p w:rsidR="004620A3" w:rsidRDefault="0078156A">
          <w:pPr>
            <w:pStyle w:val="1DD29AA7AC7D455D85063E0C567715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D87CD24ADD49D687B2B30A9E83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D8-49A3-42EF-A67D-4E6B3538B5B1}"/>
      </w:docPartPr>
      <w:docPartBody>
        <w:p w:rsidR="004620A3" w:rsidRDefault="0078156A">
          <w:pPr>
            <w:pStyle w:val="C1D87CD24ADD49D687B2B30A9E83A3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D2105B0A534E11818A0E84A98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1B85-866B-41B8-AFE7-8108284AA4F1}"/>
      </w:docPartPr>
      <w:docPartBody>
        <w:p w:rsidR="004620A3" w:rsidRDefault="0078156A">
          <w:pPr>
            <w:pStyle w:val="8ED2105B0A534E11818A0E84A98DFA4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6A"/>
    <w:rsid w:val="00167072"/>
    <w:rsid w:val="001F3D52"/>
    <w:rsid w:val="003E3BAD"/>
    <w:rsid w:val="004620A3"/>
    <w:rsid w:val="0078156A"/>
    <w:rsid w:val="00945BB5"/>
    <w:rsid w:val="009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E2F8457613406797DD644E89110C12">
    <w:name w:val="DDE2F8457613406797DD644E89110C12"/>
  </w:style>
  <w:style w:type="paragraph" w:customStyle="1" w:styleId="DD58F127C55B4A31A98C46D90AA14018">
    <w:name w:val="DD58F127C55B4A31A98C46D90AA14018"/>
  </w:style>
  <w:style w:type="paragraph" w:customStyle="1" w:styleId="1865820271CE40A1B9DBAE244443CEBA">
    <w:name w:val="1865820271CE40A1B9DBAE244443CEBA"/>
  </w:style>
  <w:style w:type="paragraph" w:customStyle="1" w:styleId="412CA8BA31F74D02AF7463A44A1125BE">
    <w:name w:val="412CA8BA31F74D02AF7463A44A1125BE"/>
  </w:style>
  <w:style w:type="paragraph" w:customStyle="1" w:styleId="1DD29AA7AC7D455D85063E0C56771545">
    <w:name w:val="1DD29AA7AC7D455D85063E0C56771545"/>
  </w:style>
  <w:style w:type="paragraph" w:customStyle="1" w:styleId="C1D87CD24ADD49D687B2B30A9E83A355">
    <w:name w:val="C1D87CD24ADD49D687B2B30A9E83A355"/>
  </w:style>
  <w:style w:type="paragraph" w:customStyle="1" w:styleId="8ED2105B0A534E11818A0E84A98DFA4D">
    <w:name w:val="8ED2105B0A534E11818A0E84A98D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89B52E-BC5B-4B11-9149-8C1058F78C5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28359A7-8188-4061-B0E8-169AE886A7C9}"/>
</file>

<file path=customXml/itemProps5.xml><?xml version="1.0" encoding="utf-8"?>
<ds:datastoreItem xmlns:ds="http://schemas.openxmlformats.org/officeDocument/2006/customXml" ds:itemID="{57FDFC59-994C-44E8-A1D1-2532D020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DFT_Parex_Soarian Reqs.dotx</Template>
  <TotalTime>334</TotalTime>
  <Pages>13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ORM_Cerner_Provation Reqs</vt:lpstr>
    </vt:vector>
  </TitlesOfParts>
  <Company>HCA</Company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ORM_Cerner_Provation Reqs</dc:title>
  <dc:subject>IDBB</dc:subject>
  <dc:creator>Lazarre, Levy</dc:creator>
  <cp:lastModifiedBy>Lazarre, Levy</cp:lastModifiedBy>
  <cp:revision>56</cp:revision>
  <cp:lastPrinted>2013-10-28T16:55:00Z</cp:lastPrinted>
  <dcterms:created xsi:type="dcterms:W3CDTF">2017-07-18T21:31:00Z</dcterms:created>
  <dcterms:modified xsi:type="dcterms:W3CDTF">2018-01-24T16:13:00Z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