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23A44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A8FD1DAB864D489A8A62415E5605FE1D"/>
        </w:placeholder>
      </w:sdtPr>
      <w:sdtEndPr/>
      <w:sdtContent>
        <w:p w14:paraId="30423A45" w14:textId="004725E0" w:rsidR="00F5255D" w:rsidRPr="0071451A" w:rsidRDefault="00C04BA3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RDE</w:t>
          </w:r>
          <w:r w:rsidR="008C65BD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_</w:t>
          </w:r>
          <w:r w:rsidR="00976A4E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Cerner 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Pharm</w:t>
          </w:r>
          <w:r w:rsidR="00EB6C20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Net</w:t>
          </w:r>
          <w:r w:rsidR="008C65BD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_TheraDoc Requirements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A8FD1DAB864D489A8A62415E5605FE1D"/>
        </w:placeholder>
      </w:sdtPr>
      <w:sdtEndPr/>
      <w:sdtContent>
        <w:p w14:paraId="30423A46" w14:textId="2A7F69FF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612E47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1.3</w:t>
          </w:r>
        </w:p>
      </w:sdtContent>
    </w:sdt>
    <w:p w14:paraId="30423A47" w14:textId="0F605A1B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A8FD1DAB864D489A8A62415E5605FE1D"/>
          </w:placeholder>
        </w:sdtPr>
        <w:sdtEndPr/>
        <w:sdtContent>
          <w:r w:rsidR="00391062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Art Schwartz &amp; Lois Whitley</w:t>
          </w:r>
        </w:sdtContent>
      </w:sdt>
    </w:p>
    <w:p w14:paraId="30423A48" w14:textId="263CE3D8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05CAC6D5FC574D04A7060A81FD150AB4"/>
          </w:placeholder>
          <w:date w:fullDate="2019-07-2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185AFC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7/26/2019</w:t>
          </w:r>
        </w:sdtContent>
      </w:sdt>
    </w:p>
    <w:p w14:paraId="30423A49" w14:textId="77777777" w:rsidR="00982A41" w:rsidRDefault="00982A41">
      <w:r>
        <w:br w:type="page"/>
      </w:r>
    </w:p>
    <w:bookmarkStart w:id="0" w:name="_GoBack"/>
    <w:bookmarkEnd w:id="0"/>
    <w:p w14:paraId="36C6144E" w14:textId="447D1E5D" w:rsidR="00185AFC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16771558" w:history="1">
        <w:r w:rsidR="00185AFC" w:rsidRPr="007E0264">
          <w:rPr>
            <w:rStyle w:val="Hyperlink"/>
          </w:rPr>
          <w:t>Document Control</w:t>
        </w:r>
        <w:r w:rsidR="00185AFC">
          <w:rPr>
            <w:webHidden/>
          </w:rPr>
          <w:tab/>
        </w:r>
        <w:r w:rsidR="00185AFC">
          <w:rPr>
            <w:webHidden/>
          </w:rPr>
          <w:fldChar w:fldCharType="begin"/>
        </w:r>
        <w:r w:rsidR="00185AFC">
          <w:rPr>
            <w:webHidden/>
          </w:rPr>
          <w:instrText xml:space="preserve"> PAGEREF _Toc16771558 \h </w:instrText>
        </w:r>
        <w:r w:rsidR="00185AFC">
          <w:rPr>
            <w:webHidden/>
          </w:rPr>
        </w:r>
        <w:r w:rsidR="00185AFC">
          <w:rPr>
            <w:webHidden/>
          </w:rPr>
          <w:fldChar w:fldCharType="separate"/>
        </w:r>
        <w:r w:rsidR="00185AFC">
          <w:rPr>
            <w:webHidden/>
          </w:rPr>
          <w:t>3</w:t>
        </w:r>
        <w:r w:rsidR="00185AFC">
          <w:rPr>
            <w:webHidden/>
          </w:rPr>
          <w:fldChar w:fldCharType="end"/>
        </w:r>
      </w:hyperlink>
    </w:p>
    <w:p w14:paraId="6805CD0D" w14:textId="701A41F2" w:rsidR="00185AFC" w:rsidRDefault="00185A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71559" w:history="1">
        <w:r w:rsidRPr="007E0264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9847F6" w14:textId="5B6D311C" w:rsidR="00185AFC" w:rsidRDefault="00185A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71560" w:history="1">
        <w:r w:rsidRPr="007E0264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0D72D9" w14:textId="735714E0" w:rsidR="00185AFC" w:rsidRDefault="00185A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71561" w:history="1">
        <w:r w:rsidRPr="007E0264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FBB770" w14:textId="7863A0DC" w:rsidR="00185AFC" w:rsidRDefault="00185AF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771562" w:history="1">
        <w:r w:rsidRPr="007E0264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_Toc16771562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3B91DE7" w14:textId="5A5005B6" w:rsidR="00185AFC" w:rsidRDefault="00185A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71563" w:history="1">
        <w:r w:rsidRPr="007E0264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BCF512" w14:textId="6A8BCECF" w:rsidR="00185AFC" w:rsidRDefault="00185A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71564" w:history="1">
        <w:r w:rsidRPr="007E0264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127853" w14:textId="2C8A9C01" w:rsidR="00185AFC" w:rsidRDefault="00185A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71565" w:history="1">
        <w:r w:rsidRPr="007E0264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9ED841" w14:textId="354B9729" w:rsidR="00185AFC" w:rsidRDefault="00185AF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71566" w:history="1">
        <w:r w:rsidRPr="007E0264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_Toc16771566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2DAEFC1" w14:textId="6EB721F2" w:rsidR="00185AFC" w:rsidRDefault="00185AF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71567" w:history="1">
        <w:r w:rsidRPr="007E0264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_Toc16771567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42CBD84" w14:textId="1067CD07" w:rsidR="00185AFC" w:rsidRDefault="00185A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71568" w:history="1">
        <w:r w:rsidRPr="007E0264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6F5B47" w14:textId="6618ED3E" w:rsidR="00185AFC" w:rsidRDefault="00185AF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771569" w:history="1">
        <w:r w:rsidRPr="007E0264">
          <w:rPr>
            <w:rStyle w:val="Hyperlink"/>
            <w:rFonts w:cs="Arial"/>
          </w:rPr>
          <w:t>2.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_Toc16771569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20D82F7" w14:textId="58555939" w:rsidR="00185AFC" w:rsidRDefault="00185AF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771570" w:history="1">
        <w:r w:rsidRPr="007E0264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_Toc16771570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B662536" w14:textId="6B368C69" w:rsidR="00185AFC" w:rsidRDefault="00185A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71571" w:history="1">
        <w:r w:rsidRPr="007E0264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AE363F" w14:textId="55E87403" w:rsidR="00185AFC" w:rsidRDefault="00185A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71572" w:history="1">
        <w:r w:rsidRPr="007E0264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640079" w14:textId="468395BF" w:rsidR="00185AFC" w:rsidRDefault="00185A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71573" w:history="1">
        <w:r w:rsidRPr="007E0264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73303F" w14:textId="354C1BB8" w:rsidR="00185AFC" w:rsidRDefault="00185AF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71574" w:history="1">
        <w:r w:rsidRPr="007E0264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_Toc16771574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70EB854" w14:textId="288994BB" w:rsidR="00185AFC" w:rsidRDefault="00185AF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71575" w:history="1">
        <w:r w:rsidRPr="007E0264">
          <w:rPr>
            <w:rStyle w:val="Hyperlink"/>
          </w:rPr>
          <w:t>3.3.2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_Toc16771575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AC24761" w14:textId="4BE8D60D" w:rsidR="00185AFC" w:rsidRDefault="00185AF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71576" w:history="1">
        <w:r w:rsidRPr="007E0264">
          <w:rPr>
            <w:rStyle w:val="Hyperlink"/>
          </w:rPr>
          <w:t>3.3.3    Inbound From BayCare Cerner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_Toc16771576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A393E6A" w14:textId="01082A29" w:rsidR="00185AFC" w:rsidRDefault="00185AF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71577" w:history="1">
        <w:r w:rsidRPr="007E0264">
          <w:rPr>
            <w:rStyle w:val="Hyperlink"/>
          </w:rPr>
          <w:t>3.3.4    Outbound To Theradoc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_Toc16771577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11C2AD2" w14:textId="0ED182C0" w:rsidR="00185AFC" w:rsidRDefault="00185AF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771578" w:history="1">
        <w:r w:rsidRPr="007E0264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_Toc16771578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0A38A9D" w14:textId="4FF100B0" w:rsidR="00185AFC" w:rsidRDefault="00185A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71579" w:history="1">
        <w:r w:rsidRPr="007E0264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097815" w14:textId="50D8D8DE" w:rsidR="00185AFC" w:rsidRDefault="00185AF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71580" w:history="1">
        <w:r w:rsidRPr="007E0264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_Toc16771580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F50AFAB" w14:textId="0E0C4022" w:rsidR="00185AFC" w:rsidRDefault="00185AF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71581" w:history="1">
        <w:r w:rsidRPr="007E0264">
          <w:rPr>
            <w:rStyle w:val="Hyperlink"/>
          </w:rPr>
          <w:t>4.1</w:t>
        </w:r>
        <w:r w:rsidRPr="007E0264">
          <w:rPr>
            <w:rStyle w:val="Hyperlink"/>
            <w:i/>
          </w:rPr>
          <w:t>.</w:t>
        </w:r>
        <w:r w:rsidRPr="007E0264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_Toc16771581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5701E7E" w14:textId="1FE5FE39" w:rsidR="00185AFC" w:rsidRDefault="00185AF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71582" w:history="1">
        <w:r w:rsidRPr="007E0264">
          <w:rPr>
            <w:rStyle w:val="Hyperlink"/>
          </w:rPr>
          <w:t>4.1</w:t>
        </w:r>
        <w:r w:rsidRPr="007E0264">
          <w:rPr>
            <w:rStyle w:val="Hyperlink"/>
            <w:i/>
          </w:rPr>
          <w:t>.</w:t>
        </w:r>
        <w:r w:rsidRPr="007E0264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_Toc16771582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94EACC8" w14:textId="74C9C2A3" w:rsidR="00185AFC" w:rsidRDefault="00185AF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71583" w:history="1">
        <w:r w:rsidRPr="007E0264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_Toc16771583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A47226F" w14:textId="2BA16025" w:rsidR="00185AFC" w:rsidRDefault="00185A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71584" w:history="1">
        <w:r w:rsidRPr="007E0264">
          <w:rPr>
            <w:rStyle w:val="Hyperlink"/>
            <w:noProof/>
          </w:rPr>
          <w:t>4.2     Data Transformation Requirements Cloverleaf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00FBDB" w14:textId="596BB4D7" w:rsidR="00185AFC" w:rsidRDefault="00185A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71585" w:history="1">
        <w:r w:rsidRPr="007E0264">
          <w:rPr>
            <w:rStyle w:val="Hyperlink"/>
            <w:noProof/>
          </w:rPr>
          <w:t>4.2.1 Cerner data transformation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ECABA07" w14:textId="42831370" w:rsidR="00185AFC" w:rsidRDefault="00185A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71586" w:history="1">
        <w:r w:rsidRPr="007E0264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24F8499" w14:textId="4D9CB290" w:rsidR="00185AFC" w:rsidRDefault="00185AF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771587" w:history="1">
        <w:r w:rsidRPr="007E0264">
          <w:rPr>
            <w:rStyle w:val="Hyperlink"/>
            <w:rFonts w:cs="Arial"/>
          </w:rPr>
          <w:t>5.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_Toc16771587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3F9EA432" w14:textId="61D628FD" w:rsidR="00185AFC" w:rsidRDefault="00185A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71588" w:history="1">
        <w:r w:rsidRPr="007E0264">
          <w:rPr>
            <w:rStyle w:val="Hyperlink"/>
            <w:noProof/>
          </w:rPr>
          <w:t>5.1.    Unit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40DD800" w14:textId="4A931615" w:rsidR="00185AFC" w:rsidRDefault="00185A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71589" w:history="1">
        <w:r w:rsidRPr="007E0264">
          <w:rPr>
            <w:rStyle w:val="Hyperlink"/>
            <w:noProof/>
          </w:rPr>
          <w:t>5.2    Integrated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2244D91" w14:textId="7309EE9D" w:rsidR="00185AFC" w:rsidRDefault="00185A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71590" w:history="1">
        <w:r w:rsidRPr="007E0264">
          <w:rPr>
            <w:rStyle w:val="Hyperlink"/>
            <w:rFonts w:cs="Arial"/>
            <w:noProof/>
          </w:rPr>
          <w:t>5.3    Testing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5C09E27" w14:textId="6597AF5F" w:rsidR="00185AFC" w:rsidRDefault="00185A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71591" w:history="1">
        <w:r w:rsidRPr="007E0264">
          <w:rPr>
            <w:rStyle w:val="Hyperlink"/>
            <w:rFonts w:cs="Arial"/>
            <w:noProof/>
          </w:rPr>
          <w:t>5.4    Piloting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97FF5EA" w14:textId="45CFA403" w:rsidR="00185AFC" w:rsidRDefault="00185A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71592" w:history="1">
        <w:r w:rsidRPr="007E0264">
          <w:rPr>
            <w:rStyle w:val="Hyperlink"/>
            <w:rFonts w:cs="Arial"/>
            <w:noProof/>
          </w:rPr>
          <w:t>5.5   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D09F13D" w14:textId="3E6700C5" w:rsidR="00185AFC" w:rsidRDefault="00185AF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771593" w:history="1">
        <w:r w:rsidRPr="007E0264">
          <w:rPr>
            <w:rStyle w:val="Hyperlink"/>
            <w:rFonts w:cs="Arial"/>
          </w:rPr>
          <w:t>6.    Deployment / Implementation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_Toc16771593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3178AC32" w14:textId="6AA1B0DE" w:rsidR="00185AFC" w:rsidRDefault="00185A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71594" w:history="1">
        <w:r w:rsidRPr="007E0264">
          <w:rPr>
            <w:rStyle w:val="Hyperlink"/>
            <w:rFonts w:cs="Arial"/>
            <w:noProof/>
          </w:rPr>
          <w:t>6.1    Alerts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D72B787" w14:textId="3B54F9A6" w:rsidR="00185AFC" w:rsidRDefault="00185AF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771595" w:history="1">
        <w:r w:rsidRPr="007E0264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_Toc16771595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34F7AD2E" w14:textId="652B3009" w:rsidR="00185AFC" w:rsidRDefault="00185AF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771596" w:history="1">
        <w:r w:rsidRPr="007E0264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_Toc16771596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30423A72" w14:textId="50BB26A3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30423A73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16771558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30423A74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16771559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30423A78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75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7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77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30423A7C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79" w14:textId="77777777" w:rsidR="00004732" w:rsidRPr="00FB14A7" w:rsidRDefault="009E501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7A" w14:textId="77777777" w:rsidR="00004732" w:rsidRPr="00FB14A7" w:rsidRDefault="009E501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7B" w14:textId="77777777" w:rsidR="00004732" w:rsidRPr="00FB14A7" w:rsidRDefault="00185AF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2" w:history="1">
              <w:r w:rsidR="009E501D" w:rsidRPr="002238DD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Art.schwartz@baycare.org</w:t>
              </w:r>
            </w:hyperlink>
          </w:p>
        </w:tc>
      </w:tr>
      <w:tr w:rsidR="00004732" w:rsidRPr="00FB14A7" w14:paraId="30423A80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7D" w14:textId="2FE502B5" w:rsidR="00004732" w:rsidRPr="00FB14A7" w:rsidRDefault="00314567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Charles Markwardt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7E" w14:textId="68E30D94" w:rsidR="00004732" w:rsidRPr="00FB14A7" w:rsidRDefault="00314567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7F" w14:textId="6481B731" w:rsidR="00004732" w:rsidRPr="00FB14A7" w:rsidRDefault="00314567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Charles.Markwardt@baycare.org</w:t>
            </w:r>
          </w:p>
        </w:tc>
      </w:tr>
      <w:tr w:rsidR="00004732" w:rsidRPr="00FB14A7" w14:paraId="30423A84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0423A88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0423A8C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0423A90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8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0423A94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9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9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9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0423A98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9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9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9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0423A99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30423A9A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16771560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30423A9B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30423A9C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16771561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30423A9D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720"/>
        <w:gridCol w:w="1958"/>
        <w:gridCol w:w="4320"/>
      </w:tblGrid>
      <w:tr w:rsidR="00320263" w:rsidRPr="004E7A3E" w14:paraId="30423AA2" w14:textId="77777777" w:rsidTr="002515F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9E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9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1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A0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3AA1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30423AA7" w14:textId="77777777" w:rsidTr="002515F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3AA3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2367DDC2323040DC9E9A0CD5AAF709F7"/>
            </w:placeholder>
            <w:date w:fullDate="2016-11-2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69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30423AA4" w14:textId="4E771212" w:rsidR="00320263" w:rsidRPr="004E7A3E" w:rsidRDefault="005E4983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11/21/2016</w:t>
                </w:r>
              </w:p>
            </w:tc>
          </w:sdtContent>
        </w:sdt>
        <w:tc>
          <w:tcPr>
            <w:tcW w:w="1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A8FD1DAB864D489A8A62415E5605FE1D"/>
              </w:placeholder>
            </w:sdtPr>
            <w:sdtEndPr/>
            <w:sdtContent>
              <w:p w14:paraId="30423AA5" w14:textId="77777777" w:rsidR="00320263" w:rsidRPr="004E7A3E" w:rsidRDefault="009E501D" w:rsidP="009E501D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3AA6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30423AAC" w14:textId="77777777" w:rsidTr="002515F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8" w14:textId="228EFB0B" w:rsidR="00375D69" w:rsidRPr="00CF2307" w:rsidRDefault="0039106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9" w14:textId="28B2DEE3" w:rsidR="00375D69" w:rsidRDefault="00391062" w:rsidP="005E498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11/</w:t>
            </w:r>
            <w:r w:rsidR="005E4983">
              <w:rPr>
                <w:rFonts w:asciiTheme="minorHAnsi" w:eastAsia="Times New Roman" w:hAnsiTheme="minorHAnsi" w:cs="Arial"/>
                <w:color w:val="000000"/>
                <w:sz w:val="22"/>
              </w:rPr>
              <w:t>21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/16</w:t>
            </w:r>
          </w:p>
        </w:tc>
        <w:tc>
          <w:tcPr>
            <w:tcW w:w="1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A" w14:textId="52F791E7" w:rsidR="00375D69" w:rsidRDefault="0039106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B" w14:textId="368F9DAC" w:rsidR="00375D69" w:rsidRDefault="00391062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</w:t>
            </w:r>
            <w:r w:rsidR="003237BC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Messaging Protocols</w:t>
            </w:r>
          </w:p>
        </w:tc>
      </w:tr>
      <w:tr w:rsidR="00375D69" w:rsidRPr="004E7A3E" w14:paraId="30423AB1" w14:textId="77777777" w:rsidTr="002515F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D" w14:textId="0CD985AE" w:rsidR="00375D69" w:rsidRPr="00CF2307" w:rsidRDefault="002515FA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E" w14:textId="0481DDC4" w:rsidR="00375D69" w:rsidRDefault="002515FA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5/25/2017</w:t>
            </w:r>
          </w:p>
        </w:tc>
        <w:tc>
          <w:tcPr>
            <w:tcW w:w="1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AF" w14:textId="5DF63A80" w:rsidR="00375D69" w:rsidRDefault="002515FA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3AB0" w14:textId="29200A0E" w:rsidR="00375D69" w:rsidRDefault="002515FA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</w:t>
            </w:r>
          </w:p>
        </w:tc>
      </w:tr>
      <w:tr w:rsidR="00314567" w:rsidRPr="004E7A3E" w14:paraId="16EE3847" w14:textId="77777777" w:rsidTr="002515F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ABB712" w14:textId="480FBD89" w:rsidR="00314567" w:rsidRDefault="00314567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V1.3</w:t>
            </w:r>
          </w:p>
        </w:tc>
        <w:tc>
          <w:tcPr>
            <w:tcW w:w="1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9B2AD1" w14:textId="4DD91F0B" w:rsidR="00314567" w:rsidRDefault="00314567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7/26/19</w:t>
            </w:r>
          </w:p>
        </w:tc>
        <w:tc>
          <w:tcPr>
            <w:tcW w:w="1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C688BE" w14:textId="13AA5C0C" w:rsidR="00314567" w:rsidRDefault="00314567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Charles Markwardt</w:t>
            </w:r>
            <w:r w:rsidR="00612E47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&amp; 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789B64" w14:textId="6201F8D9" w:rsidR="00314567" w:rsidRDefault="00314567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Model upgrade</w:t>
            </w:r>
            <w:r w:rsidR="00612E47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changes from Cerner consolidated interfaces</w:t>
            </w:r>
          </w:p>
        </w:tc>
      </w:tr>
      <w:tr w:rsidR="00320263" w:rsidRPr="004E7A3E" w14:paraId="30423AB6" w14:textId="77777777" w:rsidTr="002515FA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3AB2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3AB3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3AB4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3AB5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30423AB7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30423AB8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16771562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30423AB9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1677156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008F11F4A00C4C029166E115E0518A7F"/>
        </w:placeholder>
      </w:sdtPr>
      <w:sdtEndPr/>
      <w:sdtContent>
        <w:p w14:paraId="30423ABA" w14:textId="583CDFC3" w:rsidR="000F6789" w:rsidRDefault="000F6789" w:rsidP="000F6789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The purpose of t</w:t>
          </w:r>
          <w:r w:rsidR="00DF7859">
            <w:rPr>
              <w:rFonts w:asciiTheme="minorHAnsi" w:hAnsiTheme="minorHAnsi" w:cs="Arial"/>
              <w:i w:val="0"/>
            </w:rPr>
            <w:t xml:space="preserve">his document is to outline the </w:t>
          </w:r>
          <w:r w:rsidR="00325FEE">
            <w:rPr>
              <w:rFonts w:asciiTheme="minorHAnsi" w:hAnsiTheme="minorHAnsi" w:cs="Arial"/>
              <w:i w:val="0"/>
            </w:rPr>
            <w:t>Pharmacy Orders</w:t>
          </w:r>
          <w:r>
            <w:rPr>
              <w:rFonts w:asciiTheme="minorHAnsi" w:hAnsiTheme="minorHAnsi" w:cs="Arial"/>
              <w:i w:val="0"/>
            </w:rPr>
            <w:t xml:space="preserve"> (</w:t>
          </w:r>
          <w:r w:rsidR="00325FEE">
            <w:rPr>
              <w:rFonts w:asciiTheme="minorHAnsi" w:hAnsiTheme="minorHAnsi" w:cs="Arial"/>
              <w:i w:val="0"/>
            </w:rPr>
            <w:t>RDE</w:t>
          </w:r>
          <w:r>
            <w:rPr>
              <w:rFonts w:asciiTheme="minorHAnsi" w:hAnsiTheme="minorHAnsi" w:cs="Arial"/>
              <w:i w:val="0"/>
            </w:rPr>
            <w:t>) interface requirements for the Th</w:t>
          </w:r>
          <w:r w:rsidR="00662434">
            <w:rPr>
              <w:rFonts w:asciiTheme="minorHAnsi" w:hAnsiTheme="minorHAnsi" w:cs="Arial"/>
              <w:i w:val="0"/>
            </w:rPr>
            <w:t xml:space="preserve">eraDoc application from </w:t>
          </w:r>
          <w:r w:rsidR="00325FEE">
            <w:rPr>
              <w:rFonts w:asciiTheme="minorHAnsi" w:hAnsiTheme="minorHAnsi" w:cs="Arial"/>
              <w:i w:val="0"/>
            </w:rPr>
            <w:t>Cerner PharmNet</w:t>
          </w:r>
          <w:r w:rsidR="00662434">
            <w:rPr>
              <w:rFonts w:asciiTheme="minorHAnsi" w:hAnsiTheme="minorHAnsi" w:cs="Arial"/>
              <w:i w:val="0"/>
            </w:rPr>
            <w:t>.</w:t>
          </w:r>
        </w:p>
      </w:sdtContent>
    </w:sdt>
    <w:p w14:paraId="30423ABB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30423ABC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1677156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30423ABD" w14:textId="1E6490AB" w:rsidR="009666CA" w:rsidRPr="004E7A3E" w:rsidRDefault="00185AFC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A8FD1DAB864D489A8A62415E5605FE1D"/>
          </w:placeholder>
        </w:sdtPr>
        <w:sdtEndPr/>
        <w:sdtContent>
          <w:r w:rsidR="000F6789">
            <w:rPr>
              <w:rFonts w:asciiTheme="minorHAnsi" w:hAnsiTheme="minorHAnsi" w:cs="Arial"/>
              <w:i w:val="0"/>
            </w:rPr>
            <w:t xml:space="preserve">Integration for the TheraDoc application includes an ADT interface from Soarian, </w:t>
          </w:r>
          <w:r w:rsidR="00662434">
            <w:rPr>
              <w:rFonts w:asciiTheme="minorHAnsi" w:hAnsiTheme="minorHAnsi" w:cs="Arial"/>
              <w:i w:val="0"/>
            </w:rPr>
            <w:t xml:space="preserve">ADT interface from Cerner for Heights, Weights and Allergies, </w:t>
          </w:r>
          <w:r w:rsidR="000F6789">
            <w:rPr>
              <w:rFonts w:asciiTheme="minorHAnsi" w:hAnsiTheme="minorHAnsi" w:cs="Arial"/>
              <w:i w:val="0"/>
            </w:rPr>
            <w:t xml:space="preserve">Orders from the Cerner PharmNet (Pharmacy) system, and results from Cerner PathNet (Lab) and GE Centricity IDX (RIS).  </w:t>
          </w:r>
          <w:r w:rsidR="00DF7859">
            <w:rPr>
              <w:rFonts w:asciiTheme="minorHAnsi" w:hAnsiTheme="minorHAnsi" w:cs="Arial"/>
              <w:i w:val="0"/>
            </w:rPr>
            <w:t xml:space="preserve">The </w:t>
          </w:r>
          <w:r w:rsidR="000F6789">
            <w:rPr>
              <w:rFonts w:asciiTheme="minorHAnsi" w:hAnsiTheme="minorHAnsi" w:cs="Arial"/>
              <w:i w:val="0"/>
            </w:rPr>
            <w:t xml:space="preserve">There is a Cerner SurgiNet CCL component that passes surgical procedure information to TheraDoc, but this </w:t>
          </w:r>
          <w:r w:rsidR="00F81C53">
            <w:rPr>
              <w:rFonts w:asciiTheme="minorHAnsi" w:hAnsiTheme="minorHAnsi" w:cs="Arial"/>
              <w:i w:val="0"/>
            </w:rPr>
            <w:t xml:space="preserve">is a flat file and </w:t>
          </w:r>
          <w:r w:rsidR="000F6789">
            <w:rPr>
              <w:rFonts w:asciiTheme="minorHAnsi" w:hAnsiTheme="minorHAnsi" w:cs="Arial"/>
              <w:i w:val="0"/>
            </w:rPr>
            <w:t>does not pass through Cloverleaf.</w:t>
          </w:r>
        </w:sdtContent>
      </w:sdt>
    </w:p>
    <w:p w14:paraId="30423ABE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30423ABF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30423AC0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1677156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30423AC1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16771566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A8FD1DAB864D489A8A62415E5605FE1D"/>
        </w:placeholder>
      </w:sdtPr>
      <w:sdtEndPr/>
      <w:sdtContent>
        <w:p w14:paraId="30423AC2" w14:textId="77777777" w:rsidR="00395A0F" w:rsidRDefault="00395A0F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9C5A26">
            <w:rPr>
              <w:rFonts w:asciiTheme="minorHAnsi" w:hAnsiTheme="minorHAnsi" w:cs="Arial"/>
              <w:b/>
              <w:color w:val="auto"/>
              <w:sz w:val="22"/>
            </w:rPr>
            <w:t>ADT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Admission, Discharge and Transfer message</w:t>
          </w:r>
        </w:p>
        <w:p w14:paraId="30423AC3" w14:textId="77777777" w:rsidR="00395A0F" w:rsidRDefault="00395A0F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9C5A26">
            <w:rPr>
              <w:rFonts w:asciiTheme="minorHAnsi" w:hAnsiTheme="minorHAnsi" w:cs="Arial"/>
              <w:b/>
              <w:color w:val="auto"/>
              <w:sz w:val="22"/>
            </w:rPr>
            <w:t xml:space="preserve">CCL </w:t>
          </w:r>
          <w:r>
            <w:rPr>
              <w:rFonts w:asciiTheme="minorHAnsi" w:hAnsiTheme="minorHAnsi" w:cs="Arial"/>
              <w:color w:val="auto"/>
              <w:sz w:val="22"/>
            </w:rPr>
            <w:t>– Cerner Command Language; used to query the database and put the information in a user-friendly format</w:t>
          </w:r>
        </w:p>
        <w:p w14:paraId="130EB86E" w14:textId="5244EBAA" w:rsidR="00DF7859" w:rsidRDefault="00DF7859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 xml:space="preserve">ORU </w:t>
          </w:r>
          <w:r>
            <w:rPr>
              <w:rFonts w:asciiTheme="minorHAnsi" w:hAnsiTheme="minorHAnsi" w:cs="Arial"/>
              <w:color w:val="auto"/>
              <w:sz w:val="22"/>
            </w:rPr>
            <w:t>– Observation Result/Unsolicited; this is a raw feed form Cerner PathNet or GE Centricity IDX (Radiology) – the same feed goes into Cloverleaf that comes out and goes to TheraDoc</w:t>
          </w:r>
        </w:p>
        <w:p w14:paraId="13A2FB0D" w14:textId="230CB4CB" w:rsidR="00A760A6" w:rsidRDefault="00A760A6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 xml:space="preserve">PharmNet </w:t>
          </w:r>
          <w:r>
            <w:rPr>
              <w:rFonts w:asciiTheme="minorHAnsi" w:hAnsiTheme="minorHAnsi" w:cs="Arial"/>
              <w:color w:val="auto"/>
              <w:sz w:val="22"/>
            </w:rPr>
            <w:t>– Cerner’s Pharmacy Solution</w:t>
          </w:r>
        </w:p>
        <w:p w14:paraId="6331EF61" w14:textId="11821FF5" w:rsidR="00DF7859" w:rsidRDefault="00DF7859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RDE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Pharmacy Encoded Order Message </w:t>
          </w:r>
        </w:p>
        <w:p w14:paraId="30423AC5" w14:textId="295C2441" w:rsidR="008F1EDB" w:rsidRPr="004F6F0C" w:rsidRDefault="00395A0F" w:rsidP="004F6F0C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9C5A26">
            <w:rPr>
              <w:rFonts w:asciiTheme="minorHAnsi" w:hAnsiTheme="minorHAnsi" w:cs="Arial"/>
              <w:b/>
              <w:color w:val="auto"/>
              <w:sz w:val="22"/>
            </w:rPr>
            <w:t>RIS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Radiology Information System</w:t>
          </w:r>
        </w:p>
      </w:sdtContent>
    </w:sdt>
    <w:p w14:paraId="30423AC6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16771567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A8FD1DAB864D489A8A62415E5605FE1D"/>
        </w:placeholder>
      </w:sdtPr>
      <w:sdtEndPr/>
      <w:sdtContent>
        <w:p w14:paraId="30423AC7" w14:textId="77777777" w:rsidR="009C5A26" w:rsidRDefault="009C5A26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942E16">
            <w:rPr>
              <w:rFonts w:asciiTheme="minorHAnsi" w:hAnsiTheme="minorHAnsi" w:cs="Arial"/>
              <w:b/>
              <w:color w:val="auto"/>
              <w:sz w:val="22"/>
            </w:rPr>
            <w:t>TheraDoc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clinical surveillance application name</w:t>
          </w:r>
        </w:p>
        <w:p w14:paraId="30423AC8" w14:textId="77777777" w:rsidR="009C5A26" w:rsidRDefault="009C5A26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942E16">
            <w:rPr>
              <w:rFonts w:asciiTheme="minorHAnsi" w:hAnsiTheme="minorHAnsi" w:cs="Arial"/>
              <w:b/>
              <w:color w:val="auto"/>
              <w:sz w:val="22"/>
            </w:rPr>
            <w:t>Premier, Inc</w:t>
          </w:r>
          <w:r w:rsidR="00942E16" w:rsidRPr="00942E16">
            <w:rPr>
              <w:rFonts w:asciiTheme="minorHAnsi" w:hAnsiTheme="minorHAnsi" w:cs="Arial"/>
              <w:b/>
              <w:color w:val="auto"/>
              <w:sz w:val="22"/>
            </w:rPr>
            <w:t>.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vendor name</w:t>
          </w:r>
        </w:p>
        <w:p w14:paraId="30423AC9" w14:textId="77777777" w:rsidR="008F1EDB" w:rsidRPr="004E7A3E" w:rsidRDefault="00185AFC" w:rsidP="007A3CDB">
          <w:pPr>
            <w:ind w:left="720"/>
            <w:rPr>
              <w:rFonts w:asciiTheme="minorHAnsi" w:hAnsiTheme="minorHAnsi" w:cs="Arial"/>
              <w:color w:val="auto"/>
            </w:rPr>
          </w:pPr>
        </w:p>
      </w:sdtContent>
    </w:sdt>
    <w:p w14:paraId="30423ACA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1677156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A8FD1DAB864D489A8A62415E5605FE1D"/>
        </w:placeholder>
      </w:sdtPr>
      <w:sdtEndPr/>
      <w:sdtContent>
        <w:p w14:paraId="30423ACB" w14:textId="65881F6C" w:rsidR="00235E8B" w:rsidRDefault="00992F70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TDoc_Spec_Ch_0</w:t>
          </w:r>
          <w:r w:rsidR="00D47E7B">
            <w:rPr>
              <w:rFonts w:asciiTheme="minorHAnsi" w:hAnsiTheme="minorHAnsi" w:cs="Arial"/>
              <w:i w:val="0"/>
            </w:rPr>
            <w:t>4</w:t>
          </w:r>
          <w:r>
            <w:rPr>
              <w:rFonts w:asciiTheme="minorHAnsi" w:hAnsiTheme="minorHAnsi" w:cs="Arial"/>
              <w:i w:val="0"/>
            </w:rPr>
            <w:t>_</w:t>
          </w:r>
          <w:r w:rsidR="00D47E7B">
            <w:rPr>
              <w:rFonts w:asciiTheme="minorHAnsi" w:hAnsiTheme="minorHAnsi" w:cs="Arial"/>
              <w:i w:val="0"/>
            </w:rPr>
            <w:t>Pharmacy</w:t>
          </w:r>
        </w:p>
      </w:sdtContent>
    </w:sdt>
    <w:p w14:paraId="30423ACC" w14:textId="77777777" w:rsidR="0094739F" w:rsidRDefault="0066686A" w:rsidP="0066686A">
      <w:pPr>
        <w:pStyle w:val="template"/>
        <w:tabs>
          <w:tab w:val="left" w:pos="7536"/>
        </w:tabs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ab/>
      </w:r>
    </w:p>
    <w:p w14:paraId="30423ACD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30423ACE" w14:textId="690084BE" w:rsidR="00DF00D2" w:rsidRPr="00976A4E" w:rsidRDefault="00976A4E" w:rsidP="00976A4E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16771569"/>
      <w:r>
        <w:rPr>
          <w:rFonts w:asciiTheme="minorHAnsi" w:hAnsiTheme="minorHAnsi" w:cs="Arial"/>
          <w:color w:val="0070C0"/>
          <w:sz w:val="28"/>
        </w:rPr>
        <w:lastRenderedPageBreak/>
        <w:t>2.</w:t>
      </w:r>
      <w:r w:rsidR="00F03186" w:rsidRPr="00976A4E">
        <w:rPr>
          <w:rFonts w:asciiTheme="minorHAnsi" w:hAnsiTheme="minorHAnsi" w:cs="Arial"/>
          <w:color w:val="0070C0"/>
          <w:sz w:val="28"/>
        </w:rPr>
        <w:t xml:space="preserve">  </w:t>
      </w:r>
      <w:r w:rsidR="00DF00D2" w:rsidRPr="00976A4E">
        <w:rPr>
          <w:rFonts w:asciiTheme="minorHAnsi" w:hAnsiTheme="minorHAnsi" w:cs="Arial"/>
          <w:color w:val="0070C0"/>
          <w:sz w:val="28"/>
        </w:rPr>
        <w:t>Diagram</w:t>
      </w:r>
      <w:bookmarkEnd w:id="15"/>
    </w:p>
    <w:p w14:paraId="30423ACF" w14:textId="0CC7B2AD" w:rsidR="00F31FB1" w:rsidRDefault="00BA0538" w:rsidP="00D64D81">
      <w:pPr>
        <w:jc w:val="center"/>
        <w:rPr>
          <w:rFonts w:asciiTheme="minorHAnsi" w:hAnsiTheme="minorHAnsi" w:cs="Arial"/>
          <w:sz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304241D0" wp14:editId="641E4214">
            <wp:extent cx="6027420" cy="464167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eraDo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873" cy="464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3AD0" w14:textId="44C83748" w:rsidR="005212A4" w:rsidRDefault="0062243C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1470EE7E" wp14:editId="12A101D7">
            <wp:extent cx="6355080" cy="2125980"/>
            <wp:effectExtent l="19050" t="0" r="2667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30423AD1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16771570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30423AD2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1677157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30423AD3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A8FD1DAB864D489A8A62415E5605FE1D"/>
        </w:placeholder>
      </w:sdtPr>
      <w:sdtEndPr/>
      <w:sdtContent>
        <w:p w14:paraId="30423AD4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30423AD8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D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3AD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D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30423ADC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D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0423AD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D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30423AE0" w14:textId="77777777" w:rsidTr="008356BA">
        <w:trPr>
          <w:trHeight w:val="40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0423ADD" w14:textId="4C97042B" w:rsidR="00894772" w:rsidRDefault="00894772" w:rsidP="002C3EF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2C3EF0">
              <w:rPr>
                <w:rFonts w:ascii="Calibri" w:eastAsia="Times New Roman" w:hAnsi="Calibri"/>
                <w:color w:val="000000"/>
                <w:sz w:val="22"/>
              </w:rPr>
              <w:t>2019.7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2C3EF0">
              <w:rPr>
                <w:rFonts w:ascii="Calibri" w:eastAsia="Times New Roman" w:hAnsi="Calibri"/>
                <w:color w:val="000000"/>
                <w:sz w:val="22"/>
              </w:rPr>
              <w:t>30.1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0423ADE" w14:textId="1B4425A1" w:rsidR="00894772" w:rsidRDefault="002C3EF0" w:rsidP="008356B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tpsHl7FilterSegment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F0D22002774C43E7926BD1AE8931DFA3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0423ADF" w14:textId="59AA45BB" w:rsidR="00894772" w:rsidRDefault="002C3EF0" w:rsidP="002C3EF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Discard the following segments from each message: AL1, OBX and RXO.</w:t>
                </w:r>
              </w:p>
            </w:tc>
          </w:sdtContent>
        </w:sdt>
      </w:tr>
      <w:tr w:rsidR="002C3EF0" w14:paraId="6E58AD6E" w14:textId="77777777" w:rsidTr="008356BA">
        <w:trPr>
          <w:trHeight w:val="40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E438D2E" w14:textId="428C10EE" w:rsidR="002C3EF0" w:rsidRDefault="002C3EF0" w:rsidP="002C3EF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FR.2019.7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30.2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08C03FD" w14:textId="02EC202C" w:rsidR="002C3EF0" w:rsidRDefault="002C3EF0" w:rsidP="008356B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tpsTheraDocRXCHandler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A61E52" w14:textId="77777777" w:rsidR="002C3EF0" w:rsidRDefault="002C3EF0" w:rsidP="00086B8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Null the following fields:</w:t>
            </w:r>
          </w:p>
          <w:p w14:paraId="4AB796FF" w14:textId="77777777" w:rsidR="00833673" w:rsidRDefault="002C3EF0" w:rsidP="00086B8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RXC.2.3</w:t>
            </w:r>
          </w:p>
          <w:p w14:paraId="770655D9" w14:textId="77777777" w:rsidR="00833673" w:rsidRDefault="00833673" w:rsidP="00086B8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RXC.2.4</w:t>
            </w:r>
          </w:p>
          <w:p w14:paraId="095F3C75" w14:textId="77777777" w:rsidR="00833673" w:rsidRDefault="00833673" w:rsidP="00086B8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RXC.2.5</w:t>
            </w:r>
          </w:p>
          <w:p w14:paraId="1566DBBB" w14:textId="77777777" w:rsidR="00833673" w:rsidRDefault="00833673" w:rsidP="00086B8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RXC.2.6</w:t>
            </w:r>
          </w:p>
          <w:p w14:paraId="47A8C7F0" w14:textId="77777777" w:rsidR="00833673" w:rsidRDefault="00833673" w:rsidP="0083367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RXC.4.2</w:t>
            </w:r>
          </w:p>
          <w:p w14:paraId="55E171C9" w14:textId="77777777" w:rsidR="00833673" w:rsidRDefault="00833673" w:rsidP="0083367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RXC.4.3</w:t>
            </w:r>
          </w:p>
          <w:p w14:paraId="63B0C438" w14:textId="77777777" w:rsidR="00833673" w:rsidRDefault="00833673" w:rsidP="0083367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RXC.4.4</w:t>
            </w:r>
          </w:p>
          <w:p w14:paraId="49A68BD4" w14:textId="77777777" w:rsidR="00833673" w:rsidRDefault="00833673" w:rsidP="0083367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RXC.4.5</w:t>
            </w:r>
          </w:p>
          <w:p w14:paraId="7681D86C" w14:textId="3EB7C97C" w:rsidR="002C3EF0" w:rsidRDefault="00833673" w:rsidP="0083367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RXC.4.6</w:t>
            </w:r>
          </w:p>
        </w:tc>
      </w:tr>
    </w:tbl>
    <w:p w14:paraId="30423AE1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30423AE2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314567" w:rsidRPr="00446162" w14:paraId="24C6E000" w14:textId="77777777" w:rsidTr="00314567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C002077" w14:textId="77777777" w:rsidR="00314567" w:rsidRPr="00446162" w:rsidRDefault="00314567" w:rsidP="00314567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EA712A" w14:textId="77777777" w:rsidR="00314567" w:rsidRPr="00446162" w:rsidRDefault="00314567" w:rsidP="00314567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C041C84" w14:textId="77777777" w:rsidR="00314567" w:rsidRPr="00446162" w:rsidRDefault="00314567" w:rsidP="00314567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314567" w:rsidRPr="00446162" w14:paraId="14FB6D19" w14:textId="77777777" w:rsidTr="00314567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C8C36FD" w14:textId="77777777" w:rsidR="00314567" w:rsidRPr="00446162" w:rsidRDefault="00314567" w:rsidP="00314567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A2683B1" w14:textId="77777777" w:rsidR="00314567" w:rsidRPr="00446162" w:rsidRDefault="00314567" w:rsidP="00314567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296F9D7" w14:textId="77777777" w:rsidR="00314567" w:rsidRPr="00446162" w:rsidRDefault="00314567" w:rsidP="00314567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314567" w14:paraId="0D7699F8" w14:textId="77777777" w:rsidTr="00314567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C951035" w14:textId="77777777" w:rsidR="00314567" w:rsidRDefault="00314567" w:rsidP="0031456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D9B769A" w14:textId="77777777" w:rsidR="00314567" w:rsidRDefault="00314567" w:rsidP="0031456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21D85F" w14:textId="77777777" w:rsidR="00314567" w:rsidRDefault="00314567" w:rsidP="0031456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314567" w14:paraId="55BE58D2" w14:textId="77777777" w:rsidTr="00314567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9FD7053" w14:textId="77777777" w:rsidR="00314567" w:rsidRDefault="00314567" w:rsidP="0031456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2019.07.17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ACAE098" w14:textId="77777777" w:rsidR="00314567" w:rsidRDefault="00314567" w:rsidP="0031456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Cerner interface                         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16E2C9" w14:textId="77777777" w:rsidR="00314567" w:rsidRDefault="00314567" w:rsidP="0031456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Existing interface rde_tcp_out is used to send both Pharmacy order (RDE) and Dispense (RDS) messages for IV fluid meds.   </w:t>
            </w:r>
          </w:p>
          <w:p w14:paraId="3D07225F" w14:textId="77777777" w:rsidR="00314567" w:rsidRDefault="00314567" w:rsidP="0031456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314567" w14:paraId="46FA2B50" w14:textId="77777777" w:rsidTr="00314567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026266FB" w14:textId="77777777" w:rsidR="00314567" w:rsidRPr="00CD66BF" w:rsidRDefault="00314567" w:rsidP="00314567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41553DF" w14:textId="77777777" w:rsidR="00314567" w:rsidRDefault="00314567" w:rsidP="0031456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Contributor system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3F5DB2" w14:textId="77777777" w:rsidR="00314567" w:rsidRDefault="00314567" w:rsidP="0031456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PYXISRX</w:t>
            </w:r>
          </w:p>
        </w:tc>
      </w:tr>
      <w:tr w:rsidR="00314567" w14:paraId="0FD5C6CB" w14:textId="77777777" w:rsidTr="00314567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065C7801" w14:textId="77777777" w:rsidR="00314567" w:rsidRPr="00CD66BF" w:rsidRDefault="00314567" w:rsidP="00314567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4746CF8" w14:textId="77777777" w:rsidR="00314567" w:rsidRDefault="00314567" w:rsidP="0031456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Contributor Source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53F30" w14:textId="77777777" w:rsidR="00314567" w:rsidRDefault="00314567" w:rsidP="0031456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PYXIS</w:t>
            </w:r>
          </w:p>
        </w:tc>
      </w:tr>
      <w:tr w:rsidR="00314567" w14:paraId="36232BC8" w14:textId="77777777" w:rsidTr="00314567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7380F9F" w14:textId="77777777" w:rsidR="00314567" w:rsidRPr="00CD66BF" w:rsidRDefault="00314567" w:rsidP="00314567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CBC113D" w14:textId="77777777" w:rsidR="00314567" w:rsidRDefault="00314567" w:rsidP="0031456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Outbound field processing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EE4021" w14:textId="77777777" w:rsidR="00314567" w:rsidRDefault="00314567" w:rsidP="00314567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MSH 3.0 = HNAM</w:t>
            </w:r>
          </w:p>
          <w:p w14:paraId="101F0C35" w14:textId="77777777" w:rsidR="00314567" w:rsidRDefault="00314567" w:rsidP="00314567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MSH 4.0 = HNAM</w:t>
            </w:r>
          </w:p>
          <w:p w14:paraId="1223F50B" w14:textId="77777777" w:rsidR="00314567" w:rsidRDefault="00314567" w:rsidP="00314567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MSH 5.0 = PYXIS</w:t>
            </w:r>
          </w:p>
          <w:p w14:paraId="087C6BC9" w14:textId="77777777" w:rsidR="00314567" w:rsidRDefault="00314567" w:rsidP="00314567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MSH 6.0 = PYXIS</w:t>
            </w:r>
          </w:p>
          <w:p w14:paraId="283FA7C2" w14:textId="77777777" w:rsidR="00314567" w:rsidRDefault="00314567" w:rsidP="00314567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Send AL1 segments</w:t>
            </w:r>
          </w:p>
          <w:p w14:paraId="2D13779F" w14:textId="77777777" w:rsidR="00314567" w:rsidRDefault="00314567" w:rsidP="00314567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Send the Pharmacy ID type = Pyxis Interface ID</w:t>
            </w:r>
          </w:p>
          <w:p w14:paraId="5EE0E6CD" w14:textId="77777777" w:rsidR="00314567" w:rsidRDefault="00314567" w:rsidP="00314567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Send Item Alias</w:t>
            </w:r>
          </w:p>
          <w:p w14:paraId="750330B8" w14:textId="77777777" w:rsidR="00314567" w:rsidRDefault="00314567" w:rsidP="00314567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Round duration and infusover to whole numbers </w:t>
            </w:r>
          </w:p>
          <w:p w14:paraId="1670F26A" w14:textId="77777777" w:rsidR="00314567" w:rsidRDefault="00314567" w:rsidP="00314567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Repeating OBX</w:t>
            </w:r>
          </w:p>
          <w:p w14:paraId="061091D2" w14:textId="77777777" w:rsidR="00314567" w:rsidRDefault="00314567" w:rsidP="00314567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lastRenderedPageBreak/>
              <w:t xml:space="preserve">Max number of OBX = 2 </w:t>
            </w:r>
          </w:p>
          <w:p w14:paraId="44B6D970" w14:textId="77777777" w:rsidR="00314567" w:rsidRDefault="00314567" w:rsidP="00314567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35C087B6" w14:textId="77777777" w:rsidR="00314567" w:rsidRDefault="00314567" w:rsidP="00314567">
            <w:pPr>
              <w:spacing w:after="160" w:line="259" w:lineRule="auto"/>
              <w:contextualSpacing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314567" w14:paraId="5F568BDE" w14:textId="77777777" w:rsidTr="00314567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E536940" w14:textId="77777777" w:rsidR="00314567" w:rsidRPr="00CD66BF" w:rsidRDefault="00314567" w:rsidP="00314567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0F9B508" w14:textId="77777777" w:rsidR="00314567" w:rsidRDefault="00314567" w:rsidP="0031456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Global Script -  </w:t>
            </w:r>
            <w:r w:rsidRPr="00CD66BF">
              <w:rPr>
                <w:rFonts w:ascii="Calibri" w:eastAsia="Times New Roman" w:hAnsi="Calibri"/>
                <w:color w:val="auto"/>
                <w:sz w:val="22"/>
              </w:rPr>
              <w:t>ESO_GET_ORDER_SELECTION</w:t>
            </w:r>
          </w:p>
          <w:p w14:paraId="66A2EC9D" w14:textId="77777777" w:rsidR="00314567" w:rsidRDefault="00314567" w:rsidP="0031456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5C34C8" w14:textId="77777777" w:rsidR="00314567" w:rsidRDefault="00314567" w:rsidP="0031456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Skip if the order doesn’t have any ingredients</w:t>
            </w:r>
          </w:p>
          <w:p w14:paraId="536185CB" w14:textId="77777777" w:rsidR="00314567" w:rsidRPr="00E71F36" w:rsidRDefault="00314567" w:rsidP="0031456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314567" w14:paraId="58F846CE" w14:textId="77777777" w:rsidTr="00314567">
        <w:trPr>
          <w:trHeight w:val="25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640BCA9" w14:textId="77777777" w:rsidR="00314567" w:rsidRDefault="00314567" w:rsidP="0031456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C926048" w14:textId="77777777" w:rsidR="00314567" w:rsidRPr="00415B36" w:rsidRDefault="00314567" w:rsidP="0031456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Mod Object – rde_rds_pharm_out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48F89" w14:textId="77777777" w:rsidR="00314567" w:rsidRDefault="00314567" w:rsidP="0031456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Skip if there is no RDE group in the message </w:t>
            </w:r>
          </w:p>
          <w:p w14:paraId="46834B64" w14:textId="77777777" w:rsidR="00314567" w:rsidRDefault="00314567" w:rsidP="0031456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Skip if the order control reason (ORC 16.4) = </w:t>
            </w:r>
            <w:r w:rsidRPr="00E87DC0">
              <w:rPr>
                <w:rFonts w:ascii="Calibri" w:eastAsia="Times New Roman" w:hAnsi="Calibri"/>
                <w:color w:val="auto"/>
                <w:sz w:val="22"/>
              </w:rPr>
              <w:t>CD:89800833</w:t>
            </w:r>
          </w:p>
          <w:p w14:paraId="35F02640" w14:textId="77777777" w:rsidR="00314567" w:rsidRDefault="00314567" w:rsidP="0031456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Preforms additional business logic which can be found in the section 4.3 FSI Data Transformation</w:t>
            </w:r>
          </w:p>
        </w:tc>
      </w:tr>
    </w:tbl>
    <w:p w14:paraId="705CD0D1" w14:textId="77777777" w:rsidR="00314567" w:rsidRDefault="00314567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30423AE3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30423AE4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1677157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A8FD1DAB864D489A8A62415E5605FE1D"/>
        </w:placeholder>
      </w:sdtPr>
      <w:sdtEndPr/>
      <w:sdtContent>
        <w:p w14:paraId="30423AE5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30423AE9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E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3AE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E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30423AED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E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0423AE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3AE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30423AF1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0423AEE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BA2AAAE2D27F47A7B31061578406D3BB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0423AEF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0E5CEEAA562049AEA3CED4B468715A3D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0423AF0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0423AF2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30423AFB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16771573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30423AFC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30423AFD" w14:textId="77777777" w:rsidR="00856E7C" w:rsidRDefault="00856E7C" w:rsidP="00805EC2"/>
    <w:p w14:paraId="30423AFF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16771574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p w14:paraId="30423B07" w14:textId="77777777" w:rsidR="00A12775" w:rsidRPr="0085436E" w:rsidRDefault="00A12775" w:rsidP="00A12775"/>
    <w:p w14:paraId="30423B08" w14:textId="6C6BC49B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3" w:name="_Toc16771575"/>
      <w:r w:rsidRPr="0085436E">
        <w:rPr>
          <w:b w:val="0"/>
          <w:sz w:val="24"/>
          <w:szCs w:val="24"/>
        </w:rPr>
        <w:t>3.3.</w:t>
      </w:r>
      <w:r w:rsidR="00976A4E">
        <w:rPr>
          <w:b w:val="0"/>
          <w:sz w:val="24"/>
          <w:szCs w:val="24"/>
        </w:rPr>
        <w:t>2</w:t>
      </w:r>
      <w:r w:rsidRPr="0085436E">
        <w:rPr>
          <w:b w:val="0"/>
          <w:sz w:val="24"/>
          <w:szCs w:val="24"/>
        </w:rPr>
        <w:t xml:space="preserve">    Outbound to the Vendor</w:t>
      </w:r>
      <w:bookmarkEnd w:id="23"/>
    </w:p>
    <w:p w14:paraId="30423B09" w14:textId="5D6ECC64" w:rsidR="004E26C0" w:rsidRDefault="009459F9" w:rsidP="000F341B">
      <w:pPr>
        <w:pStyle w:val="ListParagraph"/>
        <w:numPr>
          <w:ilvl w:val="0"/>
          <w:numId w:val="24"/>
        </w:numPr>
      </w:pPr>
      <w:r>
        <w:t>TCPIP</w:t>
      </w:r>
    </w:p>
    <w:p w14:paraId="30423D04" w14:textId="29339468" w:rsidR="00A12775" w:rsidRPr="001D4136" w:rsidRDefault="00A12775" w:rsidP="00105E3F">
      <w:pPr>
        <w:rPr>
          <w:color w:val="FF0000"/>
        </w:rPr>
      </w:pPr>
    </w:p>
    <w:p w14:paraId="30423D06" w14:textId="4604C322" w:rsidR="00DB6D60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4" w:name="_Toc16771576"/>
      <w:r w:rsidRPr="0085436E">
        <w:rPr>
          <w:b w:val="0"/>
          <w:color w:val="0070C0"/>
          <w:sz w:val="24"/>
          <w:szCs w:val="24"/>
        </w:rPr>
        <w:lastRenderedPageBreak/>
        <w:t>3.3.</w:t>
      </w:r>
      <w:r w:rsidR="00976A4E">
        <w:rPr>
          <w:b w:val="0"/>
          <w:color w:val="0070C0"/>
          <w:sz w:val="24"/>
          <w:szCs w:val="24"/>
        </w:rPr>
        <w:t>3</w:t>
      </w:r>
      <w:r w:rsidRPr="0085436E">
        <w:rPr>
          <w:b w:val="0"/>
          <w:color w:val="0070C0"/>
          <w:sz w:val="24"/>
          <w:szCs w:val="24"/>
        </w:rPr>
        <w:t xml:space="preserve">    Inbound </w:t>
      </w:r>
      <w:r w:rsidR="00EC3DD9">
        <w:rPr>
          <w:b w:val="0"/>
          <w:color w:val="0070C0"/>
          <w:sz w:val="24"/>
          <w:szCs w:val="24"/>
        </w:rPr>
        <w:t>From</w:t>
      </w:r>
      <w:r w:rsidRPr="0085436E">
        <w:rPr>
          <w:b w:val="0"/>
          <w:color w:val="0070C0"/>
          <w:sz w:val="24"/>
          <w:szCs w:val="24"/>
        </w:rPr>
        <w:t xml:space="preserve"> BayCare </w:t>
      </w:r>
      <w:r w:rsidR="008356BA">
        <w:rPr>
          <w:b w:val="0"/>
          <w:color w:val="0070C0"/>
          <w:sz w:val="24"/>
          <w:szCs w:val="24"/>
        </w:rPr>
        <w:t>Cerner</w:t>
      </w:r>
      <w:bookmarkEnd w:id="24"/>
    </w:p>
    <w:p w14:paraId="0B321E6D" w14:textId="3F6D7848" w:rsidR="00A41CAE" w:rsidRDefault="00A41CAE" w:rsidP="00A41CAE">
      <w:pPr>
        <w:pStyle w:val="NoSpacing"/>
        <w:ind w:firstLine="720"/>
        <w:rPr>
          <w:color w:val="000000" w:themeColor="text1"/>
        </w:rPr>
      </w:pPr>
      <w:r>
        <w:rPr>
          <w:color w:val="000000" w:themeColor="text1"/>
        </w:rPr>
        <w:t>Test</w:t>
      </w:r>
    </w:p>
    <w:p w14:paraId="47CB2F02" w14:textId="4CE5291F" w:rsidR="00A41CAE" w:rsidRDefault="00A41CAE" w:rsidP="00A41CAE">
      <w:pPr>
        <w:pStyle w:val="NoSpacing"/>
        <w:ind w:firstLine="720"/>
        <w:rPr>
          <w:color w:val="000000" w:themeColor="text1"/>
        </w:rPr>
      </w:pPr>
      <w:r>
        <w:rPr>
          <w:color w:val="000000" w:themeColor="text1"/>
        </w:rPr>
        <w:t>IP     10.5.250.203</w:t>
      </w:r>
    </w:p>
    <w:p w14:paraId="5EC34599" w14:textId="5C7E894C" w:rsidR="00F64095" w:rsidRDefault="00F64095" w:rsidP="00A41CAE">
      <w:pPr>
        <w:pStyle w:val="NoSpacing"/>
        <w:ind w:firstLine="720"/>
        <w:rPr>
          <w:color w:val="000000" w:themeColor="text1"/>
        </w:rPr>
      </w:pPr>
      <w:r>
        <w:rPr>
          <w:color w:val="000000" w:themeColor="text1"/>
        </w:rPr>
        <w:t>Port 23222</w:t>
      </w:r>
    </w:p>
    <w:p w14:paraId="20927D68" w14:textId="77777777" w:rsidR="00A41CAE" w:rsidRDefault="00A41CAE" w:rsidP="00A41CAE">
      <w:pPr>
        <w:pStyle w:val="NoSpacing"/>
        <w:ind w:firstLine="720"/>
        <w:rPr>
          <w:color w:val="000000" w:themeColor="text1"/>
        </w:rPr>
      </w:pPr>
    </w:p>
    <w:p w14:paraId="20004145" w14:textId="77777777" w:rsidR="00A41CAE" w:rsidRDefault="00A41CAE" w:rsidP="00A41CAE">
      <w:pPr>
        <w:pStyle w:val="NoSpacing"/>
        <w:ind w:firstLine="720"/>
        <w:rPr>
          <w:color w:val="000000" w:themeColor="text1"/>
        </w:rPr>
      </w:pPr>
    </w:p>
    <w:p w14:paraId="44D4C896" w14:textId="77777777" w:rsidR="00A41CAE" w:rsidRDefault="00A41CAE" w:rsidP="00A41CAE">
      <w:pPr>
        <w:pStyle w:val="NoSpacing"/>
        <w:ind w:firstLine="720"/>
        <w:rPr>
          <w:color w:val="000000" w:themeColor="text1"/>
        </w:rPr>
      </w:pPr>
    </w:p>
    <w:p w14:paraId="1CC601A8" w14:textId="553E0824" w:rsidR="00A41CAE" w:rsidRPr="00B30EA0" w:rsidRDefault="00A41CAE" w:rsidP="00A41CAE">
      <w:pPr>
        <w:pStyle w:val="NoSpacing"/>
        <w:ind w:firstLine="720"/>
        <w:rPr>
          <w:color w:val="000000" w:themeColor="text1"/>
        </w:rPr>
      </w:pPr>
      <w:r>
        <w:rPr>
          <w:color w:val="000000" w:themeColor="text1"/>
        </w:rPr>
        <w:t>Prod</w:t>
      </w:r>
    </w:p>
    <w:p w14:paraId="214B0048" w14:textId="2BDEE552" w:rsidR="00A41CAE" w:rsidRDefault="00A41CAE" w:rsidP="00A41CAE">
      <w:pPr>
        <w:pStyle w:val="NoSpacing"/>
        <w:ind w:firstLine="720"/>
        <w:rPr>
          <w:color w:val="000000" w:themeColor="text1"/>
        </w:rPr>
      </w:pPr>
      <w:r>
        <w:rPr>
          <w:color w:val="FF0000"/>
        </w:rPr>
        <w:t xml:space="preserve">   </w:t>
      </w:r>
      <w:r>
        <w:rPr>
          <w:color w:val="000000" w:themeColor="text1"/>
        </w:rPr>
        <w:t>IP     10.5.250.201</w:t>
      </w:r>
    </w:p>
    <w:p w14:paraId="55569FB9" w14:textId="70C08E61" w:rsidR="00A41CAE" w:rsidRDefault="00A41CAE" w:rsidP="00A41CAE">
      <w:pPr>
        <w:pStyle w:val="NoSpacing"/>
        <w:ind w:firstLine="720"/>
        <w:rPr>
          <w:color w:val="000000" w:themeColor="text1"/>
        </w:rPr>
      </w:pPr>
      <w:r>
        <w:rPr>
          <w:color w:val="000000" w:themeColor="text1"/>
        </w:rPr>
        <w:t xml:space="preserve">Port   </w:t>
      </w:r>
      <w:r w:rsidR="00F64095">
        <w:rPr>
          <w:color w:val="000000" w:themeColor="text1"/>
        </w:rPr>
        <w:t>9070</w:t>
      </w:r>
    </w:p>
    <w:p w14:paraId="1A90D496" w14:textId="7DB0F465" w:rsidR="00314567" w:rsidRDefault="00314567" w:rsidP="00A41CAE">
      <w:pPr>
        <w:pStyle w:val="NoSpacing"/>
        <w:ind w:firstLine="720"/>
        <w:rPr>
          <w:color w:val="000000" w:themeColor="text1"/>
        </w:rPr>
      </w:pPr>
      <w:r w:rsidRPr="00314567">
        <w:rPr>
          <w:color w:val="000000" w:themeColor="text1"/>
        </w:rPr>
        <w:t>•</w:t>
      </w:r>
      <w:r w:rsidRPr="00314567">
        <w:rPr>
          <w:color w:val="000000" w:themeColor="text1"/>
        </w:rPr>
        <w:tab/>
        <w:t>FSI Comserver:  RDE_RDS_PHARMACY_OUT</w:t>
      </w:r>
    </w:p>
    <w:p w14:paraId="6F8231E2" w14:textId="77777777" w:rsidR="00F64095" w:rsidRDefault="00F64095" w:rsidP="00A41CAE">
      <w:pPr>
        <w:pStyle w:val="NoSpacing"/>
        <w:ind w:firstLine="720"/>
        <w:rPr>
          <w:color w:val="000000" w:themeColor="text1"/>
        </w:rPr>
      </w:pPr>
    </w:p>
    <w:p w14:paraId="28C48CFA" w14:textId="77777777" w:rsidR="00F64095" w:rsidRDefault="00F64095" w:rsidP="00A41CAE">
      <w:pPr>
        <w:pStyle w:val="NoSpacing"/>
        <w:ind w:firstLine="720"/>
        <w:rPr>
          <w:color w:val="000000" w:themeColor="text1"/>
        </w:rPr>
      </w:pPr>
    </w:p>
    <w:p w14:paraId="32421A80" w14:textId="0B03CDD3" w:rsidR="00F64095" w:rsidRDefault="00F64095" w:rsidP="00F64095">
      <w:pPr>
        <w:pStyle w:val="Heading3"/>
        <w:rPr>
          <w:b w:val="0"/>
          <w:color w:val="0070C0"/>
          <w:sz w:val="24"/>
          <w:szCs w:val="24"/>
        </w:rPr>
      </w:pPr>
      <w:bookmarkStart w:id="25" w:name="_Toc16771577"/>
      <w:r w:rsidRPr="0085436E">
        <w:rPr>
          <w:b w:val="0"/>
          <w:color w:val="0070C0"/>
          <w:sz w:val="24"/>
          <w:szCs w:val="24"/>
        </w:rPr>
        <w:t>3.3.</w:t>
      </w:r>
      <w:r w:rsidR="00976A4E">
        <w:rPr>
          <w:b w:val="0"/>
          <w:color w:val="0070C0"/>
          <w:sz w:val="24"/>
          <w:szCs w:val="24"/>
        </w:rPr>
        <w:t>4</w:t>
      </w:r>
      <w:r w:rsidRPr="0085436E">
        <w:rPr>
          <w:b w:val="0"/>
          <w:color w:val="0070C0"/>
          <w:sz w:val="24"/>
          <w:szCs w:val="24"/>
        </w:rPr>
        <w:t xml:space="preserve">    </w:t>
      </w:r>
      <w:r>
        <w:rPr>
          <w:b w:val="0"/>
          <w:color w:val="0070C0"/>
          <w:sz w:val="24"/>
          <w:szCs w:val="24"/>
        </w:rPr>
        <w:t>Out</w:t>
      </w:r>
      <w:r w:rsidRPr="0085436E">
        <w:rPr>
          <w:b w:val="0"/>
          <w:color w:val="0070C0"/>
          <w:sz w:val="24"/>
          <w:szCs w:val="24"/>
        </w:rPr>
        <w:t xml:space="preserve">bound </w:t>
      </w:r>
      <w:r>
        <w:rPr>
          <w:b w:val="0"/>
          <w:color w:val="0070C0"/>
          <w:sz w:val="24"/>
          <w:szCs w:val="24"/>
        </w:rPr>
        <w:t>To Theradoc</w:t>
      </w:r>
      <w:bookmarkEnd w:id="25"/>
    </w:p>
    <w:p w14:paraId="2CFF6E34" w14:textId="77777777" w:rsidR="00F64095" w:rsidRDefault="00F64095" w:rsidP="00F64095">
      <w:pPr>
        <w:pStyle w:val="NoSpacing"/>
        <w:ind w:firstLine="720"/>
        <w:rPr>
          <w:color w:val="000000" w:themeColor="text1"/>
        </w:rPr>
      </w:pPr>
      <w:r>
        <w:rPr>
          <w:color w:val="000000" w:themeColor="text1"/>
        </w:rPr>
        <w:t>Test</w:t>
      </w:r>
    </w:p>
    <w:p w14:paraId="5E33823A" w14:textId="12882EDD" w:rsidR="00F64095" w:rsidRDefault="00F64095" w:rsidP="00F64095">
      <w:pPr>
        <w:pStyle w:val="NoSpacing"/>
        <w:ind w:firstLine="720"/>
        <w:rPr>
          <w:color w:val="000000" w:themeColor="text1"/>
        </w:rPr>
      </w:pPr>
      <w:r>
        <w:rPr>
          <w:color w:val="000000" w:themeColor="text1"/>
        </w:rPr>
        <w:t xml:space="preserve">IP     </w:t>
      </w:r>
      <w:r w:rsidRPr="00F64095">
        <w:rPr>
          <w:color w:val="000000" w:themeColor="text1"/>
        </w:rPr>
        <w:t>10.44.110.28</w:t>
      </w:r>
    </w:p>
    <w:p w14:paraId="7917D3E4" w14:textId="33D6C337" w:rsidR="00F64095" w:rsidRDefault="00F64095" w:rsidP="00F64095">
      <w:pPr>
        <w:pStyle w:val="NoSpacing"/>
        <w:ind w:firstLine="720"/>
        <w:rPr>
          <w:color w:val="000000" w:themeColor="text1"/>
        </w:rPr>
      </w:pPr>
      <w:r>
        <w:rPr>
          <w:color w:val="000000" w:themeColor="text1"/>
        </w:rPr>
        <w:t xml:space="preserve">Port </w:t>
      </w:r>
      <w:r w:rsidR="00A20CFE">
        <w:rPr>
          <w:color w:val="000000" w:themeColor="text1"/>
        </w:rPr>
        <w:t xml:space="preserve">  </w:t>
      </w:r>
      <w:r>
        <w:rPr>
          <w:color w:val="000000" w:themeColor="text1"/>
        </w:rPr>
        <w:t>8005</w:t>
      </w:r>
    </w:p>
    <w:p w14:paraId="2228D674" w14:textId="77777777" w:rsidR="00F64095" w:rsidRDefault="00F64095" w:rsidP="00F64095">
      <w:pPr>
        <w:pStyle w:val="NoSpacing"/>
        <w:ind w:firstLine="720"/>
        <w:rPr>
          <w:color w:val="000000" w:themeColor="text1"/>
        </w:rPr>
      </w:pPr>
    </w:p>
    <w:p w14:paraId="13B7E71A" w14:textId="77777777" w:rsidR="00F64095" w:rsidRDefault="00F64095" w:rsidP="00F64095">
      <w:pPr>
        <w:pStyle w:val="NoSpacing"/>
        <w:ind w:firstLine="720"/>
        <w:rPr>
          <w:color w:val="000000" w:themeColor="text1"/>
        </w:rPr>
      </w:pPr>
    </w:p>
    <w:p w14:paraId="11298473" w14:textId="77777777" w:rsidR="00F64095" w:rsidRDefault="00F64095" w:rsidP="00F64095">
      <w:pPr>
        <w:pStyle w:val="NoSpacing"/>
        <w:ind w:firstLine="720"/>
        <w:rPr>
          <w:color w:val="000000" w:themeColor="text1"/>
        </w:rPr>
      </w:pPr>
    </w:p>
    <w:p w14:paraId="00CAE581" w14:textId="77777777" w:rsidR="00F64095" w:rsidRPr="00B30EA0" w:rsidRDefault="00F64095" w:rsidP="00F64095">
      <w:pPr>
        <w:pStyle w:val="NoSpacing"/>
        <w:ind w:firstLine="720"/>
        <w:rPr>
          <w:color w:val="000000" w:themeColor="text1"/>
        </w:rPr>
      </w:pPr>
      <w:r>
        <w:rPr>
          <w:color w:val="000000" w:themeColor="text1"/>
        </w:rPr>
        <w:t>Prod</w:t>
      </w:r>
    </w:p>
    <w:p w14:paraId="0A7DF562" w14:textId="77777777" w:rsidR="00F64095" w:rsidRDefault="00F64095" w:rsidP="00F64095">
      <w:pPr>
        <w:pStyle w:val="NoSpacing"/>
        <w:ind w:firstLine="720"/>
        <w:rPr>
          <w:color w:val="000000" w:themeColor="text1"/>
        </w:rPr>
      </w:pPr>
      <w:r>
        <w:rPr>
          <w:color w:val="FF0000"/>
        </w:rPr>
        <w:t xml:space="preserve">   </w:t>
      </w:r>
      <w:r>
        <w:rPr>
          <w:color w:val="000000" w:themeColor="text1"/>
        </w:rPr>
        <w:t xml:space="preserve">IP     </w:t>
      </w:r>
      <w:r w:rsidRPr="00F64095">
        <w:rPr>
          <w:color w:val="000000" w:themeColor="text1"/>
        </w:rPr>
        <w:t xml:space="preserve">10.44.129.56 </w:t>
      </w:r>
    </w:p>
    <w:p w14:paraId="7DA760A0" w14:textId="46EADBBF" w:rsidR="00F64095" w:rsidRDefault="00F64095" w:rsidP="00F64095">
      <w:pPr>
        <w:pStyle w:val="NoSpacing"/>
        <w:ind w:firstLine="720"/>
        <w:rPr>
          <w:color w:val="000000" w:themeColor="text1"/>
        </w:rPr>
      </w:pPr>
      <w:r>
        <w:rPr>
          <w:color w:val="000000" w:themeColor="text1"/>
        </w:rPr>
        <w:t xml:space="preserve">Port  </w:t>
      </w:r>
      <w:r w:rsidR="00A20CFE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9002</w:t>
      </w:r>
    </w:p>
    <w:p w14:paraId="54BC2B6B" w14:textId="318047B0" w:rsidR="008356BA" w:rsidRDefault="008356BA" w:rsidP="00506E96">
      <w:pPr>
        <w:rPr>
          <w:color w:val="FF0000"/>
        </w:rPr>
      </w:pPr>
    </w:p>
    <w:p w14:paraId="34FB4918" w14:textId="5E7DD320" w:rsidR="00976A4E" w:rsidRDefault="00976A4E" w:rsidP="00506E96">
      <w:pPr>
        <w:rPr>
          <w:color w:val="FF0000"/>
        </w:rPr>
      </w:pPr>
    </w:p>
    <w:p w14:paraId="113CA475" w14:textId="77777777" w:rsidR="00976A4E" w:rsidRDefault="00976A4E" w:rsidP="00506E96">
      <w:pPr>
        <w:rPr>
          <w:color w:val="FF0000"/>
        </w:rPr>
      </w:pPr>
    </w:p>
    <w:p w14:paraId="30423D0F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367260181"/>
      <w:bookmarkStart w:id="27" w:name="_Toc16771578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7"/>
    </w:p>
    <w:p w14:paraId="30423D10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16771579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30423D11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9" w:name="_Toc16771580"/>
      <w:r w:rsidRPr="00172896">
        <w:rPr>
          <w:b w:val="0"/>
          <w:sz w:val="24"/>
          <w:szCs w:val="24"/>
        </w:rPr>
        <w:t>4.1.1     Segments</w:t>
      </w:r>
      <w:bookmarkEnd w:id="29"/>
    </w:p>
    <w:p w14:paraId="30423D12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30423D13" w14:textId="77777777" w:rsidR="00BE1D14" w:rsidRPr="00B30EA0" w:rsidRDefault="00856E7C" w:rsidP="00BE1D14">
      <w:pPr>
        <w:pStyle w:val="NoSpacing"/>
        <w:ind w:firstLine="720"/>
        <w:rPr>
          <w:color w:val="000000" w:themeColor="text1"/>
        </w:rPr>
      </w:pPr>
      <w:r w:rsidRPr="00B30EA0">
        <w:rPr>
          <w:color w:val="000000" w:themeColor="text1"/>
        </w:rPr>
        <w:t xml:space="preserve">MSH </w:t>
      </w:r>
    </w:p>
    <w:p w14:paraId="30423D15" w14:textId="77777777" w:rsidR="00856E7C" w:rsidRPr="00B30EA0" w:rsidRDefault="00856E7C" w:rsidP="00856E7C">
      <w:pPr>
        <w:pStyle w:val="NoSpacing"/>
        <w:ind w:firstLine="720"/>
        <w:rPr>
          <w:color w:val="000000" w:themeColor="text1"/>
        </w:rPr>
      </w:pPr>
      <w:r w:rsidRPr="00B30EA0">
        <w:rPr>
          <w:color w:val="000000" w:themeColor="text1"/>
        </w:rPr>
        <w:t>PID</w:t>
      </w:r>
    </w:p>
    <w:p w14:paraId="30423D16" w14:textId="77777777" w:rsidR="00563531" w:rsidRPr="00B30EA0" w:rsidRDefault="00563531" w:rsidP="00856E7C">
      <w:pPr>
        <w:pStyle w:val="NoSpacing"/>
        <w:ind w:firstLine="720"/>
        <w:rPr>
          <w:color w:val="000000" w:themeColor="text1"/>
        </w:rPr>
      </w:pPr>
      <w:r w:rsidRPr="00B30EA0">
        <w:rPr>
          <w:color w:val="000000" w:themeColor="text1"/>
        </w:rPr>
        <w:t>PV1</w:t>
      </w:r>
    </w:p>
    <w:p w14:paraId="30423D17" w14:textId="705C8D7E" w:rsidR="00563531" w:rsidRDefault="001D3FFC" w:rsidP="00856E7C">
      <w:pPr>
        <w:pStyle w:val="NoSpacing"/>
        <w:ind w:firstLine="720"/>
        <w:rPr>
          <w:color w:val="000000" w:themeColor="text1"/>
        </w:rPr>
      </w:pPr>
      <w:r>
        <w:rPr>
          <w:color w:val="000000" w:themeColor="text1"/>
        </w:rPr>
        <w:t>ORC</w:t>
      </w:r>
    </w:p>
    <w:p w14:paraId="26ED74C7" w14:textId="26504D08" w:rsidR="00734291" w:rsidRDefault="00734291" w:rsidP="00856E7C">
      <w:pPr>
        <w:pStyle w:val="NoSpacing"/>
        <w:ind w:firstLine="720"/>
        <w:rPr>
          <w:color w:val="000000" w:themeColor="text1"/>
        </w:rPr>
      </w:pPr>
      <w:r>
        <w:rPr>
          <w:color w:val="000000" w:themeColor="text1"/>
        </w:rPr>
        <w:t>RXE</w:t>
      </w:r>
    </w:p>
    <w:p w14:paraId="30423D18" w14:textId="118A5A40" w:rsidR="00856E7C" w:rsidRDefault="00734291" w:rsidP="00856E7C">
      <w:pPr>
        <w:pStyle w:val="NoSpacing"/>
        <w:ind w:firstLine="720"/>
        <w:rPr>
          <w:color w:val="000000" w:themeColor="text1"/>
        </w:rPr>
      </w:pPr>
      <w:r>
        <w:rPr>
          <w:color w:val="000000" w:themeColor="text1"/>
        </w:rPr>
        <w:t>NTE</w:t>
      </w:r>
    </w:p>
    <w:p w14:paraId="069B5EA3" w14:textId="03B50439" w:rsidR="00734291" w:rsidRPr="00B30EA0" w:rsidRDefault="00734291" w:rsidP="00856E7C">
      <w:pPr>
        <w:pStyle w:val="NoSpacing"/>
        <w:ind w:firstLine="720"/>
        <w:rPr>
          <w:color w:val="000000" w:themeColor="text1"/>
        </w:rPr>
      </w:pPr>
      <w:r>
        <w:rPr>
          <w:color w:val="000000" w:themeColor="text1"/>
        </w:rPr>
        <w:t>RXR</w:t>
      </w:r>
    </w:p>
    <w:p w14:paraId="6F6150C4" w14:textId="03646A8A" w:rsidR="001D3FFC" w:rsidRDefault="001D3FFC">
      <w:pPr>
        <w:rPr>
          <w:rFonts w:asciiTheme="minorHAnsi" w:hAnsiTheme="minorHAnsi"/>
          <w:i/>
          <w:color w:val="000000" w:themeColor="text1"/>
        </w:rPr>
      </w:pPr>
    </w:p>
    <w:p w14:paraId="30423D1C" w14:textId="5FF2B3F4" w:rsidR="00164F02" w:rsidRPr="00B30EA0" w:rsidRDefault="00164F02" w:rsidP="00164F02">
      <w:pPr>
        <w:spacing w:after="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lastRenderedPageBreak/>
        <w:t>Message Construction Notes:</w:t>
      </w:r>
    </w:p>
    <w:p w14:paraId="30423D1D" w14:textId="77777777" w:rsidR="00856E7C" w:rsidRPr="00B30EA0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 xml:space="preserve"> [Square Brackets] – Optional</w:t>
      </w:r>
    </w:p>
    <w:p w14:paraId="30423D1E" w14:textId="77777777" w:rsidR="00164F02" w:rsidRPr="00B30EA0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{Curly Brackets} – Repeatable</w:t>
      </w:r>
    </w:p>
    <w:p w14:paraId="30423D1F" w14:textId="77777777" w:rsidR="00164F02" w:rsidRPr="00B30EA0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MSH – Message Header</w:t>
      </w:r>
    </w:p>
    <w:p w14:paraId="30423D21" w14:textId="77777777" w:rsidR="00164F02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PID – Patient ID segment</w:t>
      </w:r>
    </w:p>
    <w:p w14:paraId="30423D22" w14:textId="77777777" w:rsidR="00164F02" w:rsidRPr="00B30EA0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PV1 – Patient Visit segment</w:t>
      </w:r>
    </w:p>
    <w:p w14:paraId="30423D24" w14:textId="77777777" w:rsidR="00B30EA0" w:rsidRPr="00B30EA0" w:rsidRDefault="00B30EA0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>ORC</w:t>
      </w:r>
      <w:r w:rsidR="00937196">
        <w:rPr>
          <w:rFonts w:asciiTheme="minorHAnsi" w:hAnsiTheme="minorHAnsi"/>
          <w:i/>
          <w:color w:val="000000" w:themeColor="text1"/>
        </w:rPr>
        <w:t xml:space="preserve"> – Common Order segment</w:t>
      </w:r>
    </w:p>
    <w:p w14:paraId="30423D25" w14:textId="2B5F6179" w:rsidR="00B30EA0" w:rsidRPr="00B30EA0" w:rsidRDefault="00734291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>
        <w:rPr>
          <w:rFonts w:asciiTheme="minorHAnsi" w:hAnsiTheme="minorHAnsi"/>
          <w:i/>
          <w:color w:val="000000" w:themeColor="text1"/>
        </w:rPr>
        <w:t xml:space="preserve">RXE </w:t>
      </w:r>
      <w:r w:rsidR="00937AEA">
        <w:rPr>
          <w:rFonts w:asciiTheme="minorHAnsi" w:hAnsiTheme="minorHAnsi"/>
          <w:i/>
          <w:color w:val="000000" w:themeColor="text1"/>
        </w:rPr>
        <w:t>–</w:t>
      </w:r>
      <w:r>
        <w:rPr>
          <w:rFonts w:asciiTheme="minorHAnsi" w:hAnsiTheme="minorHAnsi"/>
          <w:i/>
          <w:color w:val="000000" w:themeColor="text1"/>
        </w:rPr>
        <w:t xml:space="preserve"> </w:t>
      </w:r>
      <w:r w:rsidR="00937AEA">
        <w:rPr>
          <w:rFonts w:asciiTheme="minorHAnsi" w:hAnsiTheme="minorHAnsi"/>
          <w:i/>
          <w:color w:val="000000" w:themeColor="text1"/>
        </w:rPr>
        <w:t>Rx/Treatment Encoded Order segment</w:t>
      </w:r>
    </w:p>
    <w:p w14:paraId="30423D26" w14:textId="3042FD77" w:rsidR="00563531" w:rsidRDefault="00937AEA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>
        <w:rPr>
          <w:rFonts w:asciiTheme="minorHAnsi" w:hAnsiTheme="minorHAnsi"/>
          <w:i/>
          <w:color w:val="000000" w:themeColor="text1"/>
        </w:rPr>
        <w:t>NTE – Notes and Comments Segment</w:t>
      </w:r>
    </w:p>
    <w:p w14:paraId="3804EE9E" w14:textId="3301FB33" w:rsidR="00937AEA" w:rsidRPr="00B30EA0" w:rsidRDefault="00937AEA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>
        <w:rPr>
          <w:rFonts w:asciiTheme="minorHAnsi" w:hAnsiTheme="minorHAnsi"/>
          <w:i/>
          <w:color w:val="000000" w:themeColor="text1"/>
        </w:rPr>
        <w:t>RXR – Pharmacy/Treatment Route segment</w:t>
      </w:r>
    </w:p>
    <w:p w14:paraId="30423D2D" w14:textId="1646016A" w:rsidR="00164F02" w:rsidRPr="00B30EA0" w:rsidRDefault="00F0472F" w:rsidP="004C4E2A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 xml:space="preserve"> </w:t>
      </w:r>
      <w:r w:rsidR="004C4E2A" w:rsidRPr="00B30EA0">
        <w:rPr>
          <w:rFonts w:asciiTheme="minorHAnsi" w:hAnsiTheme="minorHAnsi"/>
          <w:i/>
          <w:color w:val="000000" w:themeColor="text1"/>
        </w:rPr>
        <w:t>[{ – S</w:t>
      </w:r>
      <w:r w:rsidR="00164F02" w:rsidRPr="00B30EA0">
        <w:rPr>
          <w:rFonts w:asciiTheme="minorHAnsi" w:hAnsiTheme="minorHAnsi"/>
          <w:i/>
          <w:color w:val="000000" w:themeColor="text1"/>
        </w:rPr>
        <w:t>tart of optional, repeatable group</w:t>
      </w:r>
    </w:p>
    <w:p w14:paraId="30423D2E" w14:textId="77777777" w:rsidR="00164F02" w:rsidRPr="00B30EA0" w:rsidRDefault="00164F02" w:rsidP="00164F02">
      <w:pPr>
        <w:spacing w:after="0"/>
        <w:ind w:firstLine="720"/>
        <w:rPr>
          <w:rFonts w:asciiTheme="minorHAnsi" w:hAnsiTheme="minorHAnsi"/>
          <w:i/>
          <w:color w:val="000000" w:themeColor="text1"/>
        </w:rPr>
      </w:pPr>
      <w:r w:rsidRPr="00B30EA0">
        <w:rPr>
          <w:rFonts w:asciiTheme="minorHAnsi" w:hAnsiTheme="minorHAnsi"/>
          <w:i/>
          <w:color w:val="000000" w:themeColor="text1"/>
        </w:rPr>
        <w:t xml:space="preserve">}] – </w:t>
      </w:r>
      <w:r w:rsidR="004C4E2A" w:rsidRPr="00B30EA0">
        <w:rPr>
          <w:rFonts w:asciiTheme="minorHAnsi" w:hAnsiTheme="minorHAnsi"/>
          <w:i/>
          <w:color w:val="000000" w:themeColor="text1"/>
        </w:rPr>
        <w:t>E</w:t>
      </w:r>
      <w:r w:rsidRPr="00B30EA0">
        <w:rPr>
          <w:rFonts w:asciiTheme="minorHAnsi" w:hAnsiTheme="minorHAnsi"/>
          <w:i/>
          <w:color w:val="000000" w:themeColor="text1"/>
        </w:rPr>
        <w:t>nd of optional, repeatable group</w:t>
      </w:r>
    </w:p>
    <w:p w14:paraId="30423D2F" w14:textId="77777777" w:rsidR="00164F02" w:rsidRPr="00164F02" w:rsidRDefault="00164F02" w:rsidP="00164F02">
      <w:pPr>
        <w:spacing w:after="0"/>
        <w:rPr>
          <w:i/>
        </w:rPr>
      </w:pPr>
    </w:p>
    <w:p w14:paraId="30423D30" w14:textId="77777777" w:rsidR="00164F02" w:rsidRPr="00856E7C" w:rsidRDefault="00164F02" w:rsidP="00856E7C">
      <w:r>
        <w:tab/>
      </w:r>
    </w:p>
    <w:p w14:paraId="30423D31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0" w:name="_Toc367260182"/>
      <w:bookmarkStart w:id="31" w:name="_Toc16771581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9A7F6A">
        <w:rPr>
          <w:b w:val="0"/>
          <w:sz w:val="24"/>
          <w:szCs w:val="24"/>
        </w:rPr>
        <w:t>2</w:t>
      </w:r>
      <w:r w:rsidRPr="009A7F6A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 Messaging </w:t>
      </w:r>
      <w:bookmarkEnd w:id="30"/>
      <w:r w:rsidR="00856E7C" w:rsidRPr="00172896">
        <w:rPr>
          <w:b w:val="0"/>
          <w:sz w:val="24"/>
          <w:szCs w:val="24"/>
        </w:rPr>
        <w:t>Event Types</w:t>
      </w:r>
      <w:bookmarkEnd w:id="31"/>
    </w:p>
    <w:p w14:paraId="30423D32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  <w:r w:rsidR="009F5746">
        <w:rPr>
          <w:rFonts w:asciiTheme="minorHAnsi" w:hAnsiTheme="minorHAnsi" w:cs="Arial"/>
          <w:color w:val="auto"/>
          <w:sz w:val="22"/>
        </w:rPr>
        <w:t xml:space="preserve"> and supported by TheraDoc and Soarian.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7502"/>
      </w:tblGrid>
      <w:tr w:rsidR="00805EC2" w:rsidRPr="00FB14A7" w14:paraId="30423D35" w14:textId="77777777" w:rsidTr="00ED716A">
        <w:tc>
          <w:tcPr>
            <w:tcW w:w="1475" w:type="dxa"/>
            <w:shd w:val="clear" w:color="auto" w:fill="00B0F0"/>
          </w:tcPr>
          <w:p w14:paraId="30423D33" w14:textId="77777777" w:rsidR="00805EC2" w:rsidRPr="00563531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563531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Event Type</w:t>
            </w:r>
          </w:p>
        </w:tc>
        <w:tc>
          <w:tcPr>
            <w:tcW w:w="7502" w:type="dxa"/>
            <w:shd w:val="clear" w:color="auto" w:fill="00B0F0"/>
          </w:tcPr>
          <w:p w14:paraId="30423D34" w14:textId="77777777" w:rsidR="00805EC2" w:rsidRPr="00563531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</w:pPr>
            <w:r w:rsidRPr="00563531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27C6B" w:rsidRPr="00FB14A7" w14:paraId="33A95A48" w14:textId="77777777" w:rsidTr="00ED716A">
        <w:tc>
          <w:tcPr>
            <w:tcW w:w="1475" w:type="dxa"/>
          </w:tcPr>
          <w:p w14:paraId="4CAC0C08" w14:textId="584501D1" w:rsidR="00E27C6B" w:rsidRDefault="00B6248E" w:rsidP="009A1D0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O01</w:t>
            </w:r>
          </w:p>
        </w:tc>
        <w:tc>
          <w:tcPr>
            <w:tcW w:w="7502" w:type="dxa"/>
          </w:tcPr>
          <w:p w14:paraId="7F567A93" w14:textId="0D73EE5F" w:rsidR="00E27C6B" w:rsidRDefault="00D80C3A" w:rsidP="00E27C6B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Pharmacy/treatment encoded order message</w:t>
            </w:r>
          </w:p>
        </w:tc>
      </w:tr>
    </w:tbl>
    <w:p w14:paraId="1C334AD7" w14:textId="77777777" w:rsidR="00D80C3A" w:rsidRDefault="00D80C3A" w:rsidP="00D5373E">
      <w:pPr>
        <w:pStyle w:val="Heading3"/>
        <w:rPr>
          <w:b w:val="0"/>
          <w:sz w:val="24"/>
          <w:szCs w:val="24"/>
        </w:rPr>
      </w:pPr>
    </w:p>
    <w:p w14:paraId="30423D67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16771582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2"/>
    </w:p>
    <w:sdt>
      <w:sdtPr>
        <w:rPr>
          <w:rFonts w:asciiTheme="minorHAnsi" w:hAnsiTheme="minorHAnsi"/>
          <w:sz w:val="22"/>
        </w:rPr>
        <w:id w:val="969093869"/>
        <w:placeholder>
          <w:docPart w:val="A8FD1DAB864D489A8A62415E5605FE1D"/>
        </w:placeholder>
        <w:showingPlcHdr/>
      </w:sdtPr>
      <w:sdtEndPr>
        <w:rPr>
          <w:color w:val="FF0000"/>
        </w:rPr>
      </w:sdtEndPr>
      <w:sdtContent>
        <w:p w14:paraId="30423D68" w14:textId="2C999D46" w:rsidR="00D5373E" w:rsidRPr="00587771" w:rsidRDefault="00D80C3A" w:rsidP="00D5373E">
          <w:pPr>
            <w:rPr>
              <w:color w:val="FF0000"/>
            </w:rPr>
          </w:pPr>
          <w:r w:rsidRPr="001F26C5">
            <w:rPr>
              <w:rStyle w:val="PlaceholderText"/>
            </w:rPr>
            <w:t>Click here to enter text.</w:t>
          </w:r>
        </w:p>
      </w:sdtContent>
    </w:sdt>
    <w:p w14:paraId="30423D69" w14:textId="77777777" w:rsidR="003A6F3A" w:rsidRDefault="003A6F3A" w:rsidP="00805EC2">
      <w:pPr>
        <w:rPr>
          <w:rFonts w:asciiTheme="minorHAnsi" w:hAnsiTheme="minorHAnsi" w:cs="Arial"/>
        </w:rPr>
      </w:pPr>
    </w:p>
    <w:p w14:paraId="30423D6A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3" w:name="_Toc16771583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3"/>
    </w:p>
    <w:sdt>
      <w:sdtPr>
        <w:rPr>
          <w:rFonts w:asciiTheme="minorHAnsi" w:hAnsiTheme="minorHAnsi"/>
          <w:sz w:val="22"/>
        </w:rPr>
        <w:id w:val="1742128504"/>
        <w:placeholder>
          <w:docPart w:val="A8FD1DAB864D489A8A62415E5605FE1D"/>
        </w:placeholder>
      </w:sdtPr>
      <w:sdtEndPr>
        <w:rPr>
          <w:color w:val="000000" w:themeColor="text1"/>
        </w:rPr>
      </w:sdtEndPr>
      <w:sdtContent>
        <w:p w14:paraId="30423D6B" w14:textId="77777777" w:rsidR="003A6F3A" w:rsidRPr="00E839A0" w:rsidRDefault="00E839A0" w:rsidP="00805EC2">
          <w:pPr>
            <w:rPr>
              <w:rFonts w:asciiTheme="minorHAnsi" w:hAnsiTheme="minorHAnsi" w:cs="Arial"/>
              <w:color w:val="000000" w:themeColor="text1"/>
            </w:rPr>
          </w:pPr>
          <w:r w:rsidRPr="00E839A0">
            <w:rPr>
              <w:rFonts w:asciiTheme="minorHAnsi" w:hAnsiTheme="minorHAnsi"/>
              <w:color w:val="000000" w:themeColor="text1"/>
              <w:sz w:val="22"/>
            </w:rPr>
            <w:t>theradoc_25</w:t>
          </w:r>
        </w:p>
      </w:sdtContent>
    </w:sdt>
    <w:p w14:paraId="30423D6C" w14:textId="77777777" w:rsidR="009F4FDE" w:rsidRDefault="009F4FDE">
      <w:pPr>
        <w:rPr>
          <w:rFonts w:eastAsiaTheme="majorEastAsia" w:cstheme="majorBidi"/>
          <w:bCs/>
          <w:color w:val="0070C0"/>
          <w:sz w:val="28"/>
          <w:szCs w:val="26"/>
        </w:rPr>
      </w:pPr>
      <w:bookmarkStart w:id="34" w:name="_Toc370205141"/>
      <w:r>
        <w:rPr>
          <w:i/>
          <w:color w:val="0070C0"/>
        </w:rPr>
        <w:br w:type="page"/>
      </w:r>
    </w:p>
    <w:p w14:paraId="30423D6D" w14:textId="6169F5DF" w:rsidR="00856E7C" w:rsidRDefault="00856E7C" w:rsidP="00856E7C">
      <w:pPr>
        <w:pStyle w:val="Heading2"/>
        <w:rPr>
          <w:i w:val="0"/>
          <w:color w:val="0070C0"/>
        </w:rPr>
      </w:pPr>
      <w:bookmarkStart w:id="35" w:name="_Toc16771584"/>
      <w:r w:rsidRPr="00B75A1B">
        <w:rPr>
          <w:i w:val="0"/>
          <w:color w:val="0070C0"/>
        </w:rPr>
        <w:lastRenderedPageBreak/>
        <w:t>4.2     Data Transformation Requirements</w:t>
      </w:r>
      <w:bookmarkEnd w:id="34"/>
      <w:r w:rsidR="00185AFC">
        <w:rPr>
          <w:i w:val="0"/>
          <w:color w:val="0070C0"/>
        </w:rPr>
        <w:t xml:space="preserve"> C</w:t>
      </w:r>
      <w:r w:rsidR="00314567">
        <w:rPr>
          <w:i w:val="0"/>
          <w:color w:val="0070C0"/>
        </w:rPr>
        <w:t>loverleaf</w:t>
      </w:r>
      <w:bookmarkEnd w:id="35"/>
    </w:p>
    <w:p w14:paraId="70A126BF" w14:textId="77777777" w:rsidR="005D2A57" w:rsidRPr="005D2A57" w:rsidRDefault="005D2A57" w:rsidP="005D2A57">
      <w:pPr>
        <w:rPr>
          <w:sz w:val="8"/>
        </w:rPr>
      </w:pPr>
    </w:p>
    <w:p w14:paraId="6BFB2340" w14:textId="574A851A" w:rsidR="005D2A57" w:rsidRPr="005D2A57" w:rsidRDefault="005D2A57" w:rsidP="005D2A57">
      <w:r>
        <w:t xml:space="preserve">Results from </w:t>
      </w:r>
      <w:r w:rsidR="00B209BA">
        <w:t>RIS</w:t>
      </w:r>
      <w:r>
        <w:t xml:space="preserve"> is a raw feed to TheraDoc</w:t>
      </w:r>
      <w:r w:rsidR="009459F9">
        <w:t>. No translate No transformation of data</w:t>
      </w:r>
    </w:p>
    <w:p w14:paraId="30423D6E" w14:textId="77777777" w:rsidR="00856E7C" w:rsidRPr="005D2A57" w:rsidRDefault="00856E7C" w:rsidP="00856E7C">
      <w:pPr>
        <w:rPr>
          <w:sz w:val="2"/>
        </w:rPr>
      </w:pPr>
    </w:p>
    <w:tbl>
      <w:tblPr>
        <w:tblW w:w="507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609"/>
        <w:gridCol w:w="1081"/>
        <w:gridCol w:w="1081"/>
        <w:gridCol w:w="899"/>
        <w:gridCol w:w="991"/>
        <w:gridCol w:w="4276"/>
      </w:tblGrid>
      <w:tr w:rsidR="00856E7C" w:rsidRPr="00FB14A7" w14:paraId="30423D75" w14:textId="77777777" w:rsidTr="009A7F6A">
        <w:trPr>
          <w:trHeight w:val="630"/>
          <w:tblHeader/>
        </w:trPr>
        <w:tc>
          <w:tcPr>
            <w:tcW w:w="119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0423D6F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49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0423D70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9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0423D71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41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0423D72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5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0423D73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95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0423D74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C9431F" w:rsidRPr="00C9431F" w14:paraId="30423D7C" w14:textId="77777777" w:rsidTr="009A7F6A">
        <w:trPr>
          <w:trHeight w:val="519"/>
        </w:trPr>
        <w:tc>
          <w:tcPr>
            <w:tcW w:w="1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6" w14:textId="77777777" w:rsidR="00856E7C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Header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7" w14:textId="77777777" w:rsidR="00856E7C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8" w14:textId="77777777" w:rsidR="00856E7C" w:rsidRPr="00C9431F" w:rsidRDefault="00856E7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9" w14:textId="77777777" w:rsidR="00856E7C" w:rsidRPr="00C9431F" w:rsidRDefault="00856E7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A" w14:textId="77777777" w:rsidR="00856E7C" w:rsidRPr="00C9431F" w:rsidRDefault="00856E7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B" w14:textId="77777777" w:rsidR="00856E7C" w:rsidRPr="00C9431F" w:rsidRDefault="0009609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MSH</w:t>
            </w:r>
          </w:p>
        </w:tc>
      </w:tr>
      <w:tr w:rsidR="00C9431F" w:rsidRPr="00C9431F" w14:paraId="30423D84" w14:textId="77777777" w:rsidTr="009A7F6A">
        <w:trPr>
          <w:trHeight w:val="485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D" w14:textId="77777777" w:rsidR="00856E7C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E" w14:textId="77777777" w:rsidR="00856E7C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MSH.3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7F" w14:textId="77777777" w:rsidR="00856E7C" w:rsidRPr="00C9431F" w:rsidRDefault="00856E7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0" w14:textId="77777777" w:rsidR="00856E7C" w:rsidRPr="00C9431F" w:rsidRDefault="00856E7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1" w14:textId="77777777" w:rsidR="00856E7C" w:rsidRPr="00C9431F" w:rsidRDefault="00856E7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3" w14:textId="313853F9" w:rsidR="00857374" w:rsidRPr="00C9431F" w:rsidRDefault="00857374" w:rsidP="005D2A5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C9431F" w:rsidRPr="00C9431F" w14:paraId="30423D8B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5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6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MSH.4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7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8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9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A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51795D" w:rsidRPr="00C9431F" w14:paraId="30423D92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C" w14:textId="77777777" w:rsidR="0051795D" w:rsidRDefault="0051795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Application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D" w14:textId="77777777" w:rsidR="0051795D" w:rsidRPr="00C9431F" w:rsidRDefault="0051795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MSH.5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E" w14:textId="77777777" w:rsidR="0051795D" w:rsidRPr="00C9431F" w:rsidRDefault="0051795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8F" w14:textId="77777777" w:rsidR="0051795D" w:rsidRPr="00C9431F" w:rsidRDefault="0051795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0" w14:textId="77777777" w:rsidR="0051795D" w:rsidRPr="00C9431F" w:rsidRDefault="0051795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1" w14:textId="2699F325" w:rsidR="0051795D" w:rsidRPr="00C9431F" w:rsidRDefault="00787464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PYXIS</w:t>
            </w:r>
          </w:p>
        </w:tc>
      </w:tr>
      <w:tr w:rsidR="00A52AA1" w:rsidRPr="00C9431F" w14:paraId="5751D1ED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B3974" w14:textId="2F0B344A" w:rsidR="00A52AA1" w:rsidRDefault="00A52AA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Facility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8098F" w14:textId="78EF6037" w:rsidR="00A52AA1" w:rsidRDefault="00A52AA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MSH.6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37483" w14:textId="77777777" w:rsidR="00A52AA1" w:rsidRPr="00C9431F" w:rsidRDefault="00A52AA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99CF4" w14:textId="77777777" w:rsidR="00A52AA1" w:rsidRPr="00C9431F" w:rsidRDefault="00A52AA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734E7" w14:textId="77777777" w:rsidR="00A52AA1" w:rsidRPr="00C9431F" w:rsidRDefault="00A52AA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549EC" w14:textId="5BE1BF11" w:rsidR="00A52AA1" w:rsidRDefault="00A52AA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PYXIS</w:t>
            </w:r>
          </w:p>
        </w:tc>
      </w:tr>
      <w:tr w:rsidR="00C9431F" w:rsidRPr="00C9431F" w14:paraId="30423D99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3" w14:textId="77777777" w:rsidR="00C9431F" w:rsidRPr="00C9431F" w:rsidRDefault="0051795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Message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4" w14:textId="77777777" w:rsidR="009C09EC" w:rsidRPr="009C09EC" w:rsidRDefault="009C09E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9C09E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MSH.7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5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6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7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8" w14:textId="77777777" w:rsidR="00C9431F" w:rsidRPr="00C9431F" w:rsidRDefault="00C9431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C09EC" w:rsidRPr="00C9431F" w14:paraId="30423DA3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A" w14:textId="77777777" w:rsidR="009C09EC" w:rsidRPr="00C9431F" w:rsidRDefault="0051795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Type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B" w14:textId="77777777" w:rsidR="009C09EC" w:rsidRPr="009C09EC" w:rsidRDefault="009C09E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MSH.9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C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D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9E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2" w14:textId="03A52534" w:rsidR="00C83F1B" w:rsidRPr="00C9431F" w:rsidRDefault="00787464" w:rsidP="005D2A5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RDE^O01</w:t>
            </w:r>
          </w:p>
        </w:tc>
      </w:tr>
      <w:tr w:rsidR="009C09EC" w:rsidRPr="00C9431F" w14:paraId="30423DAA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4" w14:textId="77777777" w:rsidR="009C09EC" w:rsidRPr="00C9431F" w:rsidRDefault="0051795D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Control ID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5" w14:textId="77777777" w:rsidR="009C09EC" w:rsidRPr="009C09EC" w:rsidRDefault="009C09E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MSH.10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6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7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8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A9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C09EC" w:rsidRPr="00C9431F" w14:paraId="30423DB8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2" w14:textId="77777777" w:rsidR="009C09EC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Identification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3" w14:textId="77777777" w:rsidR="009C09EC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4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5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6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7" w14:textId="77777777" w:rsidR="009C09EC" w:rsidRPr="00C9431F" w:rsidRDefault="00A7242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Primary means of identifying patients in TheraDoc</w:t>
            </w:r>
          </w:p>
        </w:tc>
      </w:tr>
      <w:tr w:rsidR="009C09EC" w:rsidRPr="00C9431F" w14:paraId="30423DBF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9" w14:textId="77777777" w:rsidR="009C09EC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A" w14:textId="77777777" w:rsidR="009C09EC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B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C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D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BE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C09EC" w:rsidRPr="00C9431F" w14:paraId="30423DC6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0" w14:textId="77777777" w:rsidR="009C09EC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</w:t>
            </w:r>
            <w:r w:rsidR="00101C4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(External ID)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1" w14:textId="77777777" w:rsidR="009C09EC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2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3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4" w14:textId="77777777" w:rsidR="009C09EC" w:rsidRPr="00C9431F" w:rsidRDefault="009C09E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5" w14:textId="6F0B2346" w:rsidR="009C09EC" w:rsidRPr="00C9431F" w:rsidRDefault="00A72420" w:rsidP="005D2A5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Person Identifier in TheraDoc</w:t>
            </w:r>
          </w:p>
        </w:tc>
      </w:tr>
      <w:tr w:rsidR="00AE2D86" w:rsidRPr="00C9431F" w14:paraId="30423DCD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7" w14:textId="77777777" w:rsidR="00AE2D86" w:rsidRPr="00C9431F" w:rsidRDefault="00101C46" w:rsidP="00101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(Internal ID)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8" w14:textId="77777777" w:rsidR="00AE2D86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9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A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B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C" w14:textId="1145DC2E" w:rsidR="00AE2D86" w:rsidRPr="00C9431F" w:rsidRDefault="00FC492D" w:rsidP="00A7242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MRN; matches value against TheraDoc patient table</w:t>
            </w:r>
            <w:r w:rsidR="005F4D1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; required to link the report to a patient</w:t>
            </w:r>
          </w:p>
        </w:tc>
      </w:tr>
      <w:tr w:rsidR="009058C2" w:rsidRPr="00C9431F" w14:paraId="30423DD4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E" w14:textId="77777777" w:rsidR="009058C2" w:rsidRDefault="00B54046" w:rsidP="00101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Alternate Patient ID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CF" w14:textId="77777777" w:rsidR="009058C2" w:rsidRDefault="009058C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PID.4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0" w14:textId="77777777" w:rsidR="009058C2" w:rsidRPr="00C9431F" w:rsidRDefault="009058C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1" w14:textId="77777777" w:rsidR="009058C2" w:rsidRPr="00C9431F" w:rsidRDefault="009058C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2" w14:textId="77777777" w:rsidR="009058C2" w:rsidRPr="00C9431F" w:rsidRDefault="009058C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3" w14:textId="77777777" w:rsidR="009058C2" w:rsidRDefault="009058C2" w:rsidP="00A7242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E2D86" w:rsidRPr="00C9431F" w14:paraId="30423DDB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5" w14:textId="77777777" w:rsidR="00AE2D86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6" w14:textId="77777777" w:rsidR="00AE2D86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7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8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9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A" w14:textId="77777777" w:rsidR="00AE2D86" w:rsidRPr="00C9431F" w:rsidRDefault="003E7E23" w:rsidP="00101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FamilyName^GivenName</w:t>
            </w:r>
          </w:p>
        </w:tc>
      </w:tr>
      <w:tr w:rsidR="00AE2D86" w:rsidRPr="00C9431F" w14:paraId="30423DE2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C" w14:textId="77777777" w:rsidR="00AE2D86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Birth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D" w14:textId="77777777" w:rsidR="00AE2D86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PID.7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E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DF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0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1" w14:textId="77777777" w:rsidR="00AE2D86" w:rsidRPr="00C9431F" w:rsidRDefault="00F16E2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</w:t>
            </w:r>
            <w:r w:rsidR="00F166E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; calculates current age of patient</w:t>
            </w:r>
          </w:p>
        </w:tc>
      </w:tr>
      <w:tr w:rsidR="00AE2D86" w:rsidRPr="00C9431F" w14:paraId="30423DEB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3" w14:textId="77777777" w:rsidR="00AE2D86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Sex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4" w14:textId="77777777" w:rsidR="00AE2D86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PID.8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5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6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7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DE8" w14:textId="77777777" w:rsidR="00AE2D86" w:rsidRDefault="00685BA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M=Male</w:t>
            </w:r>
          </w:p>
          <w:p w14:paraId="30423DE9" w14:textId="77777777" w:rsidR="00685BA3" w:rsidRDefault="00685BA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F=Female</w:t>
            </w:r>
          </w:p>
          <w:p w14:paraId="30423DEA" w14:textId="77777777" w:rsidR="00685BA3" w:rsidRPr="00C9431F" w:rsidRDefault="00685BA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U=Unknown</w:t>
            </w:r>
          </w:p>
        </w:tc>
      </w:tr>
      <w:tr w:rsidR="00A52AA1" w:rsidRPr="00C9431F" w14:paraId="10A44D83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980CE" w14:textId="3AF96175" w:rsidR="00A52AA1" w:rsidRDefault="00A52AA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Race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F3934" w14:textId="0E610494" w:rsidR="00A52AA1" w:rsidRDefault="00A52AA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PID.10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2359E" w14:textId="77777777" w:rsidR="00A52AA1" w:rsidRPr="00C9431F" w:rsidRDefault="00A52AA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FAAF1" w14:textId="77777777" w:rsidR="00A52AA1" w:rsidRPr="00C9431F" w:rsidRDefault="00A52AA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DB066" w14:textId="77777777" w:rsidR="00A52AA1" w:rsidRPr="00C9431F" w:rsidRDefault="00A52AA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51285" w14:textId="77777777" w:rsidR="00A52AA1" w:rsidRDefault="00A52AA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33D6B" w:rsidRPr="00C9431F" w14:paraId="37FC463B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9F0A3" w14:textId="5CB668FE" w:rsidR="00E33D6B" w:rsidRDefault="00E33D6B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Address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17C73" w14:textId="39285E4C" w:rsidR="00E33D6B" w:rsidRDefault="00E33D6B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PID.11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01C72" w14:textId="77777777" w:rsidR="00E33D6B" w:rsidRPr="00C9431F" w:rsidRDefault="00E33D6B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024FF" w14:textId="77777777" w:rsidR="00E33D6B" w:rsidRPr="00C9431F" w:rsidRDefault="00E33D6B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80D79" w14:textId="77777777" w:rsidR="00E33D6B" w:rsidRPr="00C9431F" w:rsidRDefault="00E33D6B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9B5B2" w14:textId="77777777" w:rsidR="00E33D6B" w:rsidRDefault="00E33D6B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0C1B63" w:rsidRPr="00C9431F" w14:paraId="1B3EBFB1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F5CE5" w14:textId="5AAFA6DA" w:rsidR="000C1B63" w:rsidRDefault="000C1B6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Primary Language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B9B87" w14:textId="514CA17F" w:rsidR="000C1B63" w:rsidRDefault="000C1B6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PID.15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A57D1" w14:textId="77777777" w:rsidR="000C1B63" w:rsidRPr="00C9431F" w:rsidRDefault="000C1B6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7DB99" w14:textId="77777777" w:rsidR="000C1B63" w:rsidRPr="00C9431F" w:rsidRDefault="000C1B6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03AFF" w14:textId="77777777" w:rsidR="000C1B63" w:rsidRPr="00C9431F" w:rsidRDefault="000C1B6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42E3D" w14:textId="77777777" w:rsidR="000C1B63" w:rsidRDefault="000C1B6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0C1B63" w:rsidRPr="00C9431F" w14:paraId="50ED0E88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600E2" w14:textId="1FA0DCED" w:rsidR="000C1B63" w:rsidRDefault="000C1B6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Marital Status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CD2D7" w14:textId="3153463B" w:rsidR="000C1B63" w:rsidRDefault="000C1B6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PID.16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15BCB" w14:textId="77777777" w:rsidR="000C1B63" w:rsidRPr="00C9431F" w:rsidRDefault="000C1B6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B64D8" w14:textId="77777777" w:rsidR="000C1B63" w:rsidRPr="00C9431F" w:rsidRDefault="000C1B6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8941A" w14:textId="77777777" w:rsidR="000C1B63" w:rsidRPr="00C9431F" w:rsidRDefault="000C1B6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676ED" w14:textId="77777777" w:rsidR="000C1B63" w:rsidRDefault="000C1B6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0C1B63" w:rsidRPr="00C9431F" w14:paraId="166898EE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7FCE1" w14:textId="794840DE" w:rsidR="000C1B63" w:rsidRDefault="000C1B6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Religion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D10D7" w14:textId="45BF9171" w:rsidR="000C1B63" w:rsidRDefault="000C1B6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PID.17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BDE6D" w14:textId="77777777" w:rsidR="000C1B63" w:rsidRPr="00C9431F" w:rsidRDefault="000C1B6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0B8AA" w14:textId="77777777" w:rsidR="000C1B63" w:rsidRPr="00C9431F" w:rsidRDefault="000C1B6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92D05" w14:textId="77777777" w:rsidR="000C1B63" w:rsidRPr="00C9431F" w:rsidRDefault="000C1B6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0FBCD" w14:textId="77777777" w:rsidR="000C1B63" w:rsidRDefault="000C1B6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E2D86" w:rsidRPr="00C9431F" w14:paraId="30423E1D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7" w14:textId="77777777" w:rsidR="00AE2D86" w:rsidRPr="00C9431F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Account Number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8" w14:textId="77777777" w:rsidR="00AE2D86" w:rsidRDefault="00AE2D8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9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A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B" w14:textId="77777777" w:rsidR="00AE2D86" w:rsidRPr="00C9431F" w:rsidRDefault="00AE2D8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C" w14:textId="401C8A1B" w:rsidR="00AE2D86" w:rsidRPr="00C9431F" w:rsidRDefault="005E7F1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Primary identifier for encounters; matches against TheraDoc encounter table</w:t>
            </w:r>
            <w:r w:rsidR="005F4D1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; required to link the report to a patient visit</w:t>
            </w:r>
          </w:p>
        </w:tc>
      </w:tr>
      <w:tr w:rsidR="005D2A57" w:rsidRPr="00C9431F" w14:paraId="54D00BC2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9C584" w14:textId="222C9699" w:rsidR="005D2A57" w:rsidRDefault="00B5596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Social Security Number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AFF18" w14:textId="158E82B7" w:rsidR="005D2A57" w:rsidRDefault="005D2A57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PID.19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900A7" w14:textId="77777777" w:rsidR="005D2A57" w:rsidRPr="00C9431F" w:rsidRDefault="005D2A5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AF25C" w14:textId="77777777" w:rsidR="005D2A57" w:rsidRPr="00C9431F" w:rsidRDefault="005D2A5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08637" w14:textId="77777777" w:rsidR="005D2A57" w:rsidRPr="00C9431F" w:rsidRDefault="005D2A5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9E12B" w14:textId="77777777" w:rsidR="005D2A57" w:rsidRDefault="005D2A5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0C1B63" w:rsidRPr="00C9431F" w14:paraId="25D7AF24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66C99" w14:textId="63ED7D82" w:rsidR="000C1B63" w:rsidRDefault="000C1B6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Ethnic Group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11BB2" w14:textId="5E66BA50" w:rsidR="000C1B63" w:rsidRDefault="000C1B6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PID.22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06E14" w14:textId="77777777" w:rsidR="000C1B63" w:rsidRPr="00C9431F" w:rsidRDefault="000C1B6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BDD31" w14:textId="77777777" w:rsidR="000C1B63" w:rsidRPr="00C9431F" w:rsidRDefault="000C1B6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1783E" w14:textId="77777777" w:rsidR="000C1B63" w:rsidRPr="00C9431F" w:rsidRDefault="000C1B6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EBB64" w14:textId="77777777" w:rsidR="000C1B63" w:rsidRDefault="000C1B6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0C1B63" w:rsidRPr="00C9431F" w14:paraId="67BA3BCB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D23E9" w14:textId="28F4BD9E" w:rsidR="000C1B63" w:rsidRDefault="000C1B6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Birth Order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74EE8" w14:textId="6E94B9FA" w:rsidR="000C1B63" w:rsidRDefault="000C1B63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PID.25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AC2AA" w14:textId="77777777" w:rsidR="000C1B63" w:rsidRPr="00C9431F" w:rsidRDefault="000C1B6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AF04B" w14:textId="77777777" w:rsidR="000C1B63" w:rsidRPr="00C9431F" w:rsidRDefault="000C1B6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13375" w14:textId="77777777" w:rsidR="000C1B63" w:rsidRPr="00C9431F" w:rsidRDefault="000C1B6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FCA8B" w14:textId="77777777" w:rsidR="000C1B63" w:rsidRDefault="000C1B6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63EBA" w:rsidRPr="00C9431F" w14:paraId="30423E24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E" w14:textId="77777777" w:rsidR="00163EBA" w:rsidRDefault="00163EBA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Visit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1F" w14:textId="77777777" w:rsidR="00163EBA" w:rsidRDefault="00163EBA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0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1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2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3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63EBA" w:rsidRPr="00C9431F" w14:paraId="30423E2B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5" w14:textId="77777777" w:rsidR="00163EBA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6" w14:textId="77777777" w:rsidR="00163EBA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7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8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9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A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63EBA" w:rsidRPr="00C9431F" w14:paraId="30423E35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C" w14:textId="77777777" w:rsidR="00163EBA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Class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D" w14:textId="77777777" w:rsidR="00163EBA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PV1.2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E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2F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30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34" w14:textId="5F435067" w:rsidR="00703E4E" w:rsidRPr="00C9431F" w:rsidRDefault="00703E4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97FB6" w:rsidRPr="00C9431F" w14:paraId="5B080950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05C37" w14:textId="2E5DFD97" w:rsidR="00D97FB6" w:rsidRDefault="00D97FB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Assigning Patient Location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E5B0F" w14:textId="5E5A33BA" w:rsidR="00D97FB6" w:rsidRDefault="00D97FB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82751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9123C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D7066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DC269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97FB6" w:rsidRPr="00C9431F" w14:paraId="64ACCDFA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FF7CC" w14:textId="4F5CD741" w:rsidR="00D97FB6" w:rsidRDefault="00D97FB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Admission Type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1FC9D" w14:textId="3F640776" w:rsidR="00D97FB6" w:rsidRDefault="00D97FB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4F304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BD471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1D3C8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68C9A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63EBA" w:rsidRPr="00C9431F" w14:paraId="30423E44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3E" w14:textId="77777777" w:rsidR="00163EBA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Attending Doctor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3F" w14:textId="77777777" w:rsidR="00163EBA" w:rsidRDefault="00081C92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PV1.7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0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1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2" w14:textId="77777777" w:rsidR="00163EBA" w:rsidRPr="00C9431F" w:rsidRDefault="00163EBA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43" w14:textId="77777777" w:rsidR="00163EBA" w:rsidRPr="00C9431F" w:rsidRDefault="003E7E2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ProvNum^FamilyName^GivenName^</w:t>
            </w:r>
          </w:p>
        </w:tc>
      </w:tr>
      <w:tr w:rsidR="00D97FB6" w:rsidRPr="00C9431F" w14:paraId="58146A59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BF9B0" w14:textId="0F6E488D" w:rsidR="00D97FB6" w:rsidRDefault="00D97FB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Hospital Service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6AD34" w14:textId="2240C62E" w:rsidR="00D97FB6" w:rsidRDefault="00D97FB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PV1.10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F7CAF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F026B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C893A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9656A" w14:textId="77777777" w:rsidR="00D97FB6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97FB6" w:rsidRPr="00C9431F" w14:paraId="0E2C224F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3B97D" w14:textId="7FE6D7C5" w:rsidR="00D97FB6" w:rsidRDefault="00D97FB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Source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F9E1E" w14:textId="4085D137" w:rsidR="00D97FB6" w:rsidRDefault="00D97FB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PV1.14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1B718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9F785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9A76B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8A8AE" w14:textId="77777777" w:rsidR="00D97FB6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97FB6" w:rsidRPr="00C9431F" w14:paraId="0DA927B7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890D5" w14:textId="01406C2E" w:rsidR="00D97FB6" w:rsidRDefault="00D97FB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VIP Indicator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9288C" w14:textId="4A32F10F" w:rsidR="00D97FB6" w:rsidRDefault="00D97FB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PV1.16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575A6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F45A2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F3A03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1369D" w14:textId="77777777" w:rsidR="00D97FB6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97FB6" w:rsidRPr="00C9431F" w14:paraId="38C2BFC7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CE841" w14:textId="77415C0F" w:rsidR="00D97FB6" w:rsidRDefault="00D97FB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Admitting Doctor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6D017" w14:textId="085BE7FB" w:rsidR="00D97FB6" w:rsidRDefault="00D97FB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PV1.17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9F153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BD771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4DF2B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25BA6" w14:textId="77777777" w:rsidR="00D97FB6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97FB6" w:rsidRPr="00C9431F" w14:paraId="6BD539D4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3410" w14:textId="08F75E22" w:rsidR="00D97FB6" w:rsidRDefault="00D97FB6" w:rsidP="00D97FB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Type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713B2" w14:textId="6E185E7E" w:rsidR="00D97FB6" w:rsidRDefault="00D97FB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PV1.18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B4AE4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4BB4A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1AAAC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D8071" w14:textId="77777777" w:rsidR="00D97FB6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97FB6" w:rsidRPr="00C9431F" w14:paraId="2F129081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C9196" w14:textId="0A7D58FF" w:rsidR="00D97FB6" w:rsidRDefault="00D97FB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Financial Class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A0D65" w14:textId="763E7C4D" w:rsidR="00D97FB6" w:rsidRDefault="00D97FB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PV1.20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0B6BA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EF202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71AE9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00A93" w14:textId="77777777" w:rsidR="00D97FB6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97FB6" w:rsidRPr="00C9431F" w14:paraId="43A5AEEA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5F80C" w14:textId="51FF4416" w:rsidR="00D97FB6" w:rsidRDefault="00D97FB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Servicing Facility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9A253" w14:textId="463421F9" w:rsidR="00D97FB6" w:rsidRDefault="00D97FB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PV1.39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52C4E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1AA97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A3F3F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905F0" w14:textId="77777777" w:rsidR="00D97FB6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97FB6" w:rsidRPr="00C9431F" w14:paraId="08209660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4F80E" w14:textId="6BEF609F" w:rsidR="00D97FB6" w:rsidRDefault="00D97FB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Account Status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CFBDE" w14:textId="66768594" w:rsidR="00D97FB6" w:rsidRDefault="00D97FB6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PV1.41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31C3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CF5F0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3A178" w14:textId="77777777" w:rsidR="00D97FB6" w:rsidRPr="00C9431F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67C04" w14:textId="77777777" w:rsidR="00D97FB6" w:rsidRDefault="00D97F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748AE" w:rsidRPr="00C9431F" w14:paraId="30423E6E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8" w14:textId="77777777" w:rsidR="00F748AE" w:rsidRDefault="006B5C7A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Admit Date/Time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9" w14:textId="77777777" w:rsidR="00F748AE" w:rsidRDefault="00F748AE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PV1.44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A" w14:textId="77777777" w:rsidR="00F748AE" w:rsidRPr="00C9431F" w:rsidRDefault="00F748A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B" w14:textId="77777777" w:rsidR="00F748AE" w:rsidRPr="00C9431F" w:rsidRDefault="00F748A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C" w14:textId="77777777" w:rsidR="00F748AE" w:rsidRPr="00C9431F" w:rsidRDefault="00F748A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6D" w14:textId="77777777" w:rsidR="00F748AE" w:rsidRPr="00C9431F" w:rsidRDefault="00624F9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YYYYMMDDHHMM</w:t>
            </w:r>
          </w:p>
        </w:tc>
      </w:tr>
      <w:tr w:rsidR="00265F47" w:rsidRPr="00C9431F" w14:paraId="30423E8A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4" w14:textId="77777777" w:rsidR="00265F47" w:rsidRDefault="00864C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Common Order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5" w14:textId="77777777" w:rsidR="00265F47" w:rsidRDefault="00915630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6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7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8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9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64C01" w:rsidRPr="00C9431F" w14:paraId="30423E91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B" w14:textId="77777777" w:rsidR="00864C01" w:rsidRDefault="000764B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 Control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C" w14:textId="77777777" w:rsidR="00864C01" w:rsidRDefault="00864C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D" w14:textId="77777777" w:rsidR="00864C01" w:rsidRPr="00C9431F" w:rsidRDefault="00864C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E" w14:textId="77777777" w:rsidR="00864C01" w:rsidRPr="00C9431F" w:rsidRDefault="00864C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8F" w14:textId="77777777" w:rsidR="00864C01" w:rsidRPr="00C9431F" w:rsidRDefault="00864C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90" w14:textId="77777777" w:rsidR="00864C01" w:rsidRPr="00C9431F" w:rsidRDefault="00864C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3C471C" w:rsidRPr="00C9431F" w14:paraId="1D22301C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5898E" w14:textId="4C0E4DCE" w:rsidR="003C471C" w:rsidRDefault="003C471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Placer Order Number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AFFE7" w14:textId="41698E7D" w:rsidR="003C471C" w:rsidRDefault="003C471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ORC.2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8094C" w14:textId="77777777" w:rsidR="003C471C" w:rsidRPr="00C9431F" w:rsidRDefault="003C471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99448" w14:textId="77777777" w:rsidR="003C471C" w:rsidRPr="00C9431F" w:rsidRDefault="003C471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A68AC" w14:textId="77777777" w:rsidR="003C471C" w:rsidRPr="00C9431F" w:rsidRDefault="003C471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E5226" w14:textId="5D59B88E" w:rsidR="00126573" w:rsidRPr="00C9431F" w:rsidRDefault="0012657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Serves as identifier for the order; TheraDoc does not parse components out of this field – if supplied, the entire value is sent</w:t>
            </w:r>
          </w:p>
        </w:tc>
      </w:tr>
      <w:tr w:rsidR="003C471C" w:rsidRPr="00C9431F" w14:paraId="79A8403B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C58E8" w14:textId="55634BA4" w:rsidR="003C471C" w:rsidRDefault="003C471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Filler Order Number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B9D59" w14:textId="098C1DC4" w:rsidR="003C471C" w:rsidRDefault="003C471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ORC.3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0586B" w14:textId="77777777" w:rsidR="003C471C" w:rsidRPr="00C9431F" w:rsidRDefault="003C471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CC8B9" w14:textId="77777777" w:rsidR="003C471C" w:rsidRPr="00C9431F" w:rsidRDefault="003C471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D68D4" w14:textId="77777777" w:rsidR="003C471C" w:rsidRPr="00C9431F" w:rsidRDefault="003C471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B5E2A" w14:textId="58EBEE2C" w:rsidR="003C471C" w:rsidRPr="00C9431F" w:rsidRDefault="0012657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Serves as identifier for the order; TheraDoc does not parse components out of this field – if supplied, the entire value is sent</w:t>
            </w:r>
          </w:p>
        </w:tc>
      </w:tr>
      <w:tr w:rsidR="00653901" w:rsidRPr="00C9431F" w14:paraId="57244185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4EAC1" w14:textId="7FD66DD9" w:rsidR="00653901" w:rsidRDefault="006539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 Status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ED97D" w14:textId="24F275DE" w:rsidR="00653901" w:rsidRDefault="006539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ORC.5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A4F20" w14:textId="77777777" w:rsidR="00653901" w:rsidRPr="00C9431F" w:rsidRDefault="006539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A59BD" w14:textId="77777777" w:rsidR="00653901" w:rsidRPr="00C9431F" w:rsidRDefault="006539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17CB3" w14:textId="77777777" w:rsidR="00653901" w:rsidRPr="00C9431F" w:rsidRDefault="006539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9E573" w14:textId="17A03F64" w:rsidR="00653901" w:rsidRPr="00C9431F" w:rsidRDefault="00997C1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TheraDoc stores this value but uses the Order Control Code (ORC.1) to determine the status and behavior of an order</w:t>
            </w:r>
          </w:p>
        </w:tc>
      </w:tr>
      <w:tr w:rsidR="00653901" w:rsidRPr="00C9431F" w14:paraId="6EA27BF6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1738B" w14:textId="60410A07" w:rsidR="00653901" w:rsidRDefault="006539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Quantity/Timing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A4F7E" w14:textId="6A7A7736" w:rsidR="00653901" w:rsidRDefault="006539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ORC.7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89738" w14:textId="77777777" w:rsidR="00653901" w:rsidRPr="00C9431F" w:rsidRDefault="006539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E48AF" w14:textId="77777777" w:rsidR="00653901" w:rsidRPr="00C9431F" w:rsidRDefault="006539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75FD4" w14:textId="77777777" w:rsidR="00653901" w:rsidRPr="00C9431F" w:rsidRDefault="006539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42453" w14:textId="5FD7DD13" w:rsidR="00653901" w:rsidRPr="00C9431F" w:rsidRDefault="00997C1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TheraDoc looks for quantity/timing on medication orders in RXE.1.  If no value is present in RXE.1, TheraDoc looks in ORC.7.</w:t>
            </w:r>
          </w:p>
        </w:tc>
      </w:tr>
      <w:tr w:rsidR="00653901" w:rsidRPr="00C9431F" w14:paraId="291D4444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66F59" w14:textId="3A2A9379" w:rsidR="00653901" w:rsidRDefault="006539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Transaction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A6785" w14:textId="62D09E8C" w:rsidR="00653901" w:rsidRDefault="006539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ORC.9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25061" w14:textId="77777777" w:rsidR="00653901" w:rsidRPr="00C9431F" w:rsidRDefault="006539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264C4" w14:textId="77777777" w:rsidR="00653901" w:rsidRPr="00C9431F" w:rsidRDefault="006539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090A3" w14:textId="77777777" w:rsidR="00653901" w:rsidRPr="00C9431F" w:rsidRDefault="006539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9AA76" w14:textId="77777777" w:rsidR="00653901" w:rsidRPr="00C9431F" w:rsidRDefault="006539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653901" w:rsidRPr="00C9431F" w14:paraId="17FB3CC3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0030D" w14:textId="0F3DF34C" w:rsidR="00653901" w:rsidRDefault="00727C28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Entered By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1BFF8" w14:textId="1C56B7F2" w:rsidR="00653901" w:rsidRDefault="006539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ORC.10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E7A6A" w14:textId="77777777" w:rsidR="00653901" w:rsidRPr="00C9431F" w:rsidRDefault="006539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B0EE0" w14:textId="77777777" w:rsidR="00653901" w:rsidRPr="00C9431F" w:rsidRDefault="006539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65D19" w14:textId="77777777" w:rsidR="00653901" w:rsidRPr="00C9431F" w:rsidRDefault="006539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E6AFD" w14:textId="77777777" w:rsidR="00653901" w:rsidRPr="00C9431F" w:rsidRDefault="00653901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3C471C" w:rsidRPr="00C9431F" w14:paraId="15F05E97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50282" w14:textId="3012EF88" w:rsidR="003C471C" w:rsidRDefault="003C471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Ordering Provider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DFE6F" w14:textId="5F5E9F33" w:rsidR="003C471C" w:rsidRDefault="003C471C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ORC.12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6AD8E" w14:textId="77777777" w:rsidR="003C471C" w:rsidRPr="00C9431F" w:rsidRDefault="003C471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D1A7F" w14:textId="77777777" w:rsidR="003C471C" w:rsidRPr="00C9431F" w:rsidRDefault="003C471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E41EA" w14:textId="77777777" w:rsidR="003C471C" w:rsidRPr="00C9431F" w:rsidRDefault="003C471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3AEAA" w14:textId="77777777" w:rsidR="003C471C" w:rsidRPr="00C9431F" w:rsidRDefault="003C471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27C28" w:rsidRPr="00C9431F" w14:paraId="65C1776B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12624" w14:textId="41247E97" w:rsidR="00727C28" w:rsidRDefault="00727C28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 Effective Date/Time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0E030" w14:textId="4A0F1EFC" w:rsidR="00727C28" w:rsidRDefault="00727C28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ORC.15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55241" w14:textId="77777777" w:rsidR="00727C28" w:rsidRPr="00C9431F" w:rsidRDefault="00727C28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13FAA" w14:textId="77777777" w:rsidR="00727C28" w:rsidRPr="00C9431F" w:rsidRDefault="00727C28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40B24" w14:textId="77777777" w:rsidR="00727C28" w:rsidRPr="00C9431F" w:rsidRDefault="00727C28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C2844" w14:textId="2D05CA32" w:rsidR="00727C28" w:rsidRPr="00C9431F" w:rsidRDefault="00997C1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When a medication order is changed, TheraDoc discontinues for existing order and creates a new order.  The “new” order date is set as the Order Effective Date (ORC.15) if available.  If ORC.15 is null, order date is set to message header date (MSH.7).</w:t>
            </w:r>
          </w:p>
        </w:tc>
      </w:tr>
      <w:tr w:rsidR="00265F47" w:rsidRPr="00C9431F" w14:paraId="30423ED0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A" w14:textId="320683F7" w:rsidR="00265F47" w:rsidRDefault="00727C28" w:rsidP="00727C2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Pharmacy </w:t>
            </w:r>
            <w:r w:rsidR="0065390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Encoded Order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B" w14:textId="6964C5E2" w:rsidR="00265F47" w:rsidRDefault="006539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RXE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C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D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E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CF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86CDD" w:rsidRPr="00C9431F" w14:paraId="30423ED7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1" w14:textId="3F0165F5" w:rsidR="00786CDD" w:rsidRDefault="00727C28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Quantity/Timing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2" w14:textId="630E627D" w:rsidR="00786CDD" w:rsidRDefault="006539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RXE.1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3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4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5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73962" w14:textId="77777777" w:rsidR="00786CDD" w:rsidRDefault="00F529D5" w:rsidP="00F529D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quantity timing in the RXE segment is empty, quantity timing information will be pulled from the ORC segment (ORC.7) if available</w:t>
            </w:r>
          </w:p>
          <w:p w14:paraId="30423ED6" w14:textId="555DD6BD" w:rsidR="00F529D5" w:rsidRPr="00C9431F" w:rsidRDefault="00F529D5" w:rsidP="00F529D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Quantity^interval(frequency)^duration^start date/time^end date/time^priority^condition</w:t>
            </w:r>
          </w:p>
        </w:tc>
      </w:tr>
      <w:tr w:rsidR="003C471C" w:rsidRPr="00C9431F" w14:paraId="7AF152E7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B1062" w14:textId="33B14FEE" w:rsidR="003C471C" w:rsidRDefault="00727C28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Give Code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05B9E" w14:textId="6D7115CC" w:rsidR="003C471C" w:rsidRDefault="006539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RXE.2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771F9" w14:textId="77777777" w:rsidR="003C471C" w:rsidRPr="00C9431F" w:rsidRDefault="003C471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C326D" w14:textId="77777777" w:rsidR="003C471C" w:rsidRPr="00C9431F" w:rsidRDefault="003C471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758B1" w14:textId="77777777" w:rsidR="003C471C" w:rsidRPr="00C9431F" w:rsidRDefault="003C471C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EDA70" w14:textId="77777777" w:rsidR="003C471C" w:rsidRDefault="00815F7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Information in give code plays significant role in TheraDoc rules and logic</w:t>
            </w:r>
          </w:p>
          <w:p w14:paraId="3D6230A7" w14:textId="7CD13827" w:rsidR="00815F77" w:rsidRPr="00C9431F" w:rsidRDefault="00815F7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Identifier^text^name of coding system^^alternate text</w:t>
            </w:r>
          </w:p>
        </w:tc>
      </w:tr>
      <w:tr w:rsidR="00786CDD" w:rsidRPr="00C9431F" w14:paraId="30423EDE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8" w14:textId="345434D4" w:rsidR="00786CDD" w:rsidRDefault="00727C28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Give Amount - Minimum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9" w14:textId="60B44C1C" w:rsidR="00653901" w:rsidRDefault="006539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RXE.3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A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B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C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D" w14:textId="165D902F" w:rsidR="00786CDD" w:rsidRPr="00C9431F" w:rsidRDefault="00815F7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Primary use of this value is for determining proper dosing and therapy cost; TheraDoc expects give amount to be in the form of a strength</w:t>
            </w:r>
            <w:r w:rsidR="00B5734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(i.e give amount =250)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as opposed to a dose form</w:t>
            </w:r>
            <w:r w:rsidR="00B5734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(i.e. “1 tab”)</w:t>
            </w:r>
          </w:p>
        </w:tc>
      </w:tr>
      <w:tr w:rsidR="00786CDD" w:rsidRPr="00C9431F" w14:paraId="30423EE5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DF" w14:textId="77C90999" w:rsidR="00786CDD" w:rsidRDefault="00C900D9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Give Units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0" w14:textId="431432D5" w:rsidR="00786CDD" w:rsidRDefault="006539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RXE.5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1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2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3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4" w14:textId="2BF170C2" w:rsidR="00786CDD" w:rsidRPr="00C9431F" w:rsidRDefault="00815F77" w:rsidP="00B5734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Primarily used to determine proper dosing and therapy cost; </w:t>
            </w:r>
            <w:r w:rsidR="00B5734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TheraDoc expects give amount to be in the form of a strength (i.e give units =mg) as opposed to a dose form (i.e. “1 tab”)</w:t>
            </w:r>
            <w:r w:rsidR="0071222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; calculates cost if value is one of the following: mM, MEQ, EA, APPL, APP, U, UNIT,UNITS, CAP, TAB, GM, MG, MCG</w:t>
            </w:r>
          </w:p>
        </w:tc>
      </w:tr>
      <w:tr w:rsidR="00B5596E" w:rsidRPr="00C9431F" w14:paraId="7E9C1AA4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1FB9B" w14:textId="621567BF" w:rsidR="00B5596E" w:rsidRDefault="00C900D9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Give Dosage Form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E3954" w14:textId="4ED7A1D6" w:rsidR="00B5596E" w:rsidRDefault="006539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RXE.6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A4B6B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C241C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210A7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35D8C" w14:textId="77777777" w:rsidR="00B5596E" w:rsidRDefault="000829B6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Used to categorize the medication order as injectable or non-injectable; can be used as sorting/grouping criteria</w:t>
            </w:r>
          </w:p>
          <w:p w14:paraId="3D659F46" w14:textId="15C7E83B" w:rsidR="000829B6" w:rsidRPr="00C9431F" w:rsidRDefault="000829B6" w:rsidP="000829B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Injectable = INJ, IV, IM, IP, SC</w:t>
            </w:r>
          </w:p>
        </w:tc>
      </w:tr>
      <w:tr w:rsidR="000846C7" w:rsidRPr="00C9431F" w14:paraId="4626ACE3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711E5" w14:textId="2218BB4C" w:rsidR="00C900D9" w:rsidRDefault="00C900D9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Dispense Amount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63604" w14:textId="5107AC93" w:rsidR="000846C7" w:rsidRDefault="00653901" w:rsidP="006539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RXE.10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2F74A" w14:textId="77777777" w:rsidR="000846C7" w:rsidRPr="00C9431F" w:rsidRDefault="000846C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5C8CC" w14:textId="77777777" w:rsidR="000846C7" w:rsidRPr="00C9431F" w:rsidRDefault="000846C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4F7B3" w14:textId="77777777" w:rsidR="000846C7" w:rsidRPr="00C9431F" w:rsidRDefault="000846C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F73B4" w14:textId="77777777" w:rsidR="000846C7" w:rsidRDefault="000846C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86CDD" w:rsidRPr="00C9431F" w14:paraId="30423EEC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6" w14:textId="1BEFE557" w:rsidR="00786CDD" w:rsidRDefault="00C900D9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Dispense Units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7" w14:textId="1264E8BA" w:rsidR="00786CDD" w:rsidRDefault="00653901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RXE.11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8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9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A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B" w14:textId="5D3E0B9A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86CDD" w:rsidRPr="00C9431F" w14:paraId="30423EF3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D" w14:textId="22AD7FFC" w:rsidR="00786CDD" w:rsidRDefault="00C900D9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Pharmacist/Treatment Supplier’s Verifier ID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E" w14:textId="0743F54A" w:rsidR="00786CDD" w:rsidRDefault="00C900D9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RXE.14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EF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0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1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2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5596E" w:rsidRPr="00C9431F" w14:paraId="68B64AAC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56E96" w14:textId="4454E24E" w:rsidR="00B5596E" w:rsidRDefault="00C900D9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Prescription Number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03B0C" w14:textId="5A79D490" w:rsidR="00B5596E" w:rsidRDefault="00C900D9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RXE.15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0AEE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E48EB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02DF8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071B1" w14:textId="46B81E08" w:rsidR="00B65B79" w:rsidRPr="00C9431F" w:rsidRDefault="00B65B79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86CDD" w:rsidRPr="00C9431F" w14:paraId="30423F01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B" w14:textId="2FAB9609" w:rsidR="00786CDD" w:rsidRDefault="00C900D9" w:rsidP="00B5596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Notes &amp; Comments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C" w14:textId="1D00C925" w:rsidR="00786CDD" w:rsidRDefault="00C900D9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NTE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D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E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EFF" w14:textId="77777777" w:rsidR="00786CDD" w:rsidRPr="00C9431F" w:rsidRDefault="00786CDD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0" w14:textId="5BB09777" w:rsidR="00786CDD" w:rsidRPr="00C9431F" w:rsidRDefault="0024271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Must appear after RXE segments</w:t>
            </w:r>
          </w:p>
        </w:tc>
      </w:tr>
      <w:tr w:rsidR="00934AC0" w:rsidRPr="00C9431F" w14:paraId="1A073CA2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5A409" w14:textId="2133D93F" w:rsidR="00934AC0" w:rsidRDefault="00C900D9" w:rsidP="00B5596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2CCF4" w14:textId="420DA206" w:rsidR="00934AC0" w:rsidRDefault="00C900D9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NTE.1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D84C1" w14:textId="77777777" w:rsidR="00934AC0" w:rsidRPr="00C9431F" w:rsidRDefault="00934AC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AD155" w14:textId="77777777" w:rsidR="00934AC0" w:rsidRPr="00C9431F" w:rsidRDefault="00934AC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D6EF7" w14:textId="77777777" w:rsidR="00934AC0" w:rsidRPr="00C9431F" w:rsidRDefault="00934AC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6BF56" w14:textId="77777777" w:rsidR="00934AC0" w:rsidRPr="00C9431F" w:rsidRDefault="00934AC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5596E" w:rsidRPr="00C9431F" w14:paraId="484F14AA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CB044" w14:textId="4DCF0DC8" w:rsidR="00B5596E" w:rsidRDefault="00C900D9" w:rsidP="00B5596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Source of Comment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2EB42" w14:textId="5904A3AF" w:rsidR="00B5596E" w:rsidRDefault="00C900D9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NTE.2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8128C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C8151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9CF06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807C6" w14:textId="77777777" w:rsidR="00B5596E" w:rsidRPr="00C9431F" w:rsidRDefault="00B5596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34AC0" w:rsidRPr="00C9431F" w14:paraId="61B8463C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20AF7" w14:textId="4E0E10CD" w:rsidR="00934AC0" w:rsidRDefault="00C900D9" w:rsidP="00B5596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Comment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B99F2" w14:textId="10BA0685" w:rsidR="00934AC0" w:rsidRDefault="00C900D9" w:rsidP="00C900D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NTE.3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DA831" w14:textId="77777777" w:rsidR="00934AC0" w:rsidRPr="00C9431F" w:rsidRDefault="00934AC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A1A06" w14:textId="77777777" w:rsidR="00934AC0" w:rsidRPr="00C9431F" w:rsidRDefault="00934AC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510D3" w14:textId="77777777" w:rsidR="00934AC0" w:rsidRPr="00C9431F" w:rsidRDefault="00934AC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354C8" w14:textId="3F207836" w:rsidR="00934AC0" w:rsidRPr="00C9431F" w:rsidRDefault="00242712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Displayed in medication panel detail drilldown; displayed in bulleted list fashion</w:t>
            </w:r>
          </w:p>
        </w:tc>
      </w:tr>
      <w:tr w:rsidR="00934AC0" w:rsidRPr="00C9431F" w14:paraId="1EB05E42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CF5BA" w14:textId="5AC6388F" w:rsidR="00934AC0" w:rsidRDefault="00C900D9" w:rsidP="00B5596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Pharmacy Route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BB6F6" w14:textId="0708CDA3" w:rsidR="00934AC0" w:rsidRDefault="00C900D9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RXR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6E5C5" w14:textId="77777777" w:rsidR="00934AC0" w:rsidRPr="00C9431F" w:rsidRDefault="00934AC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6757" w14:textId="77777777" w:rsidR="00934AC0" w:rsidRPr="00C9431F" w:rsidRDefault="00934AC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E7E53" w14:textId="77777777" w:rsidR="00934AC0" w:rsidRPr="00C9431F" w:rsidRDefault="00934AC0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10A99" w14:textId="3DD89522" w:rsidR="00934AC0" w:rsidRPr="00C9431F" w:rsidRDefault="00E353CE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Can come before or after any RXE segments</w:t>
            </w:r>
          </w:p>
        </w:tc>
      </w:tr>
      <w:tr w:rsidR="00265F47" w:rsidRPr="00C9431F" w14:paraId="30423F08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2" w14:textId="5BF8FAD3" w:rsidR="00265F47" w:rsidRDefault="00C900D9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Route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3" w14:textId="5D7B4E5A" w:rsidR="00265F47" w:rsidRDefault="00C900D9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RXR.1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4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5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6" w14:textId="77777777" w:rsidR="00265F47" w:rsidRPr="00C9431F" w:rsidRDefault="00265F47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D28AC" w14:textId="77777777" w:rsidR="00265F47" w:rsidRDefault="0063097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Identifier^Text</w:t>
            </w:r>
          </w:p>
          <w:p w14:paraId="24C116B6" w14:textId="713F07EB" w:rsidR="0063097F" w:rsidRDefault="0063097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information is not supplied, TheraDoc attempts to infer route by looking at dose from (RXE.6):</w:t>
            </w:r>
          </w:p>
          <w:p w14:paraId="1A1FAC53" w14:textId="77777777" w:rsidR="0063097F" w:rsidRDefault="0063097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When dose form contains INJ, TheraDoc infers the route of IV</w:t>
            </w:r>
          </w:p>
          <w:p w14:paraId="30423F07" w14:textId="666CBF81" w:rsidR="0063097F" w:rsidRPr="00C9431F" w:rsidRDefault="0063097F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When dose form contains CAP, TAB, SUSP, TheraDoc infer route of PO</w:t>
            </w:r>
          </w:p>
        </w:tc>
      </w:tr>
      <w:tr w:rsidR="002B4713" w:rsidRPr="00C9431F" w14:paraId="30423F0F" w14:textId="77777777" w:rsidTr="009A7F6A">
        <w:trPr>
          <w:trHeight w:val="530"/>
        </w:trPr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9" w14:textId="4C2299A2" w:rsidR="002B4713" w:rsidRDefault="00C900D9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Administration Method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A" w14:textId="6EC041B6" w:rsidR="002B4713" w:rsidRDefault="00C900D9" w:rsidP="009C09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RXR.4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B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C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D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3F0E" w14:textId="77777777" w:rsidR="002B4713" w:rsidRPr="00C9431F" w:rsidRDefault="002B4713" w:rsidP="00C943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</w:tbl>
    <w:p w14:paraId="0CDAC7D9" w14:textId="00ED7D11" w:rsidR="007E7B60" w:rsidRDefault="00314567" w:rsidP="005E05C9">
      <w:pPr>
        <w:pStyle w:val="Heading2"/>
        <w:rPr>
          <w:i w:val="0"/>
          <w:color w:val="0070C0"/>
        </w:rPr>
      </w:pPr>
      <w:bookmarkStart w:id="36" w:name="_Toc16771585"/>
      <w:r>
        <w:rPr>
          <w:i w:val="0"/>
          <w:color w:val="0070C0"/>
        </w:rPr>
        <w:lastRenderedPageBreak/>
        <w:t>4.2.1 Cerner data transformation</w:t>
      </w:r>
      <w:bookmarkEnd w:id="36"/>
      <w:r>
        <w:rPr>
          <w:i w:val="0"/>
          <w:color w:val="0070C0"/>
        </w:rPr>
        <w:t xml:space="preserve"> </w:t>
      </w:r>
    </w:p>
    <w:tbl>
      <w:tblPr>
        <w:tblW w:w="4926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061"/>
        <w:gridCol w:w="1079"/>
        <w:gridCol w:w="1079"/>
        <w:gridCol w:w="5401"/>
      </w:tblGrid>
      <w:tr w:rsidR="00606854" w:rsidRPr="00FB14A7" w14:paraId="0AB46D20" w14:textId="77777777" w:rsidTr="00606854">
        <w:trPr>
          <w:trHeight w:val="630"/>
          <w:tblHeader/>
        </w:trPr>
        <w:tc>
          <w:tcPr>
            <w:tcW w:w="14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CA55AAB" w14:textId="77777777" w:rsidR="00606854" w:rsidRPr="00FB14A7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0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1E945027" w14:textId="77777777" w:rsidR="00606854" w:rsidRPr="00FB14A7" w:rsidRDefault="00606854" w:rsidP="00606854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0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3AD3AFBA" w14:textId="77777777" w:rsidR="00606854" w:rsidRPr="00FB14A7" w:rsidRDefault="00606854" w:rsidP="00606854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Y/N/RE</w:t>
            </w:r>
          </w:p>
        </w:tc>
        <w:tc>
          <w:tcPr>
            <w:tcW w:w="254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60937F4" w14:textId="77777777" w:rsidR="00606854" w:rsidRPr="00FB14A7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606854" w:rsidRPr="00FB14A7" w14:paraId="4E42A413" w14:textId="77777777" w:rsidTr="00606854">
        <w:trPr>
          <w:trHeight w:val="449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B242A" w14:textId="77777777" w:rsidR="00606854" w:rsidRPr="00C9431F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73A4B" w14:textId="77777777" w:rsidR="00606854" w:rsidRPr="00C9431F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MSH.3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443B0" w14:textId="77777777" w:rsidR="00606854" w:rsidRPr="00FB14A7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574E8" w14:textId="77777777" w:rsidR="00606854" w:rsidRPr="00FB14A7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C57C6">
              <w:rPr>
                <w:rFonts w:asciiTheme="minorHAnsi" w:eastAsia="Times New Roman" w:hAnsiTheme="minorHAnsi" w:cs="Times New Roman"/>
                <w:color w:val="000000"/>
                <w:sz w:val="22"/>
              </w:rPr>
              <w:t>MSH 3.0 = HNAM</w:t>
            </w:r>
          </w:p>
        </w:tc>
      </w:tr>
      <w:tr w:rsidR="00606854" w:rsidRPr="00FB14A7" w14:paraId="3F9BA239" w14:textId="77777777" w:rsidTr="00606854">
        <w:trPr>
          <w:trHeight w:val="440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D44CA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4FC0F" w14:textId="77777777" w:rsidR="00606854" w:rsidRPr="00C9431F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9431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MSH.4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69CE5" w14:textId="77777777" w:rsidR="00606854" w:rsidRPr="00FB14A7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DE80A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2C57C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 4.0 = HNAM</w:t>
            </w:r>
          </w:p>
        </w:tc>
      </w:tr>
      <w:tr w:rsidR="00606854" w:rsidRPr="00FB14A7" w14:paraId="5841EB16" w14:textId="77777777" w:rsidTr="00606854">
        <w:trPr>
          <w:trHeight w:val="485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B2F56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application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3CCC9" w14:textId="77777777" w:rsidR="00606854" w:rsidRPr="009C09EC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MSH.5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40CFF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33B2D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2C57C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 5.0 = PYXIS</w:t>
            </w:r>
          </w:p>
        </w:tc>
      </w:tr>
      <w:tr w:rsidR="00606854" w:rsidRPr="00FB14A7" w14:paraId="7124AE75" w14:textId="77777777" w:rsidTr="00606854">
        <w:trPr>
          <w:trHeight w:val="485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49E9B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Facility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58491" w14:textId="77777777" w:rsidR="00606854" w:rsidRPr="009C09EC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MSH.6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B63A6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AC142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2C57C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 5.0 = PYXIS</w:t>
            </w:r>
          </w:p>
        </w:tc>
      </w:tr>
      <w:tr w:rsidR="00606854" w:rsidRPr="00FB14A7" w14:paraId="521089F4" w14:textId="77777777" w:rsidTr="00606854">
        <w:trPr>
          <w:trHeight w:val="485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5A229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Message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AC8DA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9C09E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MSH.7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81162" w14:textId="77777777" w:rsidR="00606854" w:rsidRPr="00FB14A7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FD3AA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YYYYMMDDHHMMSS</w:t>
            </w:r>
          </w:p>
          <w:p w14:paraId="1257EC4A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the ACK message was created</w:t>
            </w:r>
          </w:p>
        </w:tc>
      </w:tr>
      <w:tr w:rsidR="00606854" w:rsidRPr="00C9431F" w14:paraId="3B0873B0" w14:textId="77777777" w:rsidTr="00606854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942E2" w14:textId="77777777" w:rsidR="00606854" w:rsidRPr="00C9431F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Common order 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7D1DD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C522" w14:textId="77777777" w:rsidR="00606854" w:rsidRPr="00B21C4E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96585" w14:textId="77777777" w:rsidR="00606854" w:rsidRPr="00C9431F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606854" w:rsidRPr="00C9431F" w14:paraId="19346ADE" w14:textId="77777777" w:rsidTr="00606854">
        <w:trPr>
          <w:trHeight w:val="350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AEEA5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Quantity/Timing 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20343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ORC.7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3FA94" w14:textId="77777777" w:rsidR="00606854" w:rsidRPr="00B21C4E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0E66B" w14:textId="77777777" w:rsidR="00606854" w:rsidRPr="00C806D6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606854" w:rsidRPr="00C9431F" w14:paraId="783992CB" w14:textId="77777777" w:rsidTr="00606854">
        <w:trPr>
          <w:trHeight w:val="350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491E1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Quantity 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D264C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ORC.7.1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32F57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BEE80" w14:textId="77777777" w:rsidR="00606854" w:rsidRPr="00C806D6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If the order_detail table has the value of </w:t>
            </w:r>
            <w:r w:rsidRPr="00855245">
              <w:rPr>
                <w:rFonts w:asciiTheme="minorHAnsi" w:eastAsia="Times New Roman" w:hAnsiTheme="minorHAnsi" w:cs="Times New Roman"/>
                <w:color w:val="auto"/>
                <w:sz w:val="22"/>
              </w:rPr>
              <w:t>oe_field_display_value = “Soft Stop” and oe_field_meaning = “STOPTYPE”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this field will be blank.</w:t>
            </w:r>
          </w:p>
        </w:tc>
      </w:tr>
      <w:tr w:rsidR="00606854" w:rsidRPr="00C9431F" w14:paraId="11D97936" w14:textId="77777777" w:rsidTr="00606854">
        <w:trPr>
          <w:trHeight w:val="350"/>
        </w:trPr>
        <w:tc>
          <w:tcPr>
            <w:tcW w:w="14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15DF8" w14:textId="77777777" w:rsidR="00606854" w:rsidRPr="00C9431F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Interval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EE669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ORC.7.2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A1286" w14:textId="77777777" w:rsidR="00606854" w:rsidRPr="00B21C4E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2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58A5B" w14:textId="77777777" w:rsidR="00606854" w:rsidRPr="00C806D6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If frequency is present this field will be populated </w:t>
            </w:r>
          </w:p>
        </w:tc>
      </w:tr>
      <w:tr w:rsidR="00606854" w14:paraId="59EB81FE" w14:textId="77777777" w:rsidTr="00606854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BD047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End Date/Time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20E74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ORC.7.5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17019" w14:textId="77777777" w:rsidR="00606854" w:rsidRPr="00D240DE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667DE" w14:textId="77777777" w:rsidR="00606854" w:rsidRPr="00C806D6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If the order_detail table has the value of </w:t>
            </w:r>
            <w:r w:rsidRPr="00855245">
              <w:rPr>
                <w:rFonts w:asciiTheme="minorHAnsi" w:eastAsia="Times New Roman" w:hAnsiTheme="minorHAnsi" w:cs="Times New Roman"/>
                <w:color w:val="auto"/>
                <w:sz w:val="22"/>
              </w:rPr>
              <w:t>oe_field_display_value = “Soft Stop” and oe_field_meaning = “STOPTYPE”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this field will be blank.</w:t>
            </w:r>
          </w:p>
        </w:tc>
      </w:tr>
      <w:tr w:rsidR="00606854" w14:paraId="7D65E728" w14:textId="77777777" w:rsidTr="00606854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6DF04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Pharmacy Encoded Order Segment 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66BF4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RXE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83EC3" w14:textId="77777777" w:rsidR="00606854" w:rsidRPr="00D240DE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CB7D9" w14:textId="77777777" w:rsidR="00606854" w:rsidRPr="00C806D6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606854" w14:paraId="4DE874CE" w14:textId="77777777" w:rsidTr="00606854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1D5E1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Quantity/Timing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6E564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RXE.1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B0033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37A52" w14:textId="77777777" w:rsidR="00606854" w:rsidRPr="00C806D6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606854" w14:paraId="6BFC3715" w14:textId="77777777" w:rsidTr="00606854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5D495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Interval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9387C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RXE.1.2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8DD83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6DD15" w14:textId="77777777" w:rsidR="00606854" w:rsidRPr="00C806D6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frequency is present this field will be populated</w:t>
            </w:r>
          </w:p>
        </w:tc>
      </w:tr>
      <w:tr w:rsidR="00606854" w14:paraId="3E9F2A36" w14:textId="77777777" w:rsidTr="00606854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A1345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Duration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2149B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RXE.1.3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D76A4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D66D8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If the order_detail table has the value of </w:t>
            </w:r>
            <w:r w:rsidRPr="00855245">
              <w:rPr>
                <w:rFonts w:asciiTheme="minorHAnsi" w:eastAsia="Times New Roman" w:hAnsiTheme="minorHAnsi" w:cs="Times New Roman"/>
                <w:color w:val="auto"/>
                <w:sz w:val="22"/>
              </w:rPr>
              <w:t>oe_field_display_value = “Soft Stop” and oe_field_meaning = “STOPTYPE”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this field will be blank.</w:t>
            </w:r>
          </w:p>
        </w:tc>
      </w:tr>
      <w:tr w:rsidR="00606854" w14:paraId="75E4E201" w14:textId="77777777" w:rsidTr="00606854">
        <w:trPr>
          <w:trHeight w:val="953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326DD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End Date/Time 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6F6E8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RXE.1.5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AD741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0C28F" w14:textId="77777777" w:rsidR="00606854" w:rsidRPr="00C806D6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If the order_detail table has the value of </w:t>
            </w:r>
            <w:r w:rsidRPr="00855245">
              <w:rPr>
                <w:rFonts w:asciiTheme="minorHAnsi" w:eastAsia="Times New Roman" w:hAnsiTheme="minorHAnsi" w:cs="Times New Roman"/>
                <w:color w:val="auto"/>
                <w:sz w:val="22"/>
              </w:rPr>
              <w:t>oe_field_display_value = “Soft Stop” and oe_field_meaning = “STOPTYPE”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this field will be blank.</w:t>
            </w:r>
          </w:p>
        </w:tc>
      </w:tr>
      <w:tr w:rsidR="00606854" w14:paraId="27713E5B" w14:textId="77777777" w:rsidTr="00606854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F3C84" w14:textId="77777777" w:rsidR="00606854" w:rsidRPr="00D240DE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Give Amount - Minimum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19369" w14:textId="77777777" w:rsidR="00606854" w:rsidRPr="00D240DE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RXE.3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0D580" w14:textId="77777777" w:rsidR="00606854" w:rsidRPr="00D240DE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B4560" w14:textId="77777777" w:rsidR="00606854" w:rsidRPr="00411E7C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C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Copied from RXC.3</w:t>
            </w:r>
          </w:p>
        </w:tc>
      </w:tr>
      <w:tr w:rsidR="00606854" w14:paraId="65D1B79A" w14:textId="77777777" w:rsidTr="00606854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1F1AA" w14:textId="77777777" w:rsidR="00606854" w:rsidRPr="00D240DE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Give Amount – Maximum 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0E0F9" w14:textId="77777777" w:rsidR="00606854" w:rsidRPr="00D240DE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RXE.4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37E9C" w14:textId="77777777" w:rsidR="00606854" w:rsidRPr="00D240DE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CEB74" w14:textId="77777777" w:rsidR="00606854" w:rsidRPr="00411E7C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C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Copied from RXC.4</w:t>
            </w:r>
          </w:p>
        </w:tc>
      </w:tr>
      <w:tr w:rsidR="00606854" w14:paraId="286A99A4" w14:textId="77777777" w:rsidTr="00606854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D6F74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Pharmacy Order Component 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98D2F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RXC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A07F7" w14:textId="77777777" w:rsidR="00606854" w:rsidRPr="00D240DE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03192" w14:textId="77777777" w:rsidR="00606854" w:rsidRPr="00411E7C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C00000"/>
                <w:sz w:val="22"/>
              </w:rPr>
            </w:pPr>
          </w:p>
        </w:tc>
      </w:tr>
      <w:tr w:rsidR="00606854" w14:paraId="7C7FA496" w14:textId="77777777" w:rsidTr="00606854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E13A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Component Code – Name of Alternate Coding System 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12DD6" w14:textId="77777777" w:rsidR="00606854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RXC.2.6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83452" w14:textId="77777777" w:rsidR="00606854" w:rsidRPr="00D240DE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C15DE" w14:textId="77777777" w:rsidR="00606854" w:rsidRPr="00411E7C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C00000"/>
                <w:sz w:val="22"/>
              </w:rPr>
            </w:pPr>
            <w:r w:rsidRPr="000A3D4C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If the medication identifier has a value on the med_identifier table in Cerner </w:t>
            </w:r>
          </w:p>
        </w:tc>
      </w:tr>
      <w:tr w:rsidR="00606854" w14:paraId="501A8484" w14:textId="77777777" w:rsidTr="00606854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9FE83" w14:textId="77777777" w:rsidR="00606854" w:rsidRPr="00D240DE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Custom segment 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5B059" w14:textId="77777777" w:rsidR="00606854" w:rsidRPr="00D240DE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ZX1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B081F" w14:textId="77777777" w:rsidR="00606854" w:rsidRPr="00D240DE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3532C" w14:textId="77777777" w:rsidR="00606854" w:rsidRPr="00411E7C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C00000"/>
                <w:sz w:val="22"/>
              </w:rPr>
            </w:pPr>
          </w:p>
        </w:tc>
      </w:tr>
      <w:tr w:rsidR="00606854" w14:paraId="5C5F90B3" w14:textId="77777777" w:rsidTr="00606854">
        <w:trPr>
          <w:trHeight w:val="350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AAB60" w14:textId="77777777" w:rsidR="00606854" w:rsidRPr="00D240DE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Dispense category 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D392C" w14:textId="77777777" w:rsidR="00606854" w:rsidRPr="00D240DE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ZX1.7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728C6" w14:textId="77777777" w:rsidR="00606854" w:rsidRPr="00D240DE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2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3FAF7" w14:textId="77777777" w:rsidR="00606854" w:rsidRPr="00411E7C" w:rsidRDefault="00606854" w:rsidP="0060685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C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Populate if present </w:t>
            </w:r>
          </w:p>
        </w:tc>
      </w:tr>
    </w:tbl>
    <w:p w14:paraId="31E3982B" w14:textId="77777777" w:rsidR="00606854" w:rsidRPr="00606854" w:rsidRDefault="00606854" w:rsidP="00606854"/>
    <w:p w14:paraId="304240A5" w14:textId="40318B53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7" w:name="_Toc16771586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7"/>
    </w:p>
    <w:p w14:paraId="2717769B" w14:textId="77777777" w:rsidR="00D50901" w:rsidRPr="00D50901" w:rsidRDefault="00D50901" w:rsidP="00D50901">
      <w:pPr>
        <w:rPr>
          <w:b/>
          <w:color w:val="000000" w:themeColor="text1"/>
          <w:sz w:val="22"/>
          <w:szCs w:val="20"/>
        </w:rPr>
      </w:pPr>
    </w:p>
    <w:p w14:paraId="67CFEDE2" w14:textId="3F18C574" w:rsidR="00B6248E" w:rsidRPr="00B6248E" w:rsidRDefault="00B6248E" w:rsidP="00B6248E">
      <w:pPr>
        <w:rPr>
          <w:rFonts w:asciiTheme="minorHAnsi" w:hAnsiTheme="minorHAnsi"/>
          <w:b/>
          <w:color w:val="000000" w:themeColor="text1"/>
          <w:sz w:val="24"/>
          <w:szCs w:val="20"/>
        </w:rPr>
      </w:pPr>
      <w:r w:rsidRPr="00B6248E">
        <w:rPr>
          <w:rFonts w:asciiTheme="minorHAnsi" w:hAnsiTheme="minorHAnsi"/>
          <w:b/>
          <w:color w:val="000000" w:themeColor="text1"/>
          <w:sz w:val="24"/>
          <w:szCs w:val="20"/>
        </w:rPr>
        <w:t>Pharmacy Orders to TheraDoc</w:t>
      </w:r>
    </w:p>
    <w:p w14:paraId="02832AFC" w14:textId="345BC138" w:rsidR="00B6248E" w:rsidRPr="00B6248E" w:rsidRDefault="00B6248E" w:rsidP="00B6248E">
      <w:pPr>
        <w:rPr>
          <w:rFonts w:asciiTheme="minorHAnsi" w:hAnsiTheme="minorHAnsi"/>
          <w:b/>
          <w:color w:val="000000" w:themeColor="text1"/>
          <w:szCs w:val="20"/>
        </w:rPr>
      </w:pPr>
      <w:r w:rsidRPr="00B6248E">
        <w:rPr>
          <w:rFonts w:asciiTheme="minorHAnsi" w:hAnsiTheme="minorHAnsi"/>
          <w:b/>
          <w:color w:val="000000" w:themeColor="text1"/>
          <w:szCs w:val="20"/>
        </w:rPr>
        <w:t xml:space="preserve">Inbound </w:t>
      </w:r>
      <w:r>
        <w:rPr>
          <w:rFonts w:asciiTheme="minorHAnsi" w:hAnsiTheme="minorHAnsi"/>
          <w:b/>
          <w:color w:val="000000" w:themeColor="text1"/>
          <w:szCs w:val="20"/>
        </w:rPr>
        <w:t>to Cloverleaf from Cerner PharmNet</w:t>
      </w:r>
    </w:p>
    <w:p w14:paraId="39D408C8" w14:textId="77777777" w:rsidR="00157890" w:rsidRPr="00157890" w:rsidRDefault="00157890" w:rsidP="0015789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157890">
        <w:rPr>
          <w:rFonts w:asciiTheme="minorHAnsi" w:hAnsiTheme="minorHAnsi"/>
          <w:color w:val="000000" w:themeColor="text1"/>
          <w:szCs w:val="20"/>
        </w:rPr>
        <w:t>MSH|^~\&amp;|HNAM|HNAM|PYXIS|PYXIS|20190728121153||RDE^O01|Q4432211400T5825941928||2.3||||||8859/1</w:t>
      </w:r>
    </w:p>
    <w:p w14:paraId="1661BD32" w14:textId="77777777" w:rsidR="00157890" w:rsidRPr="00157890" w:rsidRDefault="00157890" w:rsidP="0015789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157890">
        <w:rPr>
          <w:rFonts w:asciiTheme="minorHAnsi" w:hAnsiTheme="minorHAnsi"/>
          <w:color w:val="000000" w:themeColor="text1"/>
          <w:szCs w:val="20"/>
        </w:rPr>
        <w:t>PID|1|2006002755^^^BCMRN^MRN|2006002755^^^BCMRN^MRN||UATESTING^MCSBABY^^^^^Current||20170201|F||||||||||1006009523^^^BCFN^FIN NBR|||||||0</w:t>
      </w:r>
    </w:p>
    <w:p w14:paraId="3EA3E727" w14:textId="77777777" w:rsidR="00157890" w:rsidRPr="00157890" w:rsidRDefault="00157890" w:rsidP="0015789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157890">
        <w:rPr>
          <w:rFonts w:asciiTheme="minorHAnsi" w:hAnsiTheme="minorHAnsi"/>
          <w:color w:val="000000" w:themeColor="text1"/>
          <w:szCs w:val="20"/>
        </w:rPr>
        <w:t>PV1|1|O|NICC^^^MCS^^Nurse Unit(s)^Mease Countrysi||||MS052182^TESTER^TESTER^^^^^^BayCare Dr Number|||||||||||O|||||||||||||||||||||MCS||Active|||20190508090100</w:t>
      </w:r>
    </w:p>
    <w:p w14:paraId="30E7A1A7" w14:textId="77777777" w:rsidR="00157890" w:rsidRPr="00157890" w:rsidRDefault="00157890" w:rsidP="0015789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157890">
        <w:rPr>
          <w:rFonts w:asciiTheme="minorHAnsi" w:hAnsiTheme="minorHAnsi"/>
          <w:color w:val="000000" w:themeColor="text1"/>
          <w:szCs w:val="20"/>
        </w:rPr>
        <w:t>ORC|XO|15232566245^HNAM_ORDERID|||Pending Complete||^q6hr&amp;0000,0600,1200,1800^D10.000000^20190718120000^20190728115900^Routine||20190728121150|^SYSTEM^Donotchange^^^^^^^Personnel||66666^MUCLLFXUSH^SD HWAGWD^^^^^^MCS^Personnel^^^ORGANIZATION DOCTOR|||20190728121150</w:t>
      </w:r>
    </w:p>
    <w:p w14:paraId="41315F61" w14:textId="77777777" w:rsidR="00157890" w:rsidRPr="00157890" w:rsidRDefault="00157890" w:rsidP="0015789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157890">
        <w:rPr>
          <w:rFonts w:asciiTheme="minorHAnsi" w:hAnsiTheme="minorHAnsi"/>
          <w:color w:val="000000" w:themeColor="text1"/>
          <w:szCs w:val="20"/>
        </w:rPr>
        <w:t>RXO|clindamycin^clindamycin^PYXIS^^Cleocin (dx other )|20||mg^^^^20 mg / 2 mL|Inj^Inj||||||0||0||||M30.000000||||4.000000|mL/hr</w:t>
      </w:r>
    </w:p>
    <w:p w14:paraId="1E24F2AB" w14:textId="77777777" w:rsidR="00157890" w:rsidRPr="00157890" w:rsidRDefault="00157890" w:rsidP="0015789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157890">
        <w:rPr>
          <w:rFonts w:asciiTheme="minorHAnsi" w:hAnsiTheme="minorHAnsi"/>
          <w:color w:val="000000" w:themeColor="text1"/>
          <w:szCs w:val="20"/>
        </w:rPr>
        <w:t>NTE|1|Order Comment|Target Dose: Cleocin (dx other ) 10 mg/kg (Actual Dose: 10 mg/kg) 07/18/2019 09:54:11</w:t>
      </w:r>
    </w:p>
    <w:p w14:paraId="0A7E4937" w14:textId="77777777" w:rsidR="00157890" w:rsidRPr="00157890" w:rsidRDefault="00157890" w:rsidP="0015789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157890">
        <w:rPr>
          <w:rFonts w:asciiTheme="minorHAnsi" w:hAnsiTheme="minorHAnsi"/>
          <w:color w:val="000000" w:themeColor="text1"/>
          <w:szCs w:val="20"/>
        </w:rPr>
        <w:t>RXR|IVPB^IVPB|||INTERMITTENT</w:t>
      </w:r>
    </w:p>
    <w:p w14:paraId="29CB7436" w14:textId="77777777" w:rsidR="00157890" w:rsidRPr="00157890" w:rsidRDefault="00157890" w:rsidP="0015789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157890">
        <w:rPr>
          <w:rFonts w:asciiTheme="minorHAnsi" w:hAnsiTheme="minorHAnsi"/>
          <w:color w:val="000000" w:themeColor="text1"/>
          <w:szCs w:val="20"/>
        </w:rPr>
        <w:t>RXE|^q6hr&amp;0000,0600,1200,1800^D10.000000^20190718120000^20190728115900^Routine|2344184^clindamycin+d5w 10mg/mL inj^Pyxis Interface ID^^Cleocin (dx other )|20||mg^^^^20 mg / 2 mL|Inj^Inj|^concentration = 10mg/ml\.br\Refrigerate. For PEDS IV use only|||2|EA|||^SYSTEM^Donotchange^^^^^^^Personnel|15232566245|||||||M30.000000|4.000000|mL/hr</w:t>
      </w:r>
    </w:p>
    <w:p w14:paraId="7D35FC0D" w14:textId="77777777" w:rsidR="00157890" w:rsidRPr="00157890" w:rsidRDefault="00157890" w:rsidP="0015789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157890">
        <w:rPr>
          <w:rFonts w:asciiTheme="minorHAnsi" w:hAnsiTheme="minorHAnsi"/>
          <w:color w:val="000000" w:themeColor="text1"/>
          <w:szCs w:val="20"/>
        </w:rPr>
        <w:t>NTE|1|Order Comment|Target Dose: Cleocin (dx other ) 10 mg/kg (Actual Dose: 10 mg/kg) 07/18/2019 09:54:11</w:t>
      </w:r>
    </w:p>
    <w:p w14:paraId="1B138705" w14:textId="77777777" w:rsidR="00157890" w:rsidRPr="00157890" w:rsidRDefault="00157890" w:rsidP="0015789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157890">
        <w:rPr>
          <w:rFonts w:asciiTheme="minorHAnsi" w:hAnsiTheme="minorHAnsi"/>
          <w:color w:val="000000" w:themeColor="text1"/>
          <w:szCs w:val="20"/>
        </w:rPr>
        <w:t>RXR|IVPB^IVPB|||INTERMITTENT</w:t>
      </w:r>
    </w:p>
    <w:p w14:paraId="572F8DE0" w14:textId="77777777" w:rsidR="00157890" w:rsidRPr="00157890" w:rsidRDefault="00157890" w:rsidP="0015789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157890">
        <w:rPr>
          <w:rFonts w:asciiTheme="minorHAnsi" w:hAnsiTheme="minorHAnsi"/>
          <w:color w:val="000000" w:themeColor="text1"/>
          <w:szCs w:val="20"/>
        </w:rPr>
        <w:t>ZX1|||||||IV-pedi-Intermittent</w:t>
      </w:r>
    </w:p>
    <w:p w14:paraId="5662BA04" w14:textId="77777777" w:rsidR="00157890" w:rsidRPr="00157890" w:rsidRDefault="00157890" w:rsidP="0015789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157890">
        <w:rPr>
          <w:rFonts w:asciiTheme="minorHAnsi" w:hAnsiTheme="minorHAnsi"/>
          <w:color w:val="000000" w:themeColor="text1"/>
          <w:szCs w:val="20"/>
        </w:rPr>
        <w:t>OBX|1|IS|Stop Type^Stop Type^PYXIS||Physician Stop</w:t>
      </w:r>
    </w:p>
    <w:p w14:paraId="24871E05" w14:textId="77777777" w:rsidR="00157890" w:rsidRPr="00157890" w:rsidRDefault="00157890" w:rsidP="0015789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157890">
        <w:rPr>
          <w:rFonts w:asciiTheme="minorHAnsi" w:hAnsiTheme="minorHAnsi"/>
          <w:color w:val="000000" w:themeColor="text1"/>
          <w:szCs w:val="20"/>
        </w:rPr>
        <w:t>OBX|2|NM|Total Volume^Total Volume^PYXIS||2</w:t>
      </w:r>
    </w:p>
    <w:p w14:paraId="251CFB08" w14:textId="6E97753D" w:rsidR="00B6248E" w:rsidRPr="00157890" w:rsidRDefault="00157890" w:rsidP="00157890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157890">
        <w:rPr>
          <w:rFonts w:asciiTheme="minorHAnsi" w:hAnsiTheme="minorHAnsi"/>
          <w:color w:val="000000" w:themeColor="text1"/>
          <w:szCs w:val="20"/>
        </w:rPr>
        <w:t>OBX|3|ST|CD:2702380305^Antibiotic Indicator Other||sepsis</w:t>
      </w:r>
    </w:p>
    <w:p w14:paraId="12A54BA2" w14:textId="77777777" w:rsidR="00157890" w:rsidRDefault="00157890" w:rsidP="00B6248E">
      <w:pPr>
        <w:rPr>
          <w:rFonts w:asciiTheme="minorHAnsi" w:hAnsiTheme="minorHAnsi"/>
          <w:b/>
          <w:color w:val="000000" w:themeColor="text1"/>
          <w:szCs w:val="20"/>
        </w:rPr>
      </w:pPr>
    </w:p>
    <w:p w14:paraId="63D71DB3" w14:textId="305B5327" w:rsidR="00B6248E" w:rsidRDefault="00FB14A4" w:rsidP="00B6248E">
      <w:pPr>
        <w:rPr>
          <w:rFonts w:asciiTheme="minorHAnsi" w:hAnsiTheme="minorHAnsi"/>
          <w:b/>
          <w:color w:val="000000" w:themeColor="text1"/>
          <w:szCs w:val="20"/>
        </w:rPr>
      </w:pPr>
      <w:r>
        <w:rPr>
          <w:rFonts w:asciiTheme="minorHAnsi" w:hAnsiTheme="minorHAnsi"/>
          <w:b/>
          <w:color w:val="000000" w:themeColor="text1"/>
          <w:szCs w:val="20"/>
        </w:rPr>
        <w:t xml:space="preserve">Outbound from Cloverleaf </w:t>
      </w:r>
      <w:r w:rsidR="00976A4E">
        <w:rPr>
          <w:rFonts w:asciiTheme="minorHAnsi" w:hAnsiTheme="minorHAnsi"/>
          <w:b/>
          <w:color w:val="000000" w:themeColor="text1"/>
          <w:szCs w:val="20"/>
        </w:rPr>
        <w:t>to</w:t>
      </w:r>
      <w:r w:rsidR="00B6248E" w:rsidRPr="00B6248E">
        <w:rPr>
          <w:rFonts w:asciiTheme="minorHAnsi" w:hAnsiTheme="minorHAnsi"/>
          <w:b/>
          <w:color w:val="000000" w:themeColor="text1"/>
          <w:szCs w:val="20"/>
        </w:rPr>
        <w:t xml:space="preserve"> TheraDoc</w:t>
      </w:r>
    </w:p>
    <w:p w14:paraId="1DF69311" w14:textId="77777777" w:rsidR="00A343F1" w:rsidRPr="00A343F1" w:rsidRDefault="00A343F1" w:rsidP="00A343F1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A343F1">
        <w:rPr>
          <w:rFonts w:asciiTheme="minorHAnsi" w:hAnsiTheme="minorHAnsi"/>
          <w:color w:val="000000" w:themeColor="text1"/>
          <w:szCs w:val="20"/>
        </w:rPr>
        <w:t>MSH|^~\&amp;|HNAM|HNAM|PYXIS|PYXIS|20190728121153||RDE^O01|Q4432211400T5825941928||2.3||||||8859/1</w:t>
      </w:r>
    </w:p>
    <w:p w14:paraId="1774BEC8" w14:textId="77777777" w:rsidR="00A343F1" w:rsidRPr="00A343F1" w:rsidRDefault="00A343F1" w:rsidP="00A343F1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A343F1">
        <w:rPr>
          <w:rFonts w:asciiTheme="minorHAnsi" w:hAnsiTheme="minorHAnsi"/>
          <w:color w:val="000000" w:themeColor="text1"/>
          <w:szCs w:val="20"/>
        </w:rPr>
        <w:t>PID|1|2006002755^^^BCMRN^MRN|2006002755^^^BCMRN^MRN||UATESTING^MCSBABY^^^^^Current||20170201|F||||||||||1006009523^^^BCFN^FIN NBR|||||||0</w:t>
      </w:r>
    </w:p>
    <w:p w14:paraId="74C7BCB2" w14:textId="77777777" w:rsidR="00A343F1" w:rsidRPr="00A343F1" w:rsidRDefault="00A343F1" w:rsidP="00A343F1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A343F1">
        <w:rPr>
          <w:rFonts w:asciiTheme="minorHAnsi" w:hAnsiTheme="minorHAnsi"/>
          <w:color w:val="000000" w:themeColor="text1"/>
          <w:szCs w:val="20"/>
        </w:rPr>
        <w:t>PV1|1|O|NICC^^^MCS^^Nurse Unit(s)^Mease Countrysi||||MS052182^TESTER^TESTER^^^^^^BayCare Dr Number|||||||||||O|||||||||||||||||||||MCS||Active|||20190508090100</w:t>
      </w:r>
    </w:p>
    <w:p w14:paraId="2D9EE1CA" w14:textId="77777777" w:rsidR="00A343F1" w:rsidRPr="00A343F1" w:rsidRDefault="00A343F1" w:rsidP="00A343F1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A343F1">
        <w:rPr>
          <w:rFonts w:asciiTheme="minorHAnsi" w:hAnsiTheme="minorHAnsi"/>
          <w:color w:val="000000" w:themeColor="text1"/>
          <w:szCs w:val="20"/>
        </w:rPr>
        <w:t>ORC|XO|15232566245^HNAM_ORDERID|||Pending Complete||^q6hr&amp;0000,0600,1200,1800^D10.000000^20190718120000^20190728115900^Routine||20190728121150|^SYSTEM^Donotchange^^^^^^^Personnel||66666^MUCLLFXUSH^SD HWAGWD^^^^^^MCS^Personnel^^^ORGANIZATION DOCTOR|||20190728121150</w:t>
      </w:r>
    </w:p>
    <w:p w14:paraId="4348D63A" w14:textId="77777777" w:rsidR="00A343F1" w:rsidRPr="00A343F1" w:rsidRDefault="00A343F1" w:rsidP="00A343F1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A343F1">
        <w:rPr>
          <w:rFonts w:asciiTheme="minorHAnsi" w:hAnsiTheme="minorHAnsi"/>
          <w:color w:val="000000" w:themeColor="text1"/>
          <w:szCs w:val="20"/>
        </w:rPr>
        <w:t>NTE|1|Order Comment|Target Dose: Cleocin (dx other ) 10 mg/kg (Actual Dose: 10 mg/kg) 07/18/2019 09:54:11</w:t>
      </w:r>
    </w:p>
    <w:p w14:paraId="5C4F52B9" w14:textId="77777777" w:rsidR="00A343F1" w:rsidRPr="00A343F1" w:rsidRDefault="00A343F1" w:rsidP="00A343F1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A343F1">
        <w:rPr>
          <w:rFonts w:asciiTheme="minorHAnsi" w:hAnsiTheme="minorHAnsi"/>
          <w:color w:val="000000" w:themeColor="text1"/>
          <w:szCs w:val="20"/>
        </w:rPr>
        <w:t>RXR|IVPB^IVPB|||INTERMITTENT</w:t>
      </w:r>
    </w:p>
    <w:p w14:paraId="6A25735F" w14:textId="77777777" w:rsidR="00A343F1" w:rsidRPr="00A343F1" w:rsidRDefault="00A343F1" w:rsidP="00A343F1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A343F1">
        <w:rPr>
          <w:rFonts w:asciiTheme="minorHAnsi" w:hAnsiTheme="minorHAnsi"/>
          <w:color w:val="000000" w:themeColor="text1"/>
          <w:szCs w:val="20"/>
        </w:rPr>
        <w:lastRenderedPageBreak/>
        <w:t>RXE|^q6hr&amp;0000,0600,1200,1800^D10.000000^20190718120000^20190728115900^Routine|2344184^clindamycin+d5w 10mg/mL inj^Pyxis Interface ID^^Cleocin (dx other )|20||mg^^^^20 mg / 2 mL|Inj^Inj|^concentration = 10mg/ml\.br\Refrigerate. For PEDS IV use only|||2|EA|||^SYSTEM^Donotchange^^^^^^^Personnel|15232566245|||||||M30.000000|4.000000|mL/hr</w:t>
      </w:r>
    </w:p>
    <w:p w14:paraId="39C8007E" w14:textId="77777777" w:rsidR="00A343F1" w:rsidRPr="00A343F1" w:rsidRDefault="00A343F1" w:rsidP="00A343F1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A343F1">
        <w:rPr>
          <w:rFonts w:asciiTheme="minorHAnsi" w:hAnsiTheme="minorHAnsi"/>
          <w:color w:val="000000" w:themeColor="text1"/>
          <w:szCs w:val="20"/>
        </w:rPr>
        <w:t>NTE|1|Order Comment|Target Dose: Cleocin (dx other ) 10 mg/kg (Actual Dose: 10 mg/kg) 07/18/2019 09:54:11</w:t>
      </w:r>
    </w:p>
    <w:p w14:paraId="48C7BAB7" w14:textId="77777777" w:rsidR="00A343F1" w:rsidRPr="00A343F1" w:rsidRDefault="00A343F1" w:rsidP="00A343F1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A343F1">
        <w:rPr>
          <w:rFonts w:asciiTheme="minorHAnsi" w:hAnsiTheme="minorHAnsi"/>
          <w:color w:val="000000" w:themeColor="text1"/>
          <w:szCs w:val="20"/>
        </w:rPr>
        <w:t>RXR|IVPB^IVPB|||INTERMITTENT</w:t>
      </w:r>
    </w:p>
    <w:p w14:paraId="3A91D051" w14:textId="3152C943" w:rsidR="00157890" w:rsidRPr="00A343F1" w:rsidRDefault="00A343F1" w:rsidP="00A343F1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A343F1">
        <w:rPr>
          <w:rFonts w:asciiTheme="minorHAnsi" w:hAnsiTheme="minorHAnsi"/>
          <w:color w:val="000000" w:themeColor="text1"/>
          <w:szCs w:val="20"/>
        </w:rPr>
        <w:t>ZX1|||||||IV-pedi-Intermittent</w:t>
      </w:r>
    </w:p>
    <w:p w14:paraId="304240D8" w14:textId="77777777" w:rsidR="005E05C9" w:rsidRDefault="005E05C9" w:rsidP="00F01E3D"/>
    <w:p w14:paraId="304240D9" w14:textId="7D158697" w:rsidR="005E05C9" w:rsidRDefault="005E05C9" w:rsidP="00F01E3D"/>
    <w:p w14:paraId="3DD94551" w14:textId="17620556" w:rsidR="00A343F1" w:rsidRDefault="00A343F1" w:rsidP="00F01E3D"/>
    <w:p w14:paraId="26736074" w14:textId="39B8121E" w:rsidR="00A343F1" w:rsidRDefault="00A343F1" w:rsidP="00F01E3D"/>
    <w:p w14:paraId="659BD267" w14:textId="5C02F812" w:rsidR="00A343F1" w:rsidRDefault="00A343F1" w:rsidP="00F01E3D"/>
    <w:p w14:paraId="78F3B229" w14:textId="74851A1C" w:rsidR="00A343F1" w:rsidRDefault="00A343F1" w:rsidP="00F01E3D"/>
    <w:p w14:paraId="31478940" w14:textId="6A7B2449" w:rsidR="00A343F1" w:rsidRDefault="00A343F1" w:rsidP="00F01E3D"/>
    <w:p w14:paraId="112BF0DE" w14:textId="133AA655" w:rsidR="00A343F1" w:rsidRDefault="00A343F1" w:rsidP="00F01E3D"/>
    <w:p w14:paraId="4C0BD582" w14:textId="7AD2C1C0" w:rsidR="00A343F1" w:rsidRDefault="00A343F1" w:rsidP="00F01E3D"/>
    <w:p w14:paraId="025FDD7D" w14:textId="2B53630C" w:rsidR="00A343F1" w:rsidRDefault="00A343F1" w:rsidP="00F01E3D"/>
    <w:p w14:paraId="390B8AD7" w14:textId="56BC4B7A" w:rsidR="00A343F1" w:rsidRDefault="00A343F1" w:rsidP="00F01E3D"/>
    <w:p w14:paraId="10A8685B" w14:textId="558D05DD" w:rsidR="00A343F1" w:rsidRDefault="00A343F1" w:rsidP="00F01E3D"/>
    <w:p w14:paraId="1E26C861" w14:textId="20997EC9" w:rsidR="00A343F1" w:rsidRDefault="00A343F1" w:rsidP="00F01E3D"/>
    <w:p w14:paraId="3BA1B664" w14:textId="5C2791A8" w:rsidR="00A343F1" w:rsidRDefault="00A343F1" w:rsidP="00F01E3D"/>
    <w:p w14:paraId="750BBCEF" w14:textId="3078A73A" w:rsidR="00A343F1" w:rsidRDefault="00A343F1" w:rsidP="00F01E3D"/>
    <w:p w14:paraId="1FB41B63" w14:textId="5C4425AF" w:rsidR="00A343F1" w:rsidRDefault="00A343F1" w:rsidP="00F01E3D"/>
    <w:p w14:paraId="3D668B4F" w14:textId="376D1ABD" w:rsidR="00A343F1" w:rsidRDefault="00A343F1" w:rsidP="00F01E3D"/>
    <w:p w14:paraId="6FA7A17E" w14:textId="25FD3BB2" w:rsidR="00A343F1" w:rsidRDefault="00A343F1" w:rsidP="00F01E3D"/>
    <w:p w14:paraId="7EE7D727" w14:textId="263D73EB" w:rsidR="00A343F1" w:rsidRDefault="00A343F1" w:rsidP="00F01E3D"/>
    <w:p w14:paraId="1E94B898" w14:textId="77777777" w:rsidR="00A343F1" w:rsidRDefault="00A343F1" w:rsidP="00F01E3D"/>
    <w:p w14:paraId="304240DB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8" w:name="_Toc367260185"/>
      <w:bookmarkStart w:id="39" w:name="_Toc16771587"/>
      <w:r>
        <w:rPr>
          <w:rFonts w:asciiTheme="minorHAnsi" w:hAnsiTheme="minorHAnsi" w:cs="Arial"/>
          <w:b/>
          <w:color w:val="0070C0"/>
          <w:szCs w:val="36"/>
        </w:rPr>
        <w:lastRenderedPageBreak/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8"/>
      <w:bookmarkEnd w:id="39"/>
    </w:p>
    <w:p w14:paraId="304240DC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0" w:name="_Toc367260186"/>
      <w:bookmarkStart w:id="41" w:name="_Toc16771588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41"/>
      <w:r w:rsidRPr="00093690">
        <w:rPr>
          <w:i w:val="0"/>
          <w:sz w:val="24"/>
          <w:szCs w:val="24"/>
        </w:rPr>
        <w:t xml:space="preserve"> 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304240DF" w14:textId="77777777" w:rsidTr="009A1D0B">
        <w:tc>
          <w:tcPr>
            <w:tcW w:w="4788" w:type="dxa"/>
            <w:shd w:val="clear" w:color="auto" w:fill="00B0F0"/>
          </w:tcPr>
          <w:p w14:paraId="304240DD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304240DE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304240E2" w14:textId="77777777" w:rsidTr="009A1D0B">
        <w:tc>
          <w:tcPr>
            <w:tcW w:w="4788" w:type="dxa"/>
          </w:tcPr>
          <w:p w14:paraId="304240E0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E1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04240E5" w14:textId="77777777" w:rsidTr="009A1D0B">
        <w:tc>
          <w:tcPr>
            <w:tcW w:w="4788" w:type="dxa"/>
          </w:tcPr>
          <w:p w14:paraId="304240E3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E4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04240E8" w14:textId="77777777" w:rsidTr="009A1D0B">
        <w:trPr>
          <w:trHeight w:val="458"/>
        </w:trPr>
        <w:tc>
          <w:tcPr>
            <w:tcW w:w="4788" w:type="dxa"/>
          </w:tcPr>
          <w:p w14:paraId="304240E6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304240E7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04240EB" w14:textId="77777777" w:rsidTr="009A1D0B">
        <w:trPr>
          <w:trHeight w:val="458"/>
        </w:trPr>
        <w:tc>
          <w:tcPr>
            <w:tcW w:w="4788" w:type="dxa"/>
          </w:tcPr>
          <w:p w14:paraId="304240E9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EA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304240EE" w14:textId="77777777" w:rsidTr="009A1D0B">
        <w:trPr>
          <w:trHeight w:val="458"/>
        </w:trPr>
        <w:tc>
          <w:tcPr>
            <w:tcW w:w="4788" w:type="dxa"/>
          </w:tcPr>
          <w:p w14:paraId="304240EC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ED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304240EF" w14:textId="77777777" w:rsidR="00805EC2" w:rsidRPr="00FB14A7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304240F0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2" w:name="_Toc367260187"/>
      <w:bookmarkStart w:id="43" w:name="_Toc16771589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2"/>
      <w:bookmarkEnd w:id="43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304240F3" w14:textId="77777777" w:rsidTr="009A1D0B">
        <w:tc>
          <w:tcPr>
            <w:tcW w:w="4788" w:type="dxa"/>
            <w:shd w:val="clear" w:color="auto" w:fill="00B0F0"/>
          </w:tcPr>
          <w:p w14:paraId="304240F1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304240F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304240F6" w14:textId="77777777" w:rsidTr="009A1D0B">
        <w:tc>
          <w:tcPr>
            <w:tcW w:w="4788" w:type="dxa"/>
          </w:tcPr>
          <w:p w14:paraId="304240F4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F5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304240F9" w14:textId="77777777" w:rsidTr="009A1D0B">
        <w:tc>
          <w:tcPr>
            <w:tcW w:w="4788" w:type="dxa"/>
          </w:tcPr>
          <w:p w14:paraId="304240F7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304240F8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</w:tbl>
    <w:p w14:paraId="30424106" w14:textId="77777777" w:rsidR="00805EC2" w:rsidRDefault="00805EC2" w:rsidP="00F01E3D">
      <w:bookmarkStart w:id="44" w:name="_Toc311801147"/>
    </w:p>
    <w:p w14:paraId="30424107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5" w:name="_Toc367260188"/>
      <w:bookmarkStart w:id="46" w:name="_Toc1677159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4"/>
      <w:bookmarkEnd w:id="45"/>
      <w:bookmarkEnd w:id="46"/>
    </w:p>
    <w:p w14:paraId="30424108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3042410D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09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0A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0B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0C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30424112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0E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0F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10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11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30424117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13" w14:textId="77777777" w:rsidR="00805EC2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14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15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16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0424119" w14:textId="6B7FD629" w:rsidR="00742A38" w:rsidRPr="00742A38" w:rsidRDefault="00A343F1" w:rsidP="00A343F1">
      <w:pPr>
        <w:pStyle w:val="Heading3"/>
        <w:spacing w:before="0" w:line="240" w:lineRule="auto"/>
      </w:pPr>
      <w:r>
        <w:t xml:space="preserve">          </w:t>
      </w:r>
    </w:p>
    <w:p w14:paraId="3042411A" w14:textId="5A065CB3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7" w:name="_Toc1677159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117CC1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7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3042411B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A8FD1DAB864D489A8A62415E5605FE1D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3042411C" w14:textId="11E3FA28" w:rsidR="00BD6161" w:rsidRDefault="00BD6161" w:rsidP="00BD6161"/>
    <w:p w14:paraId="72009816" w14:textId="77777777" w:rsidR="00185AFC" w:rsidRDefault="00185AFC" w:rsidP="00BD6161"/>
    <w:p w14:paraId="3042411D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1677159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8"/>
    </w:p>
    <w:p w14:paraId="3042411E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30424123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1F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20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21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22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30424128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24" w14:textId="77777777" w:rsidR="00D574A8" w:rsidRPr="004E7A3E" w:rsidRDefault="0011688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25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26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27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3042412D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29" w14:textId="77777777" w:rsidR="00315ED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2A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2B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2C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30424132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2E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2F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30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31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0424133" w14:textId="77777777" w:rsidR="00856E7C" w:rsidRDefault="00856E7C" w:rsidP="00856E7C"/>
    <w:p w14:paraId="30424134" w14:textId="77777777" w:rsidR="00856E7C" w:rsidRDefault="00856E7C" w:rsidP="00856E7C"/>
    <w:p w14:paraId="0285626C" w14:textId="1E5039F6" w:rsidR="00A343F1" w:rsidRDefault="00A343F1" w:rsidP="00856E7C"/>
    <w:p w14:paraId="06CC4D90" w14:textId="40B6FFF2" w:rsidR="00A343F1" w:rsidRDefault="00A343F1" w:rsidP="00856E7C"/>
    <w:p w14:paraId="30424144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49" w:name="_Toc16771593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49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A8FD1DAB864D489A8A62415E5605FE1D"/>
        </w:placeholder>
      </w:sdtPr>
      <w:sdtEndPr/>
      <w:sdtContent>
        <w:p w14:paraId="30424145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p w14:paraId="30424147" w14:textId="77777777" w:rsidR="0085436E" w:rsidRDefault="0085436E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50" w:name="_Toc16771594"/>
      <w:bookmarkEnd w:id="19"/>
      <w:r>
        <w:rPr>
          <w:rFonts w:asciiTheme="minorHAnsi" w:hAnsiTheme="minorHAnsi" w:cs="Arial"/>
          <w:i w:val="0"/>
          <w:color w:val="0070C0"/>
          <w:sz w:val="24"/>
          <w:szCs w:val="24"/>
        </w:rPr>
        <w:t>6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1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Alerts</w:t>
      </w:r>
      <w:bookmarkEnd w:id="50"/>
    </w:p>
    <w:p w14:paraId="30424148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042414B" w14:textId="77777777" w:rsidTr="009A1D0B">
        <w:tc>
          <w:tcPr>
            <w:tcW w:w="3258" w:type="dxa"/>
            <w:vAlign w:val="center"/>
          </w:tcPr>
          <w:p w14:paraId="30424149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3042414A" w14:textId="77777777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3042414E" w14:textId="77777777" w:rsidTr="009A1D0B">
        <w:tc>
          <w:tcPr>
            <w:tcW w:w="3258" w:type="dxa"/>
            <w:vAlign w:val="center"/>
          </w:tcPr>
          <w:p w14:paraId="3042414C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3042414D" w14:textId="5759682A" w:rsidR="0085436E" w:rsidRDefault="008C3068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</w:tbl>
    <w:p w14:paraId="3042414F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30424150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30424155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51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52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53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0424154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3042415A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5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5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58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24159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3042415F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5B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5C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5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2415E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3042416E" w14:textId="77777777" w:rsidR="00D97B4D" w:rsidRDefault="00D97B4D" w:rsidP="00D97B4D"/>
    <w:p w14:paraId="30424176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1" w:name="_Toc16771595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51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3042417E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A8FD1DAB864D489A8A62415E5605FE1D"/>
              </w:placeholder>
            </w:sdtPr>
            <w:sdtEndPr/>
            <w:sdtContent>
              <w:p w14:paraId="30424177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7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417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7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7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7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7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30424186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417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042418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418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82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83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84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85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3042418E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0424187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042418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42418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2418A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42418B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42418C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042418D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042418F" w14:textId="77777777" w:rsidR="0018506A" w:rsidRDefault="0018506A" w:rsidP="00D97B4D"/>
    <w:p w14:paraId="304241A4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2" w:name="_Toc16771596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2"/>
    </w:p>
    <w:sdt>
      <w:sdtPr>
        <w:rPr>
          <w:rFonts w:asciiTheme="minorHAnsi" w:hAnsiTheme="minorHAnsi" w:cs="Arial"/>
          <w:i w:val="0"/>
        </w:rPr>
        <w:id w:val="-499354807"/>
        <w:placeholder>
          <w:docPart w:val="A8FD1DAB864D489A8A62415E5605FE1D"/>
        </w:placeholder>
      </w:sdtPr>
      <w:sdtEndPr/>
      <w:sdtContent>
        <w:p w14:paraId="304241A5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304241A6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304241AE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A8FD1DAB864D489A8A62415E5605FE1D"/>
              </w:placeholder>
            </w:sdtPr>
            <w:sdtEndPr/>
            <w:sdtContent>
              <w:p w14:paraId="304241A7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A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41A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A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A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A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A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304241B6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41A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04241B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4241B1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B2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B3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B4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4241B5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304241BE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04241B7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04241B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4241B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241BA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4241BB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4241BC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04241BD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04241BF" w14:textId="77777777" w:rsidR="00350DBA" w:rsidRDefault="00350DBA" w:rsidP="00350DBA"/>
    <w:p w14:paraId="304241C0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304241C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4241C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4241C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4241C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4241C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4241C6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4241C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4241C8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4241C9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4241CA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04241CB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304241CC" w14:textId="77777777" w:rsidR="00872877" w:rsidRDefault="00872877" w:rsidP="007177BF">
      <w:pPr>
        <w:rPr>
          <w:rFonts w:asciiTheme="minorHAnsi" w:hAnsiTheme="minorHAnsi" w:cs="Arial"/>
        </w:rPr>
      </w:pPr>
    </w:p>
    <w:p w14:paraId="304241CD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304241CE" w14:textId="77777777" w:rsidR="00872877" w:rsidRDefault="00872877" w:rsidP="007177BF">
      <w:pPr>
        <w:rPr>
          <w:rFonts w:asciiTheme="minorHAnsi" w:hAnsiTheme="minorHAnsi" w:cs="Arial"/>
        </w:rPr>
      </w:pPr>
    </w:p>
    <w:p w14:paraId="304241CF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9"/>
      <w:footerReference w:type="default" r:id="rId20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FBB72" w14:textId="77777777" w:rsidR="002C3EF0" w:rsidRDefault="002C3EF0" w:rsidP="007C4E0F">
      <w:pPr>
        <w:spacing w:after="0" w:line="240" w:lineRule="auto"/>
      </w:pPr>
      <w:r>
        <w:separator/>
      </w:r>
    </w:p>
  </w:endnote>
  <w:endnote w:type="continuationSeparator" w:id="0">
    <w:p w14:paraId="7ED0E063" w14:textId="77777777" w:rsidR="002C3EF0" w:rsidRDefault="002C3EF0" w:rsidP="007C4E0F">
      <w:pPr>
        <w:spacing w:after="0" w:line="240" w:lineRule="auto"/>
      </w:pPr>
      <w:r>
        <w:continuationSeparator/>
      </w:r>
    </w:p>
  </w:endnote>
  <w:endnote w:type="continuationNotice" w:id="1">
    <w:p w14:paraId="6A872D31" w14:textId="77777777" w:rsidR="002C3EF0" w:rsidRDefault="002C3E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241DB" w14:textId="77777777" w:rsidR="002C3EF0" w:rsidRDefault="002C3EF0">
    <w:pPr>
      <w:pStyle w:val="Footer"/>
    </w:pPr>
  </w:p>
  <w:p w14:paraId="304241DC" w14:textId="77777777" w:rsidR="002C3EF0" w:rsidRDefault="002C3EF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304241E3" wp14:editId="304241E4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241EB" w14:textId="370CBC50" w:rsidR="002C3EF0" w:rsidRPr="00E32F93" w:rsidRDefault="002C3EF0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185AFC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4241E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304241EB" w14:textId="370CBC50" w:rsidR="002C3EF0" w:rsidRPr="00E32F93" w:rsidRDefault="002C3EF0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185AFC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04241E5" wp14:editId="304241E6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241EC" w14:textId="77777777" w:rsidR="002C3EF0" w:rsidRPr="00E32F93" w:rsidRDefault="002C3EF0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4241E5" id="Text Box 2" o:spid="_x0000_s1029" type="#_x0000_t202" style="position:absolute;margin-left:-18pt;margin-top:17.2pt;width:213pt;height:16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304241EC" w14:textId="77777777" w:rsidR="002C3EF0" w:rsidRPr="00E32F93" w:rsidRDefault="002C3EF0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04241E7" wp14:editId="304241E8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9D88F0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218C1" w14:textId="77777777" w:rsidR="002C3EF0" w:rsidRDefault="002C3EF0" w:rsidP="007C4E0F">
      <w:pPr>
        <w:spacing w:after="0" w:line="240" w:lineRule="auto"/>
      </w:pPr>
      <w:r>
        <w:separator/>
      </w:r>
    </w:p>
  </w:footnote>
  <w:footnote w:type="continuationSeparator" w:id="0">
    <w:p w14:paraId="406F437F" w14:textId="77777777" w:rsidR="002C3EF0" w:rsidRDefault="002C3EF0" w:rsidP="007C4E0F">
      <w:pPr>
        <w:spacing w:after="0" w:line="240" w:lineRule="auto"/>
      </w:pPr>
      <w:r>
        <w:continuationSeparator/>
      </w:r>
    </w:p>
  </w:footnote>
  <w:footnote w:type="continuationNotice" w:id="1">
    <w:p w14:paraId="599C841E" w14:textId="77777777" w:rsidR="002C3EF0" w:rsidRDefault="002C3E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241D8" w14:textId="77777777" w:rsidR="002C3EF0" w:rsidRDefault="002C3EF0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04241DD" wp14:editId="304241DE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241E9" w14:textId="77777777" w:rsidR="002C3EF0" w:rsidRPr="00AB08CB" w:rsidRDefault="002C3EF0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4241D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304241E9" w14:textId="77777777" w:rsidR="002C3EF0" w:rsidRPr="00AB08CB" w:rsidRDefault="002C3EF0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304241DF" wp14:editId="304241E0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241EA" w14:textId="77777777" w:rsidR="002C3EF0" w:rsidRPr="001A2714" w:rsidRDefault="002C3EF0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4241DF" id="Text Box 5" o:spid="_x0000_s1027" type="#_x0000_t202" style="position:absolute;left:0;text-align:left;margin-left:-9.75pt;margin-top:70.15pt;width:261.75pt;height:21.3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304241EA" w14:textId="77777777" w:rsidR="002C3EF0" w:rsidRPr="001A2714" w:rsidRDefault="002C3EF0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304241E1" wp14:editId="304241E2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4241D9" w14:textId="77777777" w:rsidR="002C3EF0" w:rsidRDefault="002C3EF0" w:rsidP="00D91BE0">
    <w:pPr>
      <w:pStyle w:val="Header"/>
      <w:ind w:left="-360" w:right="-360"/>
    </w:pPr>
    <w:r>
      <w:t xml:space="preserve">     </w:t>
    </w:r>
  </w:p>
  <w:p w14:paraId="304241DA" w14:textId="77777777" w:rsidR="002C3EF0" w:rsidRDefault="002C3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AF5A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710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49"/>
    <w:rsid w:val="00002397"/>
    <w:rsid w:val="0000331A"/>
    <w:rsid w:val="00004282"/>
    <w:rsid w:val="00004732"/>
    <w:rsid w:val="000079D2"/>
    <w:rsid w:val="00007CCE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599"/>
    <w:rsid w:val="00034BCB"/>
    <w:rsid w:val="0004272D"/>
    <w:rsid w:val="00044A55"/>
    <w:rsid w:val="00047257"/>
    <w:rsid w:val="00050DB2"/>
    <w:rsid w:val="0005344D"/>
    <w:rsid w:val="000535F8"/>
    <w:rsid w:val="00053699"/>
    <w:rsid w:val="00053CCA"/>
    <w:rsid w:val="0005467B"/>
    <w:rsid w:val="00056472"/>
    <w:rsid w:val="00063BF2"/>
    <w:rsid w:val="0006629A"/>
    <w:rsid w:val="00067A18"/>
    <w:rsid w:val="00070F74"/>
    <w:rsid w:val="000720B7"/>
    <w:rsid w:val="00073CB8"/>
    <w:rsid w:val="00076052"/>
    <w:rsid w:val="000764BC"/>
    <w:rsid w:val="00076921"/>
    <w:rsid w:val="0007724F"/>
    <w:rsid w:val="0007772F"/>
    <w:rsid w:val="00081C92"/>
    <w:rsid w:val="000823FC"/>
    <w:rsid w:val="0008262B"/>
    <w:rsid w:val="00082763"/>
    <w:rsid w:val="000829B6"/>
    <w:rsid w:val="00082C02"/>
    <w:rsid w:val="00083117"/>
    <w:rsid w:val="000846C7"/>
    <w:rsid w:val="00084AD9"/>
    <w:rsid w:val="00086303"/>
    <w:rsid w:val="00086681"/>
    <w:rsid w:val="00086B81"/>
    <w:rsid w:val="00090C63"/>
    <w:rsid w:val="000934D6"/>
    <w:rsid w:val="00093690"/>
    <w:rsid w:val="00094990"/>
    <w:rsid w:val="00095A9A"/>
    <w:rsid w:val="0009609E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0508"/>
    <w:rsid w:val="000C15D8"/>
    <w:rsid w:val="000C1B63"/>
    <w:rsid w:val="000C2217"/>
    <w:rsid w:val="000C414F"/>
    <w:rsid w:val="000D0C24"/>
    <w:rsid w:val="000D1164"/>
    <w:rsid w:val="000D1656"/>
    <w:rsid w:val="000D1D0E"/>
    <w:rsid w:val="000D2466"/>
    <w:rsid w:val="000D3BE4"/>
    <w:rsid w:val="000D4829"/>
    <w:rsid w:val="000D61C3"/>
    <w:rsid w:val="000D6CA2"/>
    <w:rsid w:val="000E0124"/>
    <w:rsid w:val="000E0B02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0F6789"/>
    <w:rsid w:val="000F75D5"/>
    <w:rsid w:val="00101C46"/>
    <w:rsid w:val="00101DC7"/>
    <w:rsid w:val="00103CBC"/>
    <w:rsid w:val="00104283"/>
    <w:rsid w:val="0010444F"/>
    <w:rsid w:val="001057F4"/>
    <w:rsid w:val="00105E3F"/>
    <w:rsid w:val="00115EF1"/>
    <w:rsid w:val="0011688A"/>
    <w:rsid w:val="00116C57"/>
    <w:rsid w:val="00117CC1"/>
    <w:rsid w:val="001216B8"/>
    <w:rsid w:val="001234AB"/>
    <w:rsid w:val="00123754"/>
    <w:rsid w:val="00126573"/>
    <w:rsid w:val="00126B89"/>
    <w:rsid w:val="00133CE3"/>
    <w:rsid w:val="00141003"/>
    <w:rsid w:val="00141153"/>
    <w:rsid w:val="001415BC"/>
    <w:rsid w:val="001424E5"/>
    <w:rsid w:val="001434B4"/>
    <w:rsid w:val="00143819"/>
    <w:rsid w:val="00144E6B"/>
    <w:rsid w:val="00147AFB"/>
    <w:rsid w:val="001501A3"/>
    <w:rsid w:val="00153F4E"/>
    <w:rsid w:val="00155F9E"/>
    <w:rsid w:val="001571B3"/>
    <w:rsid w:val="00157890"/>
    <w:rsid w:val="00163665"/>
    <w:rsid w:val="00163EBA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859"/>
    <w:rsid w:val="00183DE4"/>
    <w:rsid w:val="00183E49"/>
    <w:rsid w:val="0018506A"/>
    <w:rsid w:val="00185AFC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B2D5E"/>
    <w:rsid w:val="001C0DFC"/>
    <w:rsid w:val="001C20E7"/>
    <w:rsid w:val="001C2B9F"/>
    <w:rsid w:val="001C3AA6"/>
    <w:rsid w:val="001C5E94"/>
    <w:rsid w:val="001C739F"/>
    <w:rsid w:val="001D0FC8"/>
    <w:rsid w:val="001D114A"/>
    <w:rsid w:val="001D3313"/>
    <w:rsid w:val="001D3FFC"/>
    <w:rsid w:val="001D4136"/>
    <w:rsid w:val="001D6401"/>
    <w:rsid w:val="001E12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BDA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856"/>
    <w:rsid w:val="00225FE3"/>
    <w:rsid w:val="00234C8A"/>
    <w:rsid w:val="00235E8B"/>
    <w:rsid w:val="00235F9D"/>
    <w:rsid w:val="002369A3"/>
    <w:rsid w:val="00237415"/>
    <w:rsid w:val="00237F84"/>
    <w:rsid w:val="00241A60"/>
    <w:rsid w:val="0024266B"/>
    <w:rsid w:val="00242712"/>
    <w:rsid w:val="00243E10"/>
    <w:rsid w:val="00246CDF"/>
    <w:rsid w:val="00246E21"/>
    <w:rsid w:val="00247ADA"/>
    <w:rsid w:val="00250777"/>
    <w:rsid w:val="002512C4"/>
    <w:rsid w:val="00251535"/>
    <w:rsid w:val="002515FA"/>
    <w:rsid w:val="00252F78"/>
    <w:rsid w:val="00253178"/>
    <w:rsid w:val="00253C0C"/>
    <w:rsid w:val="00254BC8"/>
    <w:rsid w:val="002568EC"/>
    <w:rsid w:val="00260C2B"/>
    <w:rsid w:val="00260FDB"/>
    <w:rsid w:val="00261C37"/>
    <w:rsid w:val="0026207D"/>
    <w:rsid w:val="002627DE"/>
    <w:rsid w:val="002654C8"/>
    <w:rsid w:val="00265972"/>
    <w:rsid w:val="00265F47"/>
    <w:rsid w:val="00266581"/>
    <w:rsid w:val="00270B26"/>
    <w:rsid w:val="00270E33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56C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4713"/>
    <w:rsid w:val="002B71F9"/>
    <w:rsid w:val="002B7E27"/>
    <w:rsid w:val="002C1D1D"/>
    <w:rsid w:val="002C3D91"/>
    <w:rsid w:val="002C3ED0"/>
    <w:rsid w:val="002C3EF0"/>
    <w:rsid w:val="002C531D"/>
    <w:rsid w:val="002C6A0C"/>
    <w:rsid w:val="002D1746"/>
    <w:rsid w:val="002D3505"/>
    <w:rsid w:val="002D689C"/>
    <w:rsid w:val="002D7DC4"/>
    <w:rsid w:val="002F015C"/>
    <w:rsid w:val="002F0263"/>
    <w:rsid w:val="002F08B9"/>
    <w:rsid w:val="002F41BF"/>
    <w:rsid w:val="002F5B5E"/>
    <w:rsid w:val="00302065"/>
    <w:rsid w:val="00310A87"/>
    <w:rsid w:val="00311796"/>
    <w:rsid w:val="00311A25"/>
    <w:rsid w:val="00314567"/>
    <w:rsid w:val="00315EDE"/>
    <w:rsid w:val="00320263"/>
    <w:rsid w:val="00322054"/>
    <w:rsid w:val="003237BC"/>
    <w:rsid w:val="003255C2"/>
    <w:rsid w:val="00325FEE"/>
    <w:rsid w:val="003271F5"/>
    <w:rsid w:val="00331441"/>
    <w:rsid w:val="00332B07"/>
    <w:rsid w:val="00333916"/>
    <w:rsid w:val="003352B9"/>
    <w:rsid w:val="00337D9C"/>
    <w:rsid w:val="00342F77"/>
    <w:rsid w:val="00343025"/>
    <w:rsid w:val="0034327F"/>
    <w:rsid w:val="003444AE"/>
    <w:rsid w:val="003448CA"/>
    <w:rsid w:val="0034519B"/>
    <w:rsid w:val="003455C3"/>
    <w:rsid w:val="003467D3"/>
    <w:rsid w:val="003470BB"/>
    <w:rsid w:val="003472F9"/>
    <w:rsid w:val="0035090F"/>
    <w:rsid w:val="00350DBA"/>
    <w:rsid w:val="003514EE"/>
    <w:rsid w:val="003533E9"/>
    <w:rsid w:val="00360E86"/>
    <w:rsid w:val="00362390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1062"/>
    <w:rsid w:val="0039212F"/>
    <w:rsid w:val="00395A0F"/>
    <w:rsid w:val="00396DD2"/>
    <w:rsid w:val="003A2419"/>
    <w:rsid w:val="003A26E2"/>
    <w:rsid w:val="003A3480"/>
    <w:rsid w:val="003A470B"/>
    <w:rsid w:val="003A5B3E"/>
    <w:rsid w:val="003A6F3A"/>
    <w:rsid w:val="003A71C5"/>
    <w:rsid w:val="003B22A5"/>
    <w:rsid w:val="003B3C6E"/>
    <w:rsid w:val="003B4142"/>
    <w:rsid w:val="003B4FD5"/>
    <w:rsid w:val="003C2D09"/>
    <w:rsid w:val="003C471C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D511D"/>
    <w:rsid w:val="003E0557"/>
    <w:rsid w:val="003E31D0"/>
    <w:rsid w:val="003E7E23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4A73"/>
    <w:rsid w:val="00427727"/>
    <w:rsid w:val="004308CF"/>
    <w:rsid w:val="0043313F"/>
    <w:rsid w:val="0043339D"/>
    <w:rsid w:val="0043471B"/>
    <w:rsid w:val="00434EAA"/>
    <w:rsid w:val="00436FC6"/>
    <w:rsid w:val="00440BFB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395E"/>
    <w:rsid w:val="004856B7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B1E13"/>
    <w:rsid w:val="004C0821"/>
    <w:rsid w:val="004C0B26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6C0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4F6F0C"/>
    <w:rsid w:val="00500CCE"/>
    <w:rsid w:val="0050270C"/>
    <w:rsid w:val="00502FED"/>
    <w:rsid w:val="00503E28"/>
    <w:rsid w:val="0050430A"/>
    <w:rsid w:val="00506E96"/>
    <w:rsid w:val="005104BD"/>
    <w:rsid w:val="005112AF"/>
    <w:rsid w:val="00512D50"/>
    <w:rsid w:val="00512FFA"/>
    <w:rsid w:val="005165E4"/>
    <w:rsid w:val="0051795D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56FBC"/>
    <w:rsid w:val="0056099A"/>
    <w:rsid w:val="00561A0D"/>
    <w:rsid w:val="00562514"/>
    <w:rsid w:val="00562FDF"/>
    <w:rsid w:val="00563531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77A3D"/>
    <w:rsid w:val="00580656"/>
    <w:rsid w:val="0058221C"/>
    <w:rsid w:val="005832A2"/>
    <w:rsid w:val="00587771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474"/>
    <w:rsid w:val="005D1746"/>
    <w:rsid w:val="005D2A57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4983"/>
    <w:rsid w:val="005E5541"/>
    <w:rsid w:val="005E6E4A"/>
    <w:rsid w:val="005E7AB4"/>
    <w:rsid w:val="005E7F10"/>
    <w:rsid w:val="005F0408"/>
    <w:rsid w:val="005F0A68"/>
    <w:rsid w:val="005F0A6B"/>
    <w:rsid w:val="005F4D17"/>
    <w:rsid w:val="005F5135"/>
    <w:rsid w:val="005F5741"/>
    <w:rsid w:val="005F6AA0"/>
    <w:rsid w:val="005F6F47"/>
    <w:rsid w:val="00600049"/>
    <w:rsid w:val="0060148A"/>
    <w:rsid w:val="0060249F"/>
    <w:rsid w:val="006032C7"/>
    <w:rsid w:val="00606854"/>
    <w:rsid w:val="006074A5"/>
    <w:rsid w:val="0061022B"/>
    <w:rsid w:val="00612E47"/>
    <w:rsid w:val="006134B3"/>
    <w:rsid w:val="0061491D"/>
    <w:rsid w:val="00615949"/>
    <w:rsid w:val="00620F49"/>
    <w:rsid w:val="006217AA"/>
    <w:rsid w:val="006217B0"/>
    <w:rsid w:val="0062243C"/>
    <w:rsid w:val="006229EE"/>
    <w:rsid w:val="00622A93"/>
    <w:rsid w:val="00623266"/>
    <w:rsid w:val="006235A4"/>
    <w:rsid w:val="00624F9E"/>
    <w:rsid w:val="00627678"/>
    <w:rsid w:val="00627A1F"/>
    <w:rsid w:val="0063097F"/>
    <w:rsid w:val="006332F2"/>
    <w:rsid w:val="00633A73"/>
    <w:rsid w:val="00633D6B"/>
    <w:rsid w:val="006344E5"/>
    <w:rsid w:val="006347A2"/>
    <w:rsid w:val="0063606D"/>
    <w:rsid w:val="006363DB"/>
    <w:rsid w:val="00640F1A"/>
    <w:rsid w:val="006423C1"/>
    <w:rsid w:val="00644414"/>
    <w:rsid w:val="00645406"/>
    <w:rsid w:val="00647415"/>
    <w:rsid w:val="00650B40"/>
    <w:rsid w:val="00651323"/>
    <w:rsid w:val="00651D13"/>
    <w:rsid w:val="00651F29"/>
    <w:rsid w:val="006532E5"/>
    <w:rsid w:val="00653533"/>
    <w:rsid w:val="00653901"/>
    <w:rsid w:val="00657823"/>
    <w:rsid w:val="006612B1"/>
    <w:rsid w:val="006612F8"/>
    <w:rsid w:val="00662434"/>
    <w:rsid w:val="00662504"/>
    <w:rsid w:val="006649D3"/>
    <w:rsid w:val="0066686A"/>
    <w:rsid w:val="006672B7"/>
    <w:rsid w:val="00670287"/>
    <w:rsid w:val="00671D46"/>
    <w:rsid w:val="00671D96"/>
    <w:rsid w:val="006723C5"/>
    <w:rsid w:val="00672CA8"/>
    <w:rsid w:val="00677668"/>
    <w:rsid w:val="00682A2B"/>
    <w:rsid w:val="00684CCB"/>
    <w:rsid w:val="00685BA3"/>
    <w:rsid w:val="00686119"/>
    <w:rsid w:val="00686D0A"/>
    <w:rsid w:val="006906AA"/>
    <w:rsid w:val="00691E60"/>
    <w:rsid w:val="00693CEE"/>
    <w:rsid w:val="006940D5"/>
    <w:rsid w:val="00697727"/>
    <w:rsid w:val="00697896"/>
    <w:rsid w:val="006A28D7"/>
    <w:rsid w:val="006A2B44"/>
    <w:rsid w:val="006A6F05"/>
    <w:rsid w:val="006A7586"/>
    <w:rsid w:val="006A77E1"/>
    <w:rsid w:val="006B03D7"/>
    <w:rsid w:val="006B1B4C"/>
    <w:rsid w:val="006B38E5"/>
    <w:rsid w:val="006B4D03"/>
    <w:rsid w:val="006B5661"/>
    <w:rsid w:val="006B5C7A"/>
    <w:rsid w:val="006B5D46"/>
    <w:rsid w:val="006C127A"/>
    <w:rsid w:val="006C1D72"/>
    <w:rsid w:val="006C214D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05B5"/>
    <w:rsid w:val="0070186C"/>
    <w:rsid w:val="00703E4E"/>
    <w:rsid w:val="0070576F"/>
    <w:rsid w:val="007070E4"/>
    <w:rsid w:val="00712223"/>
    <w:rsid w:val="007130D7"/>
    <w:rsid w:val="00713495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308"/>
    <w:rsid w:val="00726D2A"/>
    <w:rsid w:val="00727598"/>
    <w:rsid w:val="00727C28"/>
    <w:rsid w:val="00731051"/>
    <w:rsid w:val="007319B4"/>
    <w:rsid w:val="00732FF5"/>
    <w:rsid w:val="00733C02"/>
    <w:rsid w:val="00734291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681"/>
    <w:rsid w:val="0075590E"/>
    <w:rsid w:val="00762464"/>
    <w:rsid w:val="00762667"/>
    <w:rsid w:val="00763575"/>
    <w:rsid w:val="00763796"/>
    <w:rsid w:val="0076575E"/>
    <w:rsid w:val="00766C97"/>
    <w:rsid w:val="007674EF"/>
    <w:rsid w:val="00770E49"/>
    <w:rsid w:val="00772CC1"/>
    <w:rsid w:val="00772DD2"/>
    <w:rsid w:val="00776392"/>
    <w:rsid w:val="00780E06"/>
    <w:rsid w:val="00786AC0"/>
    <w:rsid w:val="00786CDD"/>
    <w:rsid w:val="00787464"/>
    <w:rsid w:val="00787AEC"/>
    <w:rsid w:val="007905D4"/>
    <w:rsid w:val="007A1665"/>
    <w:rsid w:val="007A2EBC"/>
    <w:rsid w:val="007A3CDB"/>
    <w:rsid w:val="007A3E9B"/>
    <w:rsid w:val="007A63DA"/>
    <w:rsid w:val="007A7862"/>
    <w:rsid w:val="007B0F01"/>
    <w:rsid w:val="007B18B5"/>
    <w:rsid w:val="007B2DB0"/>
    <w:rsid w:val="007B3AA8"/>
    <w:rsid w:val="007B53BC"/>
    <w:rsid w:val="007B5AE1"/>
    <w:rsid w:val="007B7354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04CD"/>
    <w:rsid w:val="007E0D29"/>
    <w:rsid w:val="007E10AE"/>
    <w:rsid w:val="007E3764"/>
    <w:rsid w:val="007E3CF7"/>
    <w:rsid w:val="007E7B60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895"/>
    <w:rsid w:val="00805EC2"/>
    <w:rsid w:val="00805ED9"/>
    <w:rsid w:val="00807242"/>
    <w:rsid w:val="00810FD4"/>
    <w:rsid w:val="008116E0"/>
    <w:rsid w:val="00812371"/>
    <w:rsid w:val="00815F77"/>
    <w:rsid w:val="00817F22"/>
    <w:rsid w:val="00821E16"/>
    <w:rsid w:val="00822FBB"/>
    <w:rsid w:val="00824899"/>
    <w:rsid w:val="00825141"/>
    <w:rsid w:val="00825476"/>
    <w:rsid w:val="0083011E"/>
    <w:rsid w:val="008306BC"/>
    <w:rsid w:val="00833673"/>
    <w:rsid w:val="008356BA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374"/>
    <w:rsid w:val="00857B71"/>
    <w:rsid w:val="00861B4D"/>
    <w:rsid w:val="008625F2"/>
    <w:rsid w:val="00864C01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5112"/>
    <w:rsid w:val="0088650C"/>
    <w:rsid w:val="00886FC7"/>
    <w:rsid w:val="00892620"/>
    <w:rsid w:val="00894772"/>
    <w:rsid w:val="00897C9E"/>
    <w:rsid w:val="008A0DD6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068"/>
    <w:rsid w:val="008C31F6"/>
    <w:rsid w:val="008C65BD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8C2"/>
    <w:rsid w:val="00905DCD"/>
    <w:rsid w:val="009060F2"/>
    <w:rsid w:val="00910BD7"/>
    <w:rsid w:val="00912561"/>
    <w:rsid w:val="009126B2"/>
    <w:rsid w:val="0091379C"/>
    <w:rsid w:val="009141BD"/>
    <w:rsid w:val="00915630"/>
    <w:rsid w:val="00916481"/>
    <w:rsid w:val="0091750B"/>
    <w:rsid w:val="00917B20"/>
    <w:rsid w:val="009209E4"/>
    <w:rsid w:val="009216B7"/>
    <w:rsid w:val="00922613"/>
    <w:rsid w:val="0092615E"/>
    <w:rsid w:val="00926B5C"/>
    <w:rsid w:val="009276DF"/>
    <w:rsid w:val="00931796"/>
    <w:rsid w:val="00933A60"/>
    <w:rsid w:val="00934AC0"/>
    <w:rsid w:val="00936485"/>
    <w:rsid w:val="00936F72"/>
    <w:rsid w:val="00937196"/>
    <w:rsid w:val="00937888"/>
    <w:rsid w:val="00937AEA"/>
    <w:rsid w:val="00940912"/>
    <w:rsid w:val="00942E16"/>
    <w:rsid w:val="00945102"/>
    <w:rsid w:val="009459F9"/>
    <w:rsid w:val="00946AF4"/>
    <w:rsid w:val="00946C8D"/>
    <w:rsid w:val="0094739F"/>
    <w:rsid w:val="0095154A"/>
    <w:rsid w:val="0095201C"/>
    <w:rsid w:val="00952995"/>
    <w:rsid w:val="0095506D"/>
    <w:rsid w:val="00955441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A4E"/>
    <w:rsid w:val="00976F62"/>
    <w:rsid w:val="00977D1C"/>
    <w:rsid w:val="00982A41"/>
    <w:rsid w:val="00982ACA"/>
    <w:rsid w:val="00982DD5"/>
    <w:rsid w:val="00984246"/>
    <w:rsid w:val="00985B6E"/>
    <w:rsid w:val="00986DB9"/>
    <w:rsid w:val="009916C7"/>
    <w:rsid w:val="00992F70"/>
    <w:rsid w:val="0099333D"/>
    <w:rsid w:val="00993EB4"/>
    <w:rsid w:val="0099574C"/>
    <w:rsid w:val="009959A0"/>
    <w:rsid w:val="00996567"/>
    <w:rsid w:val="00996723"/>
    <w:rsid w:val="00997C16"/>
    <w:rsid w:val="009A097A"/>
    <w:rsid w:val="009A1D0B"/>
    <w:rsid w:val="009A372A"/>
    <w:rsid w:val="009A4B2C"/>
    <w:rsid w:val="009A50C7"/>
    <w:rsid w:val="009A5F4D"/>
    <w:rsid w:val="009A6723"/>
    <w:rsid w:val="009A7F6A"/>
    <w:rsid w:val="009B27E6"/>
    <w:rsid w:val="009B40C6"/>
    <w:rsid w:val="009B5570"/>
    <w:rsid w:val="009C09EC"/>
    <w:rsid w:val="009C45FE"/>
    <w:rsid w:val="009C561A"/>
    <w:rsid w:val="009C58EF"/>
    <w:rsid w:val="009C59AF"/>
    <w:rsid w:val="009C5A26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501D"/>
    <w:rsid w:val="009E712B"/>
    <w:rsid w:val="009E7CD5"/>
    <w:rsid w:val="009F24D9"/>
    <w:rsid w:val="009F3C0A"/>
    <w:rsid w:val="009F4FDE"/>
    <w:rsid w:val="009F5746"/>
    <w:rsid w:val="009F64CD"/>
    <w:rsid w:val="009F7383"/>
    <w:rsid w:val="00A030AD"/>
    <w:rsid w:val="00A041E6"/>
    <w:rsid w:val="00A049BA"/>
    <w:rsid w:val="00A04C48"/>
    <w:rsid w:val="00A04FE7"/>
    <w:rsid w:val="00A04FF2"/>
    <w:rsid w:val="00A054AE"/>
    <w:rsid w:val="00A070B1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0CFE"/>
    <w:rsid w:val="00A218FB"/>
    <w:rsid w:val="00A23098"/>
    <w:rsid w:val="00A2477B"/>
    <w:rsid w:val="00A32C06"/>
    <w:rsid w:val="00A33AB9"/>
    <w:rsid w:val="00A34333"/>
    <w:rsid w:val="00A343F1"/>
    <w:rsid w:val="00A3689C"/>
    <w:rsid w:val="00A36AEC"/>
    <w:rsid w:val="00A41CAE"/>
    <w:rsid w:val="00A4326A"/>
    <w:rsid w:val="00A45B91"/>
    <w:rsid w:val="00A52AA1"/>
    <w:rsid w:val="00A57978"/>
    <w:rsid w:val="00A57E6A"/>
    <w:rsid w:val="00A60377"/>
    <w:rsid w:val="00A60909"/>
    <w:rsid w:val="00A61FF0"/>
    <w:rsid w:val="00A63008"/>
    <w:rsid w:val="00A65A2E"/>
    <w:rsid w:val="00A65E05"/>
    <w:rsid w:val="00A66C85"/>
    <w:rsid w:val="00A707F5"/>
    <w:rsid w:val="00A72420"/>
    <w:rsid w:val="00A73C0A"/>
    <w:rsid w:val="00A75814"/>
    <w:rsid w:val="00A75E35"/>
    <w:rsid w:val="00A760A6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6E3C"/>
    <w:rsid w:val="00AB71B7"/>
    <w:rsid w:val="00AC11D7"/>
    <w:rsid w:val="00AC261E"/>
    <w:rsid w:val="00AC4B05"/>
    <w:rsid w:val="00AC72D0"/>
    <w:rsid w:val="00AC7E52"/>
    <w:rsid w:val="00AD0985"/>
    <w:rsid w:val="00AD2F93"/>
    <w:rsid w:val="00AD478A"/>
    <w:rsid w:val="00AD4F38"/>
    <w:rsid w:val="00AD6A69"/>
    <w:rsid w:val="00AD6D71"/>
    <w:rsid w:val="00AD7C6B"/>
    <w:rsid w:val="00AE00A0"/>
    <w:rsid w:val="00AE1749"/>
    <w:rsid w:val="00AE22A7"/>
    <w:rsid w:val="00AE2D86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066DA"/>
    <w:rsid w:val="00B10841"/>
    <w:rsid w:val="00B1132F"/>
    <w:rsid w:val="00B1430B"/>
    <w:rsid w:val="00B15DFA"/>
    <w:rsid w:val="00B15DFE"/>
    <w:rsid w:val="00B209BA"/>
    <w:rsid w:val="00B2327C"/>
    <w:rsid w:val="00B2379D"/>
    <w:rsid w:val="00B30EA0"/>
    <w:rsid w:val="00B41721"/>
    <w:rsid w:val="00B42A57"/>
    <w:rsid w:val="00B42AE1"/>
    <w:rsid w:val="00B42B1E"/>
    <w:rsid w:val="00B46568"/>
    <w:rsid w:val="00B51175"/>
    <w:rsid w:val="00B521D1"/>
    <w:rsid w:val="00B52DCD"/>
    <w:rsid w:val="00B52F36"/>
    <w:rsid w:val="00B54046"/>
    <w:rsid w:val="00B55655"/>
    <w:rsid w:val="00B5596E"/>
    <w:rsid w:val="00B56386"/>
    <w:rsid w:val="00B563A2"/>
    <w:rsid w:val="00B5734D"/>
    <w:rsid w:val="00B5741F"/>
    <w:rsid w:val="00B60EFF"/>
    <w:rsid w:val="00B616D7"/>
    <w:rsid w:val="00B6248E"/>
    <w:rsid w:val="00B62BFC"/>
    <w:rsid w:val="00B62E5E"/>
    <w:rsid w:val="00B65B79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0721"/>
    <w:rsid w:val="00B8111F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0538"/>
    <w:rsid w:val="00BA1D8D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00AF6"/>
    <w:rsid w:val="00C04BA3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6F46"/>
    <w:rsid w:val="00C4736C"/>
    <w:rsid w:val="00C50F09"/>
    <w:rsid w:val="00C51632"/>
    <w:rsid w:val="00C51989"/>
    <w:rsid w:val="00C53B6B"/>
    <w:rsid w:val="00C5614B"/>
    <w:rsid w:val="00C603A1"/>
    <w:rsid w:val="00C603BD"/>
    <w:rsid w:val="00C60FB7"/>
    <w:rsid w:val="00C6104C"/>
    <w:rsid w:val="00C61488"/>
    <w:rsid w:val="00C61DD8"/>
    <w:rsid w:val="00C638A1"/>
    <w:rsid w:val="00C66DF0"/>
    <w:rsid w:val="00C67B58"/>
    <w:rsid w:val="00C70112"/>
    <w:rsid w:val="00C71AE9"/>
    <w:rsid w:val="00C7271C"/>
    <w:rsid w:val="00C73A85"/>
    <w:rsid w:val="00C73C81"/>
    <w:rsid w:val="00C73D17"/>
    <w:rsid w:val="00C76B1E"/>
    <w:rsid w:val="00C77B91"/>
    <w:rsid w:val="00C812A9"/>
    <w:rsid w:val="00C82387"/>
    <w:rsid w:val="00C83F1B"/>
    <w:rsid w:val="00C840F4"/>
    <w:rsid w:val="00C841C8"/>
    <w:rsid w:val="00C863ED"/>
    <w:rsid w:val="00C8713A"/>
    <w:rsid w:val="00C87282"/>
    <w:rsid w:val="00C900D9"/>
    <w:rsid w:val="00C9149C"/>
    <w:rsid w:val="00C91DD3"/>
    <w:rsid w:val="00C9431F"/>
    <w:rsid w:val="00C9447A"/>
    <w:rsid w:val="00C94BD5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64A8"/>
    <w:rsid w:val="00CA7A55"/>
    <w:rsid w:val="00CB1B78"/>
    <w:rsid w:val="00CB3178"/>
    <w:rsid w:val="00CB3DD4"/>
    <w:rsid w:val="00CB4AE2"/>
    <w:rsid w:val="00CB4DB6"/>
    <w:rsid w:val="00CB611A"/>
    <w:rsid w:val="00CB7BF1"/>
    <w:rsid w:val="00CC005F"/>
    <w:rsid w:val="00CC030B"/>
    <w:rsid w:val="00CC03C1"/>
    <w:rsid w:val="00CC043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47E7B"/>
    <w:rsid w:val="00D50901"/>
    <w:rsid w:val="00D5373E"/>
    <w:rsid w:val="00D53879"/>
    <w:rsid w:val="00D574A8"/>
    <w:rsid w:val="00D60F18"/>
    <w:rsid w:val="00D61385"/>
    <w:rsid w:val="00D61DF3"/>
    <w:rsid w:val="00D64D81"/>
    <w:rsid w:val="00D65D04"/>
    <w:rsid w:val="00D670D0"/>
    <w:rsid w:val="00D7087F"/>
    <w:rsid w:val="00D723B6"/>
    <w:rsid w:val="00D72D5F"/>
    <w:rsid w:val="00D731D7"/>
    <w:rsid w:val="00D75153"/>
    <w:rsid w:val="00D758C4"/>
    <w:rsid w:val="00D75F35"/>
    <w:rsid w:val="00D773B1"/>
    <w:rsid w:val="00D80764"/>
    <w:rsid w:val="00D80C3A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97FB6"/>
    <w:rsid w:val="00DA08AA"/>
    <w:rsid w:val="00DA2463"/>
    <w:rsid w:val="00DB11E7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6CF"/>
    <w:rsid w:val="00DD2A9F"/>
    <w:rsid w:val="00DD3A71"/>
    <w:rsid w:val="00DD4022"/>
    <w:rsid w:val="00DD40E3"/>
    <w:rsid w:val="00DD51E6"/>
    <w:rsid w:val="00DD6082"/>
    <w:rsid w:val="00DE0057"/>
    <w:rsid w:val="00DE1117"/>
    <w:rsid w:val="00DE165F"/>
    <w:rsid w:val="00DE1B0B"/>
    <w:rsid w:val="00DE242C"/>
    <w:rsid w:val="00DE2B24"/>
    <w:rsid w:val="00DE37D6"/>
    <w:rsid w:val="00DE4088"/>
    <w:rsid w:val="00DE545D"/>
    <w:rsid w:val="00DE727D"/>
    <w:rsid w:val="00DF00D2"/>
    <w:rsid w:val="00DF0C4D"/>
    <w:rsid w:val="00DF135F"/>
    <w:rsid w:val="00DF41FD"/>
    <w:rsid w:val="00DF46DE"/>
    <w:rsid w:val="00DF57B9"/>
    <w:rsid w:val="00DF720B"/>
    <w:rsid w:val="00DF785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27C6B"/>
    <w:rsid w:val="00E318F6"/>
    <w:rsid w:val="00E32F93"/>
    <w:rsid w:val="00E33D5E"/>
    <w:rsid w:val="00E33D6B"/>
    <w:rsid w:val="00E340A1"/>
    <w:rsid w:val="00E34F87"/>
    <w:rsid w:val="00E352BB"/>
    <w:rsid w:val="00E353CE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150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693"/>
    <w:rsid w:val="00E77EBC"/>
    <w:rsid w:val="00E77FEC"/>
    <w:rsid w:val="00E80ED4"/>
    <w:rsid w:val="00E8155A"/>
    <w:rsid w:val="00E81FA0"/>
    <w:rsid w:val="00E83770"/>
    <w:rsid w:val="00E839A0"/>
    <w:rsid w:val="00E85378"/>
    <w:rsid w:val="00E8706D"/>
    <w:rsid w:val="00E8761C"/>
    <w:rsid w:val="00E87B1A"/>
    <w:rsid w:val="00E90E40"/>
    <w:rsid w:val="00E91B84"/>
    <w:rsid w:val="00E92174"/>
    <w:rsid w:val="00E93CB3"/>
    <w:rsid w:val="00E955B8"/>
    <w:rsid w:val="00E97B31"/>
    <w:rsid w:val="00EA10AA"/>
    <w:rsid w:val="00EB2CF9"/>
    <w:rsid w:val="00EB3A0D"/>
    <w:rsid w:val="00EB44C6"/>
    <w:rsid w:val="00EB6C20"/>
    <w:rsid w:val="00EC3DD9"/>
    <w:rsid w:val="00EC3EBC"/>
    <w:rsid w:val="00EC5C38"/>
    <w:rsid w:val="00EC7417"/>
    <w:rsid w:val="00EC7EB8"/>
    <w:rsid w:val="00ED305F"/>
    <w:rsid w:val="00ED3CA0"/>
    <w:rsid w:val="00ED6BF4"/>
    <w:rsid w:val="00ED716A"/>
    <w:rsid w:val="00EE0648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3F1"/>
    <w:rsid w:val="00F01E3D"/>
    <w:rsid w:val="00F023E3"/>
    <w:rsid w:val="00F02564"/>
    <w:rsid w:val="00F02E35"/>
    <w:rsid w:val="00F03186"/>
    <w:rsid w:val="00F03627"/>
    <w:rsid w:val="00F038D1"/>
    <w:rsid w:val="00F0472F"/>
    <w:rsid w:val="00F06557"/>
    <w:rsid w:val="00F066B1"/>
    <w:rsid w:val="00F10BFA"/>
    <w:rsid w:val="00F11573"/>
    <w:rsid w:val="00F12569"/>
    <w:rsid w:val="00F14417"/>
    <w:rsid w:val="00F1501C"/>
    <w:rsid w:val="00F166E4"/>
    <w:rsid w:val="00F16E2D"/>
    <w:rsid w:val="00F21276"/>
    <w:rsid w:val="00F21C07"/>
    <w:rsid w:val="00F22642"/>
    <w:rsid w:val="00F23C95"/>
    <w:rsid w:val="00F24CB4"/>
    <w:rsid w:val="00F27590"/>
    <w:rsid w:val="00F307B4"/>
    <w:rsid w:val="00F31FB1"/>
    <w:rsid w:val="00F32DA4"/>
    <w:rsid w:val="00F337A7"/>
    <w:rsid w:val="00F34AFA"/>
    <w:rsid w:val="00F4040C"/>
    <w:rsid w:val="00F45612"/>
    <w:rsid w:val="00F47F03"/>
    <w:rsid w:val="00F5098C"/>
    <w:rsid w:val="00F5255D"/>
    <w:rsid w:val="00F529D5"/>
    <w:rsid w:val="00F5425F"/>
    <w:rsid w:val="00F55CFF"/>
    <w:rsid w:val="00F5718D"/>
    <w:rsid w:val="00F57743"/>
    <w:rsid w:val="00F60679"/>
    <w:rsid w:val="00F60CB5"/>
    <w:rsid w:val="00F60FAB"/>
    <w:rsid w:val="00F62BEA"/>
    <w:rsid w:val="00F64095"/>
    <w:rsid w:val="00F64709"/>
    <w:rsid w:val="00F70C2D"/>
    <w:rsid w:val="00F73565"/>
    <w:rsid w:val="00F748AE"/>
    <w:rsid w:val="00F758A6"/>
    <w:rsid w:val="00F76296"/>
    <w:rsid w:val="00F806D3"/>
    <w:rsid w:val="00F81C53"/>
    <w:rsid w:val="00F824FE"/>
    <w:rsid w:val="00F8424E"/>
    <w:rsid w:val="00F852E9"/>
    <w:rsid w:val="00F90D62"/>
    <w:rsid w:val="00F9121B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14A4"/>
    <w:rsid w:val="00FB51F4"/>
    <w:rsid w:val="00FB63ED"/>
    <w:rsid w:val="00FB78AD"/>
    <w:rsid w:val="00FC0BB8"/>
    <w:rsid w:val="00FC0F7C"/>
    <w:rsid w:val="00FC3094"/>
    <w:rsid w:val="00FC492D"/>
    <w:rsid w:val="00FC6615"/>
    <w:rsid w:val="00FC68C2"/>
    <w:rsid w:val="00FC6EA1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30423A44"/>
  <w15:docId w15:val="{3BEA9C26-8589-4AFA-BE46-15CD60D3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jpg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mailto:Art.schwartz@baycare.org" TargetMode="External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diagramLayout" Target="diagrams/layout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Data" Target="diagrams/data1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2D8148-3DB8-4E86-B60D-51E2DF7DDF8B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269F6273-0678-43BA-BC44-374633919974}">
      <dgm:prSet phldrT="[Text]"/>
      <dgm:spPr>
        <a:solidFill>
          <a:srgbClr val="F9DC71"/>
        </a:solidFill>
      </dgm:spPr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Cerner PharmNet</a:t>
          </a:r>
        </a:p>
        <a:p>
          <a:pPr algn="ctr"/>
          <a:r>
            <a:rPr lang="en-US">
              <a:solidFill>
                <a:schemeClr val="tx1"/>
              </a:solidFill>
            </a:rPr>
            <a:t>rde_cer_in</a:t>
          </a:r>
        </a:p>
      </dgm:t>
    </dgm:pt>
    <dgm:pt modelId="{A2F77CE1-E046-4197-BB93-DFD2F7F1A03B}" type="parTrans" cxnId="{5F682751-8BDA-44A1-A6AE-41A9518A0E68}">
      <dgm:prSet/>
      <dgm:spPr/>
      <dgm:t>
        <a:bodyPr/>
        <a:lstStyle/>
        <a:p>
          <a:pPr algn="ctr"/>
          <a:endParaRPr lang="en-US"/>
        </a:p>
      </dgm:t>
    </dgm:pt>
    <dgm:pt modelId="{8B6DBC94-461A-453F-8C43-2125475D66F8}" type="sibTrans" cxnId="{5F682751-8BDA-44A1-A6AE-41A9518A0E68}">
      <dgm:prSet/>
      <dgm:spPr/>
      <dgm:t>
        <a:bodyPr/>
        <a:lstStyle/>
        <a:p>
          <a:pPr algn="ctr"/>
          <a:endParaRPr lang="en-US"/>
        </a:p>
      </dgm:t>
    </dgm:pt>
    <dgm:pt modelId="{348E4137-6A15-4183-A02E-3BB6F14641A9}">
      <dgm:prSet phldrT="[Text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TheraDoc rde_thera_out</a:t>
          </a:r>
        </a:p>
      </dgm:t>
    </dgm:pt>
    <dgm:pt modelId="{6D082DA5-64D0-4F7B-80E8-E50EB7AC0023}" type="parTrans" cxnId="{578347B2-DB69-4A14-B9B7-67D5B26E835E}">
      <dgm:prSet/>
      <dgm:spPr/>
      <dgm:t>
        <a:bodyPr/>
        <a:lstStyle/>
        <a:p>
          <a:pPr algn="ctr"/>
          <a:endParaRPr lang="en-US"/>
        </a:p>
      </dgm:t>
    </dgm:pt>
    <dgm:pt modelId="{C96C8F8A-6650-4CA2-8E3A-9B156AD388F2}" type="sibTrans" cxnId="{578347B2-DB69-4A14-B9B7-67D5B26E835E}">
      <dgm:prSet/>
      <dgm:spPr/>
      <dgm:t>
        <a:bodyPr/>
        <a:lstStyle/>
        <a:p>
          <a:pPr algn="ctr"/>
          <a:endParaRPr lang="en-US"/>
        </a:p>
      </dgm:t>
    </dgm:pt>
    <dgm:pt modelId="{0A4EE949-59C0-454A-8E43-0B4D2D20D143}" type="pres">
      <dgm:prSet presAssocID="{972D8148-3DB8-4E86-B60D-51E2DF7DDF8B}" presName="Name0" presStyleCnt="0">
        <dgm:presLayoutVars>
          <dgm:dir/>
          <dgm:animLvl val="lvl"/>
          <dgm:resizeHandles val="exact"/>
        </dgm:presLayoutVars>
      </dgm:prSet>
      <dgm:spPr/>
    </dgm:pt>
    <dgm:pt modelId="{F960B9F0-5897-4CED-8E79-6F52103A59B9}" type="pres">
      <dgm:prSet presAssocID="{269F6273-0678-43BA-BC44-374633919974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789815-CEC8-4275-9360-F5E9B880BE39}" type="pres">
      <dgm:prSet presAssocID="{8B6DBC94-461A-453F-8C43-2125475D66F8}" presName="parTxOnlySpace" presStyleCnt="0"/>
      <dgm:spPr/>
    </dgm:pt>
    <dgm:pt modelId="{514210F9-2606-4018-8215-3A8C10DF4C61}" type="pres">
      <dgm:prSet presAssocID="{348E4137-6A15-4183-A02E-3BB6F14641A9}" presName="parTxOnly" presStyleLbl="node1" presStyleIdx="1" presStyleCnt="2" custLinFactNeighborX="10574" custLinFactNeighborY="66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3B7AD16-B454-4699-BE2A-4323E166ED1E}" type="presOf" srcId="{972D8148-3DB8-4E86-B60D-51E2DF7DDF8B}" destId="{0A4EE949-59C0-454A-8E43-0B4D2D20D143}" srcOrd="0" destOrd="0" presId="urn:microsoft.com/office/officeart/2005/8/layout/chevron1"/>
    <dgm:cxn modelId="{DAA530B1-2C3C-47CF-81D5-1E1E7302E1C1}" type="presOf" srcId="{348E4137-6A15-4183-A02E-3BB6F14641A9}" destId="{514210F9-2606-4018-8215-3A8C10DF4C61}" srcOrd="0" destOrd="0" presId="urn:microsoft.com/office/officeart/2005/8/layout/chevron1"/>
    <dgm:cxn modelId="{5F682751-8BDA-44A1-A6AE-41A9518A0E68}" srcId="{972D8148-3DB8-4E86-B60D-51E2DF7DDF8B}" destId="{269F6273-0678-43BA-BC44-374633919974}" srcOrd="0" destOrd="0" parTransId="{A2F77CE1-E046-4197-BB93-DFD2F7F1A03B}" sibTransId="{8B6DBC94-461A-453F-8C43-2125475D66F8}"/>
    <dgm:cxn modelId="{133B3D6F-F7A6-4B0E-B847-35F6E6C6DE27}" type="presOf" srcId="{269F6273-0678-43BA-BC44-374633919974}" destId="{F960B9F0-5897-4CED-8E79-6F52103A59B9}" srcOrd="0" destOrd="0" presId="urn:microsoft.com/office/officeart/2005/8/layout/chevron1"/>
    <dgm:cxn modelId="{578347B2-DB69-4A14-B9B7-67D5B26E835E}" srcId="{972D8148-3DB8-4E86-B60D-51E2DF7DDF8B}" destId="{348E4137-6A15-4183-A02E-3BB6F14641A9}" srcOrd="1" destOrd="0" parTransId="{6D082DA5-64D0-4F7B-80E8-E50EB7AC0023}" sibTransId="{C96C8F8A-6650-4CA2-8E3A-9B156AD388F2}"/>
    <dgm:cxn modelId="{252EC14D-74E5-4972-825B-8FA4EE950465}" type="presParOf" srcId="{0A4EE949-59C0-454A-8E43-0B4D2D20D143}" destId="{F960B9F0-5897-4CED-8E79-6F52103A59B9}" srcOrd="0" destOrd="0" presId="urn:microsoft.com/office/officeart/2005/8/layout/chevron1"/>
    <dgm:cxn modelId="{F84FA3DE-AC07-4F3A-A0D1-1E8404B2E969}" type="presParOf" srcId="{0A4EE949-59C0-454A-8E43-0B4D2D20D143}" destId="{E9789815-CEC8-4275-9360-F5E9B880BE39}" srcOrd="1" destOrd="0" presId="urn:microsoft.com/office/officeart/2005/8/layout/chevron1"/>
    <dgm:cxn modelId="{1430FAD0-AE6F-48C9-8548-3885F084564F}" type="presParOf" srcId="{0A4EE949-59C0-454A-8E43-0B4D2D20D143}" destId="{514210F9-2606-4018-8215-3A8C10DF4C61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60B9F0-5897-4CED-8E79-6F52103A59B9}">
      <dsp:nvSpPr>
        <dsp:cNvPr id="0" name=""/>
        <dsp:cNvSpPr/>
      </dsp:nvSpPr>
      <dsp:spPr>
        <a:xfrm>
          <a:off x="5585" y="395210"/>
          <a:ext cx="3338899" cy="1335559"/>
        </a:xfrm>
        <a:prstGeom prst="chevron">
          <a:avLst/>
        </a:prstGeom>
        <a:solidFill>
          <a:srgbClr val="F9DC7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12" tIns="32004" rIns="32004" bIns="32004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>
              <a:solidFill>
                <a:schemeClr val="tx1"/>
              </a:solidFill>
            </a:rPr>
            <a:t>Cerner PharmNet</a:t>
          </a:r>
        </a:p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>
              <a:solidFill>
                <a:schemeClr val="tx1"/>
              </a:solidFill>
            </a:rPr>
            <a:t>rde_cer_in</a:t>
          </a:r>
        </a:p>
      </dsp:txBody>
      <dsp:txXfrm>
        <a:off x="673365" y="395210"/>
        <a:ext cx="2003340" cy="1335559"/>
      </dsp:txXfrm>
    </dsp:sp>
    <dsp:sp modelId="{514210F9-2606-4018-8215-3A8C10DF4C61}">
      <dsp:nvSpPr>
        <dsp:cNvPr id="0" name=""/>
        <dsp:cNvSpPr/>
      </dsp:nvSpPr>
      <dsp:spPr>
        <a:xfrm>
          <a:off x="3016180" y="404038"/>
          <a:ext cx="3338899" cy="1335559"/>
        </a:xfrm>
        <a:prstGeom prst="chevron">
          <a:avLst/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12" tIns="32004" rIns="32004" bIns="32004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>
              <a:solidFill>
                <a:schemeClr val="tx1"/>
              </a:solidFill>
            </a:rPr>
            <a:t>TheraDoc rde_thera_out</a:t>
          </a:r>
        </a:p>
      </dsp:txBody>
      <dsp:txXfrm>
        <a:off x="3683960" y="404038"/>
        <a:ext cx="2003340" cy="13355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FD1DAB864D489A8A62415E5605F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2C805-F8E3-4022-B3E0-64BD020D6A3B}"/>
      </w:docPartPr>
      <w:docPartBody>
        <w:p w:rsidR="00EB6A59" w:rsidRDefault="00EB6A59">
          <w:pPr>
            <w:pStyle w:val="A8FD1DAB864D489A8A62415E5605FE1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5CAC6D5FC574D04A7060A81FD150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CB29B-ECE9-4540-9782-686BE233A83F}"/>
      </w:docPartPr>
      <w:docPartBody>
        <w:p w:rsidR="00EB6A59" w:rsidRDefault="00EB6A59">
          <w:pPr>
            <w:pStyle w:val="05CAC6D5FC574D04A7060A81FD150AB4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367DDC2323040DC9E9A0CD5AAF70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422DF-15A0-4BFB-B158-F1A3904B704F}"/>
      </w:docPartPr>
      <w:docPartBody>
        <w:p w:rsidR="00EB6A59" w:rsidRDefault="00EB6A59">
          <w:pPr>
            <w:pStyle w:val="2367DDC2323040DC9E9A0CD5AAF709F7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008F11F4A00C4C029166E115E0518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09199-C31F-44B3-B591-D9DF5208F1F8}"/>
      </w:docPartPr>
      <w:docPartBody>
        <w:p w:rsidR="00EB6A59" w:rsidRDefault="00EB6A59">
          <w:pPr>
            <w:pStyle w:val="008F11F4A00C4C029166E115E0518A7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0D22002774C43E7926BD1AE8931D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37EB6-C62C-4CA6-96B2-76BB7B6F10B0}"/>
      </w:docPartPr>
      <w:docPartBody>
        <w:p w:rsidR="00EB6A59" w:rsidRDefault="00EB6A59">
          <w:pPr>
            <w:pStyle w:val="F0D22002774C43E7926BD1AE8931DFA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A2AAAE2D27F47A7B31061578406D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C37E5-2B91-47FF-9CD7-DBB4D7C777D6}"/>
      </w:docPartPr>
      <w:docPartBody>
        <w:p w:rsidR="00EB6A59" w:rsidRDefault="00EB6A59">
          <w:pPr>
            <w:pStyle w:val="BA2AAAE2D27F47A7B31061578406D3B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E5CEEAA562049AEA3CED4B468715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6DE6A-0A11-4654-BCC5-EC7CBE6B863D}"/>
      </w:docPartPr>
      <w:docPartBody>
        <w:p w:rsidR="00EB6A59" w:rsidRDefault="00EB6A59">
          <w:pPr>
            <w:pStyle w:val="0E5CEEAA562049AEA3CED4B468715A3D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59"/>
    <w:rsid w:val="00105AD8"/>
    <w:rsid w:val="001F65AA"/>
    <w:rsid w:val="00234DDC"/>
    <w:rsid w:val="002C1A21"/>
    <w:rsid w:val="005E0E95"/>
    <w:rsid w:val="006237BD"/>
    <w:rsid w:val="006853BC"/>
    <w:rsid w:val="008E0B43"/>
    <w:rsid w:val="009D4F39"/>
    <w:rsid w:val="00A402E3"/>
    <w:rsid w:val="00B77EF9"/>
    <w:rsid w:val="00BA50E3"/>
    <w:rsid w:val="00D77939"/>
    <w:rsid w:val="00D87DDF"/>
    <w:rsid w:val="00E146C6"/>
    <w:rsid w:val="00E85EF2"/>
    <w:rsid w:val="00EB6A59"/>
    <w:rsid w:val="00F5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0E95"/>
    <w:rPr>
      <w:color w:val="808080"/>
    </w:rPr>
  </w:style>
  <w:style w:type="paragraph" w:customStyle="1" w:styleId="A8FD1DAB864D489A8A62415E5605FE1D">
    <w:name w:val="A8FD1DAB864D489A8A62415E5605FE1D"/>
  </w:style>
  <w:style w:type="paragraph" w:customStyle="1" w:styleId="05CAC6D5FC574D04A7060A81FD150AB4">
    <w:name w:val="05CAC6D5FC574D04A7060A81FD150AB4"/>
  </w:style>
  <w:style w:type="paragraph" w:customStyle="1" w:styleId="2367DDC2323040DC9E9A0CD5AAF709F7">
    <w:name w:val="2367DDC2323040DC9E9A0CD5AAF709F7"/>
  </w:style>
  <w:style w:type="paragraph" w:customStyle="1" w:styleId="008F11F4A00C4C029166E115E0518A7F">
    <w:name w:val="008F11F4A00C4C029166E115E0518A7F"/>
  </w:style>
  <w:style w:type="paragraph" w:customStyle="1" w:styleId="1DA51C82AD36406AA8A084E7B3F1BC9E">
    <w:name w:val="1DA51C82AD36406AA8A084E7B3F1BC9E"/>
  </w:style>
  <w:style w:type="paragraph" w:customStyle="1" w:styleId="F0D22002774C43E7926BD1AE8931DFA3">
    <w:name w:val="F0D22002774C43E7926BD1AE8931DFA3"/>
  </w:style>
  <w:style w:type="paragraph" w:customStyle="1" w:styleId="BA2AAAE2D27F47A7B31061578406D3BB">
    <w:name w:val="BA2AAAE2D27F47A7B31061578406D3BB"/>
  </w:style>
  <w:style w:type="paragraph" w:customStyle="1" w:styleId="0E5CEEAA562049AEA3CED4B468715A3D">
    <w:name w:val="0E5CEEAA562049AEA3CED4B468715A3D"/>
  </w:style>
  <w:style w:type="paragraph" w:customStyle="1" w:styleId="85C7CF20D41F4BF781400CBFAD73AEBC">
    <w:name w:val="85C7CF20D41F4BF781400CBFAD73AEBC"/>
  </w:style>
  <w:style w:type="paragraph" w:customStyle="1" w:styleId="3A46484A554E4062BBC69F587ADE89CD">
    <w:name w:val="3A46484A554E4062BBC69F587ADE89CD"/>
  </w:style>
  <w:style w:type="paragraph" w:customStyle="1" w:styleId="B38E8A28BBF4472CB7A51BAB9A174E8B">
    <w:name w:val="B38E8A28BBF4472CB7A51BAB9A174E8B"/>
  </w:style>
  <w:style w:type="paragraph" w:customStyle="1" w:styleId="A2F477D3419F4E72BD3076203A9EC6EF">
    <w:name w:val="A2F477D3419F4E72BD3076203A9EC6EF"/>
  </w:style>
  <w:style w:type="paragraph" w:customStyle="1" w:styleId="85E794862C824EEF84929056A9C04986">
    <w:name w:val="85E794862C824EEF84929056A9C04986"/>
  </w:style>
  <w:style w:type="paragraph" w:customStyle="1" w:styleId="CAEB5D896D9A42EB87454B94BB0BEFB5">
    <w:name w:val="CAEB5D896D9A42EB87454B94BB0BEFB5"/>
    <w:rsid w:val="00D77939"/>
  </w:style>
  <w:style w:type="paragraph" w:customStyle="1" w:styleId="D776B4BA638B4156BF6DF096DAAB57B0">
    <w:name w:val="D776B4BA638B4156BF6DF096DAAB57B0"/>
    <w:rsid w:val="005E0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9AC7C-C8D4-41E7-9D51-9E67231736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3AA88B-F1F2-42EC-8D4F-4CB235DC090F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0D490982-7262-42FA-A742-FBAEDA49A9F9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terms/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BB29A567-DEEC-44B2-B8C9-0598EB856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19</Pages>
  <Words>2888</Words>
  <Characters>16466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RDE_Cerner PharmNet_TheraDoc Reqs</vt:lpstr>
    </vt:vector>
  </TitlesOfParts>
  <Company>HCA</Company>
  <LinksUpToDate>false</LinksUpToDate>
  <CharactersWithSpaces>19316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RDE_Cerner PharmNet_TheraDoc Reqs</dc:title>
  <dc:subject>IDBB</dc:subject>
  <dc:creator>Whitley, Lois</dc:creator>
  <cp:lastModifiedBy>Whitley, Lois S.</cp:lastModifiedBy>
  <cp:revision>54</cp:revision>
  <cp:lastPrinted>2013-10-28T16:55:00Z</cp:lastPrinted>
  <dcterms:created xsi:type="dcterms:W3CDTF">2016-11-17T21:03:00Z</dcterms:created>
  <dcterms:modified xsi:type="dcterms:W3CDTF">2019-08-15T18:25:00Z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