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8BCCA" w14:textId="77777777" w:rsidR="00044A55" w:rsidRPr="00FF7170" w:rsidRDefault="00044A55" w:rsidP="00982A41">
      <w:pPr>
        <w:jc w:val="right"/>
        <w:rPr>
          <w:rFonts w:ascii="Times New Roman" w:eastAsia="Times New Roman" w:hAnsi="Times New Roman"/>
          <w:bCs/>
          <w:color w:val="365F91"/>
          <w:sz w:val="36"/>
          <w:szCs w:val="36"/>
        </w:rPr>
      </w:pPr>
    </w:p>
    <w:p w14:paraId="0068BCCB" w14:textId="26B965AA" w:rsidR="00FF7170" w:rsidRPr="00FF7170" w:rsidRDefault="00FF7170" w:rsidP="00FF7170">
      <w:pPr>
        <w:jc w:val="right"/>
        <w:rPr>
          <w:rFonts w:ascii="Calibri" w:eastAsia="Times New Roman" w:hAnsi="Calibri" w:cs="Arial"/>
          <w:b/>
          <w:bCs/>
          <w:color w:val="auto"/>
          <w:sz w:val="52"/>
          <w:szCs w:val="52"/>
        </w:rPr>
      </w:pPr>
      <w:r>
        <w:rPr>
          <w:rFonts w:ascii="Calibri" w:eastAsia="Times New Roman" w:hAnsi="Calibri" w:cs="Arial"/>
          <w:b/>
          <w:bCs/>
          <w:color w:val="auto"/>
          <w:sz w:val="52"/>
          <w:szCs w:val="52"/>
        </w:rPr>
        <w:t>HealthGrid</w:t>
      </w:r>
      <w:r w:rsidR="000377CB">
        <w:rPr>
          <w:rFonts w:ascii="Calibri" w:eastAsia="Times New Roman" w:hAnsi="Calibri" w:cs="Arial"/>
          <w:b/>
          <w:bCs/>
          <w:color w:val="auto"/>
          <w:sz w:val="52"/>
          <w:szCs w:val="52"/>
        </w:rPr>
        <w:t xml:space="preserve"> </w:t>
      </w:r>
      <w:r w:rsidR="006E5D85">
        <w:rPr>
          <w:rFonts w:ascii="Calibri" w:eastAsia="Times New Roman" w:hAnsi="Calibri" w:cs="Arial"/>
          <w:b/>
          <w:bCs/>
          <w:color w:val="auto"/>
          <w:sz w:val="52"/>
          <w:szCs w:val="52"/>
        </w:rPr>
        <w:t>ORU</w:t>
      </w:r>
      <w:r w:rsidR="00BF2DDF">
        <w:rPr>
          <w:rFonts w:ascii="Calibri" w:eastAsia="Times New Roman" w:hAnsi="Calibri" w:cs="Arial"/>
          <w:b/>
          <w:bCs/>
          <w:color w:val="auto"/>
          <w:sz w:val="52"/>
          <w:szCs w:val="52"/>
        </w:rPr>
        <w:t xml:space="preserve"> Discharge Summary from Cerner</w:t>
      </w:r>
      <w:r w:rsidR="006E5D85">
        <w:rPr>
          <w:rFonts w:ascii="Calibri" w:eastAsia="Times New Roman" w:hAnsi="Calibri" w:cs="Arial"/>
          <w:b/>
          <w:bCs/>
          <w:color w:val="auto"/>
          <w:sz w:val="52"/>
          <w:szCs w:val="52"/>
        </w:rPr>
        <w:t xml:space="preserve"> Requirements</w:t>
      </w:r>
      <w:r>
        <w:rPr>
          <w:rFonts w:ascii="Calibri" w:eastAsia="Times New Roman" w:hAnsi="Calibri" w:cs="Arial"/>
          <w:b/>
          <w:bCs/>
          <w:color w:val="auto"/>
          <w:sz w:val="52"/>
          <w:szCs w:val="52"/>
        </w:rPr>
        <w:t xml:space="preserve"> </w:t>
      </w:r>
      <w:r w:rsidRPr="00FF7170">
        <w:rPr>
          <w:rFonts w:ascii="Calibri" w:eastAsia="Times New Roman" w:hAnsi="Calibri" w:cs="Arial"/>
          <w:b/>
          <w:bCs/>
          <w:color w:val="auto"/>
          <w:sz w:val="52"/>
          <w:szCs w:val="52"/>
        </w:rPr>
        <w:t xml:space="preserve"> </w:t>
      </w:r>
    </w:p>
    <w:p w14:paraId="0068BCCC" w14:textId="4B6EDC8D" w:rsidR="00982A41" w:rsidRPr="00FF7170" w:rsidRDefault="006E5D85" w:rsidP="00982A41">
      <w:pPr>
        <w:jc w:val="right"/>
        <w:rPr>
          <w:rFonts w:ascii="Calibri" w:eastAsia="Times New Roman" w:hAnsi="Calibri" w:cs="Arial"/>
          <w:b/>
          <w:bCs/>
          <w:color w:val="auto"/>
          <w:sz w:val="24"/>
          <w:szCs w:val="24"/>
        </w:rPr>
      </w:pPr>
      <w:r>
        <w:rPr>
          <w:rFonts w:ascii="Calibri" w:eastAsia="Times New Roman" w:hAnsi="Calibri" w:cs="Arial"/>
          <w:b/>
          <w:bCs/>
          <w:color w:val="auto"/>
          <w:sz w:val="24"/>
          <w:szCs w:val="24"/>
        </w:rPr>
        <w:t>2.</w:t>
      </w:r>
      <w:r w:rsidR="008C701A">
        <w:rPr>
          <w:rFonts w:ascii="Calibri" w:eastAsia="Times New Roman" w:hAnsi="Calibri" w:cs="Arial"/>
          <w:b/>
          <w:bCs/>
          <w:color w:val="auto"/>
          <w:sz w:val="24"/>
          <w:szCs w:val="24"/>
        </w:rPr>
        <w:t>5</w:t>
      </w:r>
    </w:p>
    <w:p w14:paraId="0068BCCD" w14:textId="77777777" w:rsidR="00982A41" w:rsidRPr="00FF7170" w:rsidRDefault="00982A41" w:rsidP="00982A41">
      <w:pPr>
        <w:jc w:val="right"/>
        <w:rPr>
          <w:rFonts w:ascii="Calibri" w:eastAsia="Times New Roman" w:hAnsi="Calibri" w:cs="Arial"/>
          <w:b/>
          <w:bCs/>
          <w:color w:val="auto"/>
          <w:sz w:val="24"/>
          <w:szCs w:val="24"/>
        </w:rPr>
      </w:pPr>
      <w:bookmarkStart w:id="0" w:name="_GoBack"/>
      <w:bookmarkEnd w:id="0"/>
      <w:r w:rsidRPr="00FF7170">
        <w:rPr>
          <w:rFonts w:ascii="Calibri" w:eastAsia="Times New Roman" w:hAnsi="Calibri" w:cs="Arial"/>
          <w:b/>
          <w:bCs/>
          <w:color w:val="auto"/>
          <w:sz w:val="24"/>
          <w:szCs w:val="24"/>
        </w:rPr>
        <w:t>Prepared By:</w:t>
      </w:r>
      <w:r w:rsidR="00375D69" w:rsidRPr="00FF7170">
        <w:rPr>
          <w:rFonts w:ascii="Calibri" w:eastAsia="Times New Roman" w:hAnsi="Calibri" w:cs="Arial"/>
          <w:b/>
          <w:bCs/>
          <w:color w:val="auto"/>
          <w:sz w:val="24"/>
          <w:szCs w:val="24"/>
        </w:rPr>
        <w:t xml:space="preserve">  </w:t>
      </w:r>
      <w:r w:rsidRPr="00FF7170">
        <w:rPr>
          <w:rFonts w:ascii="Calibri" w:eastAsia="Times New Roman" w:hAnsi="Calibri" w:cs="Arial"/>
          <w:b/>
          <w:bCs/>
          <w:color w:val="auto"/>
          <w:sz w:val="24"/>
          <w:szCs w:val="24"/>
        </w:rPr>
        <w:t xml:space="preserve"> </w:t>
      </w:r>
      <w:r w:rsidR="00FF7170">
        <w:rPr>
          <w:rFonts w:ascii="Calibri" w:eastAsia="Times New Roman" w:hAnsi="Calibri" w:cs="Arial"/>
          <w:b/>
          <w:bCs/>
          <w:color w:val="auto"/>
          <w:sz w:val="24"/>
          <w:szCs w:val="24"/>
        </w:rPr>
        <w:t>Tony McArtor</w:t>
      </w:r>
      <w:r w:rsidR="00662AE7">
        <w:rPr>
          <w:rFonts w:ascii="Calibri" w:eastAsia="Times New Roman" w:hAnsi="Calibri" w:cs="Arial"/>
          <w:b/>
          <w:bCs/>
          <w:color w:val="auto"/>
          <w:sz w:val="24"/>
          <w:szCs w:val="24"/>
        </w:rPr>
        <w:t xml:space="preserve"> &amp; Tiffany Bohall</w:t>
      </w:r>
    </w:p>
    <w:p w14:paraId="0068BCCE" w14:textId="6ED6F1E8" w:rsidR="00982A41" w:rsidRPr="00FF7170" w:rsidRDefault="000A5B72" w:rsidP="00982A41">
      <w:pPr>
        <w:jc w:val="right"/>
        <w:rPr>
          <w:rFonts w:ascii="Calibri" w:eastAsia="Times New Roman" w:hAnsi="Calibri"/>
          <w:b/>
          <w:bCs/>
          <w:color w:val="auto"/>
          <w:sz w:val="24"/>
          <w:szCs w:val="24"/>
        </w:rPr>
      </w:pPr>
      <w:r w:rsidRPr="00FF7170">
        <w:rPr>
          <w:rFonts w:ascii="Calibri" w:eastAsia="Times New Roman" w:hAnsi="Calibri"/>
          <w:b/>
          <w:bCs/>
          <w:color w:val="auto"/>
          <w:sz w:val="24"/>
          <w:szCs w:val="24"/>
        </w:rPr>
        <w:t>Date:</w:t>
      </w:r>
      <w:r w:rsidR="00375D69" w:rsidRPr="00FF7170">
        <w:rPr>
          <w:rFonts w:ascii="Calibri" w:eastAsia="Times New Roman" w:hAnsi="Calibri"/>
          <w:b/>
          <w:bCs/>
          <w:color w:val="auto"/>
          <w:sz w:val="24"/>
          <w:szCs w:val="24"/>
        </w:rPr>
        <w:t xml:space="preserve">  </w:t>
      </w:r>
      <w:r w:rsidR="00662AE7">
        <w:rPr>
          <w:rFonts w:ascii="Calibri" w:eastAsia="Times New Roman" w:hAnsi="Calibri"/>
          <w:b/>
          <w:bCs/>
          <w:color w:val="auto"/>
          <w:sz w:val="24"/>
          <w:szCs w:val="24"/>
        </w:rPr>
        <w:t>0</w:t>
      </w:r>
      <w:r w:rsidR="008C701A">
        <w:rPr>
          <w:rFonts w:ascii="Calibri" w:eastAsia="Times New Roman" w:hAnsi="Calibri"/>
          <w:b/>
          <w:bCs/>
          <w:color w:val="auto"/>
          <w:sz w:val="24"/>
          <w:szCs w:val="24"/>
        </w:rPr>
        <w:t>8</w:t>
      </w:r>
      <w:r w:rsidR="00FF7170">
        <w:rPr>
          <w:rFonts w:ascii="Calibri" w:eastAsia="Times New Roman" w:hAnsi="Calibri"/>
          <w:b/>
          <w:bCs/>
          <w:color w:val="auto"/>
          <w:sz w:val="24"/>
          <w:szCs w:val="24"/>
        </w:rPr>
        <w:t>/</w:t>
      </w:r>
      <w:r w:rsidR="008C701A">
        <w:rPr>
          <w:rFonts w:ascii="Calibri" w:eastAsia="Times New Roman" w:hAnsi="Calibri"/>
          <w:b/>
          <w:bCs/>
          <w:color w:val="auto"/>
          <w:sz w:val="24"/>
          <w:szCs w:val="24"/>
        </w:rPr>
        <w:t>12</w:t>
      </w:r>
      <w:r w:rsidR="00FF7170">
        <w:rPr>
          <w:rFonts w:ascii="Calibri" w:eastAsia="Times New Roman" w:hAnsi="Calibri"/>
          <w:b/>
          <w:bCs/>
          <w:color w:val="auto"/>
          <w:sz w:val="24"/>
          <w:szCs w:val="24"/>
        </w:rPr>
        <w:t>/201</w:t>
      </w:r>
      <w:r w:rsidR="00C27D2C">
        <w:rPr>
          <w:rFonts w:ascii="Calibri" w:eastAsia="Times New Roman" w:hAnsi="Calibri"/>
          <w:b/>
          <w:bCs/>
          <w:color w:val="auto"/>
          <w:sz w:val="24"/>
          <w:szCs w:val="24"/>
        </w:rPr>
        <w:t>9</w:t>
      </w:r>
    </w:p>
    <w:p w14:paraId="0068BCCF" w14:textId="77777777" w:rsidR="00982A41" w:rsidRDefault="00982A41">
      <w:r>
        <w:br w:type="page"/>
      </w:r>
    </w:p>
    <w:p w14:paraId="7564B45C" w14:textId="6BDE322F" w:rsidR="008C701A" w:rsidRDefault="00856E7C">
      <w:pPr>
        <w:pStyle w:val="TOC1"/>
        <w:rPr>
          <w:rFonts w:asciiTheme="minorHAnsi" w:eastAsiaTheme="minorEastAsia" w:hAnsiTheme="minorHAnsi" w:cstheme="minorBidi"/>
          <w:b w:val="0"/>
          <w:sz w:val="22"/>
          <w:szCs w:val="22"/>
        </w:rPr>
      </w:pPr>
      <w:r w:rsidRPr="00FF7170">
        <w:rPr>
          <w:rFonts w:ascii="Calibri" w:hAnsi="Calibri"/>
          <w:b w:val="0"/>
        </w:rPr>
        <w:lastRenderedPageBreak/>
        <w:fldChar w:fldCharType="begin"/>
      </w:r>
      <w:r w:rsidRPr="00FF7170">
        <w:rPr>
          <w:rFonts w:ascii="Calibri" w:hAnsi="Calibri"/>
          <w:b w:val="0"/>
        </w:rPr>
        <w:instrText xml:space="preserve"> TOC \o "1-3" \h \z \t "TOCentry,1" </w:instrText>
      </w:r>
      <w:r w:rsidRPr="00FF7170">
        <w:rPr>
          <w:rFonts w:ascii="Calibri" w:hAnsi="Calibri"/>
          <w:b w:val="0"/>
        </w:rPr>
        <w:fldChar w:fldCharType="separate"/>
      </w:r>
      <w:hyperlink w:anchor="_Toc16509099" w:history="1">
        <w:r w:rsidR="008C701A" w:rsidRPr="00231F88">
          <w:rPr>
            <w:rStyle w:val="Hyperlink"/>
          </w:rPr>
          <w:t>Document Control</w:t>
        </w:r>
        <w:r w:rsidR="008C701A">
          <w:rPr>
            <w:webHidden/>
          </w:rPr>
          <w:tab/>
        </w:r>
        <w:r w:rsidR="008C701A">
          <w:rPr>
            <w:webHidden/>
          </w:rPr>
          <w:fldChar w:fldCharType="begin"/>
        </w:r>
        <w:r w:rsidR="008C701A">
          <w:rPr>
            <w:webHidden/>
          </w:rPr>
          <w:instrText xml:space="preserve"> PAGEREF _Toc16509099 \h </w:instrText>
        </w:r>
        <w:r w:rsidR="008C701A">
          <w:rPr>
            <w:webHidden/>
          </w:rPr>
        </w:r>
        <w:r w:rsidR="008C701A">
          <w:rPr>
            <w:webHidden/>
          </w:rPr>
          <w:fldChar w:fldCharType="separate"/>
        </w:r>
        <w:r w:rsidR="008C701A">
          <w:rPr>
            <w:webHidden/>
          </w:rPr>
          <w:t>3</w:t>
        </w:r>
        <w:r w:rsidR="008C701A">
          <w:rPr>
            <w:webHidden/>
          </w:rPr>
          <w:fldChar w:fldCharType="end"/>
        </w:r>
      </w:hyperlink>
    </w:p>
    <w:p w14:paraId="33681A25" w14:textId="2CBB0226" w:rsidR="008C701A" w:rsidRDefault="008C701A">
      <w:pPr>
        <w:pStyle w:val="TOC2"/>
        <w:rPr>
          <w:rFonts w:asciiTheme="minorHAnsi" w:eastAsiaTheme="minorEastAsia" w:hAnsiTheme="minorHAnsi" w:cstheme="minorBidi"/>
          <w:noProof/>
          <w:szCs w:val="22"/>
        </w:rPr>
      </w:pPr>
      <w:hyperlink w:anchor="_Toc16509100" w:history="1">
        <w:r w:rsidRPr="00231F88">
          <w:rPr>
            <w:rStyle w:val="Hyperlink"/>
            <w:rFonts w:ascii="Calibri" w:hAnsi="Calibri" w:cs="Arial"/>
            <w:noProof/>
          </w:rPr>
          <w:t>Resources</w:t>
        </w:r>
        <w:r>
          <w:rPr>
            <w:noProof/>
            <w:webHidden/>
          </w:rPr>
          <w:tab/>
        </w:r>
        <w:r>
          <w:rPr>
            <w:noProof/>
            <w:webHidden/>
          </w:rPr>
          <w:fldChar w:fldCharType="begin"/>
        </w:r>
        <w:r>
          <w:rPr>
            <w:noProof/>
            <w:webHidden/>
          </w:rPr>
          <w:instrText xml:space="preserve"> PAGEREF _Toc16509100 \h </w:instrText>
        </w:r>
        <w:r>
          <w:rPr>
            <w:noProof/>
            <w:webHidden/>
          </w:rPr>
        </w:r>
        <w:r>
          <w:rPr>
            <w:noProof/>
            <w:webHidden/>
          </w:rPr>
          <w:fldChar w:fldCharType="separate"/>
        </w:r>
        <w:r>
          <w:rPr>
            <w:noProof/>
            <w:webHidden/>
          </w:rPr>
          <w:t>3</w:t>
        </w:r>
        <w:r>
          <w:rPr>
            <w:noProof/>
            <w:webHidden/>
          </w:rPr>
          <w:fldChar w:fldCharType="end"/>
        </w:r>
      </w:hyperlink>
    </w:p>
    <w:p w14:paraId="3BBFC67F" w14:textId="0C4C9C61" w:rsidR="008C701A" w:rsidRDefault="008C701A">
      <w:pPr>
        <w:pStyle w:val="TOC2"/>
        <w:rPr>
          <w:rFonts w:asciiTheme="minorHAnsi" w:eastAsiaTheme="minorEastAsia" w:hAnsiTheme="minorHAnsi" w:cstheme="minorBidi"/>
          <w:noProof/>
          <w:szCs w:val="22"/>
        </w:rPr>
      </w:pPr>
      <w:hyperlink w:anchor="_Toc16509101" w:history="1">
        <w:r w:rsidRPr="00231F88">
          <w:rPr>
            <w:rStyle w:val="Hyperlink"/>
            <w:rFonts w:ascii="Calibri" w:hAnsi="Calibri" w:cs="Arial"/>
            <w:noProof/>
          </w:rPr>
          <w:t>Project Distribution List</w:t>
        </w:r>
        <w:r>
          <w:rPr>
            <w:noProof/>
            <w:webHidden/>
          </w:rPr>
          <w:tab/>
        </w:r>
        <w:r>
          <w:rPr>
            <w:noProof/>
            <w:webHidden/>
          </w:rPr>
          <w:fldChar w:fldCharType="begin"/>
        </w:r>
        <w:r>
          <w:rPr>
            <w:noProof/>
            <w:webHidden/>
          </w:rPr>
          <w:instrText xml:space="preserve"> PAGEREF _Toc16509101 \h </w:instrText>
        </w:r>
        <w:r>
          <w:rPr>
            <w:noProof/>
            <w:webHidden/>
          </w:rPr>
        </w:r>
        <w:r>
          <w:rPr>
            <w:noProof/>
            <w:webHidden/>
          </w:rPr>
          <w:fldChar w:fldCharType="separate"/>
        </w:r>
        <w:r>
          <w:rPr>
            <w:noProof/>
            <w:webHidden/>
          </w:rPr>
          <w:t>3</w:t>
        </w:r>
        <w:r>
          <w:rPr>
            <w:noProof/>
            <w:webHidden/>
          </w:rPr>
          <w:fldChar w:fldCharType="end"/>
        </w:r>
      </w:hyperlink>
    </w:p>
    <w:p w14:paraId="472ED3CC" w14:textId="5F16FD75" w:rsidR="008C701A" w:rsidRDefault="008C701A">
      <w:pPr>
        <w:pStyle w:val="TOC2"/>
        <w:rPr>
          <w:rFonts w:asciiTheme="minorHAnsi" w:eastAsiaTheme="minorEastAsia" w:hAnsiTheme="minorHAnsi" w:cstheme="minorBidi"/>
          <w:noProof/>
          <w:szCs w:val="22"/>
        </w:rPr>
      </w:pPr>
      <w:hyperlink w:anchor="_Toc16509102" w:history="1">
        <w:r w:rsidRPr="00231F88">
          <w:rPr>
            <w:rStyle w:val="Hyperlink"/>
            <w:rFonts w:ascii="Calibri" w:hAnsi="Calibri" w:cs="Arial"/>
            <w:noProof/>
          </w:rPr>
          <w:t>Document Version Control</w:t>
        </w:r>
        <w:r>
          <w:rPr>
            <w:noProof/>
            <w:webHidden/>
          </w:rPr>
          <w:tab/>
        </w:r>
        <w:r>
          <w:rPr>
            <w:noProof/>
            <w:webHidden/>
          </w:rPr>
          <w:fldChar w:fldCharType="begin"/>
        </w:r>
        <w:r>
          <w:rPr>
            <w:noProof/>
            <w:webHidden/>
          </w:rPr>
          <w:instrText xml:space="preserve"> PAGEREF _Toc16509102 \h </w:instrText>
        </w:r>
        <w:r>
          <w:rPr>
            <w:noProof/>
            <w:webHidden/>
          </w:rPr>
        </w:r>
        <w:r>
          <w:rPr>
            <w:noProof/>
            <w:webHidden/>
          </w:rPr>
          <w:fldChar w:fldCharType="separate"/>
        </w:r>
        <w:r>
          <w:rPr>
            <w:noProof/>
            <w:webHidden/>
          </w:rPr>
          <w:t>3</w:t>
        </w:r>
        <w:r>
          <w:rPr>
            <w:noProof/>
            <w:webHidden/>
          </w:rPr>
          <w:fldChar w:fldCharType="end"/>
        </w:r>
      </w:hyperlink>
    </w:p>
    <w:p w14:paraId="6A8014E5" w14:textId="01C74A3E" w:rsidR="008C701A" w:rsidRDefault="008C701A">
      <w:pPr>
        <w:pStyle w:val="TOC1"/>
        <w:rPr>
          <w:rFonts w:asciiTheme="minorHAnsi" w:eastAsiaTheme="minorEastAsia" w:hAnsiTheme="minorHAnsi" w:cstheme="minorBidi"/>
          <w:b w:val="0"/>
          <w:sz w:val="22"/>
          <w:szCs w:val="22"/>
        </w:rPr>
      </w:pPr>
      <w:hyperlink w:anchor="_Toc16509103" w:history="1">
        <w:r w:rsidRPr="00231F88">
          <w:rPr>
            <w:rStyle w:val="Hyperlink"/>
          </w:rPr>
          <w:t>1.    Introduction</w:t>
        </w:r>
        <w:r>
          <w:rPr>
            <w:webHidden/>
          </w:rPr>
          <w:tab/>
        </w:r>
        <w:r>
          <w:rPr>
            <w:webHidden/>
          </w:rPr>
          <w:fldChar w:fldCharType="begin"/>
        </w:r>
        <w:r>
          <w:rPr>
            <w:webHidden/>
          </w:rPr>
          <w:instrText xml:space="preserve"> PAGEREF _Toc16509103 \h </w:instrText>
        </w:r>
        <w:r>
          <w:rPr>
            <w:webHidden/>
          </w:rPr>
        </w:r>
        <w:r>
          <w:rPr>
            <w:webHidden/>
          </w:rPr>
          <w:fldChar w:fldCharType="separate"/>
        </w:r>
        <w:r>
          <w:rPr>
            <w:webHidden/>
          </w:rPr>
          <w:t>4</w:t>
        </w:r>
        <w:r>
          <w:rPr>
            <w:webHidden/>
          </w:rPr>
          <w:fldChar w:fldCharType="end"/>
        </w:r>
      </w:hyperlink>
    </w:p>
    <w:p w14:paraId="4EAE8296" w14:textId="272B9CCD" w:rsidR="008C701A" w:rsidRDefault="008C701A">
      <w:pPr>
        <w:pStyle w:val="TOC2"/>
        <w:rPr>
          <w:rFonts w:asciiTheme="minorHAnsi" w:eastAsiaTheme="minorEastAsia" w:hAnsiTheme="minorHAnsi" w:cstheme="minorBidi"/>
          <w:noProof/>
          <w:szCs w:val="22"/>
        </w:rPr>
      </w:pPr>
      <w:hyperlink w:anchor="_Toc16509104" w:history="1">
        <w:r w:rsidRPr="00231F88">
          <w:rPr>
            <w:rStyle w:val="Hyperlink"/>
            <w:rFonts w:ascii="Calibri" w:hAnsi="Calibri" w:cs="Arial"/>
            <w:noProof/>
          </w:rPr>
          <w:t>1.1    Purpose</w:t>
        </w:r>
        <w:r>
          <w:rPr>
            <w:noProof/>
            <w:webHidden/>
          </w:rPr>
          <w:tab/>
        </w:r>
        <w:r>
          <w:rPr>
            <w:noProof/>
            <w:webHidden/>
          </w:rPr>
          <w:fldChar w:fldCharType="begin"/>
        </w:r>
        <w:r>
          <w:rPr>
            <w:noProof/>
            <w:webHidden/>
          </w:rPr>
          <w:instrText xml:space="preserve"> PAGEREF _Toc16509104 \h </w:instrText>
        </w:r>
        <w:r>
          <w:rPr>
            <w:noProof/>
            <w:webHidden/>
          </w:rPr>
        </w:r>
        <w:r>
          <w:rPr>
            <w:noProof/>
            <w:webHidden/>
          </w:rPr>
          <w:fldChar w:fldCharType="separate"/>
        </w:r>
        <w:r>
          <w:rPr>
            <w:noProof/>
            <w:webHidden/>
          </w:rPr>
          <w:t>4</w:t>
        </w:r>
        <w:r>
          <w:rPr>
            <w:noProof/>
            <w:webHidden/>
          </w:rPr>
          <w:fldChar w:fldCharType="end"/>
        </w:r>
      </w:hyperlink>
    </w:p>
    <w:p w14:paraId="17D495D4" w14:textId="4B2A4595" w:rsidR="008C701A" w:rsidRDefault="008C701A">
      <w:pPr>
        <w:pStyle w:val="TOC2"/>
        <w:rPr>
          <w:rFonts w:asciiTheme="minorHAnsi" w:eastAsiaTheme="minorEastAsia" w:hAnsiTheme="minorHAnsi" w:cstheme="minorBidi"/>
          <w:noProof/>
          <w:szCs w:val="22"/>
        </w:rPr>
      </w:pPr>
      <w:hyperlink w:anchor="_Toc16509105" w:history="1">
        <w:r w:rsidRPr="00231F88">
          <w:rPr>
            <w:rStyle w:val="Hyperlink"/>
            <w:rFonts w:ascii="Calibri" w:hAnsi="Calibri" w:cs="Arial"/>
            <w:noProof/>
          </w:rPr>
          <w:t>1.2    Project Scope</w:t>
        </w:r>
        <w:r>
          <w:rPr>
            <w:noProof/>
            <w:webHidden/>
          </w:rPr>
          <w:tab/>
        </w:r>
        <w:r>
          <w:rPr>
            <w:noProof/>
            <w:webHidden/>
          </w:rPr>
          <w:fldChar w:fldCharType="begin"/>
        </w:r>
        <w:r>
          <w:rPr>
            <w:noProof/>
            <w:webHidden/>
          </w:rPr>
          <w:instrText xml:space="preserve"> PAGEREF _Toc16509105 \h </w:instrText>
        </w:r>
        <w:r>
          <w:rPr>
            <w:noProof/>
            <w:webHidden/>
          </w:rPr>
        </w:r>
        <w:r>
          <w:rPr>
            <w:noProof/>
            <w:webHidden/>
          </w:rPr>
          <w:fldChar w:fldCharType="separate"/>
        </w:r>
        <w:r>
          <w:rPr>
            <w:noProof/>
            <w:webHidden/>
          </w:rPr>
          <w:t>4</w:t>
        </w:r>
        <w:r>
          <w:rPr>
            <w:noProof/>
            <w:webHidden/>
          </w:rPr>
          <w:fldChar w:fldCharType="end"/>
        </w:r>
      </w:hyperlink>
    </w:p>
    <w:p w14:paraId="5184979E" w14:textId="0E5DAC09" w:rsidR="008C701A" w:rsidRDefault="008C701A">
      <w:pPr>
        <w:pStyle w:val="TOC2"/>
        <w:rPr>
          <w:rFonts w:asciiTheme="minorHAnsi" w:eastAsiaTheme="minorEastAsia" w:hAnsiTheme="minorHAnsi" w:cstheme="minorBidi"/>
          <w:noProof/>
          <w:szCs w:val="22"/>
        </w:rPr>
      </w:pPr>
      <w:hyperlink w:anchor="_Toc16509106" w:history="1">
        <w:r w:rsidRPr="00231F88">
          <w:rPr>
            <w:rStyle w:val="Hyperlink"/>
            <w:rFonts w:ascii="Calibri" w:hAnsi="Calibri" w:cs="Arial"/>
            <w:noProof/>
          </w:rPr>
          <w:t>1.3    Terminology Standards</w:t>
        </w:r>
        <w:r>
          <w:rPr>
            <w:noProof/>
            <w:webHidden/>
          </w:rPr>
          <w:tab/>
        </w:r>
        <w:r>
          <w:rPr>
            <w:noProof/>
            <w:webHidden/>
          </w:rPr>
          <w:fldChar w:fldCharType="begin"/>
        </w:r>
        <w:r>
          <w:rPr>
            <w:noProof/>
            <w:webHidden/>
          </w:rPr>
          <w:instrText xml:space="preserve"> PAGEREF _Toc16509106 \h </w:instrText>
        </w:r>
        <w:r>
          <w:rPr>
            <w:noProof/>
            <w:webHidden/>
          </w:rPr>
        </w:r>
        <w:r>
          <w:rPr>
            <w:noProof/>
            <w:webHidden/>
          </w:rPr>
          <w:fldChar w:fldCharType="separate"/>
        </w:r>
        <w:r>
          <w:rPr>
            <w:noProof/>
            <w:webHidden/>
          </w:rPr>
          <w:t>4</w:t>
        </w:r>
        <w:r>
          <w:rPr>
            <w:noProof/>
            <w:webHidden/>
          </w:rPr>
          <w:fldChar w:fldCharType="end"/>
        </w:r>
      </w:hyperlink>
    </w:p>
    <w:p w14:paraId="66B96BAD" w14:textId="6EFFAC36" w:rsidR="008C701A" w:rsidRDefault="008C701A">
      <w:pPr>
        <w:pStyle w:val="TOC3"/>
        <w:rPr>
          <w:rFonts w:asciiTheme="minorHAnsi" w:eastAsiaTheme="minorEastAsia" w:hAnsiTheme="minorHAnsi" w:cstheme="minorBidi"/>
          <w:szCs w:val="22"/>
        </w:rPr>
      </w:pPr>
      <w:hyperlink w:anchor="_Toc16509107" w:history="1">
        <w:r w:rsidRPr="00231F88">
          <w:rPr>
            <w:rStyle w:val="Hyperlink"/>
            <w:rFonts w:ascii="Calibri" w:hAnsi="Calibri" w:cs="Arial"/>
          </w:rPr>
          <w:t>1.3.1 Acronyms</w:t>
        </w:r>
        <w:r>
          <w:rPr>
            <w:webHidden/>
          </w:rPr>
          <w:tab/>
        </w:r>
        <w:r>
          <w:rPr>
            <w:webHidden/>
          </w:rPr>
          <w:fldChar w:fldCharType="begin"/>
        </w:r>
        <w:r>
          <w:rPr>
            <w:webHidden/>
          </w:rPr>
          <w:instrText xml:space="preserve"> PAGEREF _Toc16509107 \h </w:instrText>
        </w:r>
        <w:r>
          <w:rPr>
            <w:webHidden/>
          </w:rPr>
        </w:r>
        <w:r>
          <w:rPr>
            <w:webHidden/>
          </w:rPr>
          <w:fldChar w:fldCharType="separate"/>
        </w:r>
        <w:r>
          <w:rPr>
            <w:webHidden/>
          </w:rPr>
          <w:t>4</w:t>
        </w:r>
        <w:r>
          <w:rPr>
            <w:webHidden/>
          </w:rPr>
          <w:fldChar w:fldCharType="end"/>
        </w:r>
      </w:hyperlink>
    </w:p>
    <w:p w14:paraId="7264BF89" w14:textId="3D608E1A" w:rsidR="008C701A" w:rsidRDefault="008C701A">
      <w:pPr>
        <w:pStyle w:val="TOC3"/>
        <w:rPr>
          <w:rFonts w:asciiTheme="minorHAnsi" w:eastAsiaTheme="minorEastAsia" w:hAnsiTheme="minorHAnsi" w:cstheme="minorBidi"/>
          <w:szCs w:val="22"/>
        </w:rPr>
      </w:pPr>
      <w:hyperlink w:anchor="_Toc16509108" w:history="1">
        <w:r w:rsidRPr="00231F88">
          <w:rPr>
            <w:rStyle w:val="Hyperlink"/>
            <w:rFonts w:ascii="Calibri" w:hAnsi="Calibri" w:cs="Arial"/>
          </w:rPr>
          <w:t>1.3.2 Glossary</w:t>
        </w:r>
        <w:r>
          <w:rPr>
            <w:webHidden/>
          </w:rPr>
          <w:tab/>
        </w:r>
        <w:r>
          <w:rPr>
            <w:webHidden/>
          </w:rPr>
          <w:fldChar w:fldCharType="begin"/>
        </w:r>
        <w:r>
          <w:rPr>
            <w:webHidden/>
          </w:rPr>
          <w:instrText xml:space="preserve"> PAGEREF _Toc16509108 \h </w:instrText>
        </w:r>
        <w:r>
          <w:rPr>
            <w:webHidden/>
          </w:rPr>
        </w:r>
        <w:r>
          <w:rPr>
            <w:webHidden/>
          </w:rPr>
          <w:fldChar w:fldCharType="separate"/>
        </w:r>
        <w:r>
          <w:rPr>
            <w:webHidden/>
          </w:rPr>
          <w:t>4</w:t>
        </w:r>
        <w:r>
          <w:rPr>
            <w:webHidden/>
          </w:rPr>
          <w:fldChar w:fldCharType="end"/>
        </w:r>
      </w:hyperlink>
    </w:p>
    <w:p w14:paraId="1E14D5FF" w14:textId="4F49093F" w:rsidR="008C701A" w:rsidRDefault="008C701A">
      <w:pPr>
        <w:pStyle w:val="TOC2"/>
        <w:rPr>
          <w:rFonts w:asciiTheme="minorHAnsi" w:eastAsiaTheme="minorEastAsia" w:hAnsiTheme="minorHAnsi" w:cstheme="minorBidi"/>
          <w:noProof/>
          <w:szCs w:val="22"/>
        </w:rPr>
      </w:pPr>
      <w:hyperlink w:anchor="_Toc16509109" w:history="1">
        <w:r w:rsidRPr="00231F88">
          <w:rPr>
            <w:rStyle w:val="Hyperlink"/>
            <w:rFonts w:ascii="Calibri" w:hAnsi="Calibri" w:cs="Arial"/>
            <w:noProof/>
          </w:rPr>
          <w:t>1.4   Document References</w:t>
        </w:r>
        <w:r>
          <w:rPr>
            <w:noProof/>
            <w:webHidden/>
          </w:rPr>
          <w:tab/>
        </w:r>
        <w:r>
          <w:rPr>
            <w:noProof/>
            <w:webHidden/>
          </w:rPr>
          <w:fldChar w:fldCharType="begin"/>
        </w:r>
        <w:r>
          <w:rPr>
            <w:noProof/>
            <w:webHidden/>
          </w:rPr>
          <w:instrText xml:space="preserve"> PAGEREF _Toc16509109 \h </w:instrText>
        </w:r>
        <w:r>
          <w:rPr>
            <w:noProof/>
            <w:webHidden/>
          </w:rPr>
        </w:r>
        <w:r>
          <w:rPr>
            <w:noProof/>
            <w:webHidden/>
          </w:rPr>
          <w:fldChar w:fldCharType="separate"/>
        </w:r>
        <w:r>
          <w:rPr>
            <w:noProof/>
            <w:webHidden/>
          </w:rPr>
          <w:t>4</w:t>
        </w:r>
        <w:r>
          <w:rPr>
            <w:noProof/>
            <w:webHidden/>
          </w:rPr>
          <w:fldChar w:fldCharType="end"/>
        </w:r>
      </w:hyperlink>
    </w:p>
    <w:p w14:paraId="2062486B" w14:textId="0904B521" w:rsidR="008C701A" w:rsidRDefault="008C701A">
      <w:pPr>
        <w:pStyle w:val="TOC1"/>
        <w:rPr>
          <w:rFonts w:asciiTheme="minorHAnsi" w:eastAsiaTheme="minorEastAsia" w:hAnsiTheme="minorHAnsi" w:cstheme="minorBidi"/>
          <w:b w:val="0"/>
          <w:sz w:val="22"/>
          <w:szCs w:val="22"/>
        </w:rPr>
      </w:pPr>
      <w:hyperlink w:anchor="_Toc16509110" w:history="1">
        <w:r w:rsidRPr="00231F88">
          <w:rPr>
            <w:rStyle w:val="Hyperlink"/>
          </w:rPr>
          <w:t>2. Diagram</w:t>
        </w:r>
        <w:r>
          <w:rPr>
            <w:webHidden/>
          </w:rPr>
          <w:tab/>
        </w:r>
        <w:r>
          <w:rPr>
            <w:webHidden/>
          </w:rPr>
          <w:fldChar w:fldCharType="begin"/>
        </w:r>
        <w:r>
          <w:rPr>
            <w:webHidden/>
          </w:rPr>
          <w:instrText xml:space="preserve"> PAGEREF _Toc16509110 \h </w:instrText>
        </w:r>
        <w:r>
          <w:rPr>
            <w:webHidden/>
          </w:rPr>
        </w:r>
        <w:r>
          <w:rPr>
            <w:webHidden/>
          </w:rPr>
          <w:fldChar w:fldCharType="separate"/>
        </w:r>
        <w:r>
          <w:rPr>
            <w:webHidden/>
          </w:rPr>
          <w:t>5</w:t>
        </w:r>
        <w:r>
          <w:rPr>
            <w:webHidden/>
          </w:rPr>
          <w:fldChar w:fldCharType="end"/>
        </w:r>
      </w:hyperlink>
    </w:p>
    <w:p w14:paraId="7580EDDC" w14:textId="039DB9B2" w:rsidR="008C701A" w:rsidRDefault="008C701A">
      <w:pPr>
        <w:pStyle w:val="TOC1"/>
        <w:rPr>
          <w:rFonts w:asciiTheme="minorHAnsi" w:eastAsiaTheme="minorEastAsia" w:hAnsiTheme="minorHAnsi" w:cstheme="minorBidi"/>
          <w:b w:val="0"/>
          <w:sz w:val="22"/>
          <w:szCs w:val="22"/>
        </w:rPr>
      </w:pPr>
      <w:hyperlink w:anchor="_Toc16509111" w:history="1">
        <w:r w:rsidRPr="00231F88">
          <w:rPr>
            <w:rStyle w:val="Hyperlink"/>
          </w:rPr>
          <w:t>3.    Requirements</w:t>
        </w:r>
        <w:r>
          <w:rPr>
            <w:webHidden/>
          </w:rPr>
          <w:tab/>
        </w:r>
        <w:r>
          <w:rPr>
            <w:webHidden/>
          </w:rPr>
          <w:fldChar w:fldCharType="begin"/>
        </w:r>
        <w:r>
          <w:rPr>
            <w:webHidden/>
          </w:rPr>
          <w:instrText xml:space="preserve"> PAGEREF _Toc16509111 \h </w:instrText>
        </w:r>
        <w:r>
          <w:rPr>
            <w:webHidden/>
          </w:rPr>
        </w:r>
        <w:r>
          <w:rPr>
            <w:webHidden/>
          </w:rPr>
          <w:fldChar w:fldCharType="separate"/>
        </w:r>
        <w:r>
          <w:rPr>
            <w:webHidden/>
          </w:rPr>
          <w:t>6</w:t>
        </w:r>
        <w:r>
          <w:rPr>
            <w:webHidden/>
          </w:rPr>
          <w:fldChar w:fldCharType="end"/>
        </w:r>
      </w:hyperlink>
    </w:p>
    <w:p w14:paraId="6E320B94" w14:textId="38D1A642" w:rsidR="008C701A" w:rsidRDefault="008C701A">
      <w:pPr>
        <w:pStyle w:val="TOC2"/>
        <w:rPr>
          <w:rFonts w:asciiTheme="minorHAnsi" w:eastAsiaTheme="minorEastAsia" w:hAnsiTheme="minorHAnsi" w:cstheme="minorBidi"/>
          <w:noProof/>
          <w:szCs w:val="22"/>
        </w:rPr>
      </w:pPr>
      <w:hyperlink w:anchor="_Toc16509112" w:history="1">
        <w:r w:rsidRPr="00231F88">
          <w:rPr>
            <w:rStyle w:val="Hyperlink"/>
            <w:rFonts w:ascii="Calibri" w:hAnsi="Calibri" w:cs="Arial"/>
            <w:noProof/>
          </w:rPr>
          <w:t>3.1.1    Functional Cerner Requirements</w:t>
        </w:r>
        <w:r>
          <w:rPr>
            <w:noProof/>
            <w:webHidden/>
          </w:rPr>
          <w:tab/>
        </w:r>
        <w:r>
          <w:rPr>
            <w:noProof/>
            <w:webHidden/>
          </w:rPr>
          <w:fldChar w:fldCharType="begin"/>
        </w:r>
        <w:r>
          <w:rPr>
            <w:noProof/>
            <w:webHidden/>
          </w:rPr>
          <w:instrText xml:space="preserve"> PAGEREF _Toc16509112 \h </w:instrText>
        </w:r>
        <w:r>
          <w:rPr>
            <w:noProof/>
            <w:webHidden/>
          </w:rPr>
        </w:r>
        <w:r>
          <w:rPr>
            <w:noProof/>
            <w:webHidden/>
          </w:rPr>
          <w:fldChar w:fldCharType="separate"/>
        </w:r>
        <w:r>
          <w:rPr>
            <w:noProof/>
            <w:webHidden/>
          </w:rPr>
          <w:t>6</w:t>
        </w:r>
        <w:r>
          <w:rPr>
            <w:noProof/>
            <w:webHidden/>
          </w:rPr>
          <w:fldChar w:fldCharType="end"/>
        </w:r>
      </w:hyperlink>
    </w:p>
    <w:p w14:paraId="10F313F2" w14:textId="43D912D0" w:rsidR="008C701A" w:rsidRDefault="008C701A">
      <w:pPr>
        <w:pStyle w:val="TOC2"/>
        <w:rPr>
          <w:rFonts w:asciiTheme="minorHAnsi" w:eastAsiaTheme="minorEastAsia" w:hAnsiTheme="minorHAnsi" w:cstheme="minorBidi"/>
          <w:noProof/>
          <w:szCs w:val="22"/>
        </w:rPr>
      </w:pPr>
      <w:hyperlink w:anchor="_Toc16509113" w:history="1">
        <w:r w:rsidRPr="00231F88">
          <w:rPr>
            <w:rStyle w:val="Hyperlink"/>
            <w:rFonts w:ascii="Calibri" w:hAnsi="Calibri" w:cs="Arial"/>
            <w:noProof/>
          </w:rPr>
          <w:t>3.1.2    Non-Functional Cerner Requirements –N/A</w:t>
        </w:r>
        <w:r>
          <w:rPr>
            <w:noProof/>
            <w:webHidden/>
          </w:rPr>
          <w:tab/>
        </w:r>
        <w:r>
          <w:rPr>
            <w:noProof/>
            <w:webHidden/>
          </w:rPr>
          <w:fldChar w:fldCharType="begin"/>
        </w:r>
        <w:r>
          <w:rPr>
            <w:noProof/>
            <w:webHidden/>
          </w:rPr>
          <w:instrText xml:space="preserve"> PAGEREF _Toc16509113 \h </w:instrText>
        </w:r>
        <w:r>
          <w:rPr>
            <w:noProof/>
            <w:webHidden/>
          </w:rPr>
        </w:r>
        <w:r>
          <w:rPr>
            <w:noProof/>
            <w:webHidden/>
          </w:rPr>
          <w:fldChar w:fldCharType="separate"/>
        </w:r>
        <w:r>
          <w:rPr>
            <w:noProof/>
            <w:webHidden/>
          </w:rPr>
          <w:t>7</w:t>
        </w:r>
        <w:r>
          <w:rPr>
            <w:noProof/>
            <w:webHidden/>
          </w:rPr>
          <w:fldChar w:fldCharType="end"/>
        </w:r>
      </w:hyperlink>
    </w:p>
    <w:p w14:paraId="5850E309" w14:textId="4AB17D85" w:rsidR="008C701A" w:rsidRDefault="008C701A">
      <w:pPr>
        <w:pStyle w:val="TOC2"/>
        <w:rPr>
          <w:rFonts w:asciiTheme="minorHAnsi" w:eastAsiaTheme="minorEastAsia" w:hAnsiTheme="minorHAnsi" w:cstheme="minorBidi"/>
          <w:noProof/>
          <w:szCs w:val="22"/>
        </w:rPr>
      </w:pPr>
      <w:hyperlink w:anchor="_Toc16509114" w:history="1">
        <w:r w:rsidRPr="00231F88">
          <w:rPr>
            <w:rStyle w:val="Hyperlink"/>
            <w:rFonts w:ascii="Calibri" w:hAnsi="Calibri" w:cs="Arial"/>
            <w:noProof/>
          </w:rPr>
          <w:t>3.2    Messaging Protocols</w:t>
        </w:r>
        <w:r>
          <w:rPr>
            <w:noProof/>
            <w:webHidden/>
          </w:rPr>
          <w:tab/>
        </w:r>
        <w:r>
          <w:rPr>
            <w:noProof/>
            <w:webHidden/>
          </w:rPr>
          <w:fldChar w:fldCharType="begin"/>
        </w:r>
        <w:r>
          <w:rPr>
            <w:noProof/>
            <w:webHidden/>
          </w:rPr>
          <w:instrText xml:space="preserve"> PAGEREF _Toc16509114 \h </w:instrText>
        </w:r>
        <w:r>
          <w:rPr>
            <w:noProof/>
            <w:webHidden/>
          </w:rPr>
        </w:r>
        <w:r>
          <w:rPr>
            <w:noProof/>
            <w:webHidden/>
          </w:rPr>
          <w:fldChar w:fldCharType="separate"/>
        </w:r>
        <w:r>
          <w:rPr>
            <w:noProof/>
            <w:webHidden/>
          </w:rPr>
          <w:t>8</w:t>
        </w:r>
        <w:r>
          <w:rPr>
            <w:noProof/>
            <w:webHidden/>
          </w:rPr>
          <w:fldChar w:fldCharType="end"/>
        </w:r>
      </w:hyperlink>
    </w:p>
    <w:p w14:paraId="3222ABFC" w14:textId="63B25003" w:rsidR="008C701A" w:rsidRDefault="008C701A">
      <w:pPr>
        <w:pStyle w:val="TOC3"/>
        <w:rPr>
          <w:rFonts w:asciiTheme="minorHAnsi" w:eastAsiaTheme="minorEastAsia" w:hAnsiTheme="minorHAnsi" w:cstheme="minorBidi"/>
          <w:szCs w:val="22"/>
        </w:rPr>
      </w:pPr>
      <w:hyperlink w:anchor="_Toc16509115" w:history="1">
        <w:r w:rsidRPr="00231F88">
          <w:rPr>
            <w:rStyle w:val="Hyperlink"/>
          </w:rPr>
          <w:t>3.2.1    Inbound to the BayCare Cloverleaf –N/A</w:t>
        </w:r>
        <w:r>
          <w:rPr>
            <w:webHidden/>
          </w:rPr>
          <w:tab/>
        </w:r>
        <w:r>
          <w:rPr>
            <w:webHidden/>
          </w:rPr>
          <w:fldChar w:fldCharType="begin"/>
        </w:r>
        <w:r>
          <w:rPr>
            <w:webHidden/>
          </w:rPr>
          <w:instrText xml:space="preserve"> PAGEREF _Toc16509115 \h </w:instrText>
        </w:r>
        <w:r>
          <w:rPr>
            <w:webHidden/>
          </w:rPr>
        </w:r>
        <w:r>
          <w:rPr>
            <w:webHidden/>
          </w:rPr>
          <w:fldChar w:fldCharType="separate"/>
        </w:r>
        <w:r>
          <w:rPr>
            <w:webHidden/>
          </w:rPr>
          <w:t>8</w:t>
        </w:r>
        <w:r>
          <w:rPr>
            <w:webHidden/>
          </w:rPr>
          <w:fldChar w:fldCharType="end"/>
        </w:r>
      </w:hyperlink>
    </w:p>
    <w:p w14:paraId="772CA29C" w14:textId="7456E7C3" w:rsidR="008C701A" w:rsidRDefault="008C701A">
      <w:pPr>
        <w:pStyle w:val="TOC3"/>
        <w:rPr>
          <w:rFonts w:asciiTheme="minorHAnsi" w:eastAsiaTheme="minorEastAsia" w:hAnsiTheme="minorHAnsi" w:cstheme="minorBidi"/>
          <w:szCs w:val="22"/>
        </w:rPr>
      </w:pPr>
      <w:hyperlink w:anchor="_Toc16509116" w:history="1">
        <w:r w:rsidRPr="00231F88">
          <w:rPr>
            <w:rStyle w:val="Hyperlink"/>
          </w:rPr>
          <w:t>3.2.2    Outbound from the BayCare Cloverleaf</w:t>
        </w:r>
        <w:r>
          <w:rPr>
            <w:webHidden/>
          </w:rPr>
          <w:tab/>
        </w:r>
        <w:r>
          <w:rPr>
            <w:webHidden/>
          </w:rPr>
          <w:fldChar w:fldCharType="begin"/>
        </w:r>
        <w:r>
          <w:rPr>
            <w:webHidden/>
          </w:rPr>
          <w:instrText xml:space="preserve"> PAGEREF _Toc16509116 \h </w:instrText>
        </w:r>
        <w:r>
          <w:rPr>
            <w:webHidden/>
          </w:rPr>
        </w:r>
        <w:r>
          <w:rPr>
            <w:webHidden/>
          </w:rPr>
          <w:fldChar w:fldCharType="separate"/>
        </w:r>
        <w:r>
          <w:rPr>
            <w:webHidden/>
          </w:rPr>
          <w:t>8</w:t>
        </w:r>
        <w:r>
          <w:rPr>
            <w:webHidden/>
          </w:rPr>
          <w:fldChar w:fldCharType="end"/>
        </w:r>
      </w:hyperlink>
    </w:p>
    <w:p w14:paraId="06672021" w14:textId="3D49A502" w:rsidR="008C701A" w:rsidRDefault="008C701A">
      <w:pPr>
        <w:pStyle w:val="TOC3"/>
        <w:rPr>
          <w:rFonts w:asciiTheme="minorHAnsi" w:eastAsiaTheme="minorEastAsia" w:hAnsiTheme="minorHAnsi" w:cstheme="minorBidi"/>
          <w:szCs w:val="22"/>
        </w:rPr>
      </w:pPr>
      <w:hyperlink w:anchor="_Toc16509117" w:history="1">
        <w:r w:rsidRPr="00231F88">
          <w:rPr>
            <w:rStyle w:val="Hyperlink"/>
          </w:rPr>
          <w:t>3.2.3     Inbound to the Vendor –N/A</w:t>
        </w:r>
        <w:r>
          <w:rPr>
            <w:webHidden/>
          </w:rPr>
          <w:tab/>
        </w:r>
        <w:r>
          <w:rPr>
            <w:webHidden/>
          </w:rPr>
          <w:fldChar w:fldCharType="begin"/>
        </w:r>
        <w:r>
          <w:rPr>
            <w:webHidden/>
          </w:rPr>
          <w:instrText xml:space="preserve"> PAGEREF _Toc16509117 \h </w:instrText>
        </w:r>
        <w:r>
          <w:rPr>
            <w:webHidden/>
          </w:rPr>
        </w:r>
        <w:r>
          <w:rPr>
            <w:webHidden/>
          </w:rPr>
          <w:fldChar w:fldCharType="separate"/>
        </w:r>
        <w:r>
          <w:rPr>
            <w:webHidden/>
          </w:rPr>
          <w:t>8</w:t>
        </w:r>
        <w:r>
          <w:rPr>
            <w:webHidden/>
          </w:rPr>
          <w:fldChar w:fldCharType="end"/>
        </w:r>
      </w:hyperlink>
    </w:p>
    <w:p w14:paraId="3D48435E" w14:textId="34429E4E" w:rsidR="008C701A" w:rsidRDefault="008C701A">
      <w:pPr>
        <w:pStyle w:val="TOC3"/>
        <w:rPr>
          <w:rFonts w:asciiTheme="minorHAnsi" w:eastAsiaTheme="minorEastAsia" w:hAnsiTheme="minorHAnsi" w:cstheme="minorBidi"/>
          <w:szCs w:val="22"/>
        </w:rPr>
      </w:pPr>
      <w:hyperlink w:anchor="_Toc16509118" w:history="1">
        <w:r w:rsidRPr="00231F88">
          <w:rPr>
            <w:rStyle w:val="Hyperlink"/>
          </w:rPr>
          <w:t>3.2.4    Inbound from Cerner to Cloverleaf</w:t>
        </w:r>
        <w:r>
          <w:rPr>
            <w:webHidden/>
          </w:rPr>
          <w:tab/>
        </w:r>
        <w:r>
          <w:rPr>
            <w:webHidden/>
          </w:rPr>
          <w:fldChar w:fldCharType="begin"/>
        </w:r>
        <w:r>
          <w:rPr>
            <w:webHidden/>
          </w:rPr>
          <w:instrText xml:space="preserve"> PAGEREF _Toc16509118 \h </w:instrText>
        </w:r>
        <w:r>
          <w:rPr>
            <w:webHidden/>
          </w:rPr>
        </w:r>
        <w:r>
          <w:rPr>
            <w:webHidden/>
          </w:rPr>
          <w:fldChar w:fldCharType="separate"/>
        </w:r>
        <w:r>
          <w:rPr>
            <w:webHidden/>
          </w:rPr>
          <w:t>8</w:t>
        </w:r>
        <w:r>
          <w:rPr>
            <w:webHidden/>
          </w:rPr>
          <w:fldChar w:fldCharType="end"/>
        </w:r>
      </w:hyperlink>
    </w:p>
    <w:p w14:paraId="184D3B87" w14:textId="08DF4E3A" w:rsidR="008C701A" w:rsidRDefault="008C701A">
      <w:pPr>
        <w:pStyle w:val="TOC3"/>
        <w:rPr>
          <w:rFonts w:asciiTheme="minorHAnsi" w:eastAsiaTheme="minorEastAsia" w:hAnsiTheme="minorHAnsi" w:cstheme="minorBidi"/>
          <w:szCs w:val="22"/>
        </w:rPr>
      </w:pPr>
      <w:hyperlink w:anchor="_Toc16509119" w:history="1">
        <w:r w:rsidRPr="00231F88">
          <w:rPr>
            <w:rStyle w:val="Hyperlink"/>
          </w:rPr>
          <w:t>3.2.5    Outbound from BayCare Cerner –N/A</w:t>
        </w:r>
        <w:r>
          <w:rPr>
            <w:webHidden/>
          </w:rPr>
          <w:tab/>
        </w:r>
        <w:r>
          <w:rPr>
            <w:webHidden/>
          </w:rPr>
          <w:fldChar w:fldCharType="begin"/>
        </w:r>
        <w:r>
          <w:rPr>
            <w:webHidden/>
          </w:rPr>
          <w:instrText xml:space="preserve"> PAGEREF _Toc16509119 \h </w:instrText>
        </w:r>
        <w:r>
          <w:rPr>
            <w:webHidden/>
          </w:rPr>
        </w:r>
        <w:r>
          <w:rPr>
            <w:webHidden/>
          </w:rPr>
          <w:fldChar w:fldCharType="separate"/>
        </w:r>
        <w:r>
          <w:rPr>
            <w:webHidden/>
          </w:rPr>
          <w:t>8</w:t>
        </w:r>
        <w:r>
          <w:rPr>
            <w:webHidden/>
          </w:rPr>
          <w:fldChar w:fldCharType="end"/>
        </w:r>
      </w:hyperlink>
    </w:p>
    <w:p w14:paraId="65F15D5E" w14:textId="55C6BAD8" w:rsidR="008C701A" w:rsidRDefault="008C701A">
      <w:pPr>
        <w:pStyle w:val="TOC1"/>
        <w:rPr>
          <w:rFonts w:asciiTheme="minorHAnsi" w:eastAsiaTheme="minorEastAsia" w:hAnsiTheme="minorHAnsi" w:cstheme="minorBidi"/>
          <w:b w:val="0"/>
          <w:sz w:val="22"/>
          <w:szCs w:val="22"/>
        </w:rPr>
      </w:pPr>
      <w:hyperlink w:anchor="_Toc16509120" w:history="1">
        <w:r w:rsidRPr="00231F88">
          <w:rPr>
            <w:rStyle w:val="Hyperlink"/>
          </w:rPr>
          <w:t>4.    HL7 Messaging</w:t>
        </w:r>
        <w:r>
          <w:rPr>
            <w:webHidden/>
          </w:rPr>
          <w:tab/>
        </w:r>
        <w:r>
          <w:rPr>
            <w:webHidden/>
          </w:rPr>
          <w:fldChar w:fldCharType="begin"/>
        </w:r>
        <w:r>
          <w:rPr>
            <w:webHidden/>
          </w:rPr>
          <w:instrText xml:space="preserve"> PAGEREF _Toc16509120 \h </w:instrText>
        </w:r>
        <w:r>
          <w:rPr>
            <w:webHidden/>
          </w:rPr>
        </w:r>
        <w:r>
          <w:rPr>
            <w:webHidden/>
          </w:rPr>
          <w:fldChar w:fldCharType="separate"/>
        </w:r>
        <w:r>
          <w:rPr>
            <w:webHidden/>
          </w:rPr>
          <w:t>9</w:t>
        </w:r>
        <w:r>
          <w:rPr>
            <w:webHidden/>
          </w:rPr>
          <w:fldChar w:fldCharType="end"/>
        </w:r>
      </w:hyperlink>
    </w:p>
    <w:p w14:paraId="7797C93E" w14:textId="4445E0BB" w:rsidR="008C701A" w:rsidRDefault="008C701A">
      <w:pPr>
        <w:pStyle w:val="TOC2"/>
        <w:rPr>
          <w:rFonts w:asciiTheme="minorHAnsi" w:eastAsiaTheme="minorEastAsia" w:hAnsiTheme="minorHAnsi" w:cstheme="minorBidi"/>
          <w:noProof/>
          <w:szCs w:val="22"/>
        </w:rPr>
      </w:pPr>
      <w:hyperlink w:anchor="_Toc16509121" w:history="1">
        <w:r w:rsidRPr="00231F88">
          <w:rPr>
            <w:rStyle w:val="Hyperlink"/>
            <w:rFonts w:ascii="Calibri" w:hAnsi="Calibri" w:cs="Arial"/>
            <w:noProof/>
          </w:rPr>
          <w:t>4.1 Messaging Format</w:t>
        </w:r>
        <w:r>
          <w:rPr>
            <w:noProof/>
            <w:webHidden/>
          </w:rPr>
          <w:tab/>
        </w:r>
        <w:r>
          <w:rPr>
            <w:noProof/>
            <w:webHidden/>
          </w:rPr>
          <w:fldChar w:fldCharType="begin"/>
        </w:r>
        <w:r>
          <w:rPr>
            <w:noProof/>
            <w:webHidden/>
          </w:rPr>
          <w:instrText xml:space="preserve"> PAGEREF _Toc16509121 \h </w:instrText>
        </w:r>
        <w:r>
          <w:rPr>
            <w:noProof/>
            <w:webHidden/>
          </w:rPr>
        </w:r>
        <w:r>
          <w:rPr>
            <w:noProof/>
            <w:webHidden/>
          </w:rPr>
          <w:fldChar w:fldCharType="separate"/>
        </w:r>
        <w:r>
          <w:rPr>
            <w:noProof/>
            <w:webHidden/>
          </w:rPr>
          <w:t>9</w:t>
        </w:r>
        <w:r>
          <w:rPr>
            <w:noProof/>
            <w:webHidden/>
          </w:rPr>
          <w:fldChar w:fldCharType="end"/>
        </w:r>
      </w:hyperlink>
    </w:p>
    <w:p w14:paraId="15105785" w14:textId="65380061" w:rsidR="008C701A" w:rsidRDefault="008C701A">
      <w:pPr>
        <w:pStyle w:val="TOC3"/>
        <w:rPr>
          <w:rFonts w:asciiTheme="minorHAnsi" w:eastAsiaTheme="minorEastAsia" w:hAnsiTheme="minorHAnsi" w:cstheme="minorBidi"/>
          <w:szCs w:val="22"/>
        </w:rPr>
      </w:pPr>
      <w:hyperlink w:anchor="_Toc16509122" w:history="1">
        <w:r w:rsidRPr="00231F88">
          <w:rPr>
            <w:rStyle w:val="Hyperlink"/>
          </w:rPr>
          <w:t>4.1.1     Segments</w:t>
        </w:r>
        <w:r>
          <w:rPr>
            <w:webHidden/>
          </w:rPr>
          <w:tab/>
        </w:r>
        <w:r>
          <w:rPr>
            <w:webHidden/>
          </w:rPr>
          <w:fldChar w:fldCharType="begin"/>
        </w:r>
        <w:r>
          <w:rPr>
            <w:webHidden/>
          </w:rPr>
          <w:instrText xml:space="preserve"> PAGEREF _Toc16509122 \h </w:instrText>
        </w:r>
        <w:r>
          <w:rPr>
            <w:webHidden/>
          </w:rPr>
        </w:r>
        <w:r>
          <w:rPr>
            <w:webHidden/>
          </w:rPr>
          <w:fldChar w:fldCharType="separate"/>
        </w:r>
        <w:r>
          <w:rPr>
            <w:webHidden/>
          </w:rPr>
          <w:t>9</w:t>
        </w:r>
        <w:r>
          <w:rPr>
            <w:webHidden/>
          </w:rPr>
          <w:fldChar w:fldCharType="end"/>
        </w:r>
      </w:hyperlink>
    </w:p>
    <w:p w14:paraId="2EFA56DE" w14:textId="187F1A9F" w:rsidR="008C701A" w:rsidRDefault="008C701A">
      <w:pPr>
        <w:pStyle w:val="TOC3"/>
        <w:rPr>
          <w:rFonts w:asciiTheme="minorHAnsi" w:eastAsiaTheme="minorEastAsia" w:hAnsiTheme="minorHAnsi" w:cstheme="minorBidi"/>
          <w:szCs w:val="22"/>
        </w:rPr>
      </w:pPr>
      <w:hyperlink w:anchor="_Toc16509123" w:history="1">
        <w:r w:rsidRPr="00231F88">
          <w:rPr>
            <w:rStyle w:val="Hyperlink"/>
          </w:rPr>
          <w:t>4.1.2     Messaging Event Types</w:t>
        </w:r>
        <w:r>
          <w:rPr>
            <w:webHidden/>
          </w:rPr>
          <w:tab/>
        </w:r>
        <w:r>
          <w:rPr>
            <w:webHidden/>
          </w:rPr>
          <w:fldChar w:fldCharType="begin"/>
        </w:r>
        <w:r>
          <w:rPr>
            <w:webHidden/>
          </w:rPr>
          <w:instrText xml:space="preserve"> PAGEREF _Toc16509123 \h </w:instrText>
        </w:r>
        <w:r>
          <w:rPr>
            <w:webHidden/>
          </w:rPr>
        </w:r>
        <w:r>
          <w:rPr>
            <w:webHidden/>
          </w:rPr>
          <w:fldChar w:fldCharType="separate"/>
        </w:r>
        <w:r>
          <w:rPr>
            <w:webHidden/>
          </w:rPr>
          <w:t>10</w:t>
        </w:r>
        <w:r>
          <w:rPr>
            <w:webHidden/>
          </w:rPr>
          <w:fldChar w:fldCharType="end"/>
        </w:r>
      </w:hyperlink>
    </w:p>
    <w:p w14:paraId="54E35C69" w14:textId="7825CEA3" w:rsidR="008C701A" w:rsidRDefault="008C701A">
      <w:pPr>
        <w:pStyle w:val="TOC3"/>
        <w:rPr>
          <w:rFonts w:asciiTheme="minorHAnsi" w:eastAsiaTheme="minorEastAsia" w:hAnsiTheme="minorHAnsi" w:cstheme="minorBidi"/>
          <w:szCs w:val="22"/>
        </w:rPr>
      </w:pPr>
      <w:hyperlink w:anchor="_Toc16509124" w:history="1">
        <w:r w:rsidRPr="00231F88">
          <w:rPr>
            <w:rStyle w:val="Hyperlink"/>
          </w:rPr>
          <w:t>4.1</w:t>
        </w:r>
        <w:r w:rsidRPr="00231F88">
          <w:rPr>
            <w:rStyle w:val="Hyperlink"/>
            <w:i/>
          </w:rPr>
          <w:t>.</w:t>
        </w:r>
        <w:r w:rsidRPr="00231F88">
          <w:rPr>
            <w:rStyle w:val="Hyperlink"/>
          </w:rPr>
          <w:t>3    Cloverleaf Configuration Files</w:t>
        </w:r>
        <w:r>
          <w:rPr>
            <w:webHidden/>
          </w:rPr>
          <w:tab/>
        </w:r>
        <w:r>
          <w:rPr>
            <w:webHidden/>
          </w:rPr>
          <w:fldChar w:fldCharType="begin"/>
        </w:r>
        <w:r>
          <w:rPr>
            <w:webHidden/>
          </w:rPr>
          <w:instrText xml:space="preserve"> PAGEREF _Toc16509124 \h </w:instrText>
        </w:r>
        <w:r>
          <w:rPr>
            <w:webHidden/>
          </w:rPr>
        </w:r>
        <w:r>
          <w:rPr>
            <w:webHidden/>
          </w:rPr>
          <w:fldChar w:fldCharType="separate"/>
        </w:r>
        <w:r>
          <w:rPr>
            <w:webHidden/>
          </w:rPr>
          <w:t>10</w:t>
        </w:r>
        <w:r>
          <w:rPr>
            <w:webHidden/>
          </w:rPr>
          <w:fldChar w:fldCharType="end"/>
        </w:r>
      </w:hyperlink>
    </w:p>
    <w:p w14:paraId="315D1936" w14:textId="01918C23" w:rsidR="008C701A" w:rsidRDefault="008C701A">
      <w:pPr>
        <w:pStyle w:val="TOC3"/>
        <w:rPr>
          <w:rFonts w:asciiTheme="minorHAnsi" w:eastAsiaTheme="minorEastAsia" w:hAnsiTheme="minorHAnsi" w:cstheme="minorBidi"/>
          <w:szCs w:val="22"/>
        </w:rPr>
      </w:pPr>
      <w:hyperlink w:anchor="_Toc16509125" w:history="1">
        <w:r w:rsidRPr="00231F88">
          <w:rPr>
            <w:rStyle w:val="Hyperlink"/>
          </w:rPr>
          <w:t>4.1.4    Cloverleaf Site Location</w:t>
        </w:r>
        <w:r>
          <w:rPr>
            <w:webHidden/>
          </w:rPr>
          <w:tab/>
        </w:r>
        <w:r>
          <w:rPr>
            <w:webHidden/>
          </w:rPr>
          <w:fldChar w:fldCharType="begin"/>
        </w:r>
        <w:r>
          <w:rPr>
            <w:webHidden/>
          </w:rPr>
          <w:instrText xml:space="preserve"> PAGEREF _Toc16509125 \h </w:instrText>
        </w:r>
        <w:r>
          <w:rPr>
            <w:webHidden/>
          </w:rPr>
        </w:r>
        <w:r>
          <w:rPr>
            <w:webHidden/>
          </w:rPr>
          <w:fldChar w:fldCharType="separate"/>
        </w:r>
        <w:r>
          <w:rPr>
            <w:webHidden/>
          </w:rPr>
          <w:t>10</w:t>
        </w:r>
        <w:r>
          <w:rPr>
            <w:webHidden/>
          </w:rPr>
          <w:fldChar w:fldCharType="end"/>
        </w:r>
      </w:hyperlink>
    </w:p>
    <w:p w14:paraId="5B9D0A20" w14:textId="1EC9F200" w:rsidR="008C701A" w:rsidRDefault="008C701A">
      <w:pPr>
        <w:pStyle w:val="TOC2"/>
        <w:rPr>
          <w:rFonts w:asciiTheme="minorHAnsi" w:eastAsiaTheme="minorEastAsia" w:hAnsiTheme="minorHAnsi" w:cstheme="minorBidi"/>
          <w:noProof/>
          <w:szCs w:val="22"/>
        </w:rPr>
      </w:pPr>
      <w:hyperlink w:anchor="_Toc16509126" w:history="1">
        <w:r w:rsidRPr="00231F88">
          <w:rPr>
            <w:rStyle w:val="Hyperlink"/>
            <w:noProof/>
          </w:rPr>
          <w:t>4.2     Data Transformation Requirements -ORU</w:t>
        </w:r>
        <w:r>
          <w:rPr>
            <w:noProof/>
            <w:webHidden/>
          </w:rPr>
          <w:tab/>
        </w:r>
        <w:r>
          <w:rPr>
            <w:noProof/>
            <w:webHidden/>
          </w:rPr>
          <w:fldChar w:fldCharType="begin"/>
        </w:r>
        <w:r>
          <w:rPr>
            <w:noProof/>
            <w:webHidden/>
          </w:rPr>
          <w:instrText xml:space="preserve"> PAGEREF _Toc16509126 \h </w:instrText>
        </w:r>
        <w:r>
          <w:rPr>
            <w:noProof/>
            <w:webHidden/>
          </w:rPr>
        </w:r>
        <w:r>
          <w:rPr>
            <w:noProof/>
            <w:webHidden/>
          </w:rPr>
          <w:fldChar w:fldCharType="separate"/>
        </w:r>
        <w:r>
          <w:rPr>
            <w:noProof/>
            <w:webHidden/>
          </w:rPr>
          <w:t>11</w:t>
        </w:r>
        <w:r>
          <w:rPr>
            <w:noProof/>
            <w:webHidden/>
          </w:rPr>
          <w:fldChar w:fldCharType="end"/>
        </w:r>
      </w:hyperlink>
    </w:p>
    <w:p w14:paraId="329A61D7" w14:textId="5AFFB5F7" w:rsidR="008C701A" w:rsidRDefault="008C701A">
      <w:pPr>
        <w:pStyle w:val="TOC2"/>
        <w:rPr>
          <w:rFonts w:asciiTheme="minorHAnsi" w:eastAsiaTheme="minorEastAsia" w:hAnsiTheme="minorHAnsi" w:cstheme="minorBidi"/>
          <w:noProof/>
          <w:szCs w:val="22"/>
        </w:rPr>
      </w:pPr>
      <w:hyperlink w:anchor="_Toc16509127" w:history="1">
        <w:r w:rsidRPr="00231F88">
          <w:rPr>
            <w:rStyle w:val="Hyperlink"/>
            <w:noProof/>
          </w:rPr>
          <w:t>4.3     Sample Message</w:t>
        </w:r>
        <w:r>
          <w:rPr>
            <w:noProof/>
            <w:webHidden/>
          </w:rPr>
          <w:tab/>
        </w:r>
        <w:r>
          <w:rPr>
            <w:noProof/>
            <w:webHidden/>
          </w:rPr>
          <w:fldChar w:fldCharType="begin"/>
        </w:r>
        <w:r>
          <w:rPr>
            <w:noProof/>
            <w:webHidden/>
          </w:rPr>
          <w:instrText xml:space="preserve"> PAGEREF _Toc16509127 \h </w:instrText>
        </w:r>
        <w:r>
          <w:rPr>
            <w:noProof/>
            <w:webHidden/>
          </w:rPr>
        </w:r>
        <w:r>
          <w:rPr>
            <w:noProof/>
            <w:webHidden/>
          </w:rPr>
          <w:fldChar w:fldCharType="separate"/>
        </w:r>
        <w:r>
          <w:rPr>
            <w:noProof/>
            <w:webHidden/>
          </w:rPr>
          <w:t>11</w:t>
        </w:r>
        <w:r>
          <w:rPr>
            <w:noProof/>
            <w:webHidden/>
          </w:rPr>
          <w:fldChar w:fldCharType="end"/>
        </w:r>
      </w:hyperlink>
    </w:p>
    <w:p w14:paraId="67A84461" w14:textId="265C1DAD" w:rsidR="008C701A" w:rsidRDefault="008C701A">
      <w:pPr>
        <w:pStyle w:val="TOC3"/>
        <w:rPr>
          <w:rFonts w:asciiTheme="minorHAnsi" w:eastAsiaTheme="minorEastAsia" w:hAnsiTheme="minorHAnsi" w:cstheme="minorBidi"/>
          <w:szCs w:val="22"/>
        </w:rPr>
      </w:pPr>
      <w:hyperlink w:anchor="_Toc16509128" w:history="1">
        <w:r w:rsidRPr="00231F88">
          <w:rPr>
            <w:rStyle w:val="Hyperlink"/>
          </w:rPr>
          <w:t>4.3.1    ORU</w:t>
        </w:r>
        <w:r>
          <w:rPr>
            <w:webHidden/>
          </w:rPr>
          <w:tab/>
        </w:r>
        <w:r>
          <w:rPr>
            <w:webHidden/>
          </w:rPr>
          <w:fldChar w:fldCharType="begin"/>
        </w:r>
        <w:r>
          <w:rPr>
            <w:webHidden/>
          </w:rPr>
          <w:instrText xml:space="preserve"> PAGEREF _Toc16509128 \h </w:instrText>
        </w:r>
        <w:r>
          <w:rPr>
            <w:webHidden/>
          </w:rPr>
        </w:r>
        <w:r>
          <w:rPr>
            <w:webHidden/>
          </w:rPr>
          <w:fldChar w:fldCharType="separate"/>
        </w:r>
        <w:r>
          <w:rPr>
            <w:webHidden/>
          </w:rPr>
          <w:t>11</w:t>
        </w:r>
        <w:r>
          <w:rPr>
            <w:webHidden/>
          </w:rPr>
          <w:fldChar w:fldCharType="end"/>
        </w:r>
      </w:hyperlink>
    </w:p>
    <w:p w14:paraId="3D541DD2" w14:textId="2C2513C1" w:rsidR="008C701A" w:rsidRDefault="008C701A">
      <w:pPr>
        <w:pStyle w:val="TOC1"/>
        <w:rPr>
          <w:rFonts w:asciiTheme="minorHAnsi" w:eastAsiaTheme="minorEastAsia" w:hAnsiTheme="minorHAnsi" w:cstheme="minorBidi"/>
          <w:b w:val="0"/>
          <w:sz w:val="22"/>
          <w:szCs w:val="22"/>
        </w:rPr>
      </w:pPr>
      <w:hyperlink w:anchor="_Toc16509129" w:history="1">
        <w:r w:rsidRPr="00231F88">
          <w:rPr>
            <w:rStyle w:val="Hyperlink"/>
            <w:rFonts w:ascii="Calibri" w:hAnsi="Calibri" w:cs="Arial"/>
          </w:rPr>
          <w:t>5. Testing</w:t>
        </w:r>
        <w:r>
          <w:rPr>
            <w:webHidden/>
          </w:rPr>
          <w:tab/>
        </w:r>
        <w:r>
          <w:rPr>
            <w:webHidden/>
          </w:rPr>
          <w:fldChar w:fldCharType="begin"/>
        </w:r>
        <w:r>
          <w:rPr>
            <w:webHidden/>
          </w:rPr>
          <w:instrText xml:space="preserve"> PAGEREF _Toc16509129 \h </w:instrText>
        </w:r>
        <w:r>
          <w:rPr>
            <w:webHidden/>
          </w:rPr>
        </w:r>
        <w:r>
          <w:rPr>
            <w:webHidden/>
          </w:rPr>
          <w:fldChar w:fldCharType="separate"/>
        </w:r>
        <w:r>
          <w:rPr>
            <w:webHidden/>
          </w:rPr>
          <w:t>21</w:t>
        </w:r>
        <w:r>
          <w:rPr>
            <w:webHidden/>
          </w:rPr>
          <w:fldChar w:fldCharType="end"/>
        </w:r>
      </w:hyperlink>
    </w:p>
    <w:p w14:paraId="5F08E04C" w14:textId="4CCD37FF" w:rsidR="008C701A" w:rsidRDefault="008C701A">
      <w:pPr>
        <w:pStyle w:val="TOC2"/>
        <w:rPr>
          <w:rFonts w:asciiTheme="minorHAnsi" w:eastAsiaTheme="minorEastAsia" w:hAnsiTheme="minorHAnsi" w:cstheme="minorBidi"/>
          <w:noProof/>
          <w:szCs w:val="22"/>
        </w:rPr>
      </w:pPr>
      <w:hyperlink w:anchor="_Toc16509130" w:history="1">
        <w:r w:rsidRPr="00231F88">
          <w:rPr>
            <w:rStyle w:val="Hyperlink"/>
            <w:noProof/>
          </w:rPr>
          <w:t>5.1   Unit Testing Scenarios</w:t>
        </w:r>
        <w:r>
          <w:rPr>
            <w:noProof/>
            <w:webHidden/>
          </w:rPr>
          <w:tab/>
        </w:r>
        <w:r>
          <w:rPr>
            <w:noProof/>
            <w:webHidden/>
          </w:rPr>
          <w:fldChar w:fldCharType="begin"/>
        </w:r>
        <w:r>
          <w:rPr>
            <w:noProof/>
            <w:webHidden/>
          </w:rPr>
          <w:instrText xml:space="preserve"> PAGEREF _Toc16509130 \h </w:instrText>
        </w:r>
        <w:r>
          <w:rPr>
            <w:noProof/>
            <w:webHidden/>
          </w:rPr>
        </w:r>
        <w:r>
          <w:rPr>
            <w:noProof/>
            <w:webHidden/>
          </w:rPr>
          <w:fldChar w:fldCharType="separate"/>
        </w:r>
        <w:r>
          <w:rPr>
            <w:noProof/>
            <w:webHidden/>
          </w:rPr>
          <w:t>21</w:t>
        </w:r>
        <w:r>
          <w:rPr>
            <w:noProof/>
            <w:webHidden/>
          </w:rPr>
          <w:fldChar w:fldCharType="end"/>
        </w:r>
      </w:hyperlink>
    </w:p>
    <w:p w14:paraId="7291A9BC" w14:textId="50504A1A" w:rsidR="008C701A" w:rsidRDefault="008C701A">
      <w:pPr>
        <w:pStyle w:val="TOC2"/>
        <w:rPr>
          <w:rFonts w:asciiTheme="minorHAnsi" w:eastAsiaTheme="minorEastAsia" w:hAnsiTheme="minorHAnsi" w:cstheme="minorBidi"/>
          <w:noProof/>
          <w:szCs w:val="22"/>
        </w:rPr>
      </w:pPr>
      <w:hyperlink w:anchor="_Toc16509131" w:history="1">
        <w:r w:rsidRPr="00231F88">
          <w:rPr>
            <w:rStyle w:val="Hyperlink"/>
            <w:noProof/>
          </w:rPr>
          <w:t>5.2    Integrated Testing Scenarios</w:t>
        </w:r>
        <w:r>
          <w:rPr>
            <w:noProof/>
            <w:webHidden/>
          </w:rPr>
          <w:tab/>
        </w:r>
        <w:r>
          <w:rPr>
            <w:noProof/>
            <w:webHidden/>
          </w:rPr>
          <w:fldChar w:fldCharType="begin"/>
        </w:r>
        <w:r>
          <w:rPr>
            <w:noProof/>
            <w:webHidden/>
          </w:rPr>
          <w:instrText xml:space="preserve"> PAGEREF _Toc16509131 \h </w:instrText>
        </w:r>
        <w:r>
          <w:rPr>
            <w:noProof/>
            <w:webHidden/>
          </w:rPr>
        </w:r>
        <w:r>
          <w:rPr>
            <w:noProof/>
            <w:webHidden/>
          </w:rPr>
          <w:fldChar w:fldCharType="separate"/>
        </w:r>
        <w:r>
          <w:rPr>
            <w:noProof/>
            <w:webHidden/>
          </w:rPr>
          <w:t>21</w:t>
        </w:r>
        <w:r>
          <w:rPr>
            <w:noProof/>
            <w:webHidden/>
          </w:rPr>
          <w:fldChar w:fldCharType="end"/>
        </w:r>
      </w:hyperlink>
    </w:p>
    <w:p w14:paraId="5929813D" w14:textId="6C3018BE" w:rsidR="008C701A" w:rsidRDefault="008C701A">
      <w:pPr>
        <w:pStyle w:val="TOC2"/>
        <w:rPr>
          <w:rFonts w:asciiTheme="minorHAnsi" w:eastAsiaTheme="minorEastAsia" w:hAnsiTheme="minorHAnsi" w:cstheme="minorBidi"/>
          <w:noProof/>
          <w:szCs w:val="22"/>
        </w:rPr>
      </w:pPr>
      <w:hyperlink w:anchor="_Toc16509132" w:history="1">
        <w:r w:rsidRPr="00231F88">
          <w:rPr>
            <w:rStyle w:val="Hyperlink"/>
            <w:rFonts w:cs="Arial"/>
            <w:noProof/>
          </w:rPr>
          <w:t>5.3    Testing Approvals</w:t>
        </w:r>
        <w:r>
          <w:rPr>
            <w:noProof/>
            <w:webHidden/>
          </w:rPr>
          <w:tab/>
        </w:r>
        <w:r>
          <w:rPr>
            <w:noProof/>
            <w:webHidden/>
          </w:rPr>
          <w:fldChar w:fldCharType="begin"/>
        </w:r>
        <w:r>
          <w:rPr>
            <w:noProof/>
            <w:webHidden/>
          </w:rPr>
          <w:instrText xml:space="preserve"> PAGEREF _Toc16509132 \h </w:instrText>
        </w:r>
        <w:r>
          <w:rPr>
            <w:noProof/>
            <w:webHidden/>
          </w:rPr>
        </w:r>
        <w:r>
          <w:rPr>
            <w:noProof/>
            <w:webHidden/>
          </w:rPr>
          <w:fldChar w:fldCharType="separate"/>
        </w:r>
        <w:r>
          <w:rPr>
            <w:noProof/>
            <w:webHidden/>
          </w:rPr>
          <w:t>22</w:t>
        </w:r>
        <w:r>
          <w:rPr>
            <w:noProof/>
            <w:webHidden/>
          </w:rPr>
          <w:fldChar w:fldCharType="end"/>
        </w:r>
      </w:hyperlink>
    </w:p>
    <w:p w14:paraId="284FE963" w14:textId="309A5065" w:rsidR="008C701A" w:rsidRDefault="008C701A">
      <w:pPr>
        <w:pStyle w:val="TOC2"/>
        <w:rPr>
          <w:rFonts w:asciiTheme="minorHAnsi" w:eastAsiaTheme="minorEastAsia" w:hAnsiTheme="minorHAnsi" w:cstheme="minorBidi"/>
          <w:noProof/>
          <w:szCs w:val="22"/>
        </w:rPr>
      </w:pPr>
      <w:hyperlink w:anchor="_Toc16509133" w:history="1">
        <w:r w:rsidRPr="00231F88">
          <w:rPr>
            <w:rStyle w:val="Hyperlink"/>
            <w:rFonts w:cs="Arial"/>
            <w:noProof/>
          </w:rPr>
          <w:t>5.4    Piloting</w:t>
        </w:r>
        <w:r>
          <w:rPr>
            <w:noProof/>
            <w:webHidden/>
          </w:rPr>
          <w:tab/>
        </w:r>
        <w:r>
          <w:rPr>
            <w:noProof/>
            <w:webHidden/>
          </w:rPr>
          <w:fldChar w:fldCharType="begin"/>
        </w:r>
        <w:r>
          <w:rPr>
            <w:noProof/>
            <w:webHidden/>
          </w:rPr>
          <w:instrText xml:space="preserve"> PAGEREF _Toc16509133 \h </w:instrText>
        </w:r>
        <w:r>
          <w:rPr>
            <w:noProof/>
            <w:webHidden/>
          </w:rPr>
        </w:r>
        <w:r>
          <w:rPr>
            <w:noProof/>
            <w:webHidden/>
          </w:rPr>
          <w:fldChar w:fldCharType="separate"/>
        </w:r>
        <w:r>
          <w:rPr>
            <w:noProof/>
            <w:webHidden/>
          </w:rPr>
          <w:t>22</w:t>
        </w:r>
        <w:r>
          <w:rPr>
            <w:noProof/>
            <w:webHidden/>
          </w:rPr>
          <w:fldChar w:fldCharType="end"/>
        </w:r>
      </w:hyperlink>
    </w:p>
    <w:p w14:paraId="1CB947D8" w14:textId="3B7DCE95" w:rsidR="008C701A" w:rsidRDefault="008C701A">
      <w:pPr>
        <w:pStyle w:val="TOC2"/>
        <w:rPr>
          <w:rFonts w:asciiTheme="minorHAnsi" w:eastAsiaTheme="minorEastAsia" w:hAnsiTheme="minorHAnsi" w:cstheme="minorBidi"/>
          <w:noProof/>
          <w:szCs w:val="22"/>
        </w:rPr>
      </w:pPr>
      <w:hyperlink w:anchor="_Toc16509134" w:history="1">
        <w:r w:rsidRPr="00231F88">
          <w:rPr>
            <w:rStyle w:val="Hyperlink"/>
            <w:rFonts w:cs="Arial"/>
            <w:noProof/>
          </w:rPr>
          <w:t>5.5    Approvals</w:t>
        </w:r>
        <w:r>
          <w:rPr>
            <w:noProof/>
            <w:webHidden/>
          </w:rPr>
          <w:tab/>
        </w:r>
        <w:r>
          <w:rPr>
            <w:noProof/>
            <w:webHidden/>
          </w:rPr>
          <w:fldChar w:fldCharType="begin"/>
        </w:r>
        <w:r>
          <w:rPr>
            <w:noProof/>
            <w:webHidden/>
          </w:rPr>
          <w:instrText xml:space="preserve"> PAGEREF _Toc16509134 \h </w:instrText>
        </w:r>
        <w:r>
          <w:rPr>
            <w:noProof/>
            <w:webHidden/>
          </w:rPr>
        </w:r>
        <w:r>
          <w:rPr>
            <w:noProof/>
            <w:webHidden/>
          </w:rPr>
          <w:fldChar w:fldCharType="separate"/>
        </w:r>
        <w:r>
          <w:rPr>
            <w:noProof/>
            <w:webHidden/>
          </w:rPr>
          <w:t>22</w:t>
        </w:r>
        <w:r>
          <w:rPr>
            <w:noProof/>
            <w:webHidden/>
          </w:rPr>
          <w:fldChar w:fldCharType="end"/>
        </w:r>
      </w:hyperlink>
    </w:p>
    <w:p w14:paraId="0B05EAE2" w14:textId="6BE97394" w:rsidR="008C701A" w:rsidRDefault="008C701A">
      <w:pPr>
        <w:pStyle w:val="TOC1"/>
        <w:rPr>
          <w:rFonts w:asciiTheme="minorHAnsi" w:eastAsiaTheme="minorEastAsia" w:hAnsiTheme="minorHAnsi" w:cstheme="minorBidi"/>
          <w:b w:val="0"/>
          <w:sz w:val="22"/>
          <w:szCs w:val="22"/>
        </w:rPr>
      </w:pPr>
      <w:hyperlink w:anchor="_Toc16509135" w:history="1">
        <w:r w:rsidRPr="00231F88">
          <w:rPr>
            <w:rStyle w:val="Hyperlink"/>
            <w:rFonts w:ascii="Calibri" w:hAnsi="Calibri" w:cs="Arial"/>
          </w:rPr>
          <w:t>6.    Deployment / Implementation Model</w:t>
        </w:r>
        <w:r>
          <w:rPr>
            <w:webHidden/>
          </w:rPr>
          <w:tab/>
        </w:r>
        <w:r>
          <w:rPr>
            <w:webHidden/>
          </w:rPr>
          <w:fldChar w:fldCharType="begin"/>
        </w:r>
        <w:r>
          <w:rPr>
            <w:webHidden/>
          </w:rPr>
          <w:instrText xml:space="preserve"> PAGEREF _Toc16509135 \h </w:instrText>
        </w:r>
        <w:r>
          <w:rPr>
            <w:webHidden/>
          </w:rPr>
        </w:r>
        <w:r>
          <w:rPr>
            <w:webHidden/>
          </w:rPr>
          <w:fldChar w:fldCharType="separate"/>
        </w:r>
        <w:r>
          <w:rPr>
            <w:webHidden/>
          </w:rPr>
          <w:t>22</w:t>
        </w:r>
        <w:r>
          <w:rPr>
            <w:webHidden/>
          </w:rPr>
          <w:fldChar w:fldCharType="end"/>
        </w:r>
      </w:hyperlink>
    </w:p>
    <w:p w14:paraId="7D10A987" w14:textId="5991C748" w:rsidR="008C701A" w:rsidRDefault="008C701A">
      <w:pPr>
        <w:pStyle w:val="TOC2"/>
        <w:rPr>
          <w:rFonts w:asciiTheme="minorHAnsi" w:eastAsiaTheme="minorEastAsia" w:hAnsiTheme="minorHAnsi" w:cstheme="minorBidi"/>
          <w:noProof/>
          <w:szCs w:val="22"/>
        </w:rPr>
      </w:pPr>
      <w:hyperlink w:anchor="_Toc16509136" w:history="1">
        <w:r w:rsidRPr="00231F88">
          <w:rPr>
            <w:rStyle w:val="Hyperlink"/>
            <w:noProof/>
          </w:rPr>
          <w:t>Appendix A: Risks and Concerns</w:t>
        </w:r>
        <w:r>
          <w:rPr>
            <w:noProof/>
            <w:webHidden/>
          </w:rPr>
          <w:tab/>
        </w:r>
        <w:r>
          <w:rPr>
            <w:noProof/>
            <w:webHidden/>
          </w:rPr>
          <w:fldChar w:fldCharType="begin"/>
        </w:r>
        <w:r>
          <w:rPr>
            <w:noProof/>
            <w:webHidden/>
          </w:rPr>
          <w:instrText xml:space="preserve"> PAGEREF _Toc16509136 \h </w:instrText>
        </w:r>
        <w:r>
          <w:rPr>
            <w:noProof/>
            <w:webHidden/>
          </w:rPr>
        </w:r>
        <w:r>
          <w:rPr>
            <w:noProof/>
            <w:webHidden/>
          </w:rPr>
          <w:fldChar w:fldCharType="separate"/>
        </w:r>
        <w:r>
          <w:rPr>
            <w:noProof/>
            <w:webHidden/>
          </w:rPr>
          <w:t>23</w:t>
        </w:r>
        <w:r>
          <w:rPr>
            <w:noProof/>
            <w:webHidden/>
          </w:rPr>
          <w:fldChar w:fldCharType="end"/>
        </w:r>
      </w:hyperlink>
    </w:p>
    <w:p w14:paraId="0344A08D" w14:textId="56351E8E" w:rsidR="008C701A" w:rsidRDefault="008C701A">
      <w:pPr>
        <w:pStyle w:val="TOC2"/>
        <w:rPr>
          <w:rFonts w:asciiTheme="minorHAnsi" w:eastAsiaTheme="minorEastAsia" w:hAnsiTheme="minorHAnsi" w:cstheme="minorBidi"/>
          <w:noProof/>
          <w:szCs w:val="22"/>
        </w:rPr>
      </w:pPr>
      <w:hyperlink w:anchor="_Toc16509137" w:history="1">
        <w:r w:rsidRPr="00231F88">
          <w:rPr>
            <w:rStyle w:val="Hyperlink"/>
            <w:noProof/>
          </w:rPr>
          <w:t>Appendix B: Issues List</w:t>
        </w:r>
        <w:r>
          <w:rPr>
            <w:noProof/>
            <w:webHidden/>
          </w:rPr>
          <w:tab/>
        </w:r>
        <w:r>
          <w:rPr>
            <w:noProof/>
            <w:webHidden/>
          </w:rPr>
          <w:fldChar w:fldCharType="begin"/>
        </w:r>
        <w:r>
          <w:rPr>
            <w:noProof/>
            <w:webHidden/>
          </w:rPr>
          <w:instrText xml:space="preserve"> PAGEREF _Toc16509137 \h </w:instrText>
        </w:r>
        <w:r>
          <w:rPr>
            <w:noProof/>
            <w:webHidden/>
          </w:rPr>
        </w:r>
        <w:r>
          <w:rPr>
            <w:noProof/>
            <w:webHidden/>
          </w:rPr>
          <w:fldChar w:fldCharType="separate"/>
        </w:r>
        <w:r>
          <w:rPr>
            <w:noProof/>
            <w:webHidden/>
          </w:rPr>
          <w:t>23</w:t>
        </w:r>
        <w:r>
          <w:rPr>
            <w:noProof/>
            <w:webHidden/>
          </w:rPr>
          <w:fldChar w:fldCharType="end"/>
        </w:r>
      </w:hyperlink>
    </w:p>
    <w:p w14:paraId="0068BCF7" w14:textId="6E98C259" w:rsidR="00B55655" w:rsidRPr="00FF7170" w:rsidRDefault="00856E7C" w:rsidP="00B55655">
      <w:pPr>
        <w:rPr>
          <w:rFonts w:ascii="Calibri" w:hAnsi="Calibri"/>
          <w:noProof/>
        </w:rPr>
      </w:pPr>
      <w:r w:rsidRPr="00FF7170">
        <w:rPr>
          <w:rFonts w:ascii="Calibri" w:eastAsia="Times New Roman" w:hAnsi="Calibri"/>
          <w:b/>
          <w:color w:val="auto"/>
          <w:sz w:val="24"/>
          <w:szCs w:val="20"/>
        </w:rPr>
        <w:fldChar w:fldCharType="end"/>
      </w:r>
    </w:p>
    <w:p w14:paraId="0068BCF8" w14:textId="77777777" w:rsidR="00320263" w:rsidRPr="006332F2" w:rsidRDefault="00CF2307" w:rsidP="006332F2">
      <w:pPr>
        <w:pStyle w:val="Heading1"/>
        <w:rPr>
          <w:b/>
        </w:rPr>
      </w:pPr>
      <w:r w:rsidRPr="00CF2307">
        <w:rPr>
          <w:noProof/>
        </w:rPr>
        <w:br w:type="page"/>
      </w:r>
      <w:bookmarkStart w:id="1" w:name="_Toc16509099"/>
      <w:r w:rsidR="00320263" w:rsidRPr="00FF7170">
        <w:rPr>
          <w:b/>
          <w:color w:val="548DD4"/>
        </w:rPr>
        <w:lastRenderedPageBreak/>
        <w:t>Document Control</w:t>
      </w:r>
      <w:bookmarkEnd w:id="1"/>
    </w:p>
    <w:p w14:paraId="0068BCF9" w14:textId="77777777" w:rsidR="00004732" w:rsidRPr="00FF7170" w:rsidRDefault="00004732" w:rsidP="00004732">
      <w:pPr>
        <w:pStyle w:val="Heading2"/>
        <w:rPr>
          <w:rFonts w:ascii="Calibri" w:hAnsi="Calibri" w:cs="Arial"/>
          <w:sz w:val="36"/>
          <w:szCs w:val="36"/>
        </w:rPr>
      </w:pPr>
      <w:bookmarkStart w:id="2" w:name="_Toc366154246"/>
      <w:bookmarkStart w:id="3" w:name="_Toc16509100"/>
      <w:r w:rsidRPr="00FF7170">
        <w:rPr>
          <w:rFonts w:ascii="Calibri" w:hAnsi="Calibri" w:cs="Arial"/>
          <w:i w:val="0"/>
          <w:color w:val="0070C0"/>
          <w:sz w:val="36"/>
          <w:szCs w:val="36"/>
        </w:rPr>
        <w:t>Resources</w:t>
      </w:r>
      <w:bookmarkEnd w:id="2"/>
      <w:bookmarkEnd w:id="3"/>
      <w:r w:rsidRPr="00FF7170">
        <w:rPr>
          <w:rFonts w:ascii="Calibri" w:hAnsi="Calibri" w:cs="Arial"/>
          <w:i w:val="0"/>
          <w:color w:val="0070C0"/>
          <w:sz w:val="36"/>
          <w:szCs w:val="36"/>
        </w:rPr>
        <w:t xml:space="preserve"> </w:t>
      </w:r>
      <w:r w:rsidRPr="00FF7170">
        <w:rPr>
          <w:rFonts w:ascii="Calibri" w:hAnsi="Calibr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F7170" w14:paraId="0068BCFD" w14:textId="77777777" w:rsidTr="00B276C4">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CFA" w14:textId="77777777" w:rsidR="00004732" w:rsidRPr="00FF7170" w:rsidRDefault="00004732" w:rsidP="00B276C4">
            <w:pPr>
              <w:spacing w:after="0" w:line="240" w:lineRule="auto"/>
              <w:jc w:val="center"/>
              <w:rPr>
                <w:rFonts w:ascii="Calibri" w:eastAsia="Times New Roman" w:hAnsi="Calibri" w:cs="Arial"/>
                <w:b/>
                <w:bCs/>
                <w:color w:val="000000"/>
                <w:sz w:val="22"/>
              </w:rPr>
            </w:pPr>
            <w:r w:rsidRPr="00FF7170">
              <w:rPr>
                <w:rFonts w:ascii="Calibri" w:eastAsia="Times New Roman" w:hAnsi="Calibr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CFB" w14:textId="77777777" w:rsidR="00004732" w:rsidRPr="00FF7170" w:rsidRDefault="00004732" w:rsidP="00B276C4">
            <w:pPr>
              <w:spacing w:after="0" w:line="240" w:lineRule="auto"/>
              <w:rPr>
                <w:rFonts w:ascii="Calibri" w:eastAsia="Times New Roman" w:hAnsi="Calibri" w:cs="Arial"/>
                <w:b/>
                <w:bCs/>
                <w:color w:val="000000"/>
                <w:sz w:val="22"/>
              </w:rPr>
            </w:pPr>
            <w:r w:rsidRPr="00FF7170">
              <w:rPr>
                <w:rFonts w:ascii="Calibri" w:eastAsia="Times New Roman" w:hAnsi="Calibr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CFC" w14:textId="77777777" w:rsidR="00004732" w:rsidRPr="00FF7170" w:rsidRDefault="00004732" w:rsidP="00B276C4">
            <w:pPr>
              <w:spacing w:after="0" w:line="240" w:lineRule="auto"/>
              <w:jc w:val="center"/>
              <w:rPr>
                <w:rFonts w:ascii="Calibri" w:eastAsia="Times New Roman" w:hAnsi="Calibri" w:cs="Arial"/>
                <w:b/>
                <w:bCs/>
                <w:color w:val="000000"/>
                <w:sz w:val="22"/>
              </w:rPr>
            </w:pPr>
            <w:r w:rsidRPr="00FF7170">
              <w:rPr>
                <w:rFonts w:ascii="Calibri" w:eastAsia="Times New Roman" w:hAnsi="Calibri" w:cs="Arial"/>
                <w:b/>
                <w:bCs/>
                <w:color w:val="000000"/>
                <w:sz w:val="22"/>
              </w:rPr>
              <w:t>Email</w:t>
            </w:r>
          </w:p>
        </w:tc>
      </w:tr>
      <w:tr w:rsidR="00004732" w:rsidRPr="00FF7170" w14:paraId="0068BD01" w14:textId="77777777" w:rsidTr="00B276C4">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068BCFE" w14:textId="77777777" w:rsidR="00004732" w:rsidRPr="00FF7170" w:rsidRDefault="00B4580C"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Thomas Hawley</w:t>
            </w:r>
          </w:p>
        </w:tc>
        <w:tc>
          <w:tcPr>
            <w:tcW w:w="5137" w:type="dxa"/>
            <w:tcBorders>
              <w:top w:val="outset" w:sz="6" w:space="0" w:color="auto"/>
              <w:left w:val="outset" w:sz="6" w:space="0" w:color="auto"/>
              <w:bottom w:val="outset" w:sz="6" w:space="0" w:color="auto"/>
              <w:right w:val="outset" w:sz="6" w:space="0" w:color="auto"/>
            </w:tcBorders>
            <w:vAlign w:val="center"/>
          </w:tcPr>
          <w:p w14:paraId="0068BCFF" w14:textId="77777777" w:rsidR="00004732" w:rsidRPr="004B489A" w:rsidRDefault="004B489A" w:rsidP="00B276C4">
            <w:pPr>
              <w:spacing w:after="0" w:line="240" w:lineRule="auto"/>
            </w:pPr>
            <w:r w:rsidRPr="004B489A">
              <w:rPr>
                <w:rFonts w:ascii="Calibri" w:eastAsia="Times New Roman" w:hAnsi="Calibri" w:cs="Arial"/>
                <w:color w:val="000000"/>
                <w:sz w:val="22"/>
              </w:rPr>
              <w:t>BayCare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0068BD00" w14:textId="77777777" w:rsidR="00004732" w:rsidRPr="00FF7170" w:rsidRDefault="004B489A" w:rsidP="00B276C4">
            <w:pPr>
              <w:spacing w:after="0" w:line="240" w:lineRule="auto"/>
              <w:rPr>
                <w:rFonts w:ascii="Calibri" w:eastAsia="Times New Roman" w:hAnsi="Calibri" w:cs="Arial"/>
                <w:color w:val="000000"/>
                <w:sz w:val="22"/>
              </w:rPr>
            </w:pPr>
            <w:r w:rsidRPr="004B489A">
              <w:rPr>
                <w:rFonts w:ascii="Calibri" w:eastAsia="Times New Roman" w:hAnsi="Calibri" w:cs="Arial"/>
                <w:color w:val="000000"/>
                <w:sz w:val="22"/>
              </w:rPr>
              <w:t>Thomas.Hawley@baycare.org</w:t>
            </w:r>
          </w:p>
        </w:tc>
      </w:tr>
      <w:tr w:rsidR="00004732" w:rsidRPr="00FF7170" w14:paraId="0068BD05" w14:textId="77777777" w:rsidTr="00B276C4">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068BD02" w14:textId="77777777" w:rsidR="00004732" w:rsidRPr="00FF7170" w:rsidRDefault="004B489A"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Nicholas Raia</w:t>
            </w:r>
          </w:p>
        </w:tc>
        <w:tc>
          <w:tcPr>
            <w:tcW w:w="5137" w:type="dxa"/>
            <w:tcBorders>
              <w:top w:val="outset" w:sz="6" w:space="0" w:color="auto"/>
              <w:left w:val="outset" w:sz="6" w:space="0" w:color="auto"/>
              <w:bottom w:val="outset" w:sz="6" w:space="0" w:color="auto"/>
              <w:right w:val="outset" w:sz="6" w:space="0" w:color="auto"/>
            </w:tcBorders>
            <w:vAlign w:val="center"/>
          </w:tcPr>
          <w:p w14:paraId="0068BD03" w14:textId="77777777" w:rsidR="00004732" w:rsidRPr="00FF7170" w:rsidRDefault="004B489A" w:rsidP="00B276C4">
            <w:pPr>
              <w:spacing w:after="0" w:line="240" w:lineRule="auto"/>
              <w:rPr>
                <w:rFonts w:ascii="Calibri" w:eastAsia="Times New Roman" w:hAnsi="Calibri" w:cs="Arial"/>
                <w:color w:val="000000"/>
                <w:sz w:val="22"/>
              </w:rPr>
            </w:pPr>
            <w:r w:rsidRPr="004B489A">
              <w:rPr>
                <w:rFonts w:ascii="Calibri" w:eastAsia="Times New Roman" w:hAnsi="Calibri" w:cs="Arial"/>
                <w:color w:val="000000"/>
                <w:sz w:val="22"/>
              </w:rPr>
              <w:t>BayCare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0068BD04" w14:textId="77777777" w:rsidR="00004732" w:rsidRPr="00FF7170" w:rsidRDefault="004B489A" w:rsidP="00B276C4">
            <w:pPr>
              <w:spacing w:after="0" w:line="240" w:lineRule="auto"/>
              <w:rPr>
                <w:rFonts w:ascii="Calibri" w:eastAsia="Times New Roman" w:hAnsi="Calibri" w:cs="Arial"/>
                <w:color w:val="000000"/>
                <w:sz w:val="22"/>
              </w:rPr>
            </w:pPr>
            <w:r w:rsidRPr="004B489A">
              <w:rPr>
                <w:rFonts w:ascii="Calibri" w:eastAsia="Times New Roman" w:hAnsi="Calibri" w:cs="Arial"/>
                <w:color w:val="000000"/>
                <w:sz w:val="22"/>
              </w:rPr>
              <w:t>Nicholas.Raia@baycare.org</w:t>
            </w:r>
          </w:p>
        </w:tc>
      </w:tr>
      <w:tr w:rsidR="00004732" w:rsidRPr="00FF7170" w14:paraId="0068BD09" w14:textId="77777777" w:rsidTr="00B276C4">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068BD06" w14:textId="77777777" w:rsidR="00004732" w:rsidRPr="00FF7170" w:rsidRDefault="004B489A"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Tiffany Bohall </w:t>
            </w:r>
          </w:p>
        </w:tc>
        <w:tc>
          <w:tcPr>
            <w:tcW w:w="5137" w:type="dxa"/>
            <w:tcBorders>
              <w:top w:val="outset" w:sz="6" w:space="0" w:color="auto"/>
              <w:left w:val="outset" w:sz="6" w:space="0" w:color="auto"/>
              <w:bottom w:val="outset" w:sz="6" w:space="0" w:color="auto"/>
              <w:right w:val="outset" w:sz="6" w:space="0" w:color="auto"/>
            </w:tcBorders>
            <w:vAlign w:val="center"/>
          </w:tcPr>
          <w:p w14:paraId="0068BD07" w14:textId="77777777" w:rsidR="00004732" w:rsidRPr="00FF7170" w:rsidRDefault="004B489A" w:rsidP="00B276C4">
            <w:pPr>
              <w:spacing w:after="0" w:line="240" w:lineRule="auto"/>
              <w:rPr>
                <w:rFonts w:ascii="Calibri" w:eastAsia="Times New Roman" w:hAnsi="Calibri" w:cs="Arial"/>
                <w:color w:val="000000"/>
                <w:sz w:val="22"/>
              </w:rPr>
            </w:pPr>
            <w:r w:rsidRPr="004B489A">
              <w:rPr>
                <w:rFonts w:ascii="Calibri" w:eastAsia="Times New Roman" w:hAnsi="Calibri" w:cs="Arial"/>
                <w:color w:val="000000"/>
                <w:sz w:val="22"/>
              </w:rPr>
              <w:t>BayCare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0068BD08" w14:textId="77777777" w:rsidR="00004732" w:rsidRPr="00FF7170" w:rsidRDefault="004B489A" w:rsidP="00B276C4">
            <w:pPr>
              <w:spacing w:after="0" w:line="240" w:lineRule="auto"/>
              <w:rPr>
                <w:rFonts w:ascii="Calibri" w:eastAsia="Times New Roman" w:hAnsi="Calibri" w:cs="Arial"/>
                <w:color w:val="000000"/>
                <w:sz w:val="22"/>
              </w:rPr>
            </w:pPr>
            <w:r w:rsidRPr="004B489A">
              <w:rPr>
                <w:rFonts w:ascii="Calibri" w:eastAsia="Times New Roman" w:hAnsi="Calibri" w:cs="Arial"/>
                <w:color w:val="000000"/>
                <w:sz w:val="22"/>
              </w:rPr>
              <w:t>Tiffany.Bohall@BayCare.org</w:t>
            </w:r>
          </w:p>
        </w:tc>
      </w:tr>
      <w:tr w:rsidR="00004732" w:rsidRPr="00FF7170" w14:paraId="0068BD0D" w14:textId="77777777" w:rsidTr="00B276C4">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068BD0A" w14:textId="77777777" w:rsidR="00004732" w:rsidRPr="00FF7170" w:rsidRDefault="004B489A"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Tony McArtor</w:t>
            </w:r>
          </w:p>
        </w:tc>
        <w:tc>
          <w:tcPr>
            <w:tcW w:w="5137" w:type="dxa"/>
            <w:tcBorders>
              <w:top w:val="outset" w:sz="6" w:space="0" w:color="auto"/>
              <w:left w:val="outset" w:sz="6" w:space="0" w:color="auto"/>
              <w:bottom w:val="outset" w:sz="6" w:space="0" w:color="auto"/>
              <w:right w:val="outset" w:sz="6" w:space="0" w:color="auto"/>
            </w:tcBorders>
            <w:vAlign w:val="center"/>
          </w:tcPr>
          <w:p w14:paraId="0068BD0B" w14:textId="77777777" w:rsidR="00004732" w:rsidRPr="00FF7170" w:rsidRDefault="004B489A" w:rsidP="00B276C4">
            <w:pPr>
              <w:spacing w:after="0" w:line="240" w:lineRule="auto"/>
              <w:rPr>
                <w:rFonts w:ascii="Calibri" w:eastAsia="Times New Roman" w:hAnsi="Calibri" w:cs="Arial"/>
                <w:color w:val="000000"/>
                <w:sz w:val="22"/>
              </w:rPr>
            </w:pPr>
            <w:r w:rsidRPr="004B489A">
              <w:rPr>
                <w:rFonts w:ascii="Calibri" w:eastAsia="Times New Roman" w:hAnsi="Calibri" w:cs="Arial"/>
                <w:color w:val="000000"/>
                <w:sz w:val="22"/>
              </w:rPr>
              <w:t>BayCare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0068BD0C" w14:textId="77777777" w:rsidR="00004732" w:rsidRPr="00FF7170" w:rsidRDefault="008C701A" w:rsidP="00B276C4">
            <w:pPr>
              <w:spacing w:after="0" w:line="240" w:lineRule="auto"/>
              <w:rPr>
                <w:rFonts w:ascii="Calibri" w:eastAsia="Times New Roman" w:hAnsi="Calibri" w:cs="Arial"/>
                <w:color w:val="000000"/>
                <w:sz w:val="22"/>
              </w:rPr>
            </w:pPr>
            <w:hyperlink r:id="rId12" w:history="1">
              <w:r w:rsidR="004B489A" w:rsidRPr="002149C8">
                <w:rPr>
                  <w:color w:val="000000"/>
                </w:rPr>
                <w:t>Tony.McArtor@baycare.org</w:t>
              </w:r>
            </w:hyperlink>
          </w:p>
        </w:tc>
      </w:tr>
      <w:tr w:rsidR="00004732" w:rsidRPr="00FF7170" w14:paraId="0068BD11" w14:textId="77777777" w:rsidTr="00B276C4">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068BD0E" w14:textId="77777777" w:rsidR="00004732" w:rsidRPr="00FF7170" w:rsidRDefault="002149C8"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Heather Morrison</w:t>
            </w:r>
          </w:p>
        </w:tc>
        <w:tc>
          <w:tcPr>
            <w:tcW w:w="5137" w:type="dxa"/>
            <w:tcBorders>
              <w:top w:val="outset" w:sz="6" w:space="0" w:color="auto"/>
              <w:left w:val="outset" w:sz="6" w:space="0" w:color="auto"/>
              <w:bottom w:val="outset" w:sz="6" w:space="0" w:color="auto"/>
              <w:right w:val="outset" w:sz="6" w:space="0" w:color="auto"/>
            </w:tcBorders>
            <w:vAlign w:val="center"/>
          </w:tcPr>
          <w:p w14:paraId="0068BD0F" w14:textId="77777777" w:rsidR="00004732" w:rsidRPr="00FF7170" w:rsidRDefault="002149C8"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Systems Analyst Sr.</w:t>
            </w:r>
          </w:p>
        </w:tc>
        <w:tc>
          <w:tcPr>
            <w:tcW w:w="3114" w:type="dxa"/>
            <w:tcBorders>
              <w:top w:val="outset" w:sz="6" w:space="0" w:color="auto"/>
              <w:left w:val="outset" w:sz="6" w:space="0" w:color="auto"/>
              <w:bottom w:val="outset" w:sz="6" w:space="0" w:color="auto"/>
              <w:right w:val="outset" w:sz="6" w:space="0" w:color="auto"/>
            </w:tcBorders>
            <w:vAlign w:val="center"/>
          </w:tcPr>
          <w:p w14:paraId="0068BD10" w14:textId="77777777" w:rsidR="00004732" w:rsidRPr="00FF7170" w:rsidRDefault="002149C8" w:rsidP="00B276C4">
            <w:pPr>
              <w:spacing w:after="0" w:line="240" w:lineRule="auto"/>
              <w:rPr>
                <w:rFonts w:ascii="Calibri" w:eastAsia="Times New Roman" w:hAnsi="Calibri" w:cs="Arial"/>
                <w:color w:val="000000"/>
                <w:sz w:val="22"/>
              </w:rPr>
            </w:pPr>
            <w:r w:rsidRPr="002149C8">
              <w:rPr>
                <w:rFonts w:ascii="Calibri" w:eastAsia="Times New Roman" w:hAnsi="Calibri" w:cs="Arial"/>
                <w:color w:val="000000"/>
                <w:sz w:val="22"/>
              </w:rPr>
              <w:t>Heather.Morrison@baycare.org</w:t>
            </w:r>
          </w:p>
        </w:tc>
      </w:tr>
      <w:tr w:rsidR="00004732" w:rsidRPr="00FF7170" w14:paraId="0068BD15" w14:textId="77777777" w:rsidTr="00B276C4">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068BD12" w14:textId="77777777" w:rsidR="00004732" w:rsidRPr="00FF7170" w:rsidRDefault="002149C8"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Edward Holden</w:t>
            </w:r>
          </w:p>
        </w:tc>
        <w:tc>
          <w:tcPr>
            <w:tcW w:w="5137" w:type="dxa"/>
            <w:tcBorders>
              <w:top w:val="outset" w:sz="6" w:space="0" w:color="auto"/>
              <w:left w:val="outset" w:sz="6" w:space="0" w:color="auto"/>
              <w:bottom w:val="outset" w:sz="6" w:space="0" w:color="auto"/>
              <w:right w:val="outset" w:sz="6" w:space="0" w:color="auto"/>
            </w:tcBorders>
            <w:vAlign w:val="center"/>
          </w:tcPr>
          <w:p w14:paraId="0068BD13" w14:textId="77777777" w:rsidR="00004732" w:rsidRPr="00FF7170" w:rsidRDefault="002149C8"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0068BD14" w14:textId="77777777" w:rsidR="00004732" w:rsidRPr="00FF7170" w:rsidRDefault="002149C8" w:rsidP="00B276C4">
            <w:pPr>
              <w:spacing w:after="0" w:line="240" w:lineRule="auto"/>
              <w:rPr>
                <w:rFonts w:ascii="Calibri" w:eastAsia="Times New Roman" w:hAnsi="Calibri" w:cs="Arial"/>
                <w:color w:val="000000"/>
                <w:sz w:val="22"/>
              </w:rPr>
            </w:pPr>
            <w:r w:rsidRPr="002149C8">
              <w:rPr>
                <w:rFonts w:ascii="Calibri" w:eastAsia="Times New Roman" w:hAnsi="Calibri" w:cs="Arial"/>
                <w:color w:val="000000"/>
                <w:sz w:val="22"/>
              </w:rPr>
              <w:t>Edward.Holden@baycare.org</w:t>
            </w:r>
          </w:p>
        </w:tc>
      </w:tr>
      <w:tr w:rsidR="00004732" w:rsidRPr="00FF7170" w14:paraId="0068BD19" w14:textId="77777777" w:rsidTr="00B276C4">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068BD16" w14:textId="77777777" w:rsidR="00004732" w:rsidRPr="00FF7170" w:rsidRDefault="002149C8"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Carmen LaBrecque</w:t>
            </w:r>
          </w:p>
        </w:tc>
        <w:tc>
          <w:tcPr>
            <w:tcW w:w="5137" w:type="dxa"/>
            <w:tcBorders>
              <w:top w:val="outset" w:sz="6" w:space="0" w:color="auto"/>
              <w:left w:val="outset" w:sz="6" w:space="0" w:color="auto"/>
              <w:bottom w:val="outset" w:sz="6" w:space="0" w:color="auto"/>
              <w:right w:val="outset" w:sz="6" w:space="0" w:color="auto"/>
            </w:tcBorders>
            <w:vAlign w:val="center"/>
          </w:tcPr>
          <w:p w14:paraId="0068BD17" w14:textId="77777777" w:rsidR="00004732" w:rsidRPr="00FF7170" w:rsidRDefault="002149C8"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Systems Analyst Sr.</w:t>
            </w:r>
          </w:p>
        </w:tc>
        <w:tc>
          <w:tcPr>
            <w:tcW w:w="3114" w:type="dxa"/>
            <w:tcBorders>
              <w:top w:val="outset" w:sz="6" w:space="0" w:color="auto"/>
              <w:left w:val="outset" w:sz="6" w:space="0" w:color="auto"/>
              <w:bottom w:val="outset" w:sz="6" w:space="0" w:color="auto"/>
              <w:right w:val="outset" w:sz="6" w:space="0" w:color="auto"/>
            </w:tcBorders>
            <w:vAlign w:val="center"/>
          </w:tcPr>
          <w:p w14:paraId="0068BD18" w14:textId="77777777" w:rsidR="00004732" w:rsidRPr="00FF7170" w:rsidRDefault="002149C8" w:rsidP="00B276C4">
            <w:pPr>
              <w:spacing w:after="0" w:line="240" w:lineRule="auto"/>
              <w:rPr>
                <w:rFonts w:ascii="Calibri" w:eastAsia="Times New Roman" w:hAnsi="Calibri" w:cs="Arial"/>
                <w:color w:val="000000"/>
                <w:sz w:val="22"/>
              </w:rPr>
            </w:pPr>
            <w:r w:rsidRPr="002149C8">
              <w:rPr>
                <w:rFonts w:ascii="Calibri" w:eastAsia="Times New Roman" w:hAnsi="Calibri" w:cs="Arial"/>
                <w:color w:val="000000"/>
                <w:sz w:val="22"/>
              </w:rPr>
              <w:t>Carmen.LaBrecque@baycare.org</w:t>
            </w:r>
          </w:p>
        </w:tc>
      </w:tr>
      <w:tr w:rsidR="00004732" w:rsidRPr="00FF7170" w14:paraId="0068BD1D" w14:textId="77777777" w:rsidTr="00B276C4">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068BD1A" w14:textId="77777777" w:rsidR="00004732" w:rsidRPr="00FF7170" w:rsidRDefault="00004732" w:rsidP="00B276C4">
            <w:pPr>
              <w:spacing w:after="0" w:line="240" w:lineRule="auto"/>
              <w:rPr>
                <w:rFonts w:ascii="Calibri" w:eastAsia="Times New Roman" w:hAnsi="Calibr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0068BD1B" w14:textId="77777777" w:rsidR="00004732" w:rsidRPr="00FF7170" w:rsidRDefault="00004732" w:rsidP="00B276C4">
            <w:pPr>
              <w:spacing w:after="0" w:line="240" w:lineRule="auto"/>
              <w:rPr>
                <w:rFonts w:ascii="Calibri" w:eastAsia="Times New Roman" w:hAnsi="Calibr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068BD1C" w14:textId="77777777" w:rsidR="00004732" w:rsidRPr="00FF7170" w:rsidRDefault="00004732" w:rsidP="00B276C4">
            <w:pPr>
              <w:spacing w:after="0" w:line="240" w:lineRule="auto"/>
              <w:rPr>
                <w:rFonts w:ascii="Calibri" w:eastAsia="Times New Roman" w:hAnsi="Calibri" w:cs="Arial"/>
                <w:color w:val="000000"/>
                <w:sz w:val="22"/>
              </w:rPr>
            </w:pPr>
          </w:p>
        </w:tc>
      </w:tr>
    </w:tbl>
    <w:p w14:paraId="0068BD1E" w14:textId="77777777" w:rsidR="00004732" w:rsidRPr="00FF7170" w:rsidRDefault="00004732" w:rsidP="00004732">
      <w:pPr>
        <w:pStyle w:val="template"/>
        <w:rPr>
          <w:rFonts w:ascii="Calibri" w:hAnsi="Calibri" w:cs="Arial"/>
          <w:i w:val="0"/>
        </w:rPr>
      </w:pPr>
    </w:p>
    <w:p w14:paraId="0068BD1F" w14:textId="77777777" w:rsidR="00320263" w:rsidRPr="00FF7170" w:rsidRDefault="00004732" w:rsidP="00320263">
      <w:pPr>
        <w:pStyle w:val="Heading2"/>
        <w:rPr>
          <w:rFonts w:ascii="Calibri" w:hAnsi="Calibri" w:cs="Arial"/>
          <w:i w:val="0"/>
          <w:color w:val="0070C0"/>
          <w:sz w:val="24"/>
          <w:szCs w:val="24"/>
        </w:rPr>
      </w:pPr>
      <w:bookmarkStart w:id="4" w:name="_Toc16509101"/>
      <w:r w:rsidRPr="00FF7170">
        <w:rPr>
          <w:rFonts w:ascii="Calibri" w:hAnsi="Calibri" w:cs="Arial"/>
          <w:i w:val="0"/>
          <w:color w:val="0070C0"/>
          <w:sz w:val="24"/>
          <w:szCs w:val="24"/>
        </w:rPr>
        <w:t xml:space="preserve">Project </w:t>
      </w:r>
      <w:r w:rsidR="00320263" w:rsidRPr="00FF7170">
        <w:rPr>
          <w:rFonts w:ascii="Calibri" w:hAnsi="Calibri" w:cs="Arial"/>
          <w:i w:val="0"/>
          <w:color w:val="0070C0"/>
          <w:sz w:val="24"/>
          <w:szCs w:val="24"/>
        </w:rPr>
        <w:t>Distribution List</w:t>
      </w:r>
      <w:bookmarkEnd w:id="4"/>
    </w:p>
    <w:p w14:paraId="0068BD20" w14:textId="77777777" w:rsidR="00320263" w:rsidRPr="00FF7170" w:rsidRDefault="00320263" w:rsidP="00320263">
      <w:pPr>
        <w:pStyle w:val="template"/>
        <w:rPr>
          <w:rFonts w:ascii="Calibri" w:hAnsi="Calibri" w:cs="Arial"/>
          <w:szCs w:val="22"/>
        </w:rPr>
      </w:pPr>
      <w:r w:rsidRPr="00FF7170">
        <w:rPr>
          <w:rFonts w:ascii="Calibri" w:hAnsi="Calibri" w:cs="Arial"/>
        </w:rPr>
        <w:tab/>
      </w:r>
      <w:r w:rsidRPr="00FF7170">
        <w:rPr>
          <w:rFonts w:ascii="Calibri" w:hAnsi="Calibri" w:cs="Arial"/>
          <w:szCs w:val="24"/>
        </w:rPr>
        <w:tab/>
      </w:r>
      <w:r w:rsidRPr="00FF7170">
        <w:rPr>
          <w:rFonts w:ascii="Calibri" w:hAnsi="Calibri" w:cs="Arial"/>
          <w:szCs w:val="24"/>
        </w:rPr>
        <w:tab/>
      </w:r>
      <w:r w:rsidRPr="00FF7170">
        <w:rPr>
          <w:rFonts w:ascii="Calibri" w:hAnsi="Calibri" w:cs="Arial"/>
          <w:szCs w:val="24"/>
        </w:rPr>
        <w:tab/>
      </w:r>
    </w:p>
    <w:p w14:paraId="0068BD21" w14:textId="77777777" w:rsidR="00320263" w:rsidRPr="00FF7170" w:rsidRDefault="00320263" w:rsidP="00320263">
      <w:pPr>
        <w:pStyle w:val="Heading2"/>
        <w:rPr>
          <w:rFonts w:ascii="Calibri" w:hAnsi="Calibri" w:cs="Arial"/>
          <w:i w:val="0"/>
          <w:color w:val="0070C0"/>
          <w:sz w:val="24"/>
          <w:szCs w:val="24"/>
        </w:rPr>
      </w:pPr>
      <w:r w:rsidRPr="00FF7170">
        <w:rPr>
          <w:rFonts w:ascii="Calibri" w:hAnsi="Calibri" w:cs="Arial"/>
          <w:i w:val="0"/>
          <w:color w:val="0070C0"/>
          <w:sz w:val="24"/>
          <w:szCs w:val="24"/>
        </w:rPr>
        <w:t xml:space="preserve"> </w:t>
      </w:r>
      <w:bookmarkStart w:id="5" w:name="_Toc16509102"/>
      <w:r w:rsidR="00DD51E6" w:rsidRPr="00FF7170">
        <w:rPr>
          <w:rFonts w:ascii="Calibri" w:hAnsi="Calibri" w:cs="Arial"/>
          <w:i w:val="0"/>
          <w:color w:val="0070C0"/>
          <w:sz w:val="24"/>
          <w:szCs w:val="24"/>
        </w:rPr>
        <w:t xml:space="preserve">Document </w:t>
      </w:r>
      <w:r w:rsidRPr="00FF7170">
        <w:rPr>
          <w:rFonts w:ascii="Calibri" w:hAnsi="Calibri" w:cs="Arial"/>
          <w:i w:val="0"/>
          <w:color w:val="0070C0"/>
          <w:sz w:val="24"/>
          <w:szCs w:val="24"/>
        </w:rPr>
        <w:t>Version Control</w:t>
      </w:r>
      <w:bookmarkEnd w:id="5"/>
    </w:p>
    <w:p w14:paraId="0068BD22" w14:textId="77777777" w:rsidR="00320263" w:rsidRPr="00FF7170" w:rsidRDefault="00320263" w:rsidP="00320263">
      <w:pPr>
        <w:pStyle w:val="template"/>
        <w:rPr>
          <w:rFonts w:ascii="Calibri" w:hAnsi="Calibr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FF7170" w14:paraId="0068BD27"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D23" w14:textId="77777777" w:rsidR="00320263" w:rsidRPr="00FF7170" w:rsidRDefault="00320263" w:rsidP="00BD6161">
            <w:pPr>
              <w:spacing w:after="0" w:line="240" w:lineRule="auto"/>
              <w:jc w:val="center"/>
              <w:rPr>
                <w:rFonts w:ascii="Calibri" w:eastAsia="Times New Roman" w:hAnsi="Calibri" w:cs="Arial"/>
                <w:b/>
                <w:bCs/>
                <w:color w:val="000000"/>
                <w:sz w:val="22"/>
              </w:rPr>
            </w:pPr>
            <w:bookmarkStart w:id="6" w:name="_Toc439994665"/>
            <w:r w:rsidRPr="00FF7170">
              <w:rPr>
                <w:rFonts w:ascii="Calibri" w:eastAsia="Times New Roman" w:hAnsi="Calibr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D24" w14:textId="77777777" w:rsidR="00320263" w:rsidRPr="00FF7170" w:rsidRDefault="00320263" w:rsidP="00BD6161">
            <w:pPr>
              <w:spacing w:after="0" w:line="240" w:lineRule="auto"/>
              <w:rPr>
                <w:rFonts w:ascii="Calibri" w:eastAsia="Times New Roman" w:hAnsi="Calibri" w:cs="Arial"/>
                <w:b/>
                <w:bCs/>
                <w:color w:val="000000"/>
                <w:sz w:val="22"/>
              </w:rPr>
            </w:pPr>
            <w:r w:rsidRPr="00FF7170">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D25" w14:textId="77777777" w:rsidR="00320263" w:rsidRPr="00FF7170" w:rsidRDefault="00320263" w:rsidP="00BD6161">
            <w:pPr>
              <w:spacing w:after="0" w:line="240" w:lineRule="auto"/>
              <w:jc w:val="center"/>
              <w:rPr>
                <w:rFonts w:ascii="Calibri" w:eastAsia="Times New Roman" w:hAnsi="Calibri" w:cs="Arial"/>
                <w:b/>
                <w:bCs/>
                <w:color w:val="000000"/>
                <w:sz w:val="22"/>
              </w:rPr>
            </w:pPr>
            <w:r w:rsidRPr="00FF7170">
              <w:rPr>
                <w:rFonts w:ascii="Calibri" w:eastAsia="Times New Roman" w:hAnsi="Calibr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D26" w14:textId="77777777" w:rsidR="00320263" w:rsidRPr="00FF7170" w:rsidRDefault="00320263" w:rsidP="00BD6161">
            <w:pPr>
              <w:spacing w:after="0" w:line="240" w:lineRule="auto"/>
              <w:jc w:val="center"/>
              <w:rPr>
                <w:rFonts w:ascii="Calibri" w:eastAsia="Times New Roman" w:hAnsi="Calibri" w:cs="Arial"/>
                <w:b/>
                <w:bCs/>
                <w:color w:val="000000"/>
                <w:sz w:val="22"/>
              </w:rPr>
            </w:pPr>
            <w:r w:rsidRPr="00FF7170">
              <w:rPr>
                <w:rFonts w:ascii="Calibri" w:eastAsia="Times New Roman" w:hAnsi="Calibri" w:cs="Arial"/>
                <w:b/>
                <w:bCs/>
                <w:color w:val="000000"/>
                <w:sz w:val="22"/>
              </w:rPr>
              <w:t xml:space="preserve">Description </w:t>
            </w:r>
          </w:p>
        </w:tc>
      </w:tr>
      <w:tr w:rsidR="00320263" w:rsidRPr="00FF7170" w14:paraId="0068BD2C"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0068BD28" w14:textId="77777777" w:rsidR="00320263" w:rsidRPr="00FF7170" w:rsidRDefault="00320263" w:rsidP="00BD6161">
            <w:pPr>
              <w:spacing w:after="0" w:line="240" w:lineRule="auto"/>
              <w:rPr>
                <w:rFonts w:ascii="Calibri" w:eastAsia="Times New Roman" w:hAnsi="Calibri" w:cs="Arial"/>
                <w:color w:val="000000"/>
                <w:sz w:val="22"/>
              </w:rPr>
            </w:pPr>
            <w:r w:rsidRPr="00FF7170">
              <w:rPr>
                <w:rFonts w:ascii="Calibri" w:eastAsia="Times New Roman" w:hAnsi="Calibri" w:cs="Arial"/>
                <w:color w:val="000000"/>
                <w:sz w:val="22"/>
              </w:rPr>
              <w:t>V</w:t>
            </w:r>
            <w:r w:rsidR="005B2F33" w:rsidRPr="00FF7170">
              <w:rPr>
                <w:rFonts w:ascii="Calibri" w:eastAsia="Times New Roman" w:hAnsi="Calibr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0068BD29" w14:textId="77777777" w:rsidR="00320263" w:rsidRPr="00FF7170" w:rsidRDefault="004B489A" w:rsidP="00BD6161">
            <w:pPr>
              <w:spacing w:after="0" w:line="240" w:lineRule="auto"/>
              <w:rPr>
                <w:rFonts w:ascii="Calibri" w:eastAsia="Times New Roman" w:hAnsi="Calibri" w:cs="Arial"/>
                <w:color w:val="000000"/>
                <w:sz w:val="22"/>
              </w:rPr>
            </w:pPr>
            <w:r w:rsidRPr="004B489A">
              <w:rPr>
                <w:rFonts w:ascii="Calibri" w:eastAsia="Times New Roman" w:hAnsi="Calibri" w:cs="Arial"/>
                <w:color w:val="000000"/>
                <w:sz w:val="22"/>
              </w:rPr>
              <w:t>05/20/2015</w:t>
            </w:r>
          </w:p>
        </w:tc>
        <w:tc>
          <w:tcPr>
            <w:tcW w:w="2097" w:type="dxa"/>
            <w:tcBorders>
              <w:top w:val="outset" w:sz="6" w:space="0" w:color="auto"/>
              <w:left w:val="outset" w:sz="6" w:space="0" w:color="auto"/>
              <w:bottom w:val="outset" w:sz="6" w:space="0" w:color="auto"/>
              <w:right w:val="outset" w:sz="6" w:space="0" w:color="auto"/>
            </w:tcBorders>
            <w:vAlign w:val="center"/>
            <w:hideMark/>
          </w:tcPr>
          <w:p w14:paraId="0068BD2A" w14:textId="77777777" w:rsidR="00320263" w:rsidRPr="00FF7170" w:rsidRDefault="004B489A" w:rsidP="00BD6161">
            <w:pPr>
              <w:spacing w:after="0" w:line="240" w:lineRule="auto"/>
              <w:rPr>
                <w:rFonts w:ascii="Calibri" w:eastAsia="Times New Roman" w:hAnsi="Calibri" w:cs="Arial"/>
                <w:color w:val="000000"/>
                <w:sz w:val="22"/>
              </w:rPr>
            </w:pPr>
            <w:r w:rsidRPr="004B489A">
              <w:rPr>
                <w:rFonts w:ascii="Calibri" w:eastAsia="Times New Roman" w:hAnsi="Calibri" w:cs="Arial"/>
                <w:color w:val="000000"/>
                <w:sz w:val="22"/>
              </w:rPr>
              <w:t>Tony McArtor</w:t>
            </w:r>
          </w:p>
        </w:tc>
        <w:tc>
          <w:tcPr>
            <w:tcW w:w="4275" w:type="dxa"/>
            <w:tcBorders>
              <w:top w:val="outset" w:sz="6" w:space="0" w:color="auto"/>
              <w:left w:val="outset" w:sz="6" w:space="0" w:color="auto"/>
              <w:bottom w:val="outset" w:sz="6" w:space="0" w:color="auto"/>
              <w:right w:val="outset" w:sz="6" w:space="0" w:color="auto"/>
            </w:tcBorders>
            <w:vAlign w:val="center"/>
            <w:hideMark/>
          </w:tcPr>
          <w:p w14:paraId="0068BD2B" w14:textId="77777777" w:rsidR="00320263" w:rsidRPr="00FF7170" w:rsidRDefault="004D1F30" w:rsidP="006723C5">
            <w:pPr>
              <w:spacing w:after="0" w:line="240" w:lineRule="auto"/>
              <w:rPr>
                <w:rFonts w:ascii="Calibri" w:eastAsia="Times New Roman" w:hAnsi="Calibri" w:cs="Arial"/>
                <w:color w:val="000000"/>
                <w:sz w:val="22"/>
              </w:rPr>
            </w:pPr>
            <w:r w:rsidRPr="00FF7170">
              <w:rPr>
                <w:rFonts w:ascii="Calibri" w:eastAsia="Times New Roman" w:hAnsi="Calibri" w:cs="Arial"/>
                <w:color w:val="000000"/>
                <w:sz w:val="22"/>
              </w:rPr>
              <w:t>Original</w:t>
            </w:r>
            <w:r w:rsidR="00D906D7" w:rsidRPr="00FF7170">
              <w:rPr>
                <w:rFonts w:ascii="Calibri" w:eastAsia="Times New Roman" w:hAnsi="Calibri" w:cs="Arial"/>
                <w:color w:val="000000"/>
                <w:sz w:val="22"/>
              </w:rPr>
              <w:t>ly</w:t>
            </w:r>
            <w:r w:rsidRPr="00FF7170">
              <w:rPr>
                <w:rFonts w:ascii="Calibri" w:eastAsia="Times New Roman" w:hAnsi="Calibri" w:cs="Arial"/>
                <w:color w:val="000000"/>
                <w:sz w:val="22"/>
              </w:rPr>
              <w:t xml:space="preserve"> Created </w:t>
            </w:r>
          </w:p>
        </w:tc>
      </w:tr>
      <w:tr w:rsidR="00375D69" w:rsidRPr="00FF7170" w14:paraId="0068BD3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068BD2D" w14:textId="77777777" w:rsidR="00375D69" w:rsidRPr="00FF7170" w:rsidRDefault="00662AE7"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V2.0</w:t>
            </w:r>
          </w:p>
        </w:tc>
        <w:tc>
          <w:tcPr>
            <w:tcW w:w="1521" w:type="dxa"/>
            <w:tcBorders>
              <w:top w:val="outset" w:sz="6" w:space="0" w:color="auto"/>
              <w:left w:val="outset" w:sz="6" w:space="0" w:color="auto"/>
              <w:bottom w:val="outset" w:sz="6" w:space="0" w:color="auto"/>
              <w:right w:val="outset" w:sz="6" w:space="0" w:color="auto"/>
            </w:tcBorders>
            <w:vAlign w:val="center"/>
          </w:tcPr>
          <w:p w14:paraId="0068BD2E" w14:textId="77777777" w:rsidR="00375D69" w:rsidRPr="00FF7170" w:rsidRDefault="00662AE7"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07/06/2015</w:t>
            </w:r>
          </w:p>
        </w:tc>
        <w:tc>
          <w:tcPr>
            <w:tcW w:w="2097" w:type="dxa"/>
            <w:tcBorders>
              <w:top w:val="outset" w:sz="6" w:space="0" w:color="auto"/>
              <w:left w:val="outset" w:sz="6" w:space="0" w:color="auto"/>
              <w:bottom w:val="outset" w:sz="6" w:space="0" w:color="auto"/>
              <w:right w:val="outset" w:sz="6" w:space="0" w:color="auto"/>
            </w:tcBorders>
            <w:vAlign w:val="center"/>
          </w:tcPr>
          <w:p w14:paraId="0068BD2F" w14:textId="77777777" w:rsidR="00375D69" w:rsidRPr="00FF7170" w:rsidRDefault="00662AE7"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0068BD30" w14:textId="77777777" w:rsidR="00375D69" w:rsidRPr="00FF7170" w:rsidRDefault="00662AE7" w:rsidP="006723C5">
            <w:pPr>
              <w:spacing w:after="0" w:line="240" w:lineRule="auto"/>
              <w:rPr>
                <w:rFonts w:ascii="Calibri" w:eastAsia="Times New Roman" w:hAnsi="Calibri" w:cs="Arial"/>
                <w:color w:val="000000"/>
                <w:sz w:val="22"/>
              </w:rPr>
            </w:pPr>
            <w:r>
              <w:rPr>
                <w:rFonts w:ascii="Calibri" w:eastAsia="Times New Roman" w:hAnsi="Calibri" w:cs="Arial"/>
                <w:color w:val="000000"/>
                <w:sz w:val="22"/>
              </w:rPr>
              <w:t>Updated to include what was taking place in Cloverleaf</w:t>
            </w:r>
          </w:p>
        </w:tc>
      </w:tr>
      <w:tr w:rsidR="006E5D85" w:rsidRPr="00FF7170" w14:paraId="0068BD3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068BD32" w14:textId="77777777" w:rsidR="006E5D85" w:rsidRPr="00FF7170" w:rsidRDefault="006E5D85"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V2.1</w:t>
            </w:r>
          </w:p>
        </w:tc>
        <w:tc>
          <w:tcPr>
            <w:tcW w:w="1521" w:type="dxa"/>
            <w:tcBorders>
              <w:top w:val="outset" w:sz="6" w:space="0" w:color="auto"/>
              <w:left w:val="outset" w:sz="6" w:space="0" w:color="auto"/>
              <w:bottom w:val="outset" w:sz="6" w:space="0" w:color="auto"/>
              <w:right w:val="outset" w:sz="6" w:space="0" w:color="auto"/>
            </w:tcBorders>
            <w:vAlign w:val="center"/>
          </w:tcPr>
          <w:p w14:paraId="0068BD33" w14:textId="77777777" w:rsidR="006E5D85" w:rsidRPr="00FF7170" w:rsidRDefault="006E5D85"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1/03/17</w:t>
            </w:r>
          </w:p>
        </w:tc>
        <w:tc>
          <w:tcPr>
            <w:tcW w:w="2097" w:type="dxa"/>
            <w:tcBorders>
              <w:top w:val="outset" w:sz="6" w:space="0" w:color="auto"/>
              <w:left w:val="outset" w:sz="6" w:space="0" w:color="auto"/>
              <w:bottom w:val="outset" w:sz="6" w:space="0" w:color="auto"/>
              <w:right w:val="outset" w:sz="6" w:space="0" w:color="auto"/>
            </w:tcBorders>
            <w:vAlign w:val="center"/>
          </w:tcPr>
          <w:p w14:paraId="0068BD34" w14:textId="77777777" w:rsidR="006E5D85" w:rsidRPr="00FF7170" w:rsidRDefault="006E5D85"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0068BD35" w14:textId="77777777" w:rsidR="006E5D85" w:rsidRPr="00FF7170" w:rsidRDefault="006E5D85"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Separated ADT from the ORU requirements </w:t>
            </w:r>
          </w:p>
        </w:tc>
      </w:tr>
      <w:tr w:rsidR="00C27D2C" w:rsidRPr="00FF7170" w14:paraId="15C0361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FA661D2" w14:textId="1F440483" w:rsidR="00C27D2C" w:rsidRDefault="00C27D2C"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V2.2</w:t>
            </w:r>
          </w:p>
        </w:tc>
        <w:tc>
          <w:tcPr>
            <w:tcW w:w="1521" w:type="dxa"/>
            <w:tcBorders>
              <w:top w:val="outset" w:sz="6" w:space="0" w:color="auto"/>
              <w:left w:val="outset" w:sz="6" w:space="0" w:color="auto"/>
              <w:bottom w:val="outset" w:sz="6" w:space="0" w:color="auto"/>
              <w:right w:val="outset" w:sz="6" w:space="0" w:color="auto"/>
            </w:tcBorders>
            <w:vAlign w:val="center"/>
          </w:tcPr>
          <w:p w14:paraId="1D037FEC" w14:textId="56A946BC" w:rsidR="00C27D2C" w:rsidRDefault="00C27D2C"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03/05/2019</w:t>
            </w:r>
          </w:p>
        </w:tc>
        <w:tc>
          <w:tcPr>
            <w:tcW w:w="2097" w:type="dxa"/>
            <w:tcBorders>
              <w:top w:val="outset" w:sz="6" w:space="0" w:color="auto"/>
              <w:left w:val="outset" w:sz="6" w:space="0" w:color="auto"/>
              <w:bottom w:val="outset" w:sz="6" w:space="0" w:color="auto"/>
              <w:right w:val="outset" w:sz="6" w:space="0" w:color="auto"/>
            </w:tcBorders>
            <w:vAlign w:val="center"/>
          </w:tcPr>
          <w:p w14:paraId="2A4F30EA" w14:textId="65C21EED" w:rsidR="00C27D2C" w:rsidRDefault="00C27D2C"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3B1452FB" w14:textId="433F44FC" w:rsidR="00C27D2C" w:rsidRDefault="00C27D2C"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Modified Behavioral Health filter for ISU and SIP to allow these locations</w:t>
            </w:r>
          </w:p>
        </w:tc>
      </w:tr>
      <w:tr w:rsidR="006E5D85" w:rsidRPr="00FF7170" w14:paraId="0068BD3B" w14:textId="77777777" w:rsidTr="007C6467">
        <w:trPr>
          <w:trHeight w:val="378"/>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0068BD37" w14:textId="7130DF5E" w:rsidR="006E5D85" w:rsidRPr="00662AE7" w:rsidRDefault="007C6467"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V2.3</w:t>
            </w:r>
          </w:p>
        </w:tc>
        <w:tc>
          <w:tcPr>
            <w:tcW w:w="1521" w:type="dxa"/>
            <w:tcBorders>
              <w:top w:val="outset" w:sz="6" w:space="0" w:color="auto"/>
              <w:left w:val="outset" w:sz="6" w:space="0" w:color="auto"/>
              <w:bottom w:val="outset" w:sz="6" w:space="0" w:color="auto"/>
              <w:right w:val="outset" w:sz="6" w:space="0" w:color="auto"/>
            </w:tcBorders>
            <w:vAlign w:val="center"/>
            <w:hideMark/>
          </w:tcPr>
          <w:p w14:paraId="0068BD38" w14:textId="5C534B17" w:rsidR="006E5D85" w:rsidRPr="00662AE7" w:rsidRDefault="007C6467"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07/31/2019</w:t>
            </w:r>
          </w:p>
        </w:tc>
        <w:tc>
          <w:tcPr>
            <w:tcW w:w="2097" w:type="dxa"/>
            <w:tcBorders>
              <w:top w:val="outset" w:sz="6" w:space="0" w:color="auto"/>
              <w:left w:val="outset" w:sz="6" w:space="0" w:color="auto"/>
              <w:bottom w:val="outset" w:sz="6" w:space="0" w:color="auto"/>
              <w:right w:val="outset" w:sz="6" w:space="0" w:color="auto"/>
            </w:tcBorders>
            <w:vAlign w:val="center"/>
            <w:hideMark/>
          </w:tcPr>
          <w:p w14:paraId="0068BD39" w14:textId="65B67DF6" w:rsidR="006E5D85" w:rsidRPr="00662AE7" w:rsidRDefault="007C6467"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hideMark/>
          </w:tcPr>
          <w:p w14:paraId="0068BD3A" w14:textId="687C4E8F" w:rsidR="006E5D85" w:rsidRPr="00662AE7" w:rsidRDefault="007C6467"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Minor modifications related to Cerner Model implementation</w:t>
            </w:r>
          </w:p>
        </w:tc>
      </w:tr>
      <w:tr w:rsidR="006538E4" w:rsidRPr="00FF7170" w14:paraId="5A751EDF" w14:textId="77777777" w:rsidTr="007C6467">
        <w:trPr>
          <w:trHeight w:val="378"/>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551EB11" w14:textId="2E24FA1C" w:rsidR="006538E4" w:rsidRDefault="006538E4"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V2.4</w:t>
            </w:r>
          </w:p>
        </w:tc>
        <w:tc>
          <w:tcPr>
            <w:tcW w:w="1521" w:type="dxa"/>
            <w:tcBorders>
              <w:top w:val="outset" w:sz="6" w:space="0" w:color="auto"/>
              <w:left w:val="outset" w:sz="6" w:space="0" w:color="auto"/>
              <w:bottom w:val="outset" w:sz="6" w:space="0" w:color="auto"/>
              <w:right w:val="outset" w:sz="6" w:space="0" w:color="auto"/>
            </w:tcBorders>
            <w:vAlign w:val="center"/>
          </w:tcPr>
          <w:p w14:paraId="42B3DA85" w14:textId="2430761E" w:rsidR="006538E4" w:rsidRDefault="006538E4"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7/31/2019</w:t>
            </w:r>
          </w:p>
        </w:tc>
        <w:tc>
          <w:tcPr>
            <w:tcW w:w="2097" w:type="dxa"/>
            <w:tcBorders>
              <w:top w:val="outset" w:sz="6" w:space="0" w:color="auto"/>
              <w:left w:val="outset" w:sz="6" w:space="0" w:color="auto"/>
              <w:bottom w:val="outset" w:sz="6" w:space="0" w:color="auto"/>
              <w:right w:val="outset" w:sz="6" w:space="0" w:color="auto"/>
            </w:tcBorders>
            <w:vAlign w:val="center"/>
          </w:tcPr>
          <w:p w14:paraId="08D2F703" w14:textId="138878FB" w:rsidR="006538E4" w:rsidRDefault="006538E4"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Yitzhak Magoon</w:t>
            </w:r>
          </w:p>
        </w:tc>
        <w:tc>
          <w:tcPr>
            <w:tcW w:w="4275" w:type="dxa"/>
            <w:tcBorders>
              <w:top w:val="outset" w:sz="6" w:space="0" w:color="auto"/>
              <w:left w:val="outset" w:sz="6" w:space="0" w:color="auto"/>
              <w:bottom w:val="outset" w:sz="6" w:space="0" w:color="auto"/>
              <w:right w:val="outset" w:sz="6" w:space="0" w:color="auto"/>
            </w:tcBorders>
            <w:vAlign w:val="center"/>
          </w:tcPr>
          <w:p w14:paraId="205AE7A3" w14:textId="6DA3F1D2" w:rsidR="006538E4" w:rsidRDefault="006538E4"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Cerner Model changes</w:t>
            </w:r>
          </w:p>
        </w:tc>
      </w:tr>
      <w:tr w:rsidR="008C701A" w:rsidRPr="00FF7170" w14:paraId="20972C2E" w14:textId="77777777" w:rsidTr="007C6467">
        <w:trPr>
          <w:trHeight w:val="378"/>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916FF3E" w14:textId="1B3DBE7A" w:rsidR="008C701A" w:rsidRDefault="008C701A"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V2.5</w:t>
            </w:r>
          </w:p>
        </w:tc>
        <w:tc>
          <w:tcPr>
            <w:tcW w:w="1521" w:type="dxa"/>
            <w:tcBorders>
              <w:top w:val="outset" w:sz="6" w:space="0" w:color="auto"/>
              <w:left w:val="outset" w:sz="6" w:space="0" w:color="auto"/>
              <w:bottom w:val="outset" w:sz="6" w:space="0" w:color="auto"/>
              <w:right w:val="outset" w:sz="6" w:space="0" w:color="auto"/>
            </w:tcBorders>
            <w:vAlign w:val="center"/>
          </w:tcPr>
          <w:p w14:paraId="024AD441" w14:textId="054E6C07" w:rsidR="008C701A" w:rsidRDefault="008C701A"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8/12/2019</w:t>
            </w:r>
          </w:p>
        </w:tc>
        <w:tc>
          <w:tcPr>
            <w:tcW w:w="2097" w:type="dxa"/>
            <w:tcBorders>
              <w:top w:val="outset" w:sz="6" w:space="0" w:color="auto"/>
              <w:left w:val="outset" w:sz="6" w:space="0" w:color="auto"/>
              <w:bottom w:val="outset" w:sz="6" w:space="0" w:color="auto"/>
              <w:right w:val="outset" w:sz="6" w:space="0" w:color="auto"/>
            </w:tcBorders>
            <w:vAlign w:val="center"/>
          </w:tcPr>
          <w:p w14:paraId="0BBD764B" w14:textId="15A5C967" w:rsidR="008C701A" w:rsidRDefault="008C701A"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7E6FC2F5" w14:textId="0B39EF64" w:rsidR="008C701A" w:rsidRDefault="008C701A" w:rsidP="006E5D85">
            <w:pPr>
              <w:spacing w:after="0" w:line="240" w:lineRule="auto"/>
              <w:rPr>
                <w:rFonts w:ascii="Calibri" w:eastAsia="Times New Roman" w:hAnsi="Calibri" w:cs="Arial"/>
                <w:color w:val="000000"/>
                <w:sz w:val="22"/>
              </w:rPr>
            </w:pPr>
            <w:r>
              <w:rPr>
                <w:rFonts w:ascii="Calibri" w:eastAsia="Times New Roman" w:hAnsi="Calibri" w:cs="Arial"/>
                <w:color w:val="000000"/>
                <w:sz w:val="22"/>
              </w:rPr>
              <w:t>Updated to include subfield filter modification as part of Cerner Model documentation naming standardizations</w:t>
            </w:r>
          </w:p>
        </w:tc>
      </w:tr>
      <w:bookmarkEnd w:id="6"/>
    </w:tbl>
    <w:p w14:paraId="0068BD3C" w14:textId="77777777" w:rsidR="00116C57" w:rsidRPr="00427EBB" w:rsidRDefault="00320263" w:rsidP="00427EBB">
      <w:pPr>
        <w:pStyle w:val="Heading1"/>
      </w:pPr>
      <w:r w:rsidRPr="00FF7170">
        <w:br w:type="page"/>
      </w:r>
      <w:bookmarkStart w:id="7" w:name="_Toc16509103"/>
      <w:r w:rsidR="00CF2307" w:rsidRPr="00427EBB">
        <w:lastRenderedPageBreak/>
        <w:t xml:space="preserve">1.    </w:t>
      </w:r>
      <w:r w:rsidR="00AF6F98" w:rsidRPr="00427EBB">
        <w:t>Introduction</w:t>
      </w:r>
      <w:bookmarkEnd w:id="7"/>
      <w:r w:rsidR="00AF6F98" w:rsidRPr="00427EBB">
        <w:t xml:space="preserve"> </w:t>
      </w:r>
    </w:p>
    <w:p w14:paraId="0068BD3D" w14:textId="77777777" w:rsidR="00B55655" w:rsidRPr="00FF7170" w:rsidRDefault="00CF2307" w:rsidP="00B55655">
      <w:pPr>
        <w:pStyle w:val="Heading2"/>
        <w:numPr>
          <w:ilvl w:val="1"/>
          <w:numId w:val="0"/>
        </w:numPr>
        <w:spacing w:before="280" w:after="280" w:line="240" w:lineRule="atLeast"/>
        <w:rPr>
          <w:rFonts w:ascii="Calibri" w:hAnsi="Calibri" w:cs="Arial"/>
          <w:i w:val="0"/>
          <w:color w:val="0070C0"/>
          <w:sz w:val="24"/>
          <w:szCs w:val="24"/>
        </w:rPr>
      </w:pPr>
      <w:bookmarkStart w:id="8" w:name="_Toc16509104"/>
      <w:r w:rsidRPr="00FF7170">
        <w:rPr>
          <w:rFonts w:ascii="Calibri" w:hAnsi="Calibri" w:cs="Arial"/>
          <w:i w:val="0"/>
          <w:color w:val="0070C0"/>
          <w:sz w:val="24"/>
          <w:szCs w:val="24"/>
        </w:rPr>
        <w:t xml:space="preserve">1.1    </w:t>
      </w:r>
      <w:r w:rsidR="006F17D5" w:rsidRPr="00FF7170">
        <w:rPr>
          <w:rFonts w:ascii="Calibri" w:hAnsi="Calibri" w:cs="Arial"/>
          <w:i w:val="0"/>
          <w:color w:val="0070C0"/>
          <w:sz w:val="24"/>
          <w:szCs w:val="24"/>
        </w:rPr>
        <w:t>Purpose</w:t>
      </w:r>
      <w:bookmarkEnd w:id="8"/>
      <w:r w:rsidRPr="00FF7170">
        <w:rPr>
          <w:rFonts w:ascii="Calibri" w:hAnsi="Calibri" w:cs="Arial"/>
          <w:i w:val="0"/>
          <w:color w:val="0070C0"/>
          <w:sz w:val="24"/>
          <w:szCs w:val="24"/>
        </w:rPr>
        <w:t xml:space="preserve"> </w:t>
      </w:r>
    </w:p>
    <w:p w14:paraId="0068BD3E" w14:textId="77777777" w:rsidR="001D5D4F" w:rsidRPr="001D5D4F" w:rsidRDefault="001D5D4F" w:rsidP="001D5D4F">
      <w:pPr>
        <w:pStyle w:val="template"/>
        <w:rPr>
          <w:rFonts w:ascii="Calibri" w:hAnsi="Calibri" w:cs="Arial"/>
          <w:i w:val="0"/>
        </w:rPr>
      </w:pPr>
      <w:r w:rsidRPr="001D5D4F">
        <w:rPr>
          <w:rFonts w:ascii="Calibri" w:hAnsi="Calibri" w:cs="Arial"/>
          <w:i w:val="0"/>
        </w:rPr>
        <w:t xml:space="preserve">This document outlines BayCare’s </w:t>
      </w:r>
      <w:r>
        <w:rPr>
          <w:rFonts w:ascii="Calibri" w:hAnsi="Calibri" w:cs="Arial"/>
          <w:i w:val="0"/>
        </w:rPr>
        <w:t xml:space="preserve">Healthgrids </w:t>
      </w:r>
      <w:r w:rsidRPr="001D5D4F">
        <w:rPr>
          <w:rFonts w:ascii="Calibri" w:hAnsi="Calibri" w:cs="Arial"/>
          <w:i w:val="0"/>
        </w:rPr>
        <w:t>interface</w:t>
      </w:r>
      <w:r>
        <w:rPr>
          <w:rFonts w:ascii="Calibri" w:hAnsi="Calibri" w:cs="Arial"/>
          <w:i w:val="0"/>
        </w:rPr>
        <w:t>s</w:t>
      </w:r>
      <w:r w:rsidRPr="001D5D4F">
        <w:rPr>
          <w:rFonts w:ascii="Calibri" w:hAnsi="Calibri" w:cs="Arial"/>
          <w:i w:val="0"/>
        </w:rPr>
        <w:t xml:space="preserve">. All functional requirements needed to support this solution post implementation will be detailed. </w:t>
      </w:r>
    </w:p>
    <w:p w14:paraId="0068BD3F" w14:textId="77777777" w:rsidR="00C53B6B" w:rsidRPr="00FF7170" w:rsidRDefault="00C53B6B" w:rsidP="00B46568">
      <w:pPr>
        <w:pStyle w:val="template"/>
        <w:rPr>
          <w:rFonts w:ascii="Calibri" w:hAnsi="Calibri" w:cs="Arial"/>
          <w:i w:val="0"/>
        </w:rPr>
      </w:pPr>
    </w:p>
    <w:p w14:paraId="0068BD40" w14:textId="77777777" w:rsidR="009666CA" w:rsidRPr="00FF7170" w:rsidRDefault="009666CA" w:rsidP="00463E66">
      <w:pPr>
        <w:pStyle w:val="Heading2"/>
        <w:numPr>
          <w:ilvl w:val="1"/>
          <w:numId w:val="0"/>
        </w:numPr>
        <w:spacing w:before="280" w:after="280" w:line="240" w:lineRule="atLeast"/>
        <w:rPr>
          <w:rFonts w:ascii="Calibri" w:hAnsi="Calibri" w:cs="Arial"/>
          <w:i w:val="0"/>
          <w:color w:val="0070C0"/>
        </w:rPr>
      </w:pPr>
      <w:bookmarkStart w:id="9" w:name="_Toc16509105"/>
      <w:r w:rsidRPr="00FF7170">
        <w:rPr>
          <w:rFonts w:ascii="Calibri" w:hAnsi="Calibri" w:cs="Arial"/>
          <w:i w:val="0"/>
          <w:color w:val="0070C0"/>
          <w:sz w:val="24"/>
          <w:szCs w:val="24"/>
        </w:rPr>
        <w:t>1.2    Project Scope</w:t>
      </w:r>
      <w:bookmarkEnd w:id="9"/>
    </w:p>
    <w:p w14:paraId="0068BD41" w14:textId="10F86F73" w:rsidR="009666CA" w:rsidRPr="001D5D4F" w:rsidRDefault="001D5D4F" w:rsidP="00B46568">
      <w:pPr>
        <w:pStyle w:val="template"/>
        <w:rPr>
          <w:rFonts w:ascii="Calibri" w:hAnsi="Calibri" w:cs="Arial"/>
          <w:i w:val="0"/>
        </w:rPr>
      </w:pPr>
      <w:r w:rsidRPr="001D5D4F">
        <w:rPr>
          <w:rFonts w:ascii="Calibri" w:hAnsi="Calibri" w:cs="Arial"/>
          <w:i w:val="0"/>
        </w:rPr>
        <w:t xml:space="preserve">The </w:t>
      </w:r>
      <w:r>
        <w:rPr>
          <w:rFonts w:ascii="Calibri" w:hAnsi="Calibri" w:cs="Arial"/>
          <w:i w:val="0"/>
        </w:rPr>
        <w:t>HealthGrid application interface enables secure transmission of patie</w:t>
      </w:r>
      <w:r w:rsidR="007C6467">
        <w:rPr>
          <w:rFonts w:ascii="Calibri" w:hAnsi="Calibri" w:cs="Arial"/>
          <w:i w:val="0"/>
        </w:rPr>
        <w:t>n</w:t>
      </w:r>
      <w:r>
        <w:rPr>
          <w:rFonts w:ascii="Calibri" w:hAnsi="Calibri" w:cs="Arial"/>
          <w:i w:val="0"/>
        </w:rPr>
        <w:t xml:space="preserve">t information to their chosen cell devices.  This is a </w:t>
      </w:r>
      <w:r w:rsidRPr="001D5D4F">
        <w:rPr>
          <w:rFonts w:ascii="Calibri" w:hAnsi="Calibri" w:cs="Arial"/>
          <w:i w:val="0"/>
        </w:rPr>
        <w:t>device-agnostic mobile solution that updates patients and families with real-time information about their important clinical events. Patients are given access to their discharge instructions in real-time on their mobile device.</w:t>
      </w:r>
    </w:p>
    <w:p w14:paraId="0068BD42" w14:textId="77777777" w:rsidR="00E40F36" w:rsidRPr="00FF7170" w:rsidRDefault="00CF2307" w:rsidP="00E40F36">
      <w:pPr>
        <w:pStyle w:val="Heading2"/>
        <w:numPr>
          <w:ilvl w:val="1"/>
          <w:numId w:val="0"/>
        </w:numPr>
        <w:spacing w:before="280" w:after="280" w:line="240" w:lineRule="atLeast"/>
        <w:rPr>
          <w:rFonts w:ascii="Calibri" w:hAnsi="Calibri" w:cs="Arial"/>
          <w:i w:val="0"/>
          <w:color w:val="0070C0"/>
          <w:sz w:val="24"/>
          <w:szCs w:val="24"/>
        </w:rPr>
      </w:pPr>
      <w:bookmarkStart w:id="10" w:name="_Toc16509106"/>
      <w:r w:rsidRPr="00FF7170">
        <w:rPr>
          <w:rFonts w:ascii="Calibri" w:hAnsi="Calibri" w:cs="Arial"/>
          <w:i w:val="0"/>
          <w:color w:val="0070C0"/>
          <w:sz w:val="24"/>
          <w:szCs w:val="24"/>
        </w:rPr>
        <w:t>1.</w:t>
      </w:r>
      <w:r w:rsidR="00DA64D9">
        <w:rPr>
          <w:rFonts w:ascii="Calibri" w:hAnsi="Calibri" w:cs="Arial"/>
          <w:i w:val="0"/>
          <w:color w:val="0070C0"/>
          <w:sz w:val="24"/>
          <w:szCs w:val="24"/>
        </w:rPr>
        <w:t>3</w:t>
      </w:r>
      <w:r w:rsidRPr="00FF7170">
        <w:rPr>
          <w:rFonts w:ascii="Calibri" w:hAnsi="Calibri" w:cs="Arial"/>
          <w:i w:val="0"/>
          <w:color w:val="0070C0"/>
          <w:sz w:val="24"/>
          <w:szCs w:val="24"/>
        </w:rPr>
        <w:t xml:space="preserve">    Terminology Standards</w:t>
      </w:r>
      <w:bookmarkEnd w:id="10"/>
    </w:p>
    <w:p w14:paraId="0068BD43" w14:textId="77777777" w:rsidR="00C66DF0" w:rsidRPr="00D574A8" w:rsidRDefault="00CF2307" w:rsidP="002654C8">
      <w:pPr>
        <w:pStyle w:val="Heading3"/>
        <w:ind w:firstLine="720"/>
        <w:rPr>
          <w:b w:val="0"/>
          <w:color w:val="0070C0"/>
        </w:rPr>
      </w:pPr>
      <w:bookmarkStart w:id="11" w:name="_Toc16509107"/>
      <w:r w:rsidRPr="00FF7170">
        <w:rPr>
          <w:rFonts w:ascii="Calibri" w:hAnsi="Calibri" w:cs="Arial"/>
          <w:b w:val="0"/>
          <w:color w:val="0070C0"/>
          <w:sz w:val="22"/>
        </w:rPr>
        <w:t>1.</w:t>
      </w:r>
      <w:r w:rsidR="00DA64D9">
        <w:rPr>
          <w:rFonts w:ascii="Calibri" w:hAnsi="Calibri" w:cs="Arial"/>
          <w:b w:val="0"/>
          <w:color w:val="0070C0"/>
          <w:sz w:val="22"/>
        </w:rPr>
        <w:t>3</w:t>
      </w:r>
      <w:r w:rsidRPr="00FF7170">
        <w:rPr>
          <w:rFonts w:ascii="Calibri" w:hAnsi="Calibri" w:cs="Arial"/>
          <w:b w:val="0"/>
          <w:color w:val="0070C0"/>
          <w:sz w:val="22"/>
        </w:rPr>
        <w:t>.1 Acronyms</w:t>
      </w:r>
      <w:bookmarkEnd w:id="11"/>
    </w:p>
    <w:p w14:paraId="0068BD44" w14:textId="77777777" w:rsidR="001D5D4F" w:rsidRPr="001D5D4F" w:rsidRDefault="001D5D4F" w:rsidP="001D5D4F">
      <w:pPr>
        <w:ind w:left="720"/>
        <w:rPr>
          <w:rFonts w:ascii="Calibri" w:hAnsi="Calibri" w:cs="Arial"/>
          <w:color w:val="auto"/>
          <w:sz w:val="22"/>
        </w:rPr>
      </w:pPr>
      <w:r w:rsidRPr="001D5D4F">
        <w:rPr>
          <w:rFonts w:ascii="Calibri" w:hAnsi="Calibri" w:cs="Arial"/>
          <w:color w:val="auto"/>
          <w:sz w:val="22"/>
        </w:rPr>
        <w:t>MLLP – Minimum Lower Layer Protocol for messaging framing a HL7 message.</w:t>
      </w:r>
    </w:p>
    <w:p w14:paraId="0068BD45" w14:textId="77777777" w:rsidR="00C66DF0" w:rsidRPr="00D574A8" w:rsidRDefault="00CF2307" w:rsidP="007A3CDB">
      <w:pPr>
        <w:pStyle w:val="Heading3"/>
        <w:ind w:firstLine="720"/>
        <w:rPr>
          <w:b w:val="0"/>
          <w:color w:val="0070C0"/>
        </w:rPr>
      </w:pPr>
      <w:bookmarkStart w:id="12" w:name="_Toc16509108"/>
      <w:r w:rsidRPr="00FF7170">
        <w:rPr>
          <w:rFonts w:ascii="Calibri" w:hAnsi="Calibri" w:cs="Arial"/>
          <w:b w:val="0"/>
          <w:color w:val="0070C0"/>
          <w:sz w:val="22"/>
        </w:rPr>
        <w:lastRenderedPageBreak/>
        <w:t>1.</w:t>
      </w:r>
      <w:r w:rsidR="00DA64D9">
        <w:rPr>
          <w:rFonts w:ascii="Calibri" w:hAnsi="Calibri" w:cs="Arial"/>
          <w:b w:val="0"/>
          <w:color w:val="0070C0"/>
          <w:sz w:val="22"/>
        </w:rPr>
        <w:t>3</w:t>
      </w:r>
      <w:r w:rsidRPr="00FF7170">
        <w:rPr>
          <w:rFonts w:ascii="Calibri" w:hAnsi="Calibri" w:cs="Arial"/>
          <w:b w:val="0"/>
          <w:color w:val="0070C0"/>
          <w:sz w:val="22"/>
        </w:rPr>
        <w:t>.2 Glossary</w:t>
      </w:r>
      <w:bookmarkEnd w:id="12"/>
    </w:p>
    <w:p w14:paraId="0068BD46" w14:textId="77777777" w:rsidR="00B55655" w:rsidRPr="00FF7170" w:rsidRDefault="00CF2307" w:rsidP="00B55655">
      <w:pPr>
        <w:pStyle w:val="Heading2"/>
        <w:numPr>
          <w:ilvl w:val="1"/>
          <w:numId w:val="0"/>
        </w:numPr>
        <w:spacing w:before="280" w:after="280" w:line="240" w:lineRule="atLeast"/>
        <w:rPr>
          <w:rFonts w:ascii="Calibri" w:hAnsi="Calibri" w:cs="Arial"/>
          <w:i w:val="0"/>
          <w:color w:val="0070C0"/>
          <w:sz w:val="24"/>
          <w:szCs w:val="24"/>
        </w:rPr>
      </w:pPr>
      <w:bookmarkStart w:id="13" w:name="_Toc304970742"/>
      <w:bookmarkStart w:id="14" w:name="_Toc16509109"/>
      <w:r w:rsidRPr="00FF7170">
        <w:rPr>
          <w:rFonts w:ascii="Calibri" w:hAnsi="Calibri" w:cs="Arial"/>
          <w:i w:val="0"/>
          <w:color w:val="0070C0"/>
          <w:sz w:val="24"/>
          <w:szCs w:val="24"/>
        </w:rPr>
        <w:t>1.</w:t>
      </w:r>
      <w:r w:rsidR="00DA64D9">
        <w:rPr>
          <w:rFonts w:ascii="Calibri" w:hAnsi="Calibri" w:cs="Arial"/>
          <w:i w:val="0"/>
          <w:color w:val="0070C0"/>
          <w:sz w:val="24"/>
          <w:szCs w:val="24"/>
        </w:rPr>
        <w:t>4</w:t>
      </w:r>
      <w:r w:rsidRPr="00FF7170">
        <w:rPr>
          <w:rFonts w:ascii="Calibri" w:hAnsi="Calibri" w:cs="Arial"/>
          <w:i w:val="0"/>
          <w:color w:val="0070C0"/>
          <w:sz w:val="24"/>
          <w:szCs w:val="24"/>
        </w:rPr>
        <w:t xml:space="preserve">   </w:t>
      </w:r>
      <w:r w:rsidR="00B95DEE" w:rsidRPr="00FF7170">
        <w:rPr>
          <w:rFonts w:ascii="Calibri" w:hAnsi="Calibri" w:cs="Arial"/>
          <w:i w:val="0"/>
          <w:color w:val="0070C0"/>
          <w:sz w:val="24"/>
          <w:szCs w:val="24"/>
        </w:rPr>
        <w:t xml:space="preserve">Document </w:t>
      </w:r>
      <w:r w:rsidRPr="00FF7170">
        <w:rPr>
          <w:rFonts w:ascii="Calibri" w:hAnsi="Calibri" w:cs="Arial"/>
          <w:i w:val="0"/>
          <w:color w:val="0070C0"/>
          <w:sz w:val="24"/>
          <w:szCs w:val="24"/>
        </w:rPr>
        <w:t>References</w:t>
      </w:r>
      <w:bookmarkEnd w:id="13"/>
      <w:bookmarkEnd w:id="14"/>
    </w:p>
    <w:p w14:paraId="0068BD47" w14:textId="77777777" w:rsidR="00235E8B" w:rsidRPr="00FF7170" w:rsidRDefault="0094739F" w:rsidP="00235E8B">
      <w:pPr>
        <w:pStyle w:val="template"/>
        <w:rPr>
          <w:rFonts w:ascii="Calibri" w:hAnsi="Calibri" w:cs="Arial"/>
          <w:i w:val="0"/>
        </w:rPr>
      </w:pPr>
      <w:r w:rsidRPr="00FF7170">
        <w:rPr>
          <w:rFonts w:ascii="Calibri" w:hAnsi="Calibri" w:cs="Arial"/>
          <w:i w:val="0"/>
        </w:rPr>
        <w:t>List all documents or Web addr</w:t>
      </w:r>
      <w:r w:rsidR="006F6CD9" w:rsidRPr="00FF7170">
        <w:rPr>
          <w:rFonts w:ascii="Calibri" w:hAnsi="Calibri" w:cs="Arial"/>
          <w:i w:val="0"/>
        </w:rPr>
        <w:t>esses to which this IDBB refers;</w:t>
      </w:r>
      <w:r w:rsidRPr="00FF7170">
        <w:rPr>
          <w:rFonts w:ascii="Calibri" w:hAnsi="Calibri" w:cs="Arial"/>
          <w:i w:val="0"/>
        </w:rPr>
        <w:t xml:space="preserve"> </w:t>
      </w:r>
      <w:r w:rsidR="006F6CD9" w:rsidRPr="00FF7170">
        <w:rPr>
          <w:rFonts w:ascii="Calibri" w:hAnsi="Calibri" w:cs="Arial"/>
          <w:i w:val="0"/>
        </w:rPr>
        <w:t>p</w:t>
      </w:r>
      <w:r w:rsidR="00CF2307" w:rsidRPr="00FF7170">
        <w:rPr>
          <w:rFonts w:ascii="Calibri" w:hAnsi="Calibri" w:cs="Arial"/>
          <w:i w:val="0"/>
        </w:rPr>
        <w:t xml:space="preserve">rovide enough information so that the reader </w:t>
      </w:r>
      <w:r w:rsidR="00373F08" w:rsidRPr="00FF7170">
        <w:rPr>
          <w:rFonts w:ascii="Calibri" w:hAnsi="Calibri" w:cs="Arial"/>
          <w:i w:val="0"/>
        </w:rPr>
        <w:t>can</w:t>
      </w:r>
      <w:r w:rsidR="00CF2307" w:rsidRPr="00FF7170">
        <w:rPr>
          <w:rFonts w:ascii="Calibri" w:hAnsi="Calibri" w:cs="Arial"/>
          <w:i w:val="0"/>
        </w:rPr>
        <w:t xml:space="preserve"> </w:t>
      </w:r>
      <w:r w:rsidR="00745338" w:rsidRPr="00FF7170">
        <w:rPr>
          <w:rFonts w:ascii="Calibri" w:hAnsi="Calibri" w:cs="Arial"/>
          <w:i w:val="0"/>
        </w:rPr>
        <w:t xml:space="preserve">access a copy of each reference. Include the </w:t>
      </w:r>
      <w:r w:rsidR="00CF2307" w:rsidRPr="00FF7170">
        <w:rPr>
          <w:rFonts w:ascii="Calibri" w:hAnsi="Calibri" w:cs="Arial"/>
          <w:i w:val="0"/>
        </w:rPr>
        <w:t>title, author, version number</w:t>
      </w:r>
      <w:r w:rsidR="00B85976" w:rsidRPr="00FF7170">
        <w:rPr>
          <w:rFonts w:ascii="Calibri" w:hAnsi="Calibri" w:cs="Arial"/>
          <w:i w:val="0"/>
        </w:rPr>
        <w:t>, date, and source or location.</w:t>
      </w:r>
    </w:p>
    <w:p w14:paraId="0068BD48" w14:textId="77777777" w:rsidR="0094739F" w:rsidRDefault="0094739F" w:rsidP="00235E8B">
      <w:pPr>
        <w:pStyle w:val="template"/>
        <w:rPr>
          <w:rFonts w:ascii="Calibri" w:hAnsi="Calibri" w:cs="Arial"/>
          <w:i w:val="0"/>
        </w:rPr>
      </w:pPr>
    </w:p>
    <w:p w14:paraId="0068BD49" w14:textId="77777777" w:rsidR="00551C76" w:rsidRDefault="00B60967" w:rsidP="00235E8B">
      <w:pPr>
        <w:pStyle w:val="template"/>
        <w:rPr>
          <w:rFonts w:ascii="Calibri" w:hAnsi="Calibri" w:cs="Arial"/>
          <w:i w:val="0"/>
        </w:rPr>
      </w:pPr>
      <w:r w:rsidRPr="00B60967">
        <w:rPr>
          <w:rFonts w:ascii="Calibri" w:hAnsi="Calibri" w:cs="Arial"/>
          <w:b/>
          <w:i w:val="0"/>
        </w:rPr>
        <w:t>Cerner Specifications:</w:t>
      </w:r>
      <w:r>
        <w:rPr>
          <w:rFonts w:ascii="Calibri" w:hAnsi="Calibri" w:cs="Arial"/>
          <w:b/>
          <w:i w:val="0"/>
        </w:rPr>
        <w:t xml:space="preserve"> </w:t>
      </w:r>
      <w:r w:rsidR="00551C76" w:rsidRPr="00551C76">
        <w:rPr>
          <w:rFonts w:ascii="Calibri" w:hAnsi="Calibri" w:cs="Arial"/>
          <w:i w:val="0"/>
        </w:rPr>
        <w:t>Cerner Unit+10o+-+Result Spec</w:t>
      </w:r>
      <w:r w:rsidR="00551C76">
        <w:rPr>
          <w:rFonts w:ascii="Calibri" w:hAnsi="Calibri" w:cs="Arial"/>
          <w:i w:val="0"/>
        </w:rPr>
        <w:t>.pdf</w:t>
      </w:r>
    </w:p>
    <w:p w14:paraId="0068BD4A" w14:textId="77777777" w:rsidR="00B60967" w:rsidRDefault="00B60967" w:rsidP="00235E8B">
      <w:pPr>
        <w:pStyle w:val="template"/>
        <w:rPr>
          <w:rFonts w:ascii="Calibri" w:hAnsi="Calibri" w:cs="Arial"/>
          <w:i w:val="0"/>
        </w:rPr>
      </w:pPr>
    </w:p>
    <w:p w14:paraId="0068BD4B" w14:textId="77777777" w:rsidR="00F528B9" w:rsidRPr="00F528B9" w:rsidRDefault="00B60967" w:rsidP="005257E0">
      <w:pPr>
        <w:pStyle w:val="template"/>
        <w:rPr>
          <w:rFonts w:cs="Arial"/>
          <w:b/>
          <w:i w:val="0"/>
          <w:color w:val="0070C0"/>
          <w:sz w:val="24"/>
          <w:szCs w:val="24"/>
        </w:rPr>
      </w:pPr>
      <w:r>
        <w:rPr>
          <w:rFonts w:ascii="Calibri" w:hAnsi="Calibri" w:cs="Arial"/>
          <w:b/>
          <w:i w:val="0"/>
        </w:rPr>
        <w:t>HealthGrid</w:t>
      </w:r>
      <w:r w:rsidRPr="00B60967">
        <w:rPr>
          <w:rFonts w:ascii="Calibri" w:hAnsi="Calibri" w:cs="Arial"/>
          <w:b/>
          <w:i w:val="0"/>
        </w:rPr>
        <w:t xml:space="preserve"> Specifications:</w:t>
      </w:r>
      <w:r>
        <w:rPr>
          <w:rFonts w:ascii="Calibri" w:hAnsi="Calibri" w:cs="Arial"/>
          <w:b/>
          <w:i w:val="0"/>
        </w:rPr>
        <w:t xml:space="preserve"> </w:t>
      </w:r>
      <w:r w:rsidR="00111B91" w:rsidRPr="00111B91">
        <w:rPr>
          <w:rFonts w:ascii="Calibri" w:hAnsi="Calibri" w:cs="Arial"/>
          <w:i w:val="0"/>
        </w:rPr>
        <w:t>HealthGrid_InterfaceSpecificatioDocument.pdf</w:t>
      </w:r>
      <w:r w:rsidR="004308CF" w:rsidRPr="00FF7170">
        <w:rPr>
          <w:rFonts w:ascii="Calibri" w:hAnsi="Calibri" w:cs="Arial"/>
          <w:i w:val="0"/>
          <w:color w:val="0070C0"/>
          <w:sz w:val="24"/>
          <w:szCs w:val="24"/>
        </w:rPr>
        <w:br w:type="page"/>
      </w:r>
    </w:p>
    <w:p w14:paraId="0068BD4C" w14:textId="77777777" w:rsidR="00427EBB" w:rsidRPr="00BF2DDF" w:rsidRDefault="00427EBB" w:rsidP="00427EBB">
      <w:pPr>
        <w:pStyle w:val="Heading1"/>
        <w:rPr>
          <w:rFonts w:asciiTheme="minorHAnsi" w:hAnsiTheme="minorHAnsi"/>
          <w:sz w:val="28"/>
        </w:rPr>
      </w:pPr>
      <w:bookmarkStart w:id="15" w:name="_Toc470781114"/>
      <w:bookmarkStart w:id="16" w:name="_Toc16509110"/>
      <w:r w:rsidRPr="00BF2DDF">
        <w:rPr>
          <w:rFonts w:asciiTheme="minorHAnsi" w:hAnsiTheme="minorHAnsi"/>
          <w:sz w:val="28"/>
        </w:rPr>
        <w:lastRenderedPageBreak/>
        <w:t>2. Diagram</w:t>
      </w:r>
      <w:bookmarkEnd w:id="15"/>
      <w:bookmarkEnd w:id="16"/>
    </w:p>
    <w:p w14:paraId="0068BD4D" w14:textId="77777777" w:rsidR="004D01FE" w:rsidRPr="004D01FE" w:rsidRDefault="004D01FE" w:rsidP="004D01FE">
      <w:pPr>
        <w:spacing w:line="240" w:lineRule="auto"/>
      </w:pPr>
    </w:p>
    <w:p w14:paraId="0068BD4E" w14:textId="77777777" w:rsidR="009E2346" w:rsidRDefault="009E2346" w:rsidP="004D01FE">
      <w:pPr>
        <w:spacing w:line="240" w:lineRule="auto"/>
        <w:rPr>
          <w:rFonts w:ascii="Calibri" w:hAnsi="Calibri" w:cs="Arial"/>
          <w:color w:val="auto"/>
          <w:sz w:val="22"/>
        </w:rPr>
      </w:pPr>
      <w:r>
        <w:rPr>
          <w:rFonts w:ascii="Calibri" w:hAnsi="Calibri" w:cs="Arial"/>
          <w:color w:val="auto"/>
          <w:sz w:val="22"/>
        </w:rPr>
        <w:t xml:space="preserve">The </w:t>
      </w:r>
      <w:r w:rsidR="00CF2307" w:rsidRPr="00FF7170">
        <w:rPr>
          <w:rFonts w:ascii="Calibri" w:hAnsi="Calibri" w:cs="Arial"/>
          <w:color w:val="auto"/>
          <w:sz w:val="22"/>
        </w:rPr>
        <w:t>solution diagram that depicts the integration of components specified in th</w:t>
      </w:r>
      <w:r w:rsidR="0052783D" w:rsidRPr="00FF7170">
        <w:rPr>
          <w:rFonts w:ascii="Calibri" w:hAnsi="Calibri" w:cs="Arial"/>
          <w:color w:val="auto"/>
          <w:sz w:val="22"/>
        </w:rPr>
        <w:t>is</w:t>
      </w:r>
      <w:r w:rsidR="001434B4" w:rsidRPr="00FF7170">
        <w:rPr>
          <w:rFonts w:ascii="Calibri" w:hAnsi="Calibri" w:cs="Arial"/>
          <w:color w:val="auto"/>
          <w:sz w:val="22"/>
        </w:rPr>
        <w:t xml:space="preserve"> </w:t>
      </w:r>
      <w:r w:rsidR="00CF2307" w:rsidRPr="00FF7170">
        <w:rPr>
          <w:rFonts w:ascii="Calibri" w:hAnsi="Calibri" w:cs="Arial"/>
          <w:color w:val="auto"/>
          <w:sz w:val="22"/>
        </w:rPr>
        <w:t>IDBB</w:t>
      </w:r>
      <w:r w:rsidR="00551B06">
        <w:rPr>
          <w:rFonts w:ascii="Calibri" w:hAnsi="Calibri" w:cs="Arial"/>
          <w:color w:val="auto"/>
          <w:sz w:val="22"/>
        </w:rPr>
        <w:t xml:space="preserve"> is below</w:t>
      </w:r>
      <w:r w:rsidR="00CF2307" w:rsidRPr="00FF7170">
        <w:rPr>
          <w:rFonts w:ascii="Calibri" w:hAnsi="Calibri" w:cs="Arial"/>
          <w:color w:val="auto"/>
          <w:sz w:val="22"/>
        </w:rPr>
        <w:t>. This diagram</w:t>
      </w:r>
      <w:r>
        <w:rPr>
          <w:rFonts w:ascii="Calibri" w:hAnsi="Calibri" w:cs="Arial"/>
          <w:color w:val="auto"/>
          <w:sz w:val="22"/>
        </w:rPr>
        <w:t xml:space="preserve"> </w:t>
      </w:r>
      <w:r w:rsidR="00CF2307" w:rsidRPr="00FF7170">
        <w:rPr>
          <w:rFonts w:ascii="Calibri" w:hAnsi="Calibri" w:cs="Arial"/>
          <w:color w:val="auto"/>
          <w:sz w:val="22"/>
        </w:rPr>
        <w:t>include</w:t>
      </w:r>
      <w:r>
        <w:rPr>
          <w:rFonts w:ascii="Calibri" w:hAnsi="Calibri" w:cs="Arial"/>
          <w:color w:val="auto"/>
          <w:sz w:val="22"/>
        </w:rPr>
        <w:t xml:space="preserve">s two interfaces ADT and ORU datafows. The red box illustrated the ADT interface and the blue box represents the ORU interface. </w:t>
      </w:r>
    </w:p>
    <w:p w14:paraId="0068BD4F" w14:textId="77777777" w:rsidR="009D4ED1" w:rsidRDefault="009D65B8" w:rsidP="004D01FE">
      <w:pPr>
        <w:spacing w:line="240" w:lineRule="auto"/>
        <w:rPr>
          <w:rFonts w:ascii="Calibri" w:hAnsi="Calibri" w:cs="Arial"/>
          <w:color w:val="auto"/>
          <w:sz w:val="22"/>
        </w:rPr>
      </w:pPr>
      <w:r>
        <w:rPr>
          <w:noProof/>
        </w:rPr>
        <mc:AlternateContent>
          <mc:Choice Requires="wps">
            <w:drawing>
              <wp:anchor distT="0" distB="0" distL="114300" distR="114300" simplePos="0" relativeHeight="251658240" behindDoc="0" locked="0" layoutInCell="1" allowOverlap="1" wp14:anchorId="0068BF4F" wp14:editId="0068BF50">
                <wp:simplePos x="0" y="0"/>
                <wp:positionH relativeFrom="column">
                  <wp:posOffset>4129405</wp:posOffset>
                </wp:positionH>
                <wp:positionV relativeFrom="paragraph">
                  <wp:posOffset>1183640</wp:posOffset>
                </wp:positionV>
                <wp:extent cx="942340" cy="2433955"/>
                <wp:effectExtent l="24130" t="21590" r="24130" b="20955"/>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340" cy="2433955"/>
                        </a:xfrm>
                        <a:prstGeom prst="rect">
                          <a:avLst/>
                        </a:prstGeom>
                        <a:noFill/>
                        <a:ln w="38100">
                          <a:solidFill>
                            <a:srgbClr val="00B0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B5F5B" id="Rectangle 3" o:spid="_x0000_s1026" style="position:absolute;margin-left:325.15pt;margin-top:93.2pt;width:74.2pt;height:19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uLfgIAAPwEAAAOAAAAZHJzL2Uyb0RvYy54bWysVMGO2yAQvVfqPyDuie3EySbWOqttnFSV&#10;tu2q234AARyjYqBA4uxW/fcOOEmT9lJV9QEDMzzmzbzh9u7QSrTn1gmtSpwNU4y4opoJtS3xl8/r&#10;wQwj54liRGrFS/zMHb5bvH5125mCj3SjJeMWAYhyRWdK3HhviiRxtOEtcUNtuAJjrW1LPCztNmGW&#10;dIDeymSUptOk05YZqyl3Dnar3ogXEb+uOfUf69pxj2SJITYfRxvHTRiTxS0ptpaYRtBjGOQfomiJ&#10;UHDpGaoinqCdFX9AtYJa7XTth1S3ia5rQXnkAGyy9Dc2Tw0xPHKB5DhzTpP7f7D0w/7RIsFKPMdI&#10;kRZK9AmSRtRWcjQO6emMK8DryTzaQNCZB02/OqT0sgEvfm+t7hpOGASVBf/k6kBYODiKNt17zQCd&#10;7LyOmTrUtg2AkAN0iAV5PheEHzyisDnPR+McykbBNMrH4/lkEq8gxem0sc6/5bpFYVJiC7FHdLJ/&#10;cD5EQ4qTS7hM6bWQMhZdKtSVeDzL0jSecFoKFqyRpd1ultKiPQm6Sd+k6ygVQLtya4UH9UrRlniW&#10;hq/XU0jHSrF4jSdC9nM4LFUAB3YQ3HHWq+T7PJ2vZqtZPshH09UgT6tqcL9e5oPpOruZVONquayy&#10;HyHOLC8awRhXIdSTYrP87xRx7J1ea2fNXlFyl8zX8Tum/MItuQ4jphlYnf6RXdRBKH0voY1mzyAD&#10;q/sWhCcDJo22Lxh10H4ldt92xHKM5DsFUppneSi8j4t8cjOChb20bC4tRFGAKrHHqJ8ufd/jO2PF&#10;toGbslhjpe9BfrWIygjS7KM6ihZaLDI4Pgehhy/X0evXo7X4CQAA//8DAFBLAwQUAAYACAAAACEA&#10;omH8oeEAAAALAQAADwAAAGRycy9kb3ducmV2LnhtbEyPwU7DMBBE70j8g7VI3KgDtEka4lQQiRsS&#10;InBob27sJoZ4HWy3CXw9ywmOq3maeVtuZjuwk/bBOBRwvUiAaWydMtgJeHt9vMqBhShRycGhFvCl&#10;A2yq87NSFspN+KJPTewYlWAopIA+xrHgPLS9tjIs3KiRsoPzVkY6fceVlxOV24HfJEnKrTRIC70c&#10;dd3r9qM5WgF2WT9N6fNcb3fGNyY+vOPu81uIy4v5/g5Y1HP8g+FXn9ShIqe9O6IKbBCQrpJbQinI&#10;0yUwIrJ1ngHbC1il6wx4VfL/P1Q/AAAA//8DAFBLAQItABQABgAIAAAAIQC2gziS/gAAAOEBAAAT&#10;AAAAAAAAAAAAAAAAAAAAAABbQ29udGVudF9UeXBlc10ueG1sUEsBAi0AFAAGAAgAAAAhADj9If/W&#10;AAAAlAEAAAsAAAAAAAAAAAAAAAAALwEAAF9yZWxzLy5yZWxzUEsBAi0AFAAGAAgAAAAhAJN1a4t+&#10;AgAA/AQAAA4AAAAAAAAAAAAAAAAALgIAAGRycy9lMm9Eb2MueG1sUEsBAi0AFAAGAAgAAAAhAKJh&#10;/KHhAAAACwEAAA8AAAAAAAAAAAAAAAAA2AQAAGRycy9kb3ducmV2LnhtbFBLBQYAAAAABAAEAPMA&#10;AADmBQAAAAA=&#10;" filled="f" strokecolor="#00b0f0" strokeweight="3pt"/>
            </w:pict>
          </mc:Fallback>
        </mc:AlternateContent>
      </w:r>
      <w:r>
        <w:rPr>
          <w:noProof/>
        </w:rPr>
        <mc:AlternateContent>
          <mc:Choice Requires="wps">
            <w:drawing>
              <wp:anchor distT="0" distB="0" distL="114300" distR="114300" simplePos="0" relativeHeight="251657216" behindDoc="0" locked="0" layoutInCell="1" allowOverlap="1" wp14:anchorId="0068BF51" wp14:editId="0068BF52">
                <wp:simplePos x="0" y="0"/>
                <wp:positionH relativeFrom="column">
                  <wp:posOffset>752475</wp:posOffset>
                </wp:positionH>
                <wp:positionV relativeFrom="paragraph">
                  <wp:posOffset>497840</wp:posOffset>
                </wp:positionV>
                <wp:extent cx="751840" cy="2982595"/>
                <wp:effectExtent l="19050" t="21590" r="19685"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840" cy="298259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4D8E4" id="Rectangle 2" o:spid="_x0000_s1026" style="position:absolute;margin-left:59.25pt;margin-top:39.2pt;width:59.2pt;height:23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jLVegIAAPwEAAAOAAAAZHJzL2Uyb0RvYy54bWysVNuO0zAQfUfiHyy/t7mQbNNo01XVNAhp&#10;gRULH+DGTmPh2MF2my6If2fspGXLviBEHhI7Mz4zZ+aMb+9OnUBHpg1XssDRPMSIyVpRLvcF/vK5&#10;mmUYGUskJUJJVuAnZvDd6vWr26HPWaxaJSjTCECkyYe+wK21fR4Epm5ZR8xc9UyCsVG6Ixa2eh9Q&#10;TQZA70QQh+FNMChNe61qZgz8LUcjXnn8pmG1/dg0hlkkCgy5Wf/W/r1z72B1S/K9Jn3L6ykN8g9Z&#10;dIRLCHqBKokl6KD5C6iO11oZ1dh5rbpANQ2vmecAbKLwDzaPLemZ5wLFMf2lTOb/wdYfjg8acVrg&#10;BUaSdNCiT1A0IveCodiVZ+hNDl6P/YN2BE1/r+qvBkm1acGLrbVWQ8sIhaQi5x9cHXAbA0fRbniv&#10;KKCTg1W+UqdGdw4QaoBOviFPl4awk0U1/FykUZZA22owxcssTpepD0Hy8+leG/uWqQ65RYE15O7R&#10;yfHeWJcNyc8uLphUFRfCN11INABqli5Sf8IowamzepZ6v9sIjY4EdFNVITxT4Cu3jltQr+BdgTPn&#10;M+nJlWMrqQ9jCRfjGlIR0oEDO0huWo0q+bEMl9tsmyWzJL7ZzpKwLGfrapPMbqpokZZvys2mjH66&#10;PKMkbzmlTLpUz4qNkr9TxDQ7o9Yumr2iZK6ZV/C8ZB5cp+HLDKzOX8/O68C1fpTQTtEnkIFW4wjC&#10;lQGLVunvGA0wfgU23w5EM4zEOwlSWkaJa7z1myRdxLDRzy275xYia4AqsMVoXG7sOOOHXvN9C5Ei&#10;32Op1iC/hntlOGmOWU2ihRHzDKbrwM3w8733+n1prX4BAAD//wMAUEsDBBQABgAIAAAAIQBDSfwH&#10;3gAAAAoBAAAPAAAAZHJzL2Rvd25yZXYueG1sTI/RToNAEEXfTfyHzZj4ZhcQKqUsjSHxxRhTWz9g&#10;CyNLys4Sdkvx7x2f9PFmTu49U+4WO4gZJ987UhCvIhBIjWt76hR8Hl8echA+aGr14AgVfKOHXXV7&#10;U+qidVf6wPkQOsEl5AutwIQwFlL6xqDVfuVGJL59ucnqwHHqZDvpK5fbQSZRtJZW98QLRo9YG2zO&#10;h4tVkOJbhk1nXqNkP49+3tT2/VgrdX+3PG9BBFzCHwy/+qwOFTud3IVaLwbOcZ4xquApT0EwkDyu&#10;NyBOCrI0j0FWpfz/QvUDAAD//wMAUEsBAi0AFAAGAAgAAAAhALaDOJL+AAAA4QEAABMAAAAAAAAA&#10;AAAAAAAAAAAAAFtDb250ZW50X1R5cGVzXS54bWxQSwECLQAUAAYACAAAACEAOP0h/9YAAACUAQAA&#10;CwAAAAAAAAAAAAAAAAAvAQAAX3JlbHMvLnJlbHNQSwECLQAUAAYACAAAACEAuOYy1XoCAAD8BAAA&#10;DgAAAAAAAAAAAAAAAAAuAgAAZHJzL2Uyb0RvYy54bWxQSwECLQAUAAYACAAAACEAQ0n8B94AAAAK&#10;AQAADwAAAAAAAAAAAAAAAADUBAAAZHJzL2Rvd25yZXYueG1sUEsFBgAAAAAEAAQA8wAAAN8FAAAA&#10;AA==&#10;" filled="f" strokecolor="red" strokeweight="2.25pt"/>
            </w:pict>
          </mc:Fallback>
        </mc:AlternateContent>
      </w:r>
      <w:r w:rsidRPr="00E32455">
        <w:rPr>
          <w:noProof/>
        </w:rPr>
        <w:drawing>
          <wp:inline distT="0" distB="0" distL="0" distR="0" wp14:anchorId="0068BF53" wp14:editId="0068BF54">
            <wp:extent cx="6000750" cy="4152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14558" t="17859" r="5540" b="12093"/>
                    <a:stretch>
                      <a:fillRect/>
                    </a:stretch>
                  </pic:blipFill>
                  <pic:spPr bwMode="auto">
                    <a:xfrm>
                      <a:off x="0" y="0"/>
                      <a:ext cx="6000750" cy="4152900"/>
                    </a:xfrm>
                    <a:prstGeom prst="rect">
                      <a:avLst/>
                    </a:prstGeom>
                    <a:noFill/>
                    <a:ln>
                      <a:noFill/>
                    </a:ln>
                  </pic:spPr>
                </pic:pic>
              </a:graphicData>
            </a:graphic>
          </wp:inline>
        </w:drawing>
      </w:r>
    </w:p>
    <w:p w14:paraId="0068BD50" w14:textId="77777777" w:rsidR="009D4ED1" w:rsidRDefault="009D4ED1" w:rsidP="004D01FE">
      <w:pPr>
        <w:spacing w:line="240" w:lineRule="auto"/>
        <w:rPr>
          <w:rFonts w:ascii="Calibri" w:hAnsi="Calibri" w:cs="Arial"/>
          <w:color w:val="auto"/>
          <w:sz w:val="22"/>
        </w:rPr>
      </w:pPr>
    </w:p>
    <w:p w14:paraId="0068BD51" w14:textId="77777777" w:rsidR="009D4ED1" w:rsidRDefault="009D4ED1" w:rsidP="004D01FE">
      <w:pPr>
        <w:spacing w:line="240" w:lineRule="auto"/>
        <w:rPr>
          <w:rFonts w:ascii="Calibri" w:hAnsi="Calibri" w:cs="Arial"/>
          <w:color w:val="auto"/>
          <w:sz w:val="22"/>
        </w:rPr>
      </w:pPr>
    </w:p>
    <w:p w14:paraId="0068BD52" w14:textId="77777777" w:rsidR="009D4ED1" w:rsidRPr="00FF7170" w:rsidRDefault="009D4ED1" w:rsidP="004D01FE">
      <w:pPr>
        <w:spacing w:line="240" w:lineRule="auto"/>
        <w:rPr>
          <w:rFonts w:ascii="Calibri" w:hAnsi="Calibri" w:cs="Arial"/>
          <w:color w:val="auto"/>
          <w:sz w:val="22"/>
        </w:rPr>
      </w:pPr>
    </w:p>
    <w:p w14:paraId="0068BD53" w14:textId="77777777" w:rsidR="00025139" w:rsidRPr="00BF2DDF" w:rsidRDefault="005212A4" w:rsidP="00427EBB">
      <w:pPr>
        <w:pStyle w:val="Heading1"/>
        <w:rPr>
          <w:rFonts w:asciiTheme="minorHAnsi" w:hAnsiTheme="minorHAnsi"/>
        </w:rPr>
      </w:pPr>
      <w:r w:rsidRPr="00FF7170">
        <w:br w:type="page"/>
      </w:r>
      <w:bookmarkStart w:id="17" w:name="_Toc16509111"/>
      <w:r w:rsidR="00025139" w:rsidRPr="00BF2DDF">
        <w:rPr>
          <w:rFonts w:asciiTheme="minorHAnsi" w:hAnsiTheme="minorHAnsi"/>
          <w:sz w:val="28"/>
        </w:rPr>
        <w:lastRenderedPageBreak/>
        <w:t>3.    Requirements</w:t>
      </w:r>
      <w:bookmarkEnd w:id="17"/>
    </w:p>
    <w:p w14:paraId="0068BD54" w14:textId="77777777" w:rsidR="00EC0F9D" w:rsidRPr="00EC0F9D" w:rsidRDefault="00EC18FA" w:rsidP="00EC0F9D">
      <w:pPr>
        <w:pStyle w:val="Heading2"/>
        <w:spacing w:line="20" w:lineRule="atLeast"/>
        <w:rPr>
          <w:rFonts w:ascii="Calibri" w:hAnsi="Calibri" w:cs="Arial"/>
          <w:i w:val="0"/>
          <w:color w:val="0070C0"/>
          <w:sz w:val="24"/>
          <w:szCs w:val="24"/>
        </w:rPr>
      </w:pPr>
      <w:bookmarkStart w:id="18" w:name="_Toc406594813"/>
      <w:bookmarkStart w:id="19" w:name="_Toc439994696"/>
      <w:bookmarkStart w:id="20" w:name="_Toc16509112"/>
      <w:r>
        <w:rPr>
          <w:rFonts w:ascii="Calibri" w:hAnsi="Calibri" w:cs="Arial"/>
          <w:i w:val="0"/>
          <w:color w:val="0070C0"/>
          <w:sz w:val="24"/>
          <w:szCs w:val="24"/>
        </w:rPr>
        <w:t>3.1.</w:t>
      </w:r>
      <w:r w:rsidR="00427EBB">
        <w:rPr>
          <w:rFonts w:ascii="Calibri" w:hAnsi="Calibri" w:cs="Arial"/>
          <w:i w:val="0"/>
          <w:color w:val="0070C0"/>
          <w:sz w:val="24"/>
          <w:szCs w:val="24"/>
        </w:rPr>
        <w:t>1</w:t>
      </w:r>
      <w:r w:rsidR="00EC0F9D" w:rsidRPr="00EC0F9D">
        <w:rPr>
          <w:rFonts w:ascii="Calibri" w:hAnsi="Calibri" w:cs="Arial"/>
          <w:i w:val="0"/>
          <w:color w:val="0070C0"/>
          <w:sz w:val="24"/>
          <w:szCs w:val="24"/>
        </w:rPr>
        <w:t xml:space="preserve">    </w:t>
      </w:r>
      <w:r>
        <w:rPr>
          <w:rFonts w:ascii="Calibri" w:hAnsi="Calibri" w:cs="Arial"/>
          <w:i w:val="0"/>
          <w:color w:val="0070C0"/>
          <w:sz w:val="24"/>
          <w:szCs w:val="24"/>
        </w:rPr>
        <w:t xml:space="preserve">Functional </w:t>
      </w:r>
      <w:r w:rsidR="00427EBB">
        <w:rPr>
          <w:rFonts w:ascii="Calibri" w:hAnsi="Calibri" w:cs="Arial"/>
          <w:i w:val="0"/>
          <w:color w:val="0070C0"/>
          <w:sz w:val="24"/>
          <w:szCs w:val="24"/>
        </w:rPr>
        <w:t xml:space="preserve">Cerner </w:t>
      </w:r>
      <w:r>
        <w:rPr>
          <w:rFonts w:ascii="Calibri" w:hAnsi="Calibri" w:cs="Arial"/>
          <w:i w:val="0"/>
          <w:color w:val="0070C0"/>
          <w:sz w:val="24"/>
          <w:szCs w:val="24"/>
        </w:rPr>
        <w:t>Requirements</w:t>
      </w:r>
      <w:bookmarkEnd w:id="18"/>
      <w:bookmarkEnd w:id="20"/>
    </w:p>
    <w:p w14:paraId="0068BD55" w14:textId="77777777" w:rsidR="00EC0F9D" w:rsidRPr="00EC0F9D" w:rsidRDefault="00EC0F9D" w:rsidP="00EC0F9D">
      <w:pPr>
        <w:pStyle w:val="template"/>
        <w:spacing w:line="20" w:lineRule="atLeast"/>
        <w:rPr>
          <w:rFonts w:ascii="Calibri" w:hAnsi="Calibri" w:cs="Arial"/>
          <w:i w:val="0"/>
        </w:rPr>
      </w:pPr>
    </w:p>
    <w:tbl>
      <w:tblPr>
        <w:tblW w:w="10923" w:type="dxa"/>
        <w:tblInd w:w="93" w:type="dxa"/>
        <w:tblLook w:val="04A0" w:firstRow="1" w:lastRow="0" w:firstColumn="1" w:lastColumn="0" w:noHBand="0" w:noVBand="1"/>
      </w:tblPr>
      <w:tblGrid>
        <w:gridCol w:w="1905"/>
        <w:gridCol w:w="2880"/>
        <w:gridCol w:w="6138"/>
      </w:tblGrid>
      <w:tr w:rsidR="00EC0F9D" w:rsidRPr="00446162" w14:paraId="0068BD59" w14:textId="77777777" w:rsidTr="00840E1A">
        <w:trPr>
          <w:trHeight w:val="342"/>
        </w:trPr>
        <w:tc>
          <w:tcPr>
            <w:tcW w:w="1905" w:type="dxa"/>
            <w:tcBorders>
              <w:top w:val="nil"/>
              <w:left w:val="nil"/>
              <w:bottom w:val="nil"/>
              <w:right w:val="nil"/>
            </w:tcBorders>
            <w:shd w:val="clear" w:color="000000" w:fill="F2F2F2"/>
            <w:noWrap/>
            <w:vAlign w:val="bottom"/>
            <w:hideMark/>
          </w:tcPr>
          <w:p w14:paraId="0068BD56" w14:textId="5E5D06EA" w:rsidR="00EC0F9D" w:rsidRPr="00446162" w:rsidRDefault="00F82846" w:rsidP="00840E1A">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0068BD57" w14:textId="77777777" w:rsidR="00EC0F9D" w:rsidRPr="00446162" w:rsidRDefault="00EC0F9D" w:rsidP="00840E1A">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0068BD58" w14:textId="77777777" w:rsidR="00EC0F9D" w:rsidRPr="00446162" w:rsidRDefault="00EC0F9D" w:rsidP="00840E1A">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EC0F9D" w:rsidRPr="00446162" w14:paraId="0068BD5D" w14:textId="77777777" w:rsidTr="00840E1A">
        <w:trPr>
          <w:trHeight w:val="558"/>
        </w:trPr>
        <w:tc>
          <w:tcPr>
            <w:tcW w:w="1905" w:type="dxa"/>
            <w:tcBorders>
              <w:top w:val="nil"/>
              <w:left w:val="nil"/>
              <w:bottom w:val="nil"/>
              <w:right w:val="nil"/>
            </w:tcBorders>
            <w:shd w:val="clear" w:color="000000" w:fill="F2F2F2"/>
            <w:noWrap/>
            <w:vAlign w:val="bottom"/>
            <w:hideMark/>
          </w:tcPr>
          <w:p w14:paraId="0068BD5A" w14:textId="77777777" w:rsidR="00EC0F9D" w:rsidRPr="00446162" w:rsidRDefault="00EC0F9D" w:rsidP="00840E1A">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0068BD5B" w14:textId="77777777" w:rsidR="00EC0F9D" w:rsidRPr="00446162" w:rsidRDefault="00EC0F9D" w:rsidP="00840E1A">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0068BD5C" w14:textId="77777777" w:rsidR="00EC0F9D" w:rsidRPr="00446162" w:rsidRDefault="00EC0F9D" w:rsidP="00840E1A">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EC0F9D" w14:paraId="0068BD61" w14:textId="77777777" w:rsidTr="0038011A">
        <w:trPr>
          <w:trHeight w:val="495"/>
        </w:trPr>
        <w:tc>
          <w:tcPr>
            <w:tcW w:w="1905" w:type="dxa"/>
            <w:tcBorders>
              <w:top w:val="nil"/>
              <w:left w:val="nil"/>
              <w:bottom w:val="nil"/>
              <w:right w:val="nil"/>
            </w:tcBorders>
            <w:shd w:val="clear" w:color="000000" w:fill="F2F2F2"/>
            <w:noWrap/>
          </w:tcPr>
          <w:p w14:paraId="0068BD5E" w14:textId="77777777" w:rsidR="00EC0F9D" w:rsidRDefault="00FA6201" w:rsidP="00840E1A">
            <w:pPr>
              <w:spacing w:after="0" w:line="240" w:lineRule="auto"/>
              <w:rPr>
                <w:rFonts w:ascii="Calibri" w:eastAsia="Times New Roman" w:hAnsi="Calibri"/>
                <w:color w:val="000000"/>
                <w:sz w:val="22"/>
              </w:rPr>
            </w:pPr>
            <w:r>
              <w:rPr>
                <w:rFonts w:ascii="Calibri" w:eastAsia="Times New Roman" w:hAnsi="Calibri"/>
                <w:color w:val="000000"/>
                <w:sz w:val="22"/>
              </w:rPr>
              <w:t>FR.2015.07.06</w:t>
            </w:r>
          </w:p>
        </w:tc>
        <w:tc>
          <w:tcPr>
            <w:tcW w:w="2880" w:type="dxa"/>
            <w:tcBorders>
              <w:top w:val="nil"/>
              <w:left w:val="nil"/>
              <w:bottom w:val="nil"/>
              <w:right w:val="nil"/>
            </w:tcBorders>
          </w:tcPr>
          <w:p w14:paraId="66036016" w14:textId="77777777" w:rsidR="00294A85" w:rsidRDefault="00FA6201" w:rsidP="00840E1A">
            <w:pPr>
              <w:spacing w:after="0" w:line="240" w:lineRule="auto"/>
              <w:rPr>
                <w:rFonts w:ascii="Calibri" w:eastAsia="Times New Roman" w:hAnsi="Calibri"/>
                <w:color w:val="auto"/>
                <w:sz w:val="22"/>
              </w:rPr>
            </w:pPr>
            <w:r>
              <w:rPr>
                <w:rFonts w:ascii="Calibri" w:eastAsia="Times New Roman" w:hAnsi="Calibri"/>
                <w:color w:val="auto"/>
                <w:sz w:val="22"/>
              </w:rPr>
              <w:t>Document Filter</w:t>
            </w:r>
          </w:p>
          <w:p w14:paraId="0068BD5F" w14:textId="46DFB92C" w:rsidR="00EC0F9D" w:rsidRDefault="00294A85" w:rsidP="00840E1A">
            <w:pPr>
              <w:spacing w:after="0" w:line="240" w:lineRule="auto"/>
              <w:rPr>
                <w:rFonts w:ascii="Calibri" w:eastAsia="Times New Roman" w:hAnsi="Calibri"/>
                <w:color w:val="auto"/>
                <w:sz w:val="22"/>
              </w:rPr>
            </w:pPr>
            <w:r>
              <w:rPr>
                <w:rFonts w:ascii="Calibri" w:eastAsia="Times New Roman" w:hAnsi="Calibri"/>
                <w:color w:val="auto"/>
                <w:sz w:val="22"/>
              </w:rPr>
              <w:t>(tpsAdvHL7Filter.tcl)</w:t>
            </w:r>
            <w:r w:rsidR="00FA6201">
              <w:rPr>
                <w:rFonts w:ascii="Calibri" w:eastAsia="Times New Roman" w:hAnsi="Calibri"/>
                <w:color w:val="auto"/>
                <w:sz w:val="22"/>
              </w:rPr>
              <w:t xml:space="preserve"> </w:t>
            </w:r>
          </w:p>
        </w:tc>
        <w:tc>
          <w:tcPr>
            <w:tcW w:w="6138" w:type="dxa"/>
            <w:tcBorders>
              <w:top w:val="nil"/>
              <w:left w:val="nil"/>
              <w:bottom w:val="nil"/>
              <w:right w:val="nil"/>
            </w:tcBorders>
            <w:shd w:val="clear" w:color="auto" w:fill="auto"/>
          </w:tcPr>
          <w:p w14:paraId="0068BD60" w14:textId="30CD54B2" w:rsidR="00EC0F9D" w:rsidRDefault="00FA6201" w:rsidP="00294A85">
            <w:pPr>
              <w:rPr>
                <w:rFonts w:ascii="Calibri" w:eastAsia="Times New Roman" w:hAnsi="Calibri"/>
                <w:color w:val="auto"/>
                <w:sz w:val="22"/>
              </w:rPr>
            </w:pPr>
            <w:r>
              <w:rPr>
                <w:rFonts w:ascii="Calibri" w:eastAsia="Times New Roman" w:hAnsi="Calibri"/>
                <w:color w:val="auto"/>
                <w:sz w:val="22"/>
              </w:rPr>
              <w:t>This interface filters on two discharge  documents</w:t>
            </w:r>
            <w:r w:rsidR="00294A85">
              <w:rPr>
                <w:rFonts w:ascii="Calibri" w:eastAsia="Times New Roman" w:hAnsi="Calibri"/>
                <w:color w:val="auto"/>
                <w:sz w:val="22"/>
              </w:rPr>
              <w:t>:</w:t>
            </w:r>
            <w:r>
              <w:rPr>
                <w:rFonts w:ascii="Calibri" w:eastAsia="Times New Roman" w:hAnsi="Calibri"/>
                <w:color w:val="auto"/>
                <w:sz w:val="22"/>
              </w:rPr>
              <w:t xml:space="preserve"> the e</w:t>
            </w:r>
            <w:r w:rsidRPr="00FA6201">
              <w:rPr>
                <w:rFonts w:ascii="Calibri" w:eastAsia="Times New Roman" w:hAnsi="Calibri"/>
                <w:color w:val="auto"/>
                <w:sz w:val="22"/>
              </w:rPr>
              <w:t xml:space="preserve">xpected documents are "ED Patient Summary" </w:t>
            </w:r>
            <w:r w:rsidR="008C701A">
              <w:rPr>
                <w:rFonts w:ascii="Calibri" w:eastAsia="Times New Roman" w:hAnsi="Calibri"/>
                <w:color w:val="auto"/>
                <w:sz w:val="22"/>
              </w:rPr>
              <w:t>and "Discharge Summary of Care" in OBR.4.0.</w:t>
            </w:r>
            <w:r w:rsidRPr="00FA6201">
              <w:rPr>
                <w:rFonts w:ascii="Calibri" w:eastAsia="Times New Roman" w:hAnsi="Calibri"/>
                <w:color w:val="auto"/>
                <w:sz w:val="22"/>
              </w:rPr>
              <w:t xml:space="preserve"> </w:t>
            </w:r>
            <w:r w:rsidR="001C57F6">
              <w:rPr>
                <w:rFonts w:ascii="Calibri" w:eastAsia="Times New Roman" w:hAnsi="Calibri"/>
                <w:color w:val="auto"/>
                <w:sz w:val="22"/>
              </w:rPr>
              <w:t xml:space="preserve"> The trigger for this document is the depart process within powerchart. </w:t>
            </w:r>
            <w:r w:rsidR="00294A85">
              <w:rPr>
                <w:rFonts w:ascii="Calibri" w:eastAsia="Times New Roman" w:hAnsi="Calibri"/>
                <w:color w:val="auto"/>
                <w:sz w:val="22"/>
              </w:rPr>
              <w:t>The filter also suppresses messages that only contain a reference to a scanned document (OBX.5.1 == “OTG”)</w:t>
            </w:r>
          </w:p>
        </w:tc>
      </w:tr>
      <w:tr w:rsidR="00427EBB" w14:paraId="0068BD65" w14:textId="77777777" w:rsidTr="00C27D2C">
        <w:trPr>
          <w:trHeight w:val="603"/>
        </w:trPr>
        <w:tc>
          <w:tcPr>
            <w:tcW w:w="1905" w:type="dxa"/>
            <w:tcBorders>
              <w:top w:val="nil"/>
              <w:left w:val="nil"/>
              <w:bottom w:val="nil"/>
              <w:right w:val="nil"/>
            </w:tcBorders>
            <w:shd w:val="clear" w:color="000000" w:fill="F2F2F2"/>
            <w:noWrap/>
          </w:tcPr>
          <w:p w14:paraId="0068BD62" w14:textId="77777777" w:rsidR="00427EBB" w:rsidRDefault="00427EBB" w:rsidP="00427EBB">
            <w:pPr>
              <w:spacing w:after="0" w:line="240" w:lineRule="auto"/>
              <w:rPr>
                <w:rFonts w:ascii="Calibri" w:eastAsia="Times New Roman" w:hAnsi="Calibri"/>
                <w:color w:val="000000"/>
                <w:sz w:val="22"/>
              </w:rPr>
            </w:pPr>
            <w:r>
              <w:rPr>
                <w:rFonts w:ascii="Calibri" w:eastAsia="Times New Roman" w:hAnsi="Calibri"/>
                <w:color w:val="000000"/>
                <w:sz w:val="22"/>
              </w:rPr>
              <w:t>FR.2015.07.06</w:t>
            </w:r>
          </w:p>
        </w:tc>
        <w:tc>
          <w:tcPr>
            <w:tcW w:w="2880" w:type="dxa"/>
            <w:tcBorders>
              <w:top w:val="nil"/>
              <w:left w:val="nil"/>
              <w:bottom w:val="nil"/>
              <w:right w:val="nil"/>
            </w:tcBorders>
          </w:tcPr>
          <w:p w14:paraId="0068BD63" w14:textId="77777777" w:rsidR="00427EBB" w:rsidRDefault="00427EBB" w:rsidP="00427EBB">
            <w:pPr>
              <w:spacing w:after="0" w:line="240" w:lineRule="auto"/>
              <w:rPr>
                <w:rFonts w:ascii="Calibri" w:eastAsia="Times New Roman" w:hAnsi="Calibri"/>
                <w:color w:val="auto"/>
                <w:sz w:val="22"/>
              </w:rPr>
            </w:pPr>
            <w:r>
              <w:rPr>
                <w:rFonts w:ascii="Calibri" w:eastAsia="Times New Roman" w:hAnsi="Calibri"/>
                <w:color w:val="auto"/>
                <w:sz w:val="22"/>
              </w:rPr>
              <w:t>Expired patients</w:t>
            </w:r>
          </w:p>
        </w:tc>
        <w:tc>
          <w:tcPr>
            <w:tcW w:w="6138" w:type="dxa"/>
            <w:tcBorders>
              <w:top w:val="nil"/>
              <w:left w:val="nil"/>
              <w:bottom w:val="nil"/>
              <w:right w:val="nil"/>
            </w:tcBorders>
            <w:shd w:val="clear" w:color="auto" w:fill="auto"/>
          </w:tcPr>
          <w:p w14:paraId="0068BD64" w14:textId="14F031B1" w:rsidR="00427EBB" w:rsidRDefault="00427EBB" w:rsidP="00294A85">
            <w:pPr>
              <w:spacing w:after="0" w:line="240" w:lineRule="auto"/>
              <w:rPr>
                <w:rFonts w:ascii="Calibri" w:eastAsia="Times New Roman" w:hAnsi="Calibri"/>
                <w:color w:val="auto"/>
                <w:sz w:val="22"/>
              </w:rPr>
            </w:pPr>
            <w:r>
              <w:rPr>
                <w:rFonts w:ascii="Calibri" w:eastAsia="Times New Roman" w:hAnsi="Calibri"/>
                <w:color w:val="auto"/>
                <w:sz w:val="22"/>
              </w:rPr>
              <w:t>Patient’s encoun</w:t>
            </w:r>
            <w:r w:rsidR="00294A85">
              <w:rPr>
                <w:rFonts w:ascii="Calibri" w:eastAsia="Times New Roman" w:hAnsi="Calibri"/>
                <w:color w:val="auto"/>
                <w:sz w:val="22"/>
              </w:rPr>
              <w:t>t</w:t>
            </w:r>
            <w:r>
              <w:rPr>
                <w:rFonts w:ascii="Calibri" w:eastAsia="Times New Roman" w:hAnsi="Calibri"/>
                <w:color w:val="auto"/>
                <w:sz w:val="22"/>
              </w:rPr>
              <w:t>ers listed with a discharge disposition that defines the patient as expired, is filtered from HealthGrid.</w:t>
            </w:r>
          </w:p>
        </w:tc>
      </w:tr>
      <w:tr w:rsidR="00C27D2C" w14:paraId="4DDC7B08" w14:textId="77777777" w:rsidTr="001C57F6">
        <w:trPr>
          <w:trHeight w:val="74"/>
        </w:trPr>
        <w:tc>
          <w:tcPr>
            <w:tcW w:w="1905" w:type="dxa"/>
            <w:tcBorders>
              <w:top w:val="nil"/>
              <w:left w:val="nil"/>
              <w:bottom w:val="nil"/>
              <w:right w:val="nil"/>
            </w:tcBorders>
            <w:shd w:val="clear" w:color="000000" w:fill="F2F2F2"/>
            <w:noWrap/>
          </w:tcPr>
          <w:p w14:paraId="5913686F" w14:textId="77777777" w:rsidR="00C27D2C" w:rsidRDefault="00C27D2C" w:rsidP="00C27D2C">
            <w:pPr>
              <w:spacing w:after="0" w:line="240" w:lineRule="auto"/>
              <w:rPr>
                <w:rFonts w:ascii="Calibri" w:eastAsia="Times New Roman" w:hAnsi="Calibri"/>
                <w:color w:val="000000"/>
                <w:sz w:val="22"/>
              </w:rPr>
            </w:pPr>
            <w:r>
              <w:rPr>
                <w:rFonts w:ascii="Calibri" w:eastAsia="Times New Roman" w:hAnsi="Calibri"/>
                <w:color w:val="000000"/>
                <w:sz w:val="22"/>
              </w:rPr>
              <w:t>FR.2019.03.05</w:t>
            </w:r>
          </w:p>
          <w:p w14:paraId="5EDA5796" w14:textId="77777777" w:rsidR="00294A85" w:rsidRDefault="00294A85" w:rsidP="00C27D2C">
            <w:pPr>
              <w:spacing w:after="0" w:line="240" w:lineRule="auto"/>
              <w:rPr>
                <w:rFonts w:ascii="Calibri" w:eastAsia="Times New Roman" w:hAnsi="Calibri"/>
                <w:color w:val="000000"/>
                <w:sz w:val="22"/>
              </w:rPr>
            </w:pPr>
          </w:p>
          <w:p w14:paraId="6A17C01B" w14:textId="77777777" w:rsidR="00294A85" w:rsidRDefault="00294A85" w:rsidP="00C27D2C">
            <w:pPr>
              <w:spacing w:after="0" w:line="240" w:lineRule="auto"/>
              <w:rPr>
                <w:rFonts w:ascii="Calibri" w:eastAsia="Times New Roman" w:hAnsi="Calibri"/>
                <w:color w:val="000000"/>
                <w:sz w:val="22"/>
              </w:rPr>
            </w:pPr>
          </w:p>
          <w:p w14:paraId="246E1ACE" w14:textId="5B92B2AA" w:rsidR="00294A85" w:rsidRDefault="00294A85" w:rsidP="00C27D2C">
            <w:pPr>
              <w:spacing w:after="0" w:line="240" w:lineRule="auto"/>
              <w:rPr>
                <w:rFonts w:ascii="Calibri" w:eastAsia="Times New Roman" w:hAnsi="Calibri"/>
                <w:color w:val="000000"/>
                <w:sz w:val="22"/>
              </w:rPr>
            </w:pPr>
            <w:r>
              <w:rPr>
                <w:rFonts w:ascii="Calibri" w:eastAsia="Times New Roman" w:hAnsi="Calibri"/>
                <w:color w:val="000000"/>
                <w:sz w:val="22"/>
              </w:rPr>
              <w:t>FR.2019.</w:t>
            </w:r>
            <w:r w:rsidR="00E25F65">
              <w:rPr>
                <w:rFonts w:ascii="Calibri" w:eastAsia="Times New Roman" w:hAnsi="Calibri"/>
                <w:color w:val="000000"/>
                <w:sz w:val="22"/>
              </w:rPr>
              <w:t>0</w:t>
            </w:r>
            <w:r>
              <w:rPr>
                <w:rFonts w:ascii="Calibri" w:eastAsia="Times New Roman" w:hAnsi="Calibri"/>
                <w:color w:val="000000"/>
                <w:sz w:val="22"/>
              </w:rPr>
              <w:t>7.</w:t>
            </w:r>
            <w:r w:rsidR="00E25F65">
              <w:rPr>
                <w:rFonts w:ascii="Calibri" w:eastAsia="Times New Roman" w:hAnsi="Calibri"/>
                <w:color w:val="000000"/>
                <w:sz w:val="22"/>
              </w:rPr>
              <w:t>0</w:t>
            </w:r>
            <w:r>
              <w:rPr>
                <w:rFonts w:ascii="Calibri" w:eastAsia="Times New Roman" w:hAnsi="Calibri"/>
                <w:color w:val="000000"/>
                <w:sz w:val="22"/>
              </w:rPr>
              <w:t>8</w:t>
            </w:r>
          </w:p>
        </w:tc>
        <w:tc>
          <w:tcPr>
            <w:tcW w:w="2880" w:type="dxa"/>
            <w:tcBorders>
              <w:top w:val="nil"/>
              <w:left w:val="nil"/>
              <w:bottom w:val="nil"/>
              <w:right w:val="nil"/>
            </w:tcBorders>
          </w:tcPr>
          <w:p w14:paraId="0DB17E9D" w14:textId="77777777" w:rsidR="00294A85" w:rsidRDefault="00C27D2C" w:rsidP="00294A85">
            <w:pPr>
              <w:spacing w:after="0" w:line="240" w:lineRule="auto"/>
              <w:rPr>
                <w:rFonts w:ascii="Calibri" w:eastAsia="Times New Roman" w:hAnsi="Calibri"/>
                <w:color w:val="auto"/>
                <w:sz w:val="22"/>
              </w:rPr>
            </w:pPr>
            <w:r>
              <w:rPr>
                <w:rFonts w:ascii="Calibri" w:eastAsia="Times New Roman" w:hAnsi="Calibri"/>
                <w:color w:val="auto"/>
                <w:sz w:val="22"/>
              </w:rPr>
              <w:t>Beh</w:t>
            </w:r>
            <w:r w:rsidR="00294A85">
              <w:rPr>
                <w:rFonts w:ascii="Calibri" w:eastAsia="Times New Roman" w:hAnsi="Calibri"/>
                <w:color w:val="auto"/>
                <w:sz w:val="22"/>
              </w:rPr>
              <w:t>a</w:t>
            </w:r>
            <w:r>
              <w:rPr>
                <w:rFonts w:ascii="Calibri" w:eastAsia="Times New Roman" w:hAnsi="Calibri"/>
                <w:color w:val="auto"/>
                <w:sz w:val="22"/>
              </w:rPr>
              <w:t>vioral Health patients</w:t>
            </w:r>
          </w:p>
          <w:p w14:paraId="0661A7EC" w14:textId="77777777" w:rsidR="00294A85" w:rsidRDefault="00294A85" w:rsidP="00294A85">
            <w:pPr>
              <w:spacing w:after="0" w:line="240" w:lineRule="auto"/>
              <w:rPr>
                <w:rFonts w:ascii="Calibri" w:eastAsia="Times New Roman" w:hAnsi="Calibri"/>
                <w:color w:val="auto"/>
                <w:sz w:val="22"/>
              </w:rPr>
            </w:pPr>
          </w:p>
          <w:p w14:paraId="037CD018" w14:textId="77777777" w:rsidR="00294A85" w:rsidRDefault="00294A85" w:rsidP="00294A85">
            <w:pPr>
              <w:spacing w:after="0" w:line="240" w:lineRule="auto"/>
              <w:rPr>
                <w:rFonts w:ascii="Calibri" w:eastAsia="Times New Roman" w:hAnsi="Calibri"/>
                <w:color w:val="auto"/>
                <w:sz w:val="22"/>
              </w:rPr>
            </w:pPr>
          </w:p>
          <w:p w14:paraId="59AA0703" w14:textId="77777777" w:rsidR="00294A85" w:rsidRDefault="00294A85" w:rsidP="00294A85">
            <w:pPr>
              <w:spacing w:after="0" w:line="240" w:lineRule="auto"/>
              <w:rPr>
                <w:rFonts w:ascii="Calibri" w:eastAsia="Times New Roman" w:hAnsi="Calibri"/>
                <w:color w:val="auto"/>
                <w:sz w:val="22"/>
              </w:rPr>
            </w:pPr>
            <w:r>
              <w:rPr>
                <w:rFonts w:ascii="Calibri" w:eastAsia="Times New Roman" w:hAnsi="Calibri"/>
                <w:color w:val="auto"/>
                <w:sz w:val="22"/>
              </w:rPr>
              <w:t>tpsCernerCommonCode in Cloverleaf</w:t>
            </w:r>
          </w:p>
          <w:p w14:paraId="2F0704C3" w14:textId="448D8038" w:rsidR="00C27D2C" w:rsidRDefault="00C27D2C" w:rsidP="00294A8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624F8B1A" w14:textId="77777777" w:rsidR="00294A85" w:rsidRDefault="00C27D2C" w:rsidP="00294A85">
            <w:pPr>
              <w:spacing w:after="0" w:line="240" w:lineRule="auto"/>
              <w:rPr>
                <w:rFonts w:ascii="Calibri" w:eastAsia="Times New Roman" w:hAnsi="Calibri"/>
                <w:color w:val="auto"/>
                <w:sz w:val="22"/>
              </w:rPr>
            </w:pPr>
            <w:r>
              <w:rPr>
                <w:rFonts w:ascii="Calibri" w:eastAsia="Times New Roman" w:hAnsi="Calibri"/>
                <w:color w:val="auto"/>
                <w:sz w:val="22"/>
              </w:rPr>
              <w:t>Patient’s encoun</w:t>
            </w:r>
            <w:r w:rsidR="00294A85">
              <w:rPr>
                <w:rFonts w:ascii="Calibri" w:eastAsia="Times New Roman" w:hAnsi="Calibri"/>
                <w:color w:val="auto"/>
                <w:sz w:val="22"/>
              </w:rPr>
              <w:t>t</w:t>
            </w:r>
            <w:r>
              <w:rPr>
                <w:rFonts w:ascii="Calibri" w:eastAsia="Times New Roman" w:hAnsi="Calibri"/>
                <w:color w:val="auto"/>
                <w:sz w:val="22"/>
              </w:rPr>
              <w:t>ers located at Behavioral Health locations of ISU and SIP have been allowed to pass outbound to HealthGrid.</w:t>
            </w:r>
          </w:p>
          <w:p w14:paraId="1B1EA866" w14:textId="77777777" w:rsidR="00294A85" w:rsidRDefault="00294A85" w:rsidP="00294A85">
            <w:pPr>
              <w:spacing w:after="0" w:line="240" w:lineRule="auto"/>
              <w:rPr>
                <w:rFonts w:ascii="Calibri" w:eastAsia="Times New Roman" w:hAnsi="Calibri"/>
                <w:color w:val="auto"/>
                <w:sz w:val="22"/>
              </w:rPr>
            </w:pPr>
          </w:p>
          <w:p w14:paraId="7F9F7FEA" w14:textId="77777777" w:rsidR="00C27D2C" w:rsidRDefault="00294A85" w:rsidP="00294A85">
            <w:pPr>
              <w:spacing w:after="0" w:line="240" w:lineRule="auto"/>
              <w:rPr>
                <w:rFonts w:ascii="Calibri" w:eastAsia="Times New Roman" w:hAnsi="Calibri"/>
                <w:color w:val="auto"/>
                <w:sz w:val="22"/>
              </w:rPr>
            </w:pPr>
            <w:r>
              <w:rPr>
                <w:rFonts w:ascii="Calibri" w:eastAsia="Times New Roman" w:hAnsi="Calibri"/>
                <w:color w:val="auto"/>
                <w:sz w:val="22"/>
              </w:rPr>
              <w:t>This Tcl proc performs certain reformatting changes to the report. For example, if the patient’s SSN == “999999999”, it will blank it out. If there is an email address in the patient street address field, it will remove the email. It also places some values in the MSH header of the message.</w:t>
            </w:r>
          </w:p>
          <w:p w14:paraId="3B4E81F6" w14:textId="3F589D8F" w:rsidR="00F82846" w:rsidRDefault="00F82846" w:rsidP="00294A85">
            <w:pPr>
              <w:spacing w:after="0" w:line="240" w:lineRule="auto"/>
              <w:rPr>
                <w:rFonts w:ascii="Calibri" w:eastAsia="Times New Roman" w:hAnsi="Calibri"/>
                <w:color w:val="auto"/>
                <w:sz w:val="22"/>
              </w:rPr>
            </w:pPr>
          </w:p>
        </w:tc>
      </w:tr>
      <w:tr w:rsidR="00F82846" w:rsidRPr="00446162" w14:paraId="7EA9C64E" w14:textId="77777777" w:rsidTr="00F76928">
        <w:trPr>
          <w:trHeight w:val="342"/>
        </w:trPr>
        <w:tc>
          <w:tcPr>
            <w:tcW w:w="1905" w:type="dxa"/>
            <w:tcBorders>
              <w:top w:val="nil"/>
              <w:left w:val="nil"/>
              <w:bottom w:val="nil"/>
              <w:right w:val="nil"/>
            </w:tcBorders>
            <w:shd w:val="clear" w:color="000000" w:fill="F2F2F2"/>
            <w:noWrap/>
            <w:vAlign w:val="bottom"/>
            <w:hideMark/>
          </w:tcPr>
          <w:p w14:paraId="45E8ED4B" w14:textId="5FD53FCE" w:rsidR="00F82846" w:rsidRPr="00446162" w:rsidRDefault="00F82846" w:rsidP="00F76928">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13E436D5" w14:textId="77777777" w:rsidR="00F82846" w:rsidRPr="00446162" w:rsidRDefault="00F82846" w:rsidP="00F76928">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5184207" w14:textId="77777777" w:rsidR="00F82846" w:rsidRPr="00446162" w:rsidRDefault="00F82846" w:rsidP="00F7692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F82846" w:rsidRPr="00446162" w14:paraId="2973FC14" w14:textId="77777777" w:rsidTr="00F76928">
        <w:trPr>
          <w:trHeight w:val="465"/>
        </w:trPr>
        <w:tc>
          <w:tcPr>
            <w:tcW w:w="1905" w:type="dxa"/>
            <w:tcBorders>
              <w:top w:val="nil"/>
              <w:left w:val="nil"/>
              <w:bottom w:val="nil"/>
              <w:right w:val="nil"/>
            </w:tcBorders>
            <w:shd w:val="clear" w:color="000000" w:fill="F2F2F2"/>
            <w:noWrap/>
            <w:vAlign w:val="bottom"/>
            <w:hideMark/>
          </w:tcPr>
          <w:p w14:paraId="52298E47" w14:textId="77777777" w:rsidR="00F82846" w:rsidRPr="00446162" w:rsidRDefault="00F82846" w:rsidP="00F7692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1F442205" w14:textId="77777777" w:rsidR="00F82846" w:rsidRPr="00446162" w:rsidRDefault="00F82846" w:rsidP="00F76928">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13D9E6B2" w14:textId="77777777" w:rsidR="00F82846" w:rsidRPr="00446162" w:rsidRDefault="00F82846" w:rsidP="00F7692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F82846" w14:paraId="638C39A3" w14:textId="77777777" w:rsidTr="00F76928">
        <w:trPr>
          <w:trHeight w:val="495"/>
        </w:trPr>
        <w:tc>
          <w:tcPr>
            <w:tcW w:w="1905" w:type="dxa"/>
            <w:tcBorders>
              <w:top w:val="nil"/>
              <w:left w:val="nil"/>
              <w:bottom w:val="nil"/>
              <w:right w:val="nil"/>
            </w:tcBorders>
            <w:shd w:val="clear" w:color="000000" w:fill="F2F2F2"/>
            <w:noWrap/>
            <w:hideMark/>
          </w:tcPr>
          <w:p w14:paraId="619A54B2" w14:textId="77777777" w:rsidR="00F82846" w:rsidRDefault="00F82846" w:rsidP="00F76928">
            <w:pPr>
              <w:spacing w:after="0" w:line="240" w:lineRule="auto"/>
              <w:rPr>
                <w:rFonts w:ascii="Calibri" w:eastAsia="Times New Roman" w:hAnsi="Calibri"/>
                <w:color w:val="000000"/>
                <w:sz w:val="22"/>
              </w:rPr>
            </w:pPr>
            <w:r>
              <w:rPr>
                <w:rFonts w:ascii="Calibri" w:eastAsia="Times New Roman" w:hAnsi="Calibri"/>
                <w:color w:val="000000"/>
                <w:sz w:val="22"/>
              </w:rPr>
              <w:t>FR.2019.7.31.1</w:t>
            </w:r>
          </w:p>
        </w:tc>
        <w:sdt>
          <w:sdtPr>
            <w:rPr>
              <w:rFonts w:ascii="Calibri" w:eastAsia="Times New Roman" w:hAnsi="Calibri"/>
              <w:color w:val="auto"/>
              <w:sz w:val="22"/>
            </w:rPr>
            <w:id w:val="514968537"/>
            <w:placeholder>
              <w:docPart w:val="09A7EA605EB340E4BA2534565F3B3B1F"/>
            </w:placeholder>
          </w:sdtPr>
          <w:sdtEndPr/>
          <w:sdtContent>
            <w:sdt>
              <w:sdtPr>
                <w:rPr>
                  <w:rFonts w:ascii="Calibri" w:eastAsia="Times New Roman" w:hAnsi="Calibri"/>
                  <w:color w:val="auto"/>
                  <w:sz w:val="22"/>
                </w:rPr>
                <w:id w:val="621355650"/>
                <w:placeholder>
                  <w:docPart w:val="460187E996E540C2912E9001AE84EBCE"/>
                </w:placeholder>
              </w:sdtPr>
              <w:sdtEndPr/>
              <w:sdtContent>
                <w:tc>
                  <w:tcPr>
                    <w:tcW w:w="2880" w:type="dxa"/>
                    <w:tcBorders>
                      <w:top w:val="nil"/>
                      <w:left w:val="nil"/>
                      <w:bottom w:val="nil"/>
                      <w:right w:val="nil"/>
                    </w:tcBorders>
                  </w:tcPr>
                  <w:p w14:paraId="78B00ACD"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Global Suppression:</w:t>
                    </w:r>
                  </w:p>
                  <w:p w14:paraId="149B4805"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eso_get_ce_selection</w:t>
                    </w:r>
                  </w:p>
                </w:tc>
              </w:sdtContent>
            </w:sdt>
          </w:sdtContent>
        </w:sdt>
        <w:sdt>
          <w:sdtPr>
            <w:rPr>
              <w:rFonts w:ascii="Calibri" w:eastAsia="Times New Roman" w:hAnsi="Calibri"/>
              <w:color w:val="auto"/>
              <w:sz w:val="22"/>
            </w:rPr>
            <w:id w:val="-1120537999"/>
            <w:placeholder>
              <w:docPart w:val="C43D8FC3BE684A308777C8DDA45C7377"/>
            </w:placeholder>
          </w:sdtPr>
          <w:sdtEndPr/>
          <w:sdtContent>
            <w:tc>
              <w:tcPr>
                <w:tcW w:w="6138" w:type="dxa"/>
                <w:tcBorders>
                  <w:top w:val="nil"/>
                  <w:left w:val="nil"/>
                  <w:bottom w:val="nil"/>
                  <w:right w:val="nil"/>
                </w:tcBorders>
                <w:shd w:val="clear" w:color="auto" w:fill="auto"/>
              </w:tcPr>
              <w:p w14:paraId="2426B0E0"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 xml:space="preserve">If the result subtype is DOC, MDOC or POWERFORMS we check to determine whether the result event has an action_type_cd associated to “Reviewed.” If it does, we suppress the document from going outbound. If not, we execute cascading logic that determines whether to continue processing the result. </w:t>
                </w:r>
              </w:p>
              <w:p w14:paraId="7B5C38AB" w14:textId="77777777" w:rsidR="00F82846" w:rsidRDefault="00F82846" w:rsidP="00F76928">
                <w:pPr>
                  <w:spacing w:after="0" w:line="240" w:lineRule="auto"/>
                  <w:rPr>
                    <w:rFonts w:ascii="Calibri" w:eastAsia="Times New Roman" w:hAnsi="Calibri"/>
                    <w:color w:val="auto"/>
                    <w:sz w:val="22"/>
                  </w:rPr>
                </w:pPr>
              </w:p>
              <w:p w14:paraId="1BF6FA46"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If the document is an ED Patient Summary or Discharge Summary of Care, we automatically allow the document through suppression.</w:t>
                </w:r>
              </w:p>
              <w:p w14:paraId="6CEC1689" w14:textId="77777777" w:rsidR="00F82846" w:rsidRDefault="00F82846" w:rsidP="00F76928">
                <w:pPr>
                  <w:spacing w:after="0" w:line="240" w:lineRule="auto"/>
                  <w:rPr>
                    <w:rFonts w:ascii="Calibri" w:eastAsia="Times New Roman" w:hAnsi="Calibri"/>
                    <w:color w:val="auto"/>
                    <w:sz w:val="22"/>
                  </w:rPr>
                </w:pPr>
              </w:p>
              <w:p w14:paraId="38296E12"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If the document is not listed above, we look at the alias for the event_cd on the Optum contributor system. If it exists, we automatically allow the document through suppression.</w:t>
                </w:r>
              </w:p>
              <w:p w14:paraId="28707C63" w14:textId="77777777" w:rsidR="00F82846" w:rsidRDefault="00F82846" w:rsidP="00F76928">
                <w:pPr>
                  <w:spacing w:after="0" w:line="240" w:lineRule="auto"/>
                  <w:rPr>
                    <w:rFonts w:ascii="Calibri" w:eastAsia="Times New Roman" w:hAnsi="Calibri"/>
                    <w:color w:val="auto"/>
                    <w:sz w:val="22"/>
                  </w:rPr>
                </w:pPr>
              </w:p>
              <w:p w14:paraId="7E609F41"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If the document doesn’t qualify to Optum, we check to see if it’s one of the following documents and allow the document through suppression:</w:t>
                </w:r>
              </w:p>
              <w:p w14:paraId="5BCA70C8" w14:textId="77777777" w:rsidR="00F82846" w:rsidRDefault="00F82846" w:rsidP="00F76928">
                <w:pPr>
                  <w:spacing w:after="0" w:line="240" w:lineRule="auto"/>
                  <w:rPr>
                    <w:rFonts w:ascii="Calibri" w:eastAsia="Times New Roman" w:hAnsi="Calibri"/>
                    <w:color w:val="auto"/>
                    <w:sz w:val="22"/>
                  </w:rPr>
                </w:pPr>
              </w:p>
              <w:p w14:paraId="00557F5A"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History and Physicals</w:t>
                </w:r>
              </w:p>
              <w:p w14:paraId="6B03593D"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Discharge Summary</w:t>
                </w:r>
              </w:p>
              <w:p w14:paraId="7A83662E"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Consultation</w:t>
                </w:r>
              </w:p>
              <w:p w14:paraId="1DF3E607"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Operative Reports</w:t>
                </w:r>
              </w:p>
              <w:p w14:paraId="30CC6300"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lastRenderedPageBreak/>
                  <w:t>Cardiology Consult</w:t>
                </w:r>
              </w:p>
              <w:p w14:paraId="2BFEC347"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Would Consult</w:t>
                </w:r>
              </w:p>
              <w:p w14:paraId="6796512F"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Oncology Consult</w:t>
                </w:r>
              </w:p>
              <w:p w14:paraId="0CB5627A"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Tele Neuro Consult</w:t>
                </w:r>
              </w:p>
              <w:p w14:paraId="258F931A"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OB Procedure Note</w:t>
                </w:r>
              </w:p>
              <w:p w14:paraId="100B0971"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ED Physician Note</w:t>
                </w:r>
              </w:p>
              <w:p w14:paraId="1275E1FC"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GI Endo Report</w:t>
                </w:r>
              </w:p>
              <w:p w14:paraId="4F6B4149" w14:textId="77777777" w:rsidR="00F82846" w:rsidRDefault="00F82846" w:rsidP="00F76928">
                <w:pPr>
                  <w:spacing w:after="0" w:line="240" w:lineRule="auto"/>
                  <w:rPr>
                    <w:rFonts w:ascii="Calibri" w:eastAsia="Times New Roman" w:hAnsi="Calibri"/>
                    <w:color w:val="auto"/>
                    <w:sz w:val="22"/>
                  </w:rPr>
                </w:pPr>
              </w:p>
              <w:p w14:paraId="60B464F6"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If the result isn’t one of these documents, we determine the activity type and subactivity type of the order associated to the result. If the subactivity type matches “</w:t>
                </w:r>
                <w:r w:rsidRPr="008779D3">
                  <w:rPr>
                    <w:rFonts w:ascii="Calibri" w:eastAsia="Times New Roman" w:hAnsi="Calibri"/>
                    <w:color w:val="auto"/>
                    <w:sz w:val="22"/>
                  </w:rPr>
                  <w:t>CARDIOLOGYNOHIE</w:t>
                </w:r>
                <w:r>
                  <w:rPr>
                    <w:rFonts w:ascii="Calibri" w:eastAsia="Times New Roman" w:hAnsi="Calibri"/>
                    <w:color w:val="auto"/>
                    <w:sz w:val="22"/>
                  </w:rPr>
                  <w:t>” or “</w:t>
                </w:r>
                <w:r w:rsidRPr="008779D3">
                  <w:rPr>
                    <w:rFonts w:ascii="Calibri" w:eastAsia="Times New Roman" w:hAnsi="Calibri"/>
                    <w:color w:val="auto"/>
                    <w:sz w:val="22"/>
                  </w:rPr>
                  <w:t>CARDIONOHIE</w:t>
                </w:r>
                <w:r>
                  <w:rPr>
                    <w:rFonts w:ascii="Calibri" w:eastAsia="Times New Roman" w:hAnsi="Calibri"/>
                    <w:color w:val="auto"/>
                    <w:sz w:val="22"/>
                  </w:rPr>
                  <w:t>” then we suppress the document.</w:t>
                </w:r>
              </w:p>
              <w:p w14:paraId="03920A3C" w14:textId="77777777" w:rsidR="00F82846" w:rsidRDefault="00F82846" w:rsidP="00F76928">
                <w:pPr>
                  <w:spacing w:after="0" w:line="240" w:lineRule="auto"/>
                  <w:rPr>
                    <w:rFonts w:ascii="Calibri" w:eastAsia="Times New Roman" w:hAnsi="Calibri"/>
                    <w:color w:val="auto"/>
                    <w:sz w:val="22"/>
                  </w:rPr>
                </w:pPr>
              </w:p>
              <w:p w14:paraId="149F639C"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If the activity type matches one the following activity types then we allow the document through suppression:</w:t>
                </w:r>
              </w:p>
              <w:p w14:paraId="41BD19E9" w14:textId="77777777" w:rsidR="00F82846" w:rsidRDefault="00F82846" w:rsidP="00F76928">
                <w:pPr>
                  <w:spacing w:after="0" w:line="240" w:lineRule="auto"/>
                  <w:rPr>
                    <w:rFonts w:ascii="Calibri" w:eastAsia="Times New Roman" w:hAnsi="Calibri"/>
                    <w:color w:val="auto"/>
                    <w:sz w:val="22"/>
                  </w:rPr>
                </w:pPr>
              </w:p>
              <w:p w14:paraId="0E97C901"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Cardiac Cath Lab</w:t>
                </w:r>
              </w:p>
              <w:p w14:paraId="7006D82B"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Cardiac TX Procedures</w:t>
                </w:r>
              </w:p>
              <w:p w14:paraId="519FDB49"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PEDI Cardiology Services</w:t>
                </w:r>
              </w:p>
              <w:p w14:paraId="7CAC6E7C"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BOI Cardiology</w:t>
                </w:r>
              </w:p>
              <w:p w14:paraId="7E178B9F"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BOI Cardiovascular</w:t>
                </w:r>
              </w:p>
              <w:p w14:paraId="68544746"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OP DX Card</w:t>
                </w:r>
              </w:p>
              <w:p w14:paraId="043F33A8"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Ambulatory ECHO</w:t>
                </w:r>
              </w:p>
              <w:p w14:paraId="07AD64BD"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Cardiovascular</w:t>
                </w:r>
              </w:p>
              <w:p w14:paraId="21FE5CB0"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Ambulatory Cardiovascular</w:t>
                </w:r>
              </w:p>
              <w:p w14:paraId="36367DFE" w14:textId="77777777" w:rsidR="00F82846" w:rsidRDefault="00F82846" w:rsidP="00F76928">
                <w:pPr>
                  <w:spacing w:after="0" w:line="240" w:lineRule="auto"/>
                  <w:rPr>
                    <w:rFonts w:ascii="Calibri" w:eastAsia="Times New Roman" w:hAnsi="Calibri"/>
                    <w:color w:val="auto"/>
                    <w:sz w:val="22"/>
                  </w:rPr>
                </w:pPr>
              </w:p>
            </w:tc>
          </w:sdtContent>
        </w:sdt>
      </w:tr>
      <w:tr w:rsidR="00F82846" w14:paraId="51CB9BEC" w14:textId="77777777" w:rsidTr="00F76928">
        <w:trPr>
          <w:trHeight w:val="495"/>
        </w:trPr>
        <w:tc>
          <w:tcPr>
            <w:tcW w:w="1905" w:type="dxa"/>
            <w:tcBorders>
              <w:top w:val="nil"/>
              <w:left w:val="nil"/>
              <w:bottom w:val="nil"/>
              <w:right w:val="nil"/>
            </w:tcBorders>
            <w:shd w:val="clear" w:color="000000" w:fill="F2F2F2"/>
            <w:noWrap/>
          </w:tcPr>
          <w:p w14:paraId="158BFD2E" w14:textId="77777777" w:rsidR="00F82846" w:rsidRDefault="00F82846" w:rsidP="00F76928">
            <w:pPr>
              <w:spacing w:after="0" w:line="240" w:lineRule="auto"/>
              <w:rPr>
                <w:rFonts w:ascii="Calibri" w:eastAsia="Times New Roman" w:hAnsi="Calibri"/>
                <w:color w:val="000000"/>
                <w:sz w:val="22"/>
              </w:rPr>
            </w:pPr>
            <w:r>
              <w:rPr>
                <w:rFonts w:ascii="Calibri" w:eastAsia="Times New Roman" w:hAnsi="Calibri"/>
                <w:color w:val="000000"/>
                <w:sz w:val="22"/>
              </w:rPr>
              <w:lastRenderedPageBreak/>
              <w:t>FR.2019.7.31.2</w:t>
            </w:r>
          </w:p>
        </w:tc>
        <w:sdt>
          <w:sdtPr>
            <w:rPr>
              <w:rFonts w:ascii="Calibri" w:eastAsia="Times New Roman" w:hAnsi="Calibri"/>
              <w:color w:val="auto"/>
              <w:sz w:val="22"/>
            </w:rPr>
            <w:id w:val="-1562703654"/>
            <w:placeholder>
              <w:docPart w:val="5DF7CF9055754D80B4E28A3F38D16027"/>
            </w:placeholder>
          </w:sdtPr>
          <w:sdtEndPr/>
          <w:sdtContent>
            <w:tc>
              <w:tcPr>
                <w:tcW w:w="2880" w:type="dxa"/>
                <w:tcBorders>
                  <w:top w:val="nil"/>
                  <w:left w:val="nil"/>
                  <w:bottom w:val="nil"/>
                  <w:right w:val="nil"/>
                </w:tcBorders>
              </w:tcPr>
              <w:p w14:paraId="367C94D2"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Route Script:</w:t>
                </w:r>
              </w:p>
              <w:p w14:paraId="6465FE39" w14:textId="77777777" w:rsidR="00F82846" w:rsidRDefault="00F82846" w:rsidP="00F76928">
                <w:pPr>
                  <w:spacing w:after="0" w:line="240" w:lineRule="auto"/>
                  <w:rPr>
                    <w:rFonts w:ascii="Calibri" w:eastAsia="Times New Roman" w:hAnsi="Calibri"/>
                    <w:color w:val="auto"/>
                    <w:sz w:val="22"/>
                  </w:rPr>
                </w:pPr>
                <w:r>
                  <w:rPr>
                    <w:rFonts w:ascii="Calibri" w:eastAsia="Times New Roman" w:hAnsi="Calibri"/>
                    <w:color w:val="auto"/>
                    <w:sz w:val="22"/>
                  </w:rPr>
                  <w:t>route_out</w:t>
                </w:r>
              </w:p>
            </w:tc>
          </w:sdtContent>
        </w:sdt>
        <w:sdt>
          <w:sdtPr>
            <w:rPr>
              <w:rFonts w:ascii="Calibri" w:eastAsia="Times New Roman" w:hAnsi="Calibri"/>
              <w:color w:val="auto"/>
              <w:sz w:val="22"/>
            </w:rPr>
            <w:id w:val="964625942"/>
            <w:placeholder>
              <w:docPart w:val="2BA705ACBAA440C59C11460885A66503"/>
            </w:placeholder>
          </w:sdtPr>
          <w:sdtEndPr/>
          <w:sdtContent>
            <w:tc>
              <w:tcPr>
                <w:tcW w:w="6138" w:type="dxa"/>
                <w:tcBorders>
                  <w:top w:val="nil"/>
                  <w:left w:val="nil"/>
                  <w:bottom w:val="nil"/>
                  <w:right w:val="nil"/>
                </w:tcBorders>
                <w:shd w:val="clear" w:color="auto" w:fill="auto"/>
              </w:tcPr>
              <w:p w14:paraId="37D6CAEA" w14:textId="5A8A4D92" w:rsidR="00F82846" w:rsidRDefault="00F82846" w:rsidP="00F82846">
                <w:pPr>
                  <w:spacing w:after="0" w:line="240" w:lineRule="auto"/>
                </w:pPr>
                <w:r>
                  <w:rPr>
                    <w:rFonts w:ascii="Calibri" w:eastAsia="Times New Roman" w:hAnsi="Calibri"/>
                    <w:color w:val="auto"/>
                    <w:sz w:val="22"/>
                  </w:rPr>
                  <w:t xml:space="preserve">Since Healthgrid from Cerner was combined with HIE, we send all documents out to Cloverleaf and they filter the correct documents. </w:t>
                </w:r>
              </w:p>
              <w:p w14:paraId="54EE3748" w14:textId="2EAE65EF" w:rsidR="00F82846" w:rsidRDefault="00F82846" w:rsidP="00F76928">
                <w:pPr>
                  <w:spacing w:after="0" w:line="240" w:lineRule="auto"/>
                  <w:rPr>
                    <w:rFonts w:ascii="Calibri" w:eastAsia="Times New Roman" w:hAnsi="Calibri"/>
                    <w:color w:val="auto"/>
                    <w:sz w:val="22"/>
                  </w:rPr>
                </w:pPr>
              </w:p>
            </w:tc>
          </w:sdtContent>
        </w:sdt>
      </w:tr>
    </w:tbl>
    <w:p w14:paraId="077B2E86" w14:textId="599C64D6" w:rsidR="00F82846" w:rsidRDefault="00F82846" w:rsidP="00EC18FA">
      <w:pPr>
        <w:pStyle w:val="Heading2"/>
        <w:spacing w:line="20" w:lineRule="atLeast"/>
        <w:rPr>
          <w:rFonts w:ascii="Calibri" w:hAnsi="Calibri" w:cs="Arial"/>
          <w:i w:val="0"/>
          <w:color w:val="0070C0"/>
          <w:sz w:val="24"/>
          <w:szCs w:val="24"/>
        </w:rPr>
      </w:pPr>
    </w:p>
    <w:p w14:paraId="0068BD66" w14:textId="4ACF22E9" w:rsidR="00EC18FA" w:rsidRPr="00EC0F9D" w:rsidRDefault="00EC18FA" w:rsidP="00EC18FA">
      <w:pPr>
        <w:pStyle w:val="Heading2"/>
        <w:spacing w:line="20" w:lineRule="atLeast"/>
        <w:rPr>
          <w:rFonts w:ascii="Calibri" w:hAnsi="Calibri" w:cs="Arial"/>
          <w:i w:val="0"/>
          <w:color w:val="0070C0"/>
          <w:sz w:val="24"/>
          <w:szCs w:val="24"/>
        </w:rPr>
      </w:pPr>
      <w:bookmarkStart w:id="21" w:name="_Toc16509113"/>
      <w:r>
        <w:rPr>
          <w:rFonts w:ascii="Calibri" w:hAnsi="Calibri" w:cs="Arial"/>
          <w:i w:val="0"/>
          <w:color w:val="0070C0"/>
          <w:sz w:val="24"/>
          <w:szCs w:val="24"/>
        </w:rPr>
        <w:t>3.1.</w:t>
      </w:r>
      <w:r w:rsidR="00427EBB">
        <w:rPr>
          <w:rFonts w:ascii="Calibri" w:hAnsi="Calibri" w:cs="Arial"/>
          <w:i w:val="0"/>
          <w:color w:val="0070C0"/>
          <w:sz w:val="24"/>
          <w:szCs w:val="24"/>
        </w:rPr>
        <w:t>2</w:t>
      </w:r>
      <w:r w:rsidRPr="00EC0F9D">
        <w:rPr>
          <w:rFonts w:ascii="Calibri" w:hAnsi="Calibri" w:cs="Arial"/>
          <w:i w:val="0"/>
          <w:color w:val="0070C0"/>
          <w:sz w:val="24"/>
          <w:szCs w:val="24"/>
        </w:rPr>
        <w:t xml:space="preserve">    </w:t>
      </w:r>
      <w:r>
        <w:rPr>
          <w:rFonts w:ascii="Calibri" w:hAnsi="Calibri" w:cs="Arial"/>
          <w:i w:val="0"/>
          <w:color w:val="0070C0"/>
          <w:sz w:val="24"/>
          <w:szCs w:val="24"/>
        </w:rPr>
        <w:t xml:space="preserve">Non-Functional </w:t>
      </w:r>
      <w:r w:rsidR="00427EBB">
        <w:rPr>
          <w:rFonts w:ascii="Calibri" w:hAnsi="Calibri" w:cs="Arial"/>
          <w:i w:val="0"/>
          <w:color w:val="0070C0"/>
          <w:sz w:val="24"/>
          <w:szCs w:val="24"/>
        </w:rPr>
        <w:t xml:space="preserve">Cerner </w:t>
      </w:r>
      <w:r>
        <w:rPr>
          <w:rFonts w:ascii="Calibri" w:hAnsi="Calibri" w:cs="Arial"/>
          <w:i w:val="0"/>
          <w:color w:val="0070C0"/>
          <w:sz w:val="24"/>
          <w:szCs w:val="24"/>
        </w:rPr>
        <w:t xml:space="preserve">Requirements </w:t>
      </w:r>
      <w:r w:rsidR="00427EBB">
        <w:rPr>
          <w:rFonts w:ascii="Calibri" w:hAnsi="Calibri" w:cs="Arial"/>
          <w:i w:val="0"/>
          <w:color w:val="0070C0"/>
          <w:sz w:val="24"/>
          <w:szCs w:val="24"/>
        </w:rPr>
        <w:t>–N/A</w:t>
      </w:r>
      <w:bookmarkEnd w:id="21"/>
    </w:p>
    <w:p w14:paraId="0068BD67" w14:textId="77777777" w:rsidR="00EC18FA" w:rsidRPr="00EC0F9D" w:rsidRDefault="00EC18FA" w:rsidP="00EC18FA">
      <w:pPr>
        <w:pStyle w:val="template"/>
        <w:spacing w:line="20" w:lineRule="atLeast"/>
        <w:rPr>
          <w:rFonts w:ascii="Calibri" w:hAnsi="Calibri" w:cs="Arial"/>
          <w:i w:val="0"/>
        </w:rPr>
      </w:pPr>
    </w:p>
    <w:tbl>
      <w:tblPr>
        <w:tblW w:w="10923" w:type="dxa"/>
        <w:tblInd w:w="93" w:type="dxa"/>
        <w:tblLook w:val="04A0" w:firstRow="1" w:lastRow="0" w:firstColumn="1" w:lastColumn="0" w:noHBand="0" w:noVBand="1"/>
      </w:tblPr>
      <w:tblGrid>
        <w:gridCol w:w="1905"/>
        <w:gridCol w:w="2880"/>
        <w:gridCol w:w="6138"/>
      </w:tblGrid>
      <w:tr w:rsidR="00EC18FA" w:rsidRPr="00446162" w14:paraId="0068BD6B" w14:textId="77777777" w:rsidTr="004F5435">
        <w:trPr>
          <w:trHeight w:val="342"/>
        </w:trPr>
        <w:tc>
          <w:tcPr>
            <w:tcW w:w="1905" w:type="dxa"/>
            <w:tcBorders>
              <w:top w:val="nil"/>
              <w:left w:val="nil"/>
              <w:bottom w:val="nil"/>
              <w:right w:val="nil"/>
            </w:tcBorders>
            <w:shd w:val="clear" w:color="000000" w:fill="F2F2F2"/>
            <w:noWrap/>
            <w:vAlign w:val="bottom"/>
            <w:hideMark/>
          </w:tcPr>
          <w:p w14:paraId="0068BD68" w14:textId="77777777" w:rsidR="00EC18FA" w:rsidRPr="00446162" w:rsidRDefault="00EC18FA" w:rsidP="004F5435">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0068BD69" w14:textId="77777777" w:rsidR="00EC18FA" w:rsidRPr="00446162" w:rsidRDefault="00EC18FA" w:rsidP="004F5435">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0068BD6A" w14:textId="77777777" w:rsidR="00EC18FA" w:rsidRPr="00446162" w:rsidRDefault="00EC18FA" w:rsidP="004F543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EC18FA" w:rsidRPr="00446162" w14:paraId="0068BD6F" w14:textId="77777777" w:rsidTr="004F5435">
        <w:trPr>
          <w:trHeight w:val="558"/>
        </w:trPr>
        <w:tc>
          <w:tcPr>
            <w:tcW w:w="1905" w:type="dxa"/>
            <w:tcBorders>
              <w:top w:val="nil"/>
              <w:left w:val="nil"/>
              <w:bottom w:val="nil"/>
              <w:right w:val="nil"/>
            </w:tcBorders>
            <w:shd w:val="clear" w:color="000000" w:fill="F2F2F2"/>
            <w:noWrap/>
            <w:vAlign w:val="bottom"/>
            <w:hideMark/>
          </w:tcPr>
          <w:p w14:paraId="0068BD6C" w14:textId="77777777" w:rsidR="00EC18FA" w:rsidRPr="00446162" w:rsidRDefault="00EC18FA" w:rsidP="004F543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0068BD6D" w14:textId="77777777" w:rsidR="00EC18FA" w:rsidRPr="00446162" w:rsidRDefault="00EC18FA" w:rsidP="004F5435">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0068BD6E" w14:textId="77777777" w:rsidR="00EC18FA" w:rsidRPr="00446162" w:rsidRDefault="00EC18FA" w:rsidP="004F543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EC18FA" w14:paraId="0068BD73" w14:textId="77777777" w:rsidTr="004F5435">
        <w:trPr>
          <w:trHeight w:val="495"/>
        </w:trPr>
        <w:tc>
          <w:tcPr>
            <w:tcW w:w="1905" w:type="dxa"/>
            <w:tcBorders>
              <w:top w:val="nil"/>
              <w:left w:val="nil"/>
              <w:bottom w:val="nil"/>
              <w:right w:val="nil"/>
            </w:tcBorders>
            <w:shd w:val="clear" w:color="000000" w:fill="F2F2F2"/>
            <w:noWrap/>
          </w:tcPr>
          <w:p w14:paraId="0068BD70" w14:textId="77777777" w:rsidR="00EC18FA" w:rsidRDefault="00EC18FA" w:rsidP="004F5435">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0068BD71" w14:textId="77777777" w:rsidR="00EC18FA" w:rsidRDefault="00EC18FA" w:rsidP="004F543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0068BD72" w14:textId="77777777" w:rsidR="00EC18FA" w:rsidRDefault="00EC18FA" w:rsidP="004F5435">
            <w:pPr>
              <w:spacing w:after="0" w:line="240" w:lineRule="auto"/>
              <w:rPr>
                <w:rFonts w:ascii="Calibri" w:eastAsia="Times New Roman" w:hAnsi="Calibri"/>
                <w:color w:val="auto"/>
                <w:sz w:val="22"/>
              </w:rPr>
            </w:pPr>
          </w:p>
        </w:tc>
      </w:tr>
      <w:tr w:rsidR="00EC18FA" w14:paraId="0068BD77" w14:textId="77777777" w:rsidTr="001C57F6">
        <w:trPr>
          <w:trHeight w:val="74"/>
        </w:trPr>
        <w:tc>
          <w:tcPr>
            <w:tcW w:w="1905" w:type="dxa"/>
            <w:tcBorders>
              <w:top w:val="nil"/>
              <w:left w:val="nil"/>
              <w:bottom w:val="nil"/>
              <w:right w:val="nil"/>
            </w:tcBorders>
            <w:shd w:val="clear" w:color="000000" w:fill="F2F2F2"/>
            <w:noWrap/>
          </w:tcPr>
          <w:p w14:paraId="0068BD74" w14:textId="77777777" w:rsidR="00EC18FA" w:rsidRDefault="00EC18FA" w:rsidP="004F5435">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0068BD75" w14:textId="77777777" w:rsidR="00EC18FA" w:rsidRDefault="00EC18FA" w:rsidP="004F543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0068BD76" w14:textId="77777777" w:rsidR="00EC18FA" w:rsidRDefault="00EC18FA" w:rsidP="004F5435">
            <w:pPr>
              <w:spacing w:after="0" w:line="240" w:lineRule="auto"/>
              <w:rPr>
                <w:rFonts w:ascii="Calibri" w:eastAsia="Times New Roman" w:hAnsi="Calibri"/>
                <w:color w:val="auto"/>
                <w:sz w:val="22"/>
              </w:rPr>
            </w:pPr>
          </w:p>
        </w:tc>
      </w:tr>
    </w:tbl>
    <w:p w14:paraId="0068BD80" w14:textId="77777777" w:rsidR="00FE6E63" w:rsidRDefault="00FE6E63" w:rsidP="00FE6E63"/>
    <w:p w14:paraId="0068BD82" w14:textId="77777777" w:rsidR="009F64CD" w:rsidRPr="00FF7170" w:rsidRDefault="009F64CD" w:rsidP="009F64CD">
      <w:pPr>
        <w:pStyle w:val="Heading2"/>
        <w:numPr>
          <w:ilvl w:val="1"/>
          <w:numId w:val="0"/>
        </w:numPr>
        <w:spacing w:before="280" w:after="280" w:line="240" w:lineRule="atLeast"/>
        <w:rPr>
          <w:rFonts w:ascii="Calibri" w:hAnsi="Calibri" w:cs="Arial"/>
          <w:i w:val="0"/>
          <w:color w:val="0070C0"/>
          <w:sz w:val="24"/>
          <w:szCs w:val="24"/>
        </w:rPr>
      </w:pPr>
      <w:bookmarkStart w:id="22" w:name="_Toc16509114"/>
      <w:r w:rsidRPr="00FF7170">
        <w:rPr>
          <w:rFonts w:ascii="Calibri" w:hAnsi="Calibri" w:cs="Arial"/>
          <w:i w:val="0"/>
          <w:color w:val="0070C0"/>
          <w:sz w:val="24"/>
          <w:szCs w:val="24"/>
        </w:rPr>
        <w:t>3.</w:t>
      </w:r>
      <w:r w:rsidR="00EC18FA">
        <w:rPr>
          <w:rFonts w:ascii="Calibri" w:hAnsi="Calibri" w:cs="Arial"/>
          <w:i w:val="0"/>
          <w:color w:val="0070C0"/>
          <w:sz w:val="24"/>
          <w:szCs w:val="24"/>
        </w:rPr>
        <w:t>2</w:t>
      </w:r>
      <w:r w:rsidRPr="00FF7170">
        <w:rPr>
          <w:rFonts w:ascii="Calibri" w:hAnsi="Calibri" w:cs="Arial"/>
          <w:i w:val="0"/>
          <w:color w:val="0070C0"/>
          <w:sz w:val="24"/>
          <w:szCs w:val="24"/>
        </w:rPr>
        <w:t xml:space="preserve">    Messaging Protocols</w:t>
      </w:r>
      <w:bookmarkEnd w:id="22"/>
    </w:p>
    <w:p w14:paraId="0068BD83" w14:textId="77777777" w:rsidR="00856E7C" w:rsidRPr="00FF7170" w:rsidRDefault="009F64CD" w:rsidP="00805EC2">
      <w:pPr>
        <w:rPr>
          <w:rFonts w:ascii="Calibri" w:hAnsi="Calibri"/>
          <w:color w:val="auto"/>
          <w:sz w:val="22"/>
        </w:rPr>
      </w:pPr>
      <w:r w:rsidRPr="00FF7170">
        <w:rPr>
          <w:rFonts w:ascii="Calibri" w:hAnsi="Calibr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0068BD84" w14:textId="77777777" w:rsidR="009F64CD" w:rsidRPr="00FD01CB" w:rsidRDefault="009F64CD" w:rsidP="009F64CD">
      <w:pPr>
        <w:pStyle w:val="Heading3"/>
        <w:rPr>
          <w:b w:val="0"/>
          <w:color w:val="0070C0"/>
          <w:sz w:val="24"/>
          <w:szCs w:val="24"/>
        </w:rPr>
      </w:pPr>
      <w:bookmarkStart w:id="23" w:name="_Toc16509115"/>
      <w:r w:rsidRPr="00FD01CB">
        <w:rPr>
          <w:b w:val="0"/>
          <w:color w:val="0070C0"/>
          <w:sz w:val="24"/>
          <w:szCs w:val="24"/>
        </w:rPr>
        <w:t>3.</w:t>
      </w:r>
      <w:r w:rsidR="00EC18FA">
        <w:rPr>
          <w:b w:val="0"/>
          <w:color w:val="0070C0"/>
          <w:sz w:val="24"/>
          <w:szCs w:val="24"/>
        </w:rPr>
        <w:t>2</w:t>
      </w:r>
      <w:r w:rsidRPr="00FD01CB">
        <w:rPr>
          <w:b w:val="0"/>
          <w:color w:val="0070C0"/>
          <w:sz w:val="24"/>
          <w:szCs w:val="24"/>
        </w:rPr>
        <w:t>.1    Inbound to the BayCare Cloverleaf</w:t>
      </w:r>
      <w:r w:rsidR="00B51619">
        <w:rPr>
          <w:b w:val="0"/>
          <w:color w:val="0070C0"/>
          <w:sz w:val="24"/>
          <w:szCs w:val="24"/>
        </w:rPr>
        <w:t xml:space="preserve"> –N/A</w:t>
      </w:r>
      <w:bookmarkEnd w:id="23"/>
    </w:p>
    <w:p w14:paraId="0068BD85" w14:textId="77777777" w:rsidR="00542AA7" w:rsidRPr="00FD01CB" w:rsidRDefault="00542AA7" w:rsidP="00542AA7">
      <w:pPr>
        <w:pStyle w:val="Heading3"/>
        <w:rPr>
          <w:b w:val="0"/>
          <w:sz w:val="24"/>
          <w:szCs w:val="24"/>
        </w:rPr>
      </w:pPr>
      <w:bookmarkStart w:id="24" w:name="_Toc16509116"/>
      <w:r w:rsidRPr="00FD01CB">
        <w:rPr>
          <w:b w:val="0"/>
          <w:sz w:val="24"/>
          <w:szCs w:val="24"/>
        </w:rPr>
        <w:t>3.</w:t>
      </w:r>
      <w:r w:rsidR="00EC18FA">
        <w:rPr>
          <w:b w:val="0"/>
          <w:sz w:val="24"/>
          <w:szCs w:val="24"/>
        </w:rPr>
        <w:t>2</w:t>
      </w:r>
      <w:r w:rsidRPr="00FD01CB">
        <w:rPr>
          <w:b w:val="0"/>
          <w:sz w:val="24"/>
          <w:szCs w:val="24"/>
        </w:rPr>
        <w:t>.</w:t>
      </w:r>
      <w:r w:rsidR="00E75712">
        <w:rPr>
          <w:b w:val="0"/>
          <w:sz w:val="24"/>
          <w:szCs w:val="24"/>
        </w:rPr>
        <w:t>2</w:t>
      </w:r>
      <w:r w:rsidRPr="00FD01CB">
        <w:rPr>
          <w:b w:val="0"/>
          <w:sz w:val="24"/>
          <w:szCs w:val="24"/>
        </w:rPr>
        <w:t xml:space="preserve">    </w:t>
      </w:r>
      <w:r>
        <w:rPr>
          <w:b w:val="0"/>
          <w:sz w:val="24"/>
          <w:szCs w:val="24"/>
        </w:rPr>
        <w:t>Outbound</w:t>
      </w:r>
      <w:r w:rsidRPr="00FD01CB">
        <w:rPr>
          <w:b w:val="0"/>
          <w:sz w:val="24"/>
          <w:szCs w:val="24"/>
        </w:rPr>
        <w:t xml:space="preserve"> </w:t>
      </w:r>
      <w:r>
        <w:rPr>
          <w:b w:val="0"/>
          <w:sz w:val="24"/>
          <w:szCs w:val="24"/>
        </w:rPr>
        <w:t>from</w:t>
      </w:r>
      <w:r w:rsidRPr="00FD01CB">
        <w:rPr>
          <w:b w:val="0"/>
          <w:sz w:val="24"/>
          <w:szCs w:val="24"/>
        </w:rPr>
        <w:t xml:space="preserve"> the BayCare Cloverleaf</w:t>
      </w:r>
      <w:bookmarkEnd w:id="24"/>
      <w:r>
        <w:rPr>
          <w:b w:val="0"/>
          <w:sz w:val="24"/>
          <w:szCs w:val="24"/>
        </w:rPr>
        <w:t xml:space="preserve"> </w:t>
      </w:r>
    </w:p>
    <w:p w14:paraId="0068BD86" w14:textId="77777777" w:rsidR="00542AA7" w:rsidRPr="00991F8E" w:rsidRDefault="00542AA7" w:rsidP="00542AA7">
      <w:pPr>
        <w:pStyle w:val="NoSpacing"/>
        <w:rPr>
          <w:b/>
        </w:rPr>
      </w:pPr>
      <w:r w:rsidRPr="00991F8E">
        <w:rPr>
          <w:b/>
        </w:rPr>
        <w:t>Test</w:t>
      </w:r>
    </w:p>
    <w:p w14:paraId="0068BD87" w14:textId="77777777" w:rsidR="00542AA7" w:rsidRDefault="00542AA7" w:rsidP="00542AA7">
      <w:pPr>
        <w:pStyle w:val="NoSpacing"/>
      </w:pPr>
      <w:r>
        <w:t xml:space="preserve">Port Number:  </w:t>
      </w:r>
      <w:r>
        <w:rPr>
          <w:rStyle w:val="PlaceholderText"/>
        </w:rPr>
        <w:t>4072</w:t>
      </w:r>
    </w:p>
    <w:p w14:paraId="0068BD88" w14:textId="77777777" w:rsidR="00542AA7" w:rsidRDefault="00542AA7" w:rsidP="00542AA7">
      <w:pPr>
        <w:pStyle w:val="NoSpacing"/>
        <w:rPr>
          <w:rStyle w:val="PlaceholderText"/>
        </w:rPr>
      </w:pPr>
      <w:r>
        <w:t xml:space="preserve">IP Address:  </w:t>
      </w:r>
      <w:r w:rsidRPr="00542AA7">
        <w:rPr>
          <w:rStyle w:val="PlaceholderText"/>
        </w:rPr>
        <w:t>10.44.142.186</w:t>
      </w:r>
    </w:p>
    <w:p w14:paraId="0068BD89" w14:textId="77777777" w:rsidR="00542AA7" w:rsidRDefault="00542AA7" w:rsidP="00542AA7">
      <w:pPr>
        <w:pStyle w:val="NoSpacing"/>
        <w:rPr>
          <w:rStyle w:val="PlaceholderText"/>
        </w:rPr>
      </w:pPr>
    </w:p>
    <w:p w14:paraId="0068BD8A" w14:textId="77777777" w:rsidR="00542AA7" w:rsidRPr="00991F8E" w:rsidRDefault="00542AA7" w:rsidP="00542AA7">
      <w:pPr>
        <w:pStyle w:val="NoSpacing"/>
        <w:rPr>
          <w:b/>
        </w:rPr>
      </w:pPr>
      <w:r w:rsidRPr="00991F8E">
        <w:rPr>
          <w:b/>
        </w:rPr>
        <w:t>Prod</w:t>
      </w:r>
    </w:p>
    <w:p w14:paraId="0068BD8B" w14:textId="77777777" w:rsidR="00542AA7" w:rsidRDefault="00542AA7" w:rsidP="00542AA7">
      <w:pPr>
        <w:pStyle w:val="NoSpacing"/>
      </w:pPr>
      <w:r>
        <w:lastRenderedPageBreak/>
        <w:t xml:space="preserve">Port Number:  </w:t>
      </w:r>
      <w:r w:rsidR="00285F99">
        <w:rPr>
          <w:rStyle w:val="PlaceholderText"/>
        </w:rPr>
        <w:t>4072</w:t>
      </w:r>
    </w:p>
    <w:p w14:paraId="0068BD8C" w14:textId="77777777" w:rsidR="00542AA7" w:rsidRPr="00DB6D60" w:rsidRDefault="00542AA7" w:rsidP="00542AA7">
      <w:pPr>
        <w:pStyle w:val="NoSpacing"/>
      </w:pPr>
      <w:r>
        <w:t xml:space="preserve">IP Address:  </w:t>
      </w:r>
      <w:r w:rsidR="00285F99" w:rsidRPr="00285F99">
        <w:rPr>
          <w:rStyle w:val="PlaceholderText"/>
        </w:rPr>
        <w:t>10.44.99.190</w:t>
      </w:r>
    </w:p>
    <w:p w14:paraId="0068BD8D" w14:textId="77777777" w:rsidR="00B51619" w:rsidRPr="00991F8E" w:rsidRDefault="00B51619" w:rsidP="00991F8E">
      <w:pPr>
        <w:pStyle w:val="Heading3"/>
        <w:rPr>
          <w:b w:val="0"/>
          <w:color w:val="0070C0"/>
          <w:sz w:val="24"/>
          <w:szCs w:val="24"/>
        </w:rPr>
      </w:pPr>
      <w:bookmarkStart w:id="25" w:name="_Toc16509117"/>
      <w:r>
        <w:rPr>
          <w:b w:val="0"/>
          <w:color w:val="0070C0"/>
          <w:sz w:val="24"/>
          <w:szCs w:val="24"/>
        </w:rPr>
        <w:t>3.</w:t>
      </w:r>
      <w:r w:rsidR="00EC18FA">
        <w:rPr>
          <w:b w:val="0"/>
          <w:color w:val="0070C0"/>
          <w:sz w:val="24"/>
          <w:szCs w:val="24"/>
        </w:rPr>
        <w:t>2</w:t>
      </w:r>
      <w:r>
        <w:rPr>
          <w:b w:val="0"/>
          <w:color w:val="0070C0"/>
          <w:sz w:val="24"/>
          <w:szCs w:val="24"/>
        </w:rPr>
        <w:t>.</w:t>
      </w:r>
      <w:r w:rsidR="00E75712">
        <w:rPr>
          <w:b w:val="0"/>
          <w:color w:val="0070C0"/>
          <w:sz w:val="24"/>
          <w:szCs w:val="24"/>
        </w:rPr>
        <w:t>3</w:t>
      </w:r>
      <w:r>
        <w:rPr>
          <w:b w:val="0"/>
          <w:color w:val="0070C0"/>
          <w:sz w:val="24"/>
          <w:szCs w:val="24"/>
        </w:rPr>
        <w:t xml:space="preserve">     </w:t>
      </w:r>
      <w:r w:rsidR="00A12775" w:rsidRPr="00FD01CB">
        <w:rPr>
          <w:b w:val="0"/>
          <w:color w:val="0070C0"/>
          <w:sz w:val="24"/>
          <w:szCs w:val="24"/>
        </w:rPr>
        <w:t xml:space="preserve">Inbound to the </w:t>
      </w:r>
      <w:r w:rsidR="00A12775">
        <w:rPr>
          <w:b w:val="0"/>
          <w:color w:val="0070C0"/>
          <w:sz w:val="24"/>
          <w:szCs w:val="24"/>
        </w:rPr>
        <w:t>Vendor</w:t>
      </w:r>
      <w:r>
        <w:rPr>
          <w:b w:val="0"/>
          <w:color w:val="0070C0"/>
          <w:sz w:val="24"/>
          <w:szCs w:val="24"/>
        </w:rPr>
        <w:t xml:space="preserve"> </w:t>
      </w:r>
      <w:r w:rsidRPr="00E75712">
        <w:rPr>
          <w:b w:val="0"/>
          <w:color w:val="0070C0"/>
          <w:sz w:val="24"/>
          <w:szCs w:val="24"/>
        </w:rPr>
        <w:t>–</w:t>
      </w:r>
      <w:r w:rsidR="00E75712" w:rsidRPr="00E75712">
        <w:rPr>
          <w:b w:val="0"/>
          <w:color w:val="0070C0"/>
          <w:sz w:val="24"/>
          <w:szCs w:val="24"/>
        </w:rPr>
        <w:t>N/A</w:t>
      </w:r>
      <w:bookmarkEnd w:id="25"/>
    </w:p>
    <w:p w14:paraId="0068BD8E" w14:textId="77777777" w:rsidR="00DB6D60" w:rsidRDefault="00DB6D60" w:rsidP="00B51619">
      <w:pPr>
        <w:pStyle w:val="Heading3"/>
        <w:rPr>
          <w:b w:val="0"/>
          <w:color w:val="0070C0"/>
          <w:sz w:val="24"/>
          <w:szCs w:val="24"/>
        </w:rPr>
      </w:pPr>
      <w:bookmarkStart w:id="26" w:name="_Toc16509118"/>
      <w:r>
        <w:rPr>
          <w:b w:val="0"/>
          <w:color w:val="0070C0"/>
          <w:sz w:val="24"/>
          <w:szCs w:val="24"/>
        </w:rPr>
        <w:t>3.</w:t>
      </w:r>
      <w:r w:rsidR="00EC18FA">
        <w:rPr>
          <w:b w:val="0"/>
          <w:color w:val="0070C0"/>
          <w:sz w:val="24"/>
          <w:szCs w:val="24"/>
        </w:rPr>
        <w:t>2</w:t>
      </w:r>
      <w:r>
        <w:rPr>
          <w:b w:val="0"/>
          <w:color w:val="0070C0"/>
          <w:sz w:val="24"/>
          <w:szCs w:val="24"/>
        </w:rPr>
        <w:t>.</w:t>
      </w:r>
      <w:r w:rsidR="00E75712">
        <w:rPr>
          <w:b w:val="0"/>
          <w:color w:val="0070C0"/>
          <w:sz w:val="24"/>
          <w:szCs w:val="24"/>
        </w:rPr>
        <w:t>4</w:t>
      </w:r>
      <w:r w:rsidRPr="00FD01CB">
        <w:rPr>
          <w:b w:val="0"/>
          <w:color w:val="0070C0"/>
          <w:sz w:val="24"/>
          <w:szCs w:val="24"/>
        </w:rPr>
        <w:t xml:space="preserve">    Inbound </w:t>
      </w:r>
      <w:r w:rsidR="00991F8E">
        <w:rPr>
          <w:b w:val="0"/>
          <w:color w:val="0070C0"/>
          <w:sz w:val="24"/>
          <w:szCs w:val="24"/>
        </w:rPr>
        <w:t>from</w:t>
      </w:r>
      <w:r w:rsidRPr="00FD01CB">
        <w:rPr>
          <w:b w:val="0"/>
          <w:color w:val="0070C0"/>
          <w:sz w:val="24"/>
          <w:szCs w:val="24"/>
        </w:rPr>
        <w:t xml:space="preserve"> </w:t>
      </w:r>
      <w:r w:rsidR="00E75712">
        <w:rPr>
          <w:b w:val="0"/>
          <w:color w:val="0070C0"/>
          <w:sz w:val="24"/>
          <w:szCs w:val="24"/>
        </w:rPr>
        <w:t>C</w:t>
      </w:r>
      <w:r>
        <w:rPr>
          <w:b w:val="0"/>
          <w:color w:val="0070C0"/>
          <w:sz w:val="24"/>
          <w:szCs w:val="24"/>
        </w:rPr>
        <w:t>erner</w:t>
      </w:r>
      <w:r w:rsidR="006F6C6A">
        <w:rPr>
          <w:b w:val="0"/>
          <w:color w:val="0070C0"/>
          <w:sz w:val="24"/>
          <w:szCs w:val="24"/>
        </w:rPr>
        <w:t xml:space="preserve"> to Cloverleaf</w:t>
      </w:r>
      <w:bookmarkEnd w:id="26"/>
      <w:r w:rsidR="00285F99">
        <w:rPr>
          <w:b w:val="0"/>
          <w:color w:val="0070C0"/>
          <w:sz w:val="24"/>
          <w:szCs w:val="24"/>
        </w:rPr>
        <w:t xml:space="preserve"> </w:t>
      </w:r>
    </w:p>
    <w:p w14:paraId="0068BD8F" w14:textId="77777777" w:rsidR="00991F8E" w:rsidRPr="00991F8E" w:rsidRDefault="006F6C6A" w:rsidP="00991F8E">
      <w:pPr>
        <w:pStyle w:val="NoSpacing"/>
        <w:rPr>
          <w:b/>
        </w:rPr>
      </w:pPr>
      <w:r>
        <w:rPr>
          <w:b/>
        </w:rPr>
        <w:t xml:space="preserve">Cert </w:t>
      </w:r>
      <w:r w:rsidR="00991F8E" w:rsidRPr="00991F8E">
        <w:rPr>
          <w:b/>
        </w:rPr>
        <w:t>Test</w:t>
      </w:r>
    </w:p>
    <w:p w14:paraId="0068BD90" w14:textId="77777777" w:rsidR="006F6C6A" w:rsidRDefault="00991F8E" w:rsidP="00991F8E">
      <w:pPr>
        <w:pStyle w:val="NoSpacing"/>
        <w:rPr>
          <w:rStyle w:val="PlaceholderText"/>
        </w:rPr>
      </w:pPr>
      <w:r>
        <w:t xml:space="preserve">Port Number:  </w:t>
      </w:r>
      <w:r w:rsidR="00A93746">
        <w:rPr>
          <w:rStyle w:val="PlaceholderText"/>
        </w:rPr>
        <w:t>23128</w:t>
      </w:r>
    </w:p>
    <w:p w14:paraId="0068BD91" w14:textId="77777777" w:rsidR="00991F8E" w:rsidRDefault="00991F8E" w:rsidP="00991F8E">
      <w:pPr>
        <w:pStyle w:val="NoSpacing"/>
        <w:rPr>
          <w:rStyle w:val="PlaceholderText"/>
        </w:rPr>
      </w:pPr>
      <w:r>
        <w:t xml:space="preserve">IP Address:  </w:t>
      </w:r>
      <w:r w:rsidR="001C57F6" w:rsidRPr="001C57F6">
        <w:rPr>
          <w:rStyle w:val="PlaceholderText"/>
        </w:rPr>
        <w:t>10.100.128.66</w:t>
      </w:r>
    </w:p>
    <w:p w14:paraId="0068BD92" w14:textId="77777777" w:rsidR="006F6C6A" w:rsidRDefault="006F6C6A" w:rsidP="00991F8E">
      <w:pPr>
        <w:pStyle w:val="NoSpacing"/>
        <w:rPr>
          <w:rStyle w:val="PlaceholderText"/>
        </w:rPr>
      </w:pPr>
    </w:p>
    <w:p w14:paraId="0068BD93" w14:textId="77777777" w:rsidR="006F6C6A" w:rsidRPr="00991F8E" w:rsidRDefault="006F6C6A" w:rsidP="006F6C6A">
      <w:pPr>
        <w:pStyle w:val="NoSpacing"/>
        <w:rPr>
          <w:b/>
        </w:rPr>
      </w:pPr>
      <w:r>
        <w:rPr>
          <w:b/>
        </w:rPr>
        <w:t xml:space="preserve">Mock </w:t>
      </w:r>
      <w:r w:rsidRPr="00991F8E">
        <w:rPr>
          <w:b/>
        </w:rPr>
        <w:t>Test</w:t>
      </w:r>
    </w:p>
    <w:p w14:paraId="0068BD94" w14:textId="77777777" w:rsidR="006F6C6A" w:rsidRDefault="006F6C6A" w:rsidP="006F6C6A">
      <w:pPr>
        <w:pStyle w:val="NoSpacing"/>
        <w:rPr>
          <w:rStyle w:val="PlaceholderText"/>
        </w:rPr>
      </w:pPr>
      <w:r>
        <w:t xml:space="preserve">Port Number:  </w:t>
      </w:r>
      <w:r>
        <w:rPr>
          <w:rStyle w:val="PlaceholderText"/>
        </w:rPr>
        <w:t>23016</w:t>
      </w:r>
    </w:p>
    <w:p w14:paraId="0068BD95" w14:textId="77777777" w:rsidR="006F6C6A" w:rsidRPr="00DB6D60" w:rsidRDefault="006F6C6A" w:rsidP="006F6C6A">
      <w:pPr>
        <w:pStyle w:val="NoSpacing"/>
      </w:pPr>
      <w:r>
        <w:t xml:space="preserve">IP Address:  </w:t>
      </w:r>
      <w:r w:rsidR="00F834FA" w:rsidRPr="00F834FA">
        <w:rPr>
          <w:rStyle w:val="PlaceholderText"/>
        </w:rPr>
        <w:t>10.100.128.66</w:t>
      </w:r>
    </w:p>
    <w:p w14:paraId="0068BD96" w14:textId="77777777" w:rsidR="00991F8E" w:rsidRDefault="00991F8E" w:rsidP="00991F8E">
      <w:pPr>
        <w:pStyle w:val="NoSpacing"/>
      </w:pPr>
    </w:p>
    <w:p w14:paraId="0068BD97" w14:textId="77777777" w:rsidR="00991F8E" w:rsidRPr="00991F8E" w:rsidRDefault="00991F8E" w:rsidP="00991F8E">
      <w:pPr>
        <w:pStyle w:val="NoSpacing"/>
        <w:rPr>
          <w:b/>
        </w:rPr>
      </w:pPr>
      <w:r w:rsidRPr="00991F8E">
        <w:rPr>
          <w:b/>
        </w:rPr>
        <w:t>Prod</w:t>
      </w:r>
    </w:p>
    <w:p w14:paraId="0068BD98" w14:textId="77777777" w:rsidR="00991F8E" w:rsidRDefault="00991F8E" w:rsidP="00991F8E">
      <w:pPr>
        <w:pStyle w:val="NoSpacing"/>
      </w:pPr>
      <w:r>
        <w:t xml:space="preserve">Port Number:  </w:t>
      </w:r>
      <w:r w:rsidR="00285F99">
        <w:rPr>
          <w:rStyle w:val="PlaceholderText"/>
        </w:rPr>
        <w:t>230</w:t>
      </w:r>
      <w:r w:rsidR="006B2026">
        <w:rPr>
          <w:rStyle w:val="PlaceholderText"/>
        </w:rPr>
        <w:t>27</w:t>
      </w:r>
    </w:p>
    <w:p w14:paraId="0068BD99" w14:textId="77777777" w:rsidR="00991F8E" w:rsidRPr="00DB6D60" w:rsidRDefault="00991F8E" w:rsidP="00991F8E">
      <w:pPr>
        <w:pStyle w:val="NoSpacing"/>
      </w:pPr>
      <w:r>
        <w:t xml:space="preserve">IP Address:  </w:t>
      </w:r>
      <w:r w:rsidR="001C57F6" w:rsidRPr="001C57F6">
        <w:rPr>
          <w:rStyle w:val="PlaceholderText"/>
        </w:rPr>
        <w:t>10.100.128.64</w:t>
      </w:r>
    </w:p>
    <w:p w14:paraId="0068BD9A" w14:textId="77777777" w:rsidR="00DB6D60" w:rsidRPr="00FD01CB" w:rsidRDefault="00DB6D60" w:rsidP="00DB6D60">
      <w:pPr>
        <w:pStyle w:val="Heading3"/>
        <w:rPr>
          <w:b w:val="0"/>
          <w:sz w:val="24"/>
          <w:szCs w:val="24"/>
        </w:rPr>
      </w:pPr>
      <w:bookmarkStart w:id="27" w:name="_Toc16509119"/>
      <w:r>
        <w:rPr>
          <w:b w:val="0"/>
          <w:sz w:val="24"/>
          <w:szCs w:val="24"/>
        </w:rPr>
        <w:t>3.</w:t>
      </w:r>
      <w:r w:rsidR="00EC18FA">
        <w:rPr>
          <w:b w:val="0"/>
          <w:sz w:val="24"/>
          <w:szCs w:val="24"/>
        </w:rPr>
        <w:t>2</w:t>
      </w:r>
      <w:r>
        <w:rPr>
          <w:b w:val="0"/>
          <w:sz w:val="24"/>
          <w:szCs w:val="24"/>
        </w:rPr>
        <w:t>.</w:t>
      </w:r>
      <w:r w:rsidR="00E75712">
        <w:rPr>
          <w:b w:val="0"/>
          <w:sz w:val="24"/>
          <w:szCs w:val="24"/>
        </w:rPr>
        <w:t>5</w:t>
      </w:r>
      <w:r w:rsidRPr="00FD01CB">
        <w:rPr>
          <w:b w:val="0"/>
          <w:sz w:val="24"/>
          <w:szCs w:val="24"/>
        </w:rPr>
        <w:t xml:space="preserve">    </w:t>
      </w:r>
      <w:r>
        <w:rPr>
          <w:b w:val="0"/>
          <w:sz w:val="24"/>
          <w:szCs w:val="24"/>
        </w:rPr>
        <w:t>Outbound</w:t>
      </w:r>
      <w:r w:rsidR="00B51619">
        <w:rPr>
          <w:b w:val="0"/>
          <w:sz w:val="24"/>
          <w:szCs w:val="24"/>
        </w:rPr>
        <w:t xml:space="preserve"> from</w:t>
      </w:r>
      <w:r w:rsidRPr="00FD01CB">
        <w:rPr>
          <w:b w:val="0"/>
          <w:sz w:val="24"/>
          <w:szCs w:val="24"/>
        </w:rPr>
        <w:t xml:space="preserve"> BayCare C</w:t>
      </w:r>
      <w:r>
        <w:rPr>
          <w:b w:val="0"/>
          <w:sz w:val="24"/>
          <w:szCs w:val="24"/>
        </w:rPr>
        <w:t>erner</w:t>
      </w:r>
      <w:r w:rsidR="006F6C6A">
        <w:rPr>
          <w:b w:val="0"/>
          <w:sz w:val="24"/>
          <w:szCs w:val="24"/>
        </w:rPr>
        <w:t xml:space="preserve"> –N/A</w:t>
      </w:r>
      <w:bookmarkEnd w:id="27"/>
    </w:p>
    <w:p w14:paraId="0068BD9B" w14:textId="77777777" w:rsidR="009F64CD" w:rsidRDefault="009F64CD" w:rsidP="00805EC2"/>
    <w:p w14:paraId="0068BD9C" w14:textId="77777777" w:rsidR="00E75712" w:rsidRDefault="00E75712" w:rsidP="00805EC2"/>
    <w:p w14:paraId="0068BD9D" w14:textId="77777777" w:rsidR="00E75712" w:rsidRDefault="00E75712" w:rsidP="00805EC2"/>
    <w:p w14:paraId="0068BD9E" w14:textId="77777777" w:rsidR="00E75712" w:rsidRDefault="00E75712" w:rsidP="00805EC2"/>
    <w:p w14:paraId="0068BD9F" w14:textId="77777777" w:rsidR="009C1297" w:rsidRDefault="009C1297" w:rsidP="00805EC2"/>
    <w:p w14:paraId="0068BDA0" w14:textId="77777777" w:rsidR="00805EC2" w:rsidRPr="00E75712" w:rsidRDefault="00805EC2" w:rsidP="00E75712">
      <w:pPr>
        <w:pStyle w:val="Heading1"/>
      </w:pPr>
      <w:bookmarkStart w:id="28" w:name="_Toc367260181"/>
      <w:bookmarkStart w:id="29" w:name="_Toc16509120"/>
      <w:r w:rsidRPr="00E75712">
        <w:lastRenderedPageBreak/>
        <w:t xml:space="preserve">4.    </w:t>
      </w:r>
      <w:r w:rsidR="00F01E3D" w:rsidRPr="00E75712">
        <w:t xml:space="preserve">HL7 </w:t>
      </w:r>
      <w:r w:rsidRPr="00E75712">
        <w:t>Messaging</w:t>
      </w:r>
      <w:bookmarkEnd w:id="28"/>
      <w:bookmarkEnd w:id="29"/>
    </w:p>
    <w:p w14:paraId="0068BDA1" w14:textId="77777777" w:rsidR="00856E7C" w:rsidRPr="00FF7170" w:rsidRDefault="00856E7C" w:rsidP="00856E7C">
      <w:pPr>
        <w:pStyle w:val="Heading2"/>
        <w:numPr>
          <w:ilvl w:val="1"/>
          <w:numId w:val="0"/>
        </w:numPr>
        <w:spacing w:before="280" w:after="280" w:line="240" w:lineRule="atLeast"/>
        <w:rPr>
          <w:rFonts w:ascii="Calibri" w:hAnsi="Calibri" w:cs="Arial"/>
          <w:i w:val="0"/>
          <w:color w:val="0070C0"/>
          <w:sz w:val="24"/>
          <w:szCs w:val="24"/>
        </w:rPr>
      </w:pPr>
      <w:bookmarkStart w:id="30" w:name="_Toc16509121"/>
      <w:r w:rsidRPr="00FF7170">
        <w:rPr>
          <w:rFonts w:ascii="Calibri" w:hAnsi="Calibri" w:cs="Arial"/>
          <w:i w:val="0"/>
          <w:color w:val="0070C0"/>
          <w:sz w:val="24"/>
          <w:szCs w:val="24"/>
        </w:rPr>
        <w:t>4.1 Messaging Format</w:t>
      </w:r>
      <w:bookmarkEnd w:id="30"/>
    </w:p>
    <w:p w14:paraId="0068BDA2" w14:textId="77777777" w:rsidR="00856E7C" w:rsidRPr="00856E7C" w:rsidRDefault="003658D9" w:rsidP="00856E7C">
      <w:r>
        <w:t xml:space="preserve">The formatting of these messages from an </w:t>
      </w:r>
      <w:r w:rsidR="009C1297">
        <w:t>ORU</w:t>
      </w:r>
      <w:r>
        <w:t xml:space="preserve"> perspective </w:t>
      </w:r>
      <w:r w:rsidR="006440A4">
        <w:t xml:space="preserve">are sent from Cerner to Cloverlear, then outbound to HealthGrid raw with no additional modifications </w:t>
      </w:r>
      <w:r>
        <w:t>specific to HealthGrid.</w:t>
      </w:r>
    </w:p>
    <w:p w14:paraId="0068BDA3" w14:textId="77777777" w:rsidR="00856E7C" w:rsidRPr="00172896" w:rsidRDefault="00856E7C" w:rsidP="00856E7C">
      <w:pPr>
        <w:pStyle w:val="Heading3"/>
        <w:rPr>
          <w:b w:val="0"/>
          <w:sz w:val="24"/>
          <w:szCs w:val="24"/>
        </w:rPr>
      </w:pPr>
      <w:bookmarkStart w:id="31" w:name="_Toc16509122"/>
      <w:r w:rsidRPr="00172896">
        <w:rPr>
          <w:b w:val="0"/>
          <w:sz w:val="24"/>
          <w:szCs w:val="24"/>
        </w:rPr>
        <w:t>4.1.1     Segments</w:t>
      </w:r>
      <w:bookmarkEnd w:id="31"/>
    </w:p>
    <w:p w14:paraId="0068BDA4" w14:textId="77777777" w:rsidR="00856E7C" w:rsidRPr="00856E7C" w:rsidRDefault="00856E7C" w:rsidP="00856E7C">
      <w:r>
        <w:t>The segme</w:t>
      </w:r>
      <w:r w:rsidR="00164F02">
        <w:t>nts utilized for this interface</w:t>
      </w:r>
      <w:r>
        <w:t xml:space="preserve"> are:</w:t>
      </w:r>
    </w:p>
    <w:p w14:paraId="0068BDA5" w14:textId="77777777" w:rsidR="00502852" w:rsidRDefault="006440A4" w:rsidP="00856E7C">
      <w:pPr>
        <w:pStyle w:val="NoSpacing"/>
        <w:ind w:firstLine="720"/>
        <w:rPr>
          <w:noProof/>
        </w:rPr>
      </w:pPr>
      <w:r>
        <w:rPr>
          <w:noProof/>
        </w:rPr>
        <w:t>MSH</w:t>
      </w:r>
    </w:p>
    <w:p w14:paraId="0068BDA6" w14:textId="77777777" w:rsidR="006440A4" w:rsidRDefault="006440A4" w:rsidP="00856E7C">
      <w:pPr>
        <w:pStyle w:val="NoSpacing"/>
        <w:ind w:firstLine="720"/>
        <w:rPr>
          <w:noProof/>
        </w:rPr>
      </w:pPr>
      <w:r>
        <w:rPr>
          <w:noProof/>
        </w:rPr>
        <w:t>{</w:t>
      </w:r>
    </w:p>
    <w:p w14:paraId="0068BDA7" w14:textId="77777777" w:rsidR="006440A4" w:rsidRDefault="006440A4" w:rsidP="00856E7C">
      <w:pPr>
        <w:pStyle w:val="NoSpacing"/>
        <w:ind w:firstLine="720"/>
        <w:rPr>
          <w:noProof/>
        </w:rPr>
      </w:pPr>
      <w:r>
        <w:rPr>
          <w:noProof/>
        </w:rPr>
        <w:t xml:space="preserve">   [</w:t>
      </w:r>
    </w:p>
    <w:p w14:paraId="0068BDA8" w14:textId="77777777" w:rsidR="006440A4" w:rsidRDefault="006440A4" w:rsidP="00856E7C">
      <w:pPr>
        <w:pStyle w:val="NoSpacing"/>
        <w:ind w:firstLine="720"/>
        <w:rPr>
          <w:noProof/>
        </w:rPr>
      </w:pPr>
      <w:r>
        <w:rPr>
          <w:noProof/>
        </w:rPr>
        <w:t xml:space="preserve">      PID</w:t>
      </w:r>
    </w:p>
    <w:p w14:paraId="0068BDA9" w14:textId="77777777" w:rsidR="006440A4" w:rsidRDefault="006440A4" w:rsidP="00856E7C">
      <w:pPr>
        <w:pStyle w:val="NoSpacing"/>
        <w:ind w:firstLine="720"/>
        <w:rPr>
          <w:noProof/>
        </w:rPr>
      </w:pPr>
      <w:r>
        <w:rPr>
          <w:noProof/>
        </w:rPr>
        <w:t xml:space="preserve">      [PD1]</w:t>
      </w:r>
    </w:p>
    <w:p w14:paraId="0068BDAA" w14:textId="77777777" w:rsidR="006440A4" w:rsidRDefault="006440A4" w:rsidP="00856E7C">
      <w:pPr>
        <w:pStyle w:val="NoSpacing"/>
        <w:ind w:firstLine="720"/>
        <w:rPr>
          <w:noProof/>
        </w:rPr>
      </w:pPr>
      <w:r>
        <w:rPr>
          <w:noProof/>
        </w:rPr>
        <w:t xml:space="preserve">      [{NTE}]</w:t>
      </w:r>
    </w:p>
    <w:p w14:paraId="0068BDAB" w14:textId="77777777" w:rsidR="006440A4" w:rsidRDefault="006440A4" w:rsidP="00856E7C">
      <w:pPr>
        <w:pStyle w:val="NoSpacing"/>
        <w:ind w:firstLine="720"/>
        <w:rPr>
          <w:noProof/>
        </w:rPr>
      </w:pPr>
      <w:r>
        <w:rPr>
          <w:noProof/>
        </w:rPr>
        <w:t xml:space="preserve">      [</w:t>
      </w:r>
    </w:p>
    <w:p w14:paraId="0068BDAC" w14:textId="77777777" w:rsidR="006440A4" w:rsidRDefault="006440A4" w:rsidP="00856E7C">
      <w:pPr>
        <w:pStyle w:val="NoSpacing"/>
        <w:ind w:firstLine="720"/>
        <w:rPr>
          <w:noProof/>
        </w:rPr>
      </w:pPr>
      <w:r>
        <w:rPr>
          <w:noProof/>
        </w:rPr>
        <w:t xml:space="preserve">         PV1</w:t>
      </w:r>
    </w:p>
    <w:p w14:paraId="0068BDAD" w14:textId="77777777" w:rsidR="006440A4" w:rsidRDefault="006440A4" w:rsidP="006440A4">
      <w:pPr>
        <w:pStyle w:val="NoSpacing"/>
        <w:ind w:left="720"/>
        <w:rPr>
          <w:noProof/>
        </w:rPr>
      </w:pPr>
      <w:r>
        <w:rPr>
          <w:noProof/>
        </w:rPr>
        <w:t xml:space="preserve">      [PV2]</w:t>
      </w:r>
    </w:p>
    <w:p w14:paraId="0068BDAE" w14:textId="77777777" w:rsidR="006440A4" w:rsidRDefault="006440A4" w:rsidP="006440A4">
      <w:pPr>
        <w:pStyle w:val="NoSpacing"/>
        <w:ind w:left="720"/>
        <w:rPr>
          <w:noProof/>
        </w:rPr>
      </w:pPr>
      <w:r>
        <w:rPr>
          <w:noProof/>
        </w:rPr>
        <w:t xml:space="preserve">      ]</w:t>
      </w:r>
    </w:p>
    <w:p w14:paraId="0068BDAF" w14:textId="77777777" w:rsidR="006440A4" w:rsidRDefault="006440A4" w:rsidP="006440A4">
      <w:pPr>
        <w:pStyle w:val="NoSpacing"/>
        <w:ind w:left="720"/>
        <w:rPr>
          <w:noProof/>
        </w:rPr>
      </w:pPr>
      <w:r>
        <w:rPr>
          <w:noProof/>
        </w:rPr>
        <w:t xml:space="preserve">  ]</w:t>
      </w:r>
    </w:p>
    <w:p w14:paraId="0068BDB0" w14:textId="77777777" w:rsidR="006440A4" w:rsidRDefault="006440A4" w:rsidP="006440A4">
      <w:pPr>
        <w:pStyle w:val="NoSpacing"/>
        <w:ind w:left="720"/>
        <w:rPr>
          <w:noProof/>
        </w:rPr>
      </w:pPr>
      <w:r>
        <w:rPr>
          <w:noProof/>
        </w:rPr>
        <w:t xml:space="preserve">  {</w:t>
      </w:r>
    </w:p>
    <w:p w14:paraId="0068BDB1" w14:textId="77777777" w:rsidR="006440A4" w:rsidRDefault="006440A4" w:rsidP="006440A4">
      <w:pPr>
        <w:pStyle w:val="NoSpacing"/>
        <w:ind w:firstLine="720"/>
        <w:rPr>
          <w:noProof/>
        </w:rPr>
      </w:pPr>
      <w:r>
        <w:rPr>
          <w:noProof/>
        </w:rPr>
        <w:t xml:space="preserve">       [ORC]</w:t>
      </w:r>
    </w:p>
    <w:p w14:paraId="0068BDB2" w14:textId="77777777" w:rsidR="006440A4" w:rsidRDefault="006440A4" w:rsidP="006440A4">
      <w:pPr>
        <w:pStyle w:val="NoSpacing"/>
        <w:ind w:left="720"/>
        <w:rPr>
          <w:noProof/>
        </w:rPr>
      </w:pPr>
      <w:r>
        <w:rPr>
          <w:noProof/>
        </w:rPr>
        <w:t xml:space="preserve">        OBR</w:t>
      </w:r>
    </w:p>
    <w:p w14:paraId="0068BDB3" w14:textId="77777777" w:rsidR="006440A4" w:rsidRDefault="006440A4" w:rsidP="006440A4">
      <w:pPr>
        <w:pStyle w:val="NoSpacing"/>
        <w:ind w:firstLine="720"/>
        <w:rPr>
          <w:noProof/>
        </w:rPr>
      </w:pPr>
      <w:r>
        <w:rPr>
          <w:noProof/>
        </w:rPr>
        <w:t xml:space="preserve">       [{ZDS}]</w:t>
      </w:r>
    </w:p>
    <w:p w14:paraId="0068BDB4" w14:textId="77777777" w:rsidR="006440A4" w:rsidRDefault="006440A4" w:rsidP="006440A4">
      <w:pPr>
        <w:pStyle w:val="NoSpacing"/>
        <w:ind w:firstLine="720"/>
        <w:rPr>
          <w:noProof/>
        </w:rPr>
      </w:pPr>
      <w:r>
        <w:rPr>
          <w:noProof/>
        </w:rPr>
        <w:t xml:space="preserve">       [{NTE}]</w:t>
      </w:r>
    </w:p>
    <w:p w14:paraId="0068BDB5" w14:textId="77777777" w:rsidR="00722C48" w:rsidRDefault="00722C48" w:rsidP="006440A4">
      <w:pPr>
        <w:pStyle w:val="NoSpacing"/>
        <w:ind w:firstLine="720"/>
        <w:rPr>
          <w:noProof/>
        </w:rPr>
      </w:pPr>
      <w:r>
        <w:rPr>
          <w:noProof/>
        </w:rPr>
        <w:lastRenderedPageBreak/>
        <w:t xml:space="preserve">       {</w:t>
      </w:r>
    </w:p>
    <w:p w14:paraId="0068BDB6" w14:textId="77777777" w:rsidR="00722C48" w:rsidRDefault="00722C48" w:rsidP="00722C48">
      <w:pPr>
        <w:pStyle w:val="NoSpacing"/>
        <w:ind w:firstLine="720"/>
        <w:rPr>
          <w:noProof/>
        </w:rPr>
      </w:pPr>
      <w:r>
        <w:rPr>
          <w:noProof/>
        </w:rPr>
        <w:t xml:space="preserve">       [OBX]</w:t>
      </w:r>
    </w:p>
    <w:p w14:paraId="0068BDB7" w14:textId="77777777" w:rsidR="00722C48" w:rsidRDefault="00722C48" w:rsidP="00722C48">
      <w:pPr>
        <w:pStyle w:val="NoSpacing"/>
        <w:ind w:firstLine="720"/>
        <w:rPr>
          <w:noProof/>
        </w:rPr>
      </w:pPr>
      <w:r>
        <w:rPr>
          <w:noProof/>
        </w:rPr>
        <w:t xml:space="preserve">       [{NTE}]</w:t>
      </w:r>
    </w:p>
    <w:p w14:paraId="0068BDB8" w14:textId="77777777" w:rsidR="00722C48" w:rsidRDefault="00722C48" w:rsidP="00722C48">
      <w:pPr>
        <w:pStyle w:val="NoSpacing"/>
        <w:ind w:firstLine="720"/>
        <w:rPr>
          <w:noProof/>
        </w:rPr>
      </w:pPr>
      <w:r>
        <w:rPr>
          <w:noProof/>
        </w:rPr>
        <w:t xml:space="preserve">   }</w:t>
      </w:r>
    </w:p>
    <w:p w14:paraId="0068BDB9" w14:textId="77777777" w:rsidR="00722C48" w:rsidRDefault="00722C48" w:rsidP="00722C48">
      <w:pPr>
        <w:pStyle w:val="NoSpacing"/>
        <w:ind w:firstLine="720"/>
        <w:rPr>
          <w:noProof/>
        </w:rPr>
      </w:pPr>
      <w:r>
        <w:rPr>
          <w:noProof/>
        </w:rPr>
        <w:t xml:space="preserve">       [{CTI}]</w:t>
      </w:r>
    </w:p>
    <w:p w14:paraId="0068BDBA" w14:textId="77777777" w:rsidR="00722C48" w:rsidRDefault="00722C48" w:rsidP="00722C48">
      <w:pPr>
        <w:pStyle w:val="NoSpacing"/>
        <w:ind w:firstLine="720"/>
        <w:rPr>
          <w:noProof/>
        </w:rPr>
      </w:pPr>
      <w:r>
        <w:rPr>
          <w:noProof/>
        </w:rPr>
        <w:t xml:space="preserve">   }</w:t>
      </w:r>
    </w:p>
    <w:p w14:paraId="0068BDBB" w14:textId="77777777" w:rsidR="00722C48" w:rsidRDefault="00722C48" w:rsidP="00722C48">
      <w:pPr>
        <w:pStyle w:val="NoSpacing"/>
        <w:ind w:firstLine="720"/>
        <w:rPr>
          <w:noProof/>
        </w:rPr>
      </w:pPr>
      <w:r>
        <w:rPr>
          <w:noProof/>
        </w:rPr>
        <w:t>}</w:t>
      </w:r>
    </w:p>
    <w:p w14:paraId="0068BDBC" w14:textId="77777777" w:rsidR="00722C48" w:rsidRDefault="00722C48" w:rsidP="00722C48">
      <w:pPr>
        <w:pStyle w:val="NoSpacing"/>
        <w:ind w:firstLine="720"/>
        <w:rPr>
          <w:noProof/>
        </w:rPr>
      </w:pPr>
      <w:r>
        <w:rPr>
          <w:noProof/>
        </w:rPr>
        <w:t>[DSC]</w:t>
      </w:r>
    </w:p>
    <w:p w14:paraId="0068BDBD" w14:textId="77777777" w:rsidR="00722C48" w:rsidRDefault="00722C48" w:rsidP="00722C48">
      <w:pPr>
        <w:pStyle w:val="NoSpacing"/>
        <w:ind w:firstLine="720"/>
        <w:rPr>
          <w:noProof/>
        </w:rPr>
      </w:pPr>
      <w:r>
        <w:rPr>
          <w:noProof/>
        </w:rPr>
        <w:t>[ZPD]</w:t>
      </w:r>
    </w:p>
    <w:p w14:paraId="0068BDBE" w14:textId="77777777" w:rsidR="006440A4" w:rsidRDefault="006440A4" w:rsidP="00856E7C">
      <w:pPr>
        <w:pStyle w:val="NoSpacing"/>
        <w:ind w:firstLine="720"/>
        <w:rPr>
          <w:noProof/>
        </w:rPr>
      </w:pPr>
    </w:p>
    <w:p w14:paraId="0068BDBF" w14:textId="77777777" w:rsidR="006440A4" w:rsidRPr="00AE346A" w:rsidRDefault="006440A4" w:rsidP="00856E7C">
      <w:pPr>
        <w:pStyle w:val="NoSpacing"/>
        <w:ind w:firstLine="720"/>
      </w:pPr>
    </w:p>
    <w:p w14:paraId="0068BDC0" w14:textId="77777777" w:rsidR="00164F02" w:rsidRDefault="00164F02" w:rsidP="00164F02">
      <w:pPr>
        <w:spacing w:after="0"/>
        <w:rPr>
          <w:i/>
        </w:rPr>
      </w:pPr>
      <w:r>
        <w:rPr>
          <w:i/>
        </w:rPr>
        <w:t>Message Construction Notes</w:t>
      </w:r>
      <w:r w:rsidRPr="00164F02">
        <w:rPr>
          <w:i/>
        </w:rPr>
        <w:t>:</w:t>
      </w:r>
    </w:p>
    <w:p w14:paraId="0068BDC1"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0068BDC2" w14:textId="77777777" w:rsidR="00164F02" w:rsidRDefault="00164F02" w:rsidP="00164F02">
      <w:pPr>
        <w:spacing w:after="0"/>
        <w:ind w:firstLine="720"/>
        <w:rPr>
          <w:i/>
        </w:rPr>
      </w:pPr>
      <w:r>
        <w:rPr>
          <w:i/>
        </w:rPr>
        <w:t>{Curly Brackets} – Repeatable</w:t>
      </w:r>
    </w:p>
    <w:p w14:paraId="0068BDC3" w14:textId="77777777" w:rsidR="00164F02" w:rsidRDefault="00164F02" w:rsidP="00164F02">
      <w:pPr>
        <w:spacing w:after="0"/>
        <w:ind w:firstLine="720"/>
        <w:rPr>
          <w:i/>
        </w:rPr>
      </w:pPr>
      <w:r>
        <w:rPr>
          <w:i/>
        </w:rPr>
        <w:t>MSH – Message Header</w:t>
      </w:r>
    </w:p>
    <w:p w14:paraId="0068BDC4" w14:textId="77777777" w:rsidR="00164F02" w:rsidRDefault="00164F02" w:rsidP="00164F02">
      <w:pPr>
        <w:spacing w:after="0"/>
        <w:ind w:firstLine="720"/>
        <w:rPr>
          <w:i/>
        </w:rPr>
      </w:pPr>
      <w:r>
        <w:rPr>
          <w:i/>
        </w:rPr>
        <w:t>PID – Patient ID segment</w:t>
      </w:r>
    </w:p>
    <w:p w14:paraId="0068BDC5" w14:textId="77777777" w:rsidR="00164F02" w:rsidRDefault="00164F02" w:rsidP="00164F02">
      <w:pPr>
        <w:spacing w:after="0"/>
        <w:ind w:firstLine="720"/>
        <w:rPr>
          <w:i/>
        </w:rPr>
      </w:pPr>
      <w:r>
        <w:rPr>
          <w:i/>
        </w:rPr>
        <w:t>PV1 – Patient Visit segment</w:t>
      </w:r>
    </w:p>
    <w:p w14:paraId="0068BDC6" w14:textId="77777777" w:rsidR="00164F02" w:rsidRDefault="00164F02" w:rsidP="00164F02">
      <w:pPr>
        <w:spacing w:after="0"/>
        <w:ind w:firstLine="720"/>
        <w:rPr>
          <w:i/>
        </w:rPr>
      </w:pPr>
      <w:r>
        <w:rPr>
          <w:i/>
        </w:rPr>
        <w:t>ORC – Common Order segment</w:t>
      </w:r>
    </w:p>
    <w:p w14:paraId="0068BDC7" w14:textId="77777777" w:rsidR="00164F02" w:rsidRDefault="00722C48" w:rsidP="004C4E2A">
      <w:pPr>
        <w:spacing w:after="0"/>
        <w:ind w:firstLine="720"/>
        <w:rPr>
          <w:i/>
        </w:rPr>
      </w:pPr>
      <w:r>
        <w:rPr>
          <w:i/>
        </w:rPr>
        <w:t xml:space="preserve"> </w:t>
      </w:r>
      <w:r w:rsidR="004C4E2A">
        <w:rPr>
          <w:i/>
        </w:rPr>
        <w:t>[{ – S</w:t>
      </w:r>
      <w:r w:rsidR="00164F02">
        <w:rPr>
          <w:i/>
        </w:rPr>
        <w:t>tart of optional, repeatable group</w:t>
      </w:r>
    </w:p>
    <w:p w14:paraId="0068BDC8" w14:textId="77777777" w:rsidR="00164F02" w:rsidRPr="00502852" w:rsidRDefault="00164F02" w:rsidP="00502852">
      <w:pPr>
        <w:spacing w:after="0"/>
        <w:ind w:firstLine="720"/>
        <w:rPr>
          <w:i/>
        </w:rPr>
      </w:pPr>
      <w:r>
        <w:rPr>
          <w:i/>
        </w:rPr>
        <w:t xml:space="preserve">}] – </w:t>
      </w:r>
      <w:r w:rsidR="004C4E2A">
        <w:rPr>
          <w:i/>
        </w:rPr>
        <w:t>E</w:t>
      </w:r>
      <w:r>
        <w:rPr>
          <w:i/>
        </w:rPr>
        <w:t>nd of optional, repeatable group</w:t>
      </w:r>
    </w:p>
    <w:p w14:paraId="0068BDC9" w14:textId="77777777" w:rsidR="00805EC2" w:rsidRPr="00172896" w:rsidRDefault="00805EC2" w:rsidP="00856E7C">
      <w:pPr>
        <w:pStyle w:val="Heading3"/>
        <w:rPr>
          <w:b w:val="0"/>
          <w:sz w:val="24"/>
          <w:szCs w:val="24"/>
        </w:rPr>
      </w:pPr>
      <w:bookmarkStart w:id="32" w:name="_Toc367260182"/>
      <w:bookmarkStart w:id="33" w:name="_Toc16509123"/>
      <w:r w:rsidRPr="00172896">
        <w:rPr>
          <w:b w:val="0"/>
          <w:sz w:val="24"/>
          <w:szCs w:val="24"/>
        </w:rPr>
        <w:t>4.1</w:t>
      </w:r>
      <w:r w:rsidR="00856E7C" w:rsidRPr="00F467DC">
        <w:rPr>
          <w:b w:val="0"/>
          <w:sz w:val="24"/>
          <w:szCs w:val="24"/>
        </w:rPr>
        <w:t>.2</w:t>
      </w:r>
      <w:r w:rsidRPr="00172896">
        <w:rPr>
          <w:b w:val="0"/>
          <w:sz w:val="24"/>
          <w:szCs w:val="24"/>
        </w:rPr>
        <w:t xml:space="preserve">     Messaging </w:t>
      </w:r>
      <w:bookmarkEnd w:id="32"/>
      <w:r w:rsidR="00856E7C" w:rsidRPr="00172896">
        <w:rPr>
          <w:b w:val="0"/>
          <w:sz w:val="24"/>
          <w:szCs w:val="24"/>
        </w:rPr>
        <w:t>Event Types</w:t>
      </w:r>
      <w:bookmarkEnd w:id="33"/>
    </w:p>
    <w:p w14:paraId="0068BDCA" w14:textId="77777777" w:rsidR="00946C8D" w:rsidRPr="00FF7170" w:rsidRDefault="00946C8D" w:rsidP="00946C8D">
      <w:pPr>
        <w:rPr>
          <w:rFonts w:ascii="Calibri" w:hAnsi="Calibri" w:cs="Arial"/>
          <w:color w:val="auto"/>
          <w:sz w:val="22"/>
        </w:rPr>
      </w:pPr>
      <w:r w:rsidRPr="00FF7170">
        <w:rPr>
          <w:rFonts w:ascii="Calibri" w:hAnsi="Calibri" w:cs="Arial"/>
          <w:color w:val="auto"/>
          <w:sz w:val="22"/>
        </w:rPr>
        <w:t>Below are the messages types necessary for this integration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559"/>
      </w:tblGrid>
      <w:tr w:rsidR="00805EC2" w:rsidRPr="00FF7170" w14:paraId="0068BDCD" w14:textId="77777777" w:rsidTr="00277018">
        <w:tc>
          <w:tcPr>
            <w:tcW w:w="1475" w:type="dxa"/>
            <w:shd w:val="clear" w:color="auto" w:fill="auto"/>
          </w:tcPr>
          <w:p w14:paraId="0068BDCB" w14:textId="77777777" w:rsidR="00805EC2" w:rsidRPr="00FF7170" w:rsidRDefault="00805EC2" w:rsidP="00B276C4">
            <w:pPr>
              <w:rPr>
                <w:rFonts w:ascii="Calibri" w:hAnsi="Calibri" w:cs="Arial"/>
                <w:b/>
                <w:sz w:val="22"/>
              </w:rPr>
            </w:pPr>
            <w:r w:rsidRPr="00FF7170">
              <w:rPr>
                <w:rFonts w:ascii="Calibri" w:hAnsi="Calibri" w:cs="Arial"/>
                <w:b/>
                <w:sz w:val="22"/>
              </w:rPr>
              <w:t>Event Type</w:t>
            </w:r>
          </w:p>
        </w:tc>
        <w:tc>
          <w:tcPr>
            <w:tcW w:w="2559" w:type="dxa"/>
            <w:shd w:val="clear" w:color="auto" w:fill="auto"/>
          </w:tcPr>
          <w:p w14:paraId="0068BDCC" w14:textId="77777777" w:rsidR="00805EC2" w:rsidRPr="00FF7170" w:rsidRDefault="00805EC2" w:rsidP="00B276C4">
            <w:pPr>
              <w:rPr>
                <w:rFonts w:ascii="Calibri" w:hAnsi="Calibri" w:cs="Arial"/>
                <w:b/>
                <w:sz w:val="22"/>
              </w:rPr>
            </w:pPr>
            <w:r w:rsidRPr="00FF7170">
              <w:rPr>
                <w:rFonts w:ascii="Calibri" w:hAnsi="Calibri" w:cs="Arial"/>
                <w:b/>
                <w:sz w:val="22"/>
              </w:rPr>
              <w:t>Description</w:t>
            </w:r>
          </w:p>
        </w:tc>
      </w:tr>
      <w:tr w:rsidR="00805EC2" w:rsidRPr="00FF7170" w14:paraId="0068BDD0" w14:textId="77777777" w:rsidTr="00277018">
        <w:trPr>
          <w:trHeight w:val="350"/>
        </w:trPr>
        <w:tc>
          <w:tcPr>
            <w:tcW w:w="1475" w:type="dxa"/>
            <w:shd w:val="clear" w:color="auto" w:fill="auto"/>
          </w:tcPr>
          <w:p w14:paraId="0068BDCE" w14:textId="77777777" w:rsidR="00805EC2" w:rsidRPr="00EB2366" w:rsidRDefault="00BE318F" w:rsidP="00B276C4">
            <w:pPr>
              <w:rPr>
                <w:rFonts w:ascii="Calibri" w:hAnsi="Calibri" w:cs="Arial"/>
                <w:color w:val="000000" w:themeColor="text1"/>
                <w:szCs w:val="20"/>
              </w:rPr>
            </w:pPr>
            <w:r w:rsidRPr="00EB2366">
              <w:rPr>
                <w:rFonts w:ascii="Calibri" w:hAnsi="Calibri" w:cs="Arial"/>
                <w:color w:val="000000" w:themeColor="text1"/>
                <w:szCs w:val="20"/>
              </w:rPr>
              <w:t>ORU_R01</w:t>
            </w:r>
          </w:p>
        </w:tc>
        <w:tc>
          <w:tcPr>
            <w:tcW w:w="2559" w:type="dxa"/>
            <w:shd w:val="clear" w:color="auto" w:fill="auto"/>
          </w:tcPr>
          <w:p w14:paraId="0068BDCF" w14:textId="77777777" w:rsidR="00805EC2" w:rsidRPr="00EB2366" w:rsidRDefault="00722C48" w:rsidP="00B276C4">
            <w:pPr>
              <w:rPr>
                <w:rFonts w:ascii="Calibri" w:hAnsi="Calibri" w:cs="Arial"/>
                <w:color w:val="000000" w:themeColor="text1"/>
                <w:szCs w:val="20"/>
              </w:rPr>
            </w:pPr>
            <w:r w:rsidRPr="00EB2366">
              <w:rPr>
                <w:rFonts w:ascii="Calibri" w:hAnsi="Calibri" w:cs="Arial"/>
                <w:color w:val="000000" w:themeColor="text1"/>
                <w:szCs w:val="20"/>
              </w:rPr>
              <w:t>Result</w:t>
            </w:r>
          </w:p>
        </w:tc>
      </w:tr>
      <w:tr w:rsidR="00CB3178" w:rsidRPr="00FF7170" w14:paraId="0068BDD3" w14:textId="77777777" w:rsidTr="00277018">
        <w:tc>
          <w:tcPr>
            <w:tcW w:w="1475" w:type="dxa"/>
            <w:shd w:val="clear" w:color="auto" w:fill="auto"/>
          </w:tcPr>
          <w:p w14:paraId="0068BDD1" w14:textId="77777777" w:rsidR="00CB3178" w:rsidRPr="00FF7170" w:rsidRDefault="00CB3178" w:rsidP="00FF7170">
            <w:pPr>
              <w:spacing w:after="0" w:line="240" w:lineRule="auto"/>
              <w:rPr>
                <w:rFonts w:ascii="Calibri" w:hAnsi="Calibri" w:cs="Arial"/>
                <w:szCs w:val="20"/>
              </w:rPr>
            </w:pPr>
          </w:p>
        </w:tc>
        <w:tc>
          <w:tcPr>
            <w:tcW w:w="2559" w:type="dxa"/>
            <w:shd w:val="clear" w:color="auto" w:fill="auto"/>
          </w:tcPr>
          <w:p w14:paraId="0068BDD2" w14:textId="77777777" w:rsidR="00CB3178" w:rsidRPr="00FF7170" w:rsidRDefault="00CB3178" w:rsidP="00FF7170">
            <w:pPr>
              <w:spacing w:after="0" w:line="240" w:lineRule="auto"/>
              <w:rPr>
                <w:rFonts w:ascii="Calibri" w:hAnsi="Calibri" w:cs="Arial"/>
                <w:szCs w:val="20"/>
              </w:rPr>
            </w:pPr>
          </w:p>
        </w:tc>
      </w:tr>
      <w:tr w:rsidR="00277018" w:rsidRPr="00FF7170" w14:paraId="0068BDD6" w14:textId="77777777" w:rsidTr="00277018">
        <w:tc>
          <w:tcPr>
            <w:tcW w:w="1475" w:type="dxa"/>
            <w:shd w:val="clear" w:color="auto" w:fill="auto"/>
          </w:tcPr>
          <w:p w14:paraId="0068BDD4" w14:textId="77777777" w:rsidR="00277018" w:rsidRDefault="00277018" w:rsidP="00FF7170">
            <w:pPr>
              <w:spacing w:after="0" w:line="240" w:lineRule="auto"/>
              <w:rPr>
                <w:rFonts w:ascii="Calibri" w:hAnsi="Calibri" w:cs="Arial"/>
                <w:szCs w:val="20"/>
              </w:rPr>
            </w:pPr>
          </w:p>
        </w:tc>
        <w:tc>
          <w:tcPr>
            <w:tcW w:w="2559" w:type="dxa"/>
            <w:shd w:val="clear" w:color="auto" w:fill="auto"/>
          </w:tcPr>
          <w:p w14:paraId="0068BDD5" w14:textId="77777777" w:rsidR="00277018" w:rsidRPr="00FF7170" w:rsidRDefault="00277018" w:rsidP="00FF7170">
            <w:pPr>
              <w:spacing w:after="0" w:line="240" w:lineRule="auto"/>
              <w:rPr>
                <w:rFonts w:ascii="Calibri" w:hAnsi="Calibri" w:cs="Arial"/>
                <w:szCs w:val="20"/>
              </w:rPr>
            </w:pPr>
          </w:p>
        </w:tc>
      </w:tr>
      <w:tr w:rsidR="00805EC2" w:rsidRPr="00FF7170" w14:paraId="0068BDD9" w14:textId="77777777" w:rsidTr="00277018">
        <w:tc>
          <w:tcPr>
            <w:tcW w:w="1475" w:type="dxa"/>
            <w:shd w:val="clear" w:color="auto" w:fill="auto"/>
          </w:tcPr>
          <w:p w14:paraId="0068BDD7" w14:textId="77777777" w:rsidR="00805EC2" w:rsidRPr="00FF7170" w:rsidRDefault="00805EC2" w:rsidP="00FF7170">
            <w:pPr>
              <w:spacing w:after="0" w:line="240" w:lineRule="auto"/>
              <w:rPr>
                <w:rFonts w:ascii="Calibri" w:hAnsi="Calibri" w:cs="Arial"/>
                <w:szCs w:val="20"/>
              </w:rPr>
            </w:pPr>
          </w:p>
        </w:tc>
        <w:tc>
          <w:tcPr>
            <w:tcW w:w="2559" w:type="dxa"/>
            <w:shd w:val="clear" w:color="auto" w:fill="auto"/>
          </w:tcPr>
          <w:p w14:paraId="0068BDD8" w14:textId="77777777" w:rsidR="00805EC2" w:rsidRPr="00FF7170" w:rsidRDefault="00805EC2" w:rsidP="00FF7170">
            <w:pPr>
              <w:spacing w:after="0" w:line="240" w:lineRule="auto"/>
              <w:rPr>
                <w:rFonts w:ascii="Calibri" w:hAnsi="Calibri" w:cs="Arial"/>
                <w:szCs w:val="20"/>
              </w:rPr>
            </w:pPr>
          </w:p>
        </w:tc>
      </w:tr>
    </w:tbl>
    <w:p w14:paraId="0068BDDA" w14:textId="77777777" w:rsidR="00805EC2" w:rsidRPr="00FF7170" w:rsidRDefault="00805EC2" w:rsidP="00805EC2">
      <w:pPr>
        <w:rPr>
          <w:rFonts w:ascii="Calibri" w:hAnsi="Calibri" w:cs="Arial"/>
        </w:rPr>
      </w:pPr>
    </w:p>
    <w:p w14:paraId="0068BDDB" w14:textId="77777777" w:rsidR="00D5373E" w:rsidRDefault="00D5373E" w:rsidP="00D5373E">
      <w:pPr>
        <w:pStyle w:val="Heading3"/>
        <w:rPr>
          <w:b w:val="0"/>
          <w:sz w:val="24"/>
          <w:szCs w:val="24"/>
        </w:rPr>
      </w:pPr>
      <w:bookmarkStart w:id="34" w:name="_Toc16509124"/>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p w14:paraId="0068BDDC" w14:textId="77777777" w:rsidR="00A23291" w:rsidRDefault="00A23291" w:rsidP="00A23291">
      <w:pPr>
        <w:spacing w:after="0"/>
        <w:rPr>
          <w:rFonts w:ascii="Calibri" w:hAnsi="Calibri"/>
          <w:sz w:val="22"/>
        </w:rPr>
      </w:pPr>
    </w:p>
    <w:p w14:paraId="0068BDDD" w14:textId="77777777" w:rsidR="00A23291" w:rsidRPr="00A23291" w:rsidRDefault="00A23291" w:rsidP="00A23291">
      <w:pPr>
        <w:rPr>
          <w:rFonts w:ascii="Calibri" w:hAnsi="Calibri"/>
          <w:b/>
          <w:sz w:val="22"/>
        </w:rPr>
      </w:pPr>
      <w:r>
        <w:rPr>
          <w:rFonts w:ascii="Calibri" w:hAnsi="Calibri"/>
          <w:b/>
          <w:sz w:val="22"/>
        </w:rPr>
        <w:t>ORU</w:t>
      </w:r>
    </w:p>
    <w:p w14:paraId="0068BDDE" w14:textId="32BACA07" w:rsidR="00A23291" w:rsidRDefault="00D31E0C" w:rsidP="00A23291">
      <w:pPr>
        <w:numPr>
          <w:ilvl w:val="0"/>
          <w:numId w:val="25"/>
        </w:numPr>
        <w:spacing w:after="0"/>
        <w:rPr>
          <w:rFonts w:ascii="Calibri" w:hAnsi="Calibri"/>
          <w:sz w:val="22"/>
        </w:rPr>
      </w:pPr>
      <w:r>
        <w:rPr>
          <w:rFonts w:ascii="Calibri" w:hAnsi="Calibri"/>
          <w:sz w:val="22"/>
        </w:rPr>
        <w:t xml:space="preserve">HL7 </w:t>
      </w:r>
      <w:r w:rsidR="00A23291">
        <w:rPr>
          <w:rFonts w:ascii="Calibri" w:hAnsi="Calibri"/>
          <w:sz w:val="22"/>
        </w:rPr>
        <w:t xml:space="preserve">Variants: </w:t>
      </w:r>
      <w:r>
        <w:rPr>
          <w:rFonts w:ascii="Calibri" w:hAnsi="Calibri"/>
          <w:sz w:val="22"/>
        </w:rPr>
        <w:t xml:space="preserve"> None used; messages are sent raw.</w:t>
      </w:r>
    </w:p>
    <w:p w14:paraId="0068BDDF" w14:textId="7AA7F0DF" w:rsidR="00A23291" w:rsidRDefault="00A23291" w:rsidP="00A23291">
      <w:pPr>
        <w:numPr>
          <w:ilvl w:val="0"/>
          <w:numId w:val="25"/>
        </w:numPr>
        <w:spacing w:after="0"/>
        <w:rPr>
          <w:rFonts w:ascii="Calibri" w:hAnsi="Calibri"/>
          <w:sz w:val="22"/>
        </w:rPr>
      </w:pPr>
      <w:r>
        <w:rPr>
          <w:rFonts w:ascii="Calibri" w:hAnsi="Calibri"/>
          <w:sz w:val="22"/>
        </w:rPr>
        <w:t>TCL Scripts:</w:t>
      </w:r>
      <w:r w:rsidR="00D31E0C">
        <w:rPr>
          <w:rFonts w:ascii="Calibri" w:hAnsi="Calibri"/>
          <w:sz w:val="22"/>
        </w:rPr>
        <w:t xml:space="preserve"> </w:t>
      </w:r>
    </w:p>
    <w:p w14:paraId="2158A7A9" w14:textId="77777777" w:rsidR="00D31E0C" w:rsidRDefault="00D31E0C" w:rsidP="00D31E0C">
      <w:pPr>
        <w:rPr>
          <w:rFonts w:asciiTheme="minorHAnsi" w:hAnsiTheme="minorHAnsi"/>
          <w:sz w:val="22"/>
        </w:rPr>
      </w:pPr>
      <w:r>
        <w:rPr>
          <w:rFonts w:ascii="Calibri" w:hAnsi="Calibri"/>
          <w:sz w:val="22"/>
        </w:rPr>
        <w:t xml:space="preserve">               </w:t>
      </w:r>
      <w:r>
        <w:rPr>
          <w:rFonts w:asciiTheme="minorHAnsi" w:hAnsiTheme="minorHAnsi"/>
          <w:sz w:val="22"/>
        </w:rPr>
        <w:t>tpsAdvHL7Filter.tcl     - used to filter out certain reports, as mentioned in the Functional Requirements section.</w:t>
      </w:r>
    </w:p>
    <w:p w14:paraId="17D089F7" w14:textId="35E56FEF" w:rsidR="00D31E0C" w:rsidRDefault="00D31E0C" w:rsidP="00D31E0C">
      <w:pPr>
        <w:rPr>
          <w:rFonts w:ascii="Calibri" w:hAnsi="Calibri"/>
          <w:sz w:val="22"/>
        </w:rPr>
      </w:pPr>
      <w:r>
        <w:rPr>
          <w:rFonts w:asciiTheme="minorHAnsi" w:hAnsiTheme="minorHAnsi"/>
          <w:sz w:val="22"/>
        </w:rPr>
        <w:t xml:space="preserve">              tpsCernerCommonCode.tcl  - used to perform some formatting changes in the report.</w:t>
      </w:r>
    </w:p>
    <w:p w14:paraId="0068BDE0" w14:textId="07C24119" w:rsidR="00A23291" w:rsidRPr="00A23291" w:rsidRDefault="00A23291" w:rsidP="00A23291">
      <w:pPr>
        <w:numPr>
          <w:ilvl w:val="0"/>
          <w:numId w:val="25"/>
        </w:numPr>
        <w:spacing w:after="0"/>
        <w:rPr>
          <w:rFonts w:ascii="Calibri" w:hAnsi="Calibri"/>
          <w:sz w:val="22"/>
        </w:rPr>
      </w:pPr>
      <w:r>
        <w:rPr>
          <w:rFonts w:ascii="Calibri" w:hAnsi="Calibri"/>
          <w:sz w:val="22"/>
        </w:rPr>
        <w:t>Xlates:</w:t>
      </w:r>
      <w:r w:rsidR="007D6DE8">
        <w:rPr>
          <w:rFonts w:ascii="Calibri" w:hAnsi="Calibri"/>
          <w:sz w:val="22"/>
        </w:rPr>
        <w:t xml:space="preserve"> </w:t>
      </w:r>
      <w:r w:rsidR="00D31E0C">
        <w:rPr>
          <w:rFonts w:ascii="Calibri" w:hAnsi="Calibri"/>
          <w:sz w:val="22"/>
        </w:rPr>
        <w:t>None used; messages are sent raw.</w:t>
      </w:r>
    </w:p>
    <w:p w14:paraId="0068BDE1" w14:textId="77777777" w:rsidR="003A6F3A" w:rsidRPr="00FF7170" w:rsidRDefault="003A6F3A" w:rsidP="00805EC2">
      <w:pPr>
        <w:rPr>
          <w:rFonts w:ascii="Calibri" w:hAnsi="Calibri" w:cs="Arial"/>
        </w:rPr>
      </w:pPr>
    </w:p>
    <w:p w14:paraId="0068BDE2" w14:textId="2CA73D5B" w:rsidR="003A6F3A" w:rsidRPr="00D5373E" w:rsidRDefault="00D5373E" w:rsidP="00D5373E">
      <w:pPr>
        <w:pStyle w:val="Heading3"/>
        <w:rPr>
          <w:b w:val="0"/>
          <w:sz w:val="24"/>
          <w:szCs w:val="24"/>
        </w:rPr>
      </w:pPr>
      <w:bookmarkStart w:id="35" w:name="_Toc16509125"/>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w:t>
      </w:r>
      <w:r w:rsidR="00D31E0C">
        <w:rPr>
          <w:b w:val="0"/>
          <w:sz w:val="24"/>
          <w:szCs w:val="24"/>
        </w:rPr>
        <w:t>l</w:t>
      </w:r>
      <w:r w:rsidR="00F467DC">
        <w:rPr>
          <w:b w:val="0"/>
          <w:sz w:val="24"/>
          <w:szCs w:val="24"/>
        </w:rPr>
        <w:t>o</w:t>
      </w:r>
      <w:r>
        <w:rPr>
          <w:b w:val="0"/>
          <w:sz w:val="24"/>
          <w:szCs w:val="24"/>
        </w:rPr>
        <w:t>verleaf Site Location</w:t>
      </w:r>
      <w:bookmarkEnd w:id="35"/>
    </w:p>
    <w:p w14:paraId="0068BDE3" w14:textId="1975C7E6" w:rsidR="003A6F3A" w:rsidRPr="00FF7170" w:rsidRDefault="00D5373E" w:rsidP="00805EC2">
      <w:pPr>
        <w:rPr>
          <w:rFonts w:ascii="Calibri" w:hAnsi="Calibri" w:cs="Arial"/>
        </w:rPr>
      </w:pPr>
      <w:r w:rsidRPr="00FF7170">
        <w:rPr>
          <w:rFonts w:ascii="Calibri" w:hAnsi="Calibri"/>
          <w:sz w:val="22"/>
        </w:rPr>
        <w:t xml:space="preserve">Cloverleaf site locations for </w:t>
      </w:r>
      <w:r w:rsidR="00722C48">
        <w:rPr>
          <w:rFonts w:ascii="Calibri" w:hAnsi="Calibri"/>
          <w:sz w:val="22"/>
        </w:rPr>
        <w:t>HealthGrid ORU</w:t>
      </w:r>
      <w:r w:rsidR="00241980">
        <w:rPr>
          <w:rFonts w:ascii="Calibri" w:hAnsi="Calibri"/>
          <w:sz w:val="22"/>
        </w:rPr>
        <w:t xml:space="preserve">: </w:t>
      </w:r>
      <w:r w:rsidR="00D31E0C">
        <w:rPr>
          <w:rFonts w:ascii="Calibri" w:hAnsi="Calibri"/>
          <w:sz w:val="22"/>
        </w:rPr>
        <w:t xml:space="preserve">hlthgrid_27 (test),  </w:t>
      </w:r>
      <w:r w:rsidR="00722C48">
        <w:rPr>
          <w:rFonts w:ascii="Calibri" w:hAnsi="Calibri"/>
          <w:sz w:val="22"/>
        </w:rPr>
        <w:t>hlthgrid_27_p</w:t>
      </w:r>
      <w:r w:rsidR="00D31E0C">
        <w:rPr>
          <w:rFonts w:ascii="Calibri" w:hAnsi="Calibri"/>
          <w:sz w:val="22"/>
        </w:rPr>
        <w:t xml:space="preserve"> (prod)</w:t>
      </w:r>
    </w:p>
    <w:p w14:paraId="0068BDE4" w14:textId="77777777" w:rsidR="00BE1700" w:rsidRDefault="00BE1700" w:rsidP="00856E7C">
      <w:pPr>
        <w:pStyle w:val="Heading2"/>
        <w:rPr>
          <w:i w:val="0"/>
          <w:color w:val="0070C0"/>
        </w:rPr>
      </w:pPr>
      <w:bookmarkStart w:id="36" w:name="_Toc370205141"/>
    </w:p>
    <w:p w14:paraId="0068BDE5" w14:textId="77777777" w:rsidR="00BE1700" w:rsidRPr="00BE1700" w:rsidRDefault="00BE1700" w:rsidP="00BE1700"/>
    <w:p w14:paraId="0068BDE6" w14:textId="77777777" w:rsidR="00BE1700" w:rsidRDefault="00BE1700" w:rsidP="00856E7C">
      <w:pPr>
        <w:pStyle w:val="Heading2"/>
        <w:rPr>
          <w:i w:val="0"/>
          <w:color w:val="0070C0"/>
        </w:rPr>
      </w:pPr>
    </w:p>
    <w:p w14:paraId="0068BDE7" w14:textId="77777777" w:rsidR="00BE1700" w:rsidRDefault="00BE1700" w:rsidP="00856E7C">
      <w:pPr>
        <w:pStyle w:val="Heading2"/>
        <w:rPr>
          <w:i w:val="0"/>
          <w:color w:val="0070C0"/>
        </w:rPr>
      </w:pPr>
    </w:p>
    <w:p w14:paraId="0068BDE8" w14:textId="77777777" w:rsidR="00BE1700" w:rsidRDefault="00BE1700" w:rsidP="00BE1700"/>
    <w:p w14:paraId="0068BDE9" w14:textId="77777777" w:rsidR="00BE1700" w:rsidRDefault="00BE1700" w:rsidP="00BE1700"/>
    <w:p w14:paraId="0068BDEA" w14:textId="77777777" w:rsidR="00722C48" w:rsidRDefault="00722C48" w:rsidP="00BE1700"/>
    <w:p w14:paraId="0068BDEB" w14:textId="77777777" w:rsidR="00722C48" w:rsidRDefault="00722C48" w:rsidP="00BE1700"/>
    <w:p w14:paraId="0068BDEC" w14:textId="77777777" w:rsidR="00722C48" w:rsidRDefault="00722C48" w:rsidP="00BE1700"/>
    <w:p w14:paraId="0068BDED" w14:textId="77777777" w:rsidR="00722C48" w:rsidRDefault="00722C48" w:rsidP="00BE1700"/>
    <w:p w14:paraId="0068BDEE" w14:textId="77777777" w:rsidR="00722C48" w:rsidRPr="00BE1700" w:rsidRDefault="00722C48" w:rsidP="00BE1700"/>
    <w:p w14:paraId="0068BDEF" w14:textId="77777777" w:rsidR="001768DA" w:rsidRDefault="001768DA" w:rsidP="00856E7C">
      <w:pPr>
        <w:pStyle w:val="Heading2"/>
        <w:rPr>
          <w:i w:val="0"/>
          <w:color w:val="0070C0"/>
        </w:rPr>
      </w:pPr>
    </w:p>
    <w:p w14:paraId="0068BDF0" w14:textId="77777777" w:rsidR="001768DA" w:rsidRPr="001768DA" w:rsidRDefault="001768DA" w:rsidP="001768DA"/>
    <w:p w14:paraId="0068BDF1" w14:textId="77777777" w:rsidR="00227DC2" w:rsidRPr="00722C48" w:rsidRDefault="00227DC2" w:rsidP="00722C48">
      <w:pPr>
        <w:pStyle w:val="Heading2"/>
        <w:rPr>
          <w:i w:val="0"/>
        </w:rPr>
      </w:pPr>
      <w:bookmarkStart w:id="37" w:name="_Toc16509126"/>
      <w:bookmarkEnd w:id="36"/>
      <w:r w:rsidRPr="00722C48">
        <w:rPr>
          <w:i w:val="0"/>
        </w:rPr>
        <w:t>4.</w:t>
      </w:r>
      <w:r w:rsidR="00722C48" w:rsidRPr="00722C48">
        <w:rPr>
          <w:i w:val="0"/>
        </w:rPr>
        <w:t>2</w:t>
      </w:r>
      <w:r w:rsidRPr="00722C48">
        <w:rPr>
          <w:i w:val="0"/>
        </w:rPr>
        <w:t xml:space="preserve">     Data Transformation Requirements -ORU</w:t>
      </w:r>
      <w:bookmarkEnd w:id="37"/>
    </w:p>
    <w:p w14:paraId="0068BDF2" w14:textId="77777777" w:rsidR="00227DC2" w:rsidRDefault="00227DC2" w:rsidP="00F01E3D"/>
    <w:p w14:paraId="0068BDF3" w14:textId="77777777" w:rsidR="00227DC2" w:rsidRPr="00EB2366" w:rsidRDefault="00227DC2" w:rsidP="00F01E3D">
      <w:pPr>
        <w:rPr>
          <w:color w:val="000000" w:themeColor="text1"/>
        </w:rPr>
      </w:pPr>
      <w:r w:rsidRPr="00EB2366">
        <w:rPr>
          <w:color w:val="000000" w:themeColor="text1"/>
        </w:rPr>
        <w:t>There is no interface manipulation being done within Cloverleaf.  These transactions are passed RAW, from Cerner outbound to HealthGrid.</w:t>
      </w:r>
    </w:p>
    <w:p w14:paraId="0068BDF4" w14:textId="77777777" w:rsidR="00F467DC" w:rsidRPr="002D1B55" w:rsidRDefault="005E05C9" w:rsidP="002D1B55">
      <w:pPr>
        <w:pStyle w:val="Heading2"/>
        <w:rPr>
          <w:i w:val="0"/>
        </w:rPr>
      </w:pPr>
      <w:bookmarkStart w:id="38" w:name="_Toc16509127"/>
      <w:r w:rsidRPr="002D1B55">
        <w:rPr>
          <w:i w:val="0"/>
        </w:rPr>
        <w:lastRenderedPageBreak/>
        <w:t>4.</w:t>
      </w:r>
      <w:r w:rsidR="002D1B55" w:rsidRPr="002D1B55">
        <w:rPr>
          <w:i w:val="0"/>
        </w:rPr>
        <w:t>3</w:t>
      </w:r>
      <w:r w:rsidRPr="002D1B55">
        <w:rPr>
          <w:i w:val="0"/>
        </w:rPr>
        <w:t xml:space="preserve">     Sample Message</w:t>
      </w:r>
      <w:bookmarkEnd w:id="38"/>
    </w:p>
    <w:p w14:paraId="0068BDF5" w14:textId="77777777" w:rsidR="00F467DC" w:rsidRDefault="00F467DC" w:rsidP="00F467DC">
      <w:pPr>
        <w:pStyle w:val="Heading3"/>
        <w:rPr>
          <w:sz w:val="24"/>
          <w:szCs w:val="24"/>
        </w:rPr>
      </w:pPr>
      <w:bookmarkStart w:id="39" w:name="_Toc16509128"/>
      <w:r>
        <w:rPr>
          <w:sz w:val="24"/>
          <w:szCs w:val="24"/>
        </w:rPr>
        <w:t>4.</w:t>
      </w:r>
      <w:r w:rsidR="002D1B55">
        <w:rPr>
          <w:sz w:val="24"/>
          <w:szCs w:val="24"/>
        </w:rPr>
        <w:t>3</w:t>
      </w:r>
      <w:r>
        <w:rPr>
          <w:sz w:val="24"/>
          <w:szCs w:val="24"/>
        </w:rPr>
        <w:t>.</w:t>
      </w:r>
      <w:r w:rsidR="002D1B55">
        <w:rPr>
          <w:sz w:val="24"/>
          <w:szCs w:val="24"/>
        </w:rPr>
        <w:t>1</w:t>
      </w:r>
      <w:r>
        <w:rPr>
          <w:sz w:val="24"/>
          <w:szCs w:val="24"/>
        </w:rPr>
        <w:t xml:space="preserve">  </w:t>
      </w:r>
      <w:r w:rsidRPr="00F467DC">
        <w:rPr>
          <w:sz w:val="24"/>
          <w:szCs w:val="24"/>
        </w:rPr>
        <w:t xml:space="preserve">  </w:t>
      </w:r>
      <w:r>
        <w:rPr>
          <w:sz w:val="24"/>
          <w:szCs w:val="24"/>
        </w:rPr>
        <w:t>ORU</w:t>
      </w:r>
      <w:bookmarkEnd w:id="39"/>
    </w:p>
    <w:p w14:paraId="0068BDF6"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MSH|^~\&amp;|HNAM|CERNER|INVISION|BAYCARE|20150706144737||ORU^R01|Q2239727927T2667567161||2.3||||||8859/1</w:t>
      </w:r>
    </w:p>
    <w:p w14:paraId="0068BDF7"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PID|1|2104711133^^^BayCare MRN^MRN^SOARIAN|2104711133^^^BayCare MRN^MRN^SOARIAN~300139997^^^BayCare CMRN^Community Medical Record Number^SOARIAN~2104711133^^^BayCare MRN^MRN^SOARIAN|300139997^^^BayCare EAD CPI^Historical CMRN^SOARIAN|SAHMPMITRONE^PSYCHONE^^^^^Current||19600728|F||B|2660 ORANGEWOOD CT^^Winter Haven^FL^33881^^Home~zczp^^^^^^e-mail||(863)712-7026^PRN||ENG|S|CD:738203351|6000000253^^^BayCare FIN^FIN NBR^SOARIAN||||NOH|||0</w:t>
      </w:r>
    </w:p>
    <w:p w14:paraId="0068BDF8"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 xml:space="preserve">PV1|1|E|ERDAH^^^SAH^^Ambulatory(s)^SAH|X|||66666^DZQUUJIZPM^PO MCHTCO^^^^^^MCS^Personnel^^^ORGANIZATION DOCTOR~66666^DZQUUJIZPM^PO MCHTCO^^^^^^MDU^Personnel^^^ORGANIZATION DOCTOR~66666^DZQUUJIZPM^PO </w:t>
      </w:r>
      <w:r w:rsidRPr="004F5435">
        <w:rPr>
          <w:rFonts w:ascii="Calibri" w:hAnsi="Calibri"/>
          <w:color w:val="auto"/>
          <w:sz w:val="22"/>
        </w:rPr>
        <w:lastRenderedPageBreak/>
        <w:t xml:space="preserve">MCHTCO^^^^^^MPH^Personnel^^^ORGANIZATION DOCTOR~66666^DZQUUJIZPM^PO MCHTCO^^^^^^NBY^Personnel^^^ORGANIZATION DOCTOR~66666^DZQUUJIZPM^PO MCHTCO^^^^^^SFB^Personnel^^^ORGANIZATION DOCTOR~66666^DZQUUJIZPM^PO MCHTCO^^^^^^SAH^Personnel^^^ORGANIZATION DOCTOR~66666^DZQUUJIZPM^PO MCHTCO^^^^^^SJH^Personnel^^^ORGANIZATION DOCTOR~66666^DZQUUJIZPM^PO MCHTCO^^^^^^SJW^Personnel^^^ORGANIZATION DOCTOR~66666^DZQUUJIZPM^PO MCHTCO^^^^^^SJN^Personnel^^^ORGANIZATION DOCTOR~MS666666^DZQUUJIZPM^PO MCHTCO^^^^^^BayCare Dr Number^Personnel^^^ORGANIZATION DOCTOR|||ERD||||EO||Y|66666^DZQUUJIZPM^PO MCHTCO^^^^^^MCS^Personnel^^^ORGANIZATION DOCTOR~66666^DZQUUJIZPM^PO MCHTCO^^^^^^MDU^Personnel^^^ORGANIZATION DOCTOR~66666^DZQUUJIZPM^PO MCHTCO^^^^^^MPH^Personnel^^^ORGANIZATION DOCTOR~66666^DZQUUJIZPM^PO MCHTCO^^^^^^NBY^Personnel^^^ORGANIZATION DOCTOR~66666^DZQUUJIZPM^PO MCHTCO^^^^^^SFB^Personnel^^^ORGANIZATION DOCTOR~66666^DZQUUJIZPM^PO MCHTCO^^^^^^SAH^Personnel^^^ORGANIZATION DOCTOR~66666^DZQUUJIZPM^PO </w:t>
      </w:r>
      <w:r w:rsidRPr="004F5435">
        <w:rPr>
          <w:rFonts w:ascii="Calibri" w:hAnsi="Calibri"/>
          <w:color w:val="auto"/>
          <w:sz w:val="22"/>
        </w:rPr>
        <w:lastRenderedPageBreak/>
        <w:t>MCHTCO^^^^^^SJH^Personnel^^^ORGANIZATION DOCTOR~66666^DZQUUJIZPM^PO MCHTCO^^^^^^SJW^Personnel^^^ORGANIZATION DOCTOR~66666^DZQUUJIZPM^PO MCHTCO^^^^^^SJN^Personnel^^^ORGANIZATION DOCTOR~MS666666^DZQUUJIZPM^PO MCHTCO^^^^^^BayCare Dr Number^Personnel^^^ORGANIZATION DOCTOR|E||D||||||||||||||||APP|||SAH||Active|||20150706092100</w:t>
      </w:r>
    </w:p>
    <w:p w14:paraId="0068BDF9"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ORC|RE||8413362051^HNAM_CEREF~8413362051^HNAM_EVENTID||||||20150706144737|^TEST3^3EDRN^^^^^^^Personnel</w:t>
      </w:r>
    </w:p>
    <w:p w14:paraId="0068BDFA"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OBR|1||8413362051^HNAM_CEREF~8413362051^HNAM_EVENTID|ED Patient Summary^ED Patient Summary^^^ED Patient Summary|||20150706144737|20150706144737||||||||||||||20150706144737||MDOC|F|||||||&amp;TEST3&amp;3EDRN||&amp;TEST3&amp;3EDRN</w:t>
      </w:r>
    </w:p>
    <w:p w14:paraId="0068BDFB"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ZDS|PERFORM|^TEST3^3EDRN^^^^^^^Personnel|20150706144737|Com</w:t>
      </w:r>
    </w:p>
    <w:p w14:paraId="0068BDFC"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ZDS|SIGN|^TEST3^3EDRN^^^^^^^Personnel|20150706144737|Com</w:t>
      </w:r>
    </w:p>
    <w:p w14:paraId="0068BDFD"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ZDS|VERIFY|^TEST3^3EDRN^^^^^^^Personnel|20150706144737|Com</w:t>
      </w:r>
    </w:p>
    <w:p w14:paraId="0068BDFE"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OBX|1|FT|ED Patient Summary^ED Patient Summary||PATIENT EDUCATION INSTRUCTIONS||||||F|||20150706144737||^TEST3^3EDRN^^^^^^^Personnel</w:t>
      </w:r>
    </w:p>
    <w:p w14:paraId="0068BDFF"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OBX|2|FT|ED Patient Summary^ED Patient Summary||St. Anthony</w:t>
      </w:r>
      <w:r w:rsidRPr="00F467DC">
        <w:rPr>
          <w:rFonts w:ascii="Tahoma" w:hAnsi="Tahoma" w:cs="Tahoma"/>
          <w:color w:val="auto"/>
          <w:sz w:val="22"/>
        </w:rPr>
        <w:t>�</w:t>
      </w:r>
      <w:r w:rsidRPr="004F5435">
        <w:rPr>
          <w:rFonts w:ascii="Calibri" w:hAnsi="Calibri"/>
          <w:color w:val="auto"/>
          <w:sz w:val="22"/>
        </w:rPr>
        <w:t>s Hospital, Emergency Department||||||F|||20150706144737||^TEST3^3EDRN^^^^^^^Personnel</w:t>
      </w:r>
    </w:p>
    <w:p w14:paraId="0068BE00"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OBX|3|FT|ED Patient Summary^ED Patient Summary||1200 Seventh Ave. North St Petersburg, FL 33705||||||F|||20150706144737||^TEST3^3EDRN^^^^^^^Personnel</w:t>
      </w:r>
    </w:p>
    <w:p w14:paraId="0068BE01"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OBX|4|FT|ED Patient Summary^ED Patient Summary|| (727) 825-1100||||||F|||20150706144737||^TEST3^3EDRN^^^^^^^Personnel</w:t>
      </w:r>
    </w:p>
    <w:p w14:paraId="0068BE02"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OBX|5|FT|ED Patient Summary^ED Patient Summary||||||||F|||20150706144737||^TEST3^3EDRN^^^^^^^Personnel</w:t>
      </w:r>
    </w:p>
    <w:p w14:paraId="0068BE03"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OBX|6|FT|ED Patient Summary^ED Patient Summary||Name: SAHMPMITRONE, PSYCHONE||||||F|||20150706144737||^TEST3^3EDRN^^^^^^^Personnel</w:t>
      </w:r>
    </w:p>
    <w:p w14:paraId="0068BE04"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OBX|7|FT|ED Patient Summary^ED Patient Summary||DOB: 7/28/1960 12:00 AM||||||F|||20150706144737||^TEST3^3EDRN^^^^^^^Personnel</w:t>
      </w:r>
    </w:p>
    <w:p w14:paraId="0068BE05"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OBX|8|FT|ED Patient Summary^ED Patient Summary||FIN: 6000000253||||||F|||20150706144737||^TEST3^3EDRN^^^^^^^Personnel</w:t>
      </w:r>
    </w:p>
    <w:p w14:paraId="0068BE06"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OBX|9|FT|ED Patient Summary^ED Patient Summary||Visit Date: 7/06/2015 9:21 AM||||||F|||20150706144737||^TEST3^3EDRN^^^^^^^Personnel</w:t>
      </w:r>
    </w:p>
    <w:p w14:paraId="0068BE07"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OBX|10|FT|ED Patient Summary^ED Patient Summary||||||||F|||20150706144737||^TEST3^3EDRN^^^^^^^Personnel</w:t>
      </w:r>
    </w:p>
    <w:p w14:paraId="0068BE08"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OBX|11|FT|ED Patient Summary^ED Patient Summary||Address: 2660 ORANGEWOOD CT Winter Haven FL 33881||||||F|||20150706144737||^TEST3^3EDRN^^^^^^^Personnel</w:t>
      </w:r>
    </w:p>
    <w:p w14:paraId="0068BE09"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OBX|12|FT|ED Patient Summary^ED Patient Summary||Phone: (863)712-7026||||||F|||20150706144737||^TEST3^3EDRN^^^^^^^Personnel</w:t>
      </w:r>
    </w:p>
    <w:p w14:paraId="0068BE0A"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OBX|13|FT|ED Patient Summary^ED Patient Summary||||||||F|||20150706144737||^TEST3^3EDRN^^^^^^^Personnel</w:t>
      </w:r>
    </w:p>
    <w:p w14:paraId="0068BE0B"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OBX|14|FT|ED Patient Summary^ED Patient Summary||Emergency Department Care Providers:||||||F|||20150706144737||^TEST3^3EDRN^^^^^^^Personnel</w:t>
      </w:r>
    </w:p>
    <w:p w14:paraId="0068BE0C"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OBX|15|FT|ED Patient Summary^ED Patient Summary||Attending Practitioner: Primary Provider:||||||F|||20150706144737||^TEST3^3EDRN^^^^^^^Personnel</w:t>
      </w:r>
    </w:p>
    <w:p w14:paraId="0068BE0D"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OBX|16|FT|ED Patient Summary^ED Patient Summary||Beattie , Martin C MD||||||F|||20150706144737||^TEST3^3EDRN^^^^^^^Personnel</w:t>
      </w:r>
    </w:p>
    <w:p w14:paraId="0068BE0E"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OBX|17|FT|ED Patient Summary^ED Patient Summary||||||||F|||20150706144737||^TEST3^3EDRN^^^^^^^Personnel</w:t>
      </w:r>
    </w:p>
    <w:p w14:paraId="0068BE0F"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OBX|18|FT|ED Patient Summary^ED Patient Summary||||||||F|||20150706144737||^TEST3^3EDRN^^^^^^^Personnel</w:t>
      </w:r>
    </w:p>
    <w:p w14:paraId="0068BE10"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OBX|19|FT|ED Patient Summary^ED Patient Summary||Comment:||||||F|||20150706144737||^TEST3^3EDRN^^^^^^^Personnel</w:t>
      </w:r>
    </w:p>
    <w:p w14:paraId="0068BE11"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OBX|20|FT|ED Patient Summary^ED Patient Summary||||||||F|||20150706144737||^TEST3^3EDRN^^^^^^^Personnel</w:t>
      </w:r>
    </w:p>
    <w:p w14:paraId="0068BE12"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OBX|21|FT|ED Patient Summary^ED Patient Summary||The St. Anthony</w:t>
      </w:r>
      <w:r w:rsidRPr="00F467DC">
        <w:rPr>
          <w:rFonts w:ascii="Tahoma" w:hAnsi="Tahoma" w:cs="Tahoma"/>
          <w:color w:val="auto"/>
          <w:sz w:val="22"/>
        </w:rPr>
        <w:t>�</w:t>
      </w:r>
      <w:r w:rsidRPr="004F5435">
        <w:rPr>
          <w:rFonts w:ascii="Calibri" w:hAnsi="Calibri"/>
          <w:color w:val="auto"/>
          <w:sz w:val="22"/>
        </w:rPr>
        <w:t>s Emergency Center would like to thank you for allowing us to assist you with your healthcare needs. Please note: The examination and treatment you have received in the Emergency Center has been rendered on an emergency basis only. It is not intended to be a substitute for, or an effort to provide complete medical care. Your follow-up doctor can request a copy of your records and test results. It is important that you be checked again and that you report any new or remaining problems. It is impossible to recognize and treat all potential medical problems or injuries in a single emergency department visit and it is important that you follow up as directed. The following includes patient education materials and information regarding your injury/illness.||||||F|||20150706144737||^TEST3^3EDRN^^^^^^^Personnel</w:t>
      </w:r>
    </w:p>
    <w:p w14:paraId="0068BE13"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OBX|22|FT|ED Patient Summary^ED Patient Summary||||||||F|||20150706144737||^TEST3^3EDRN^^^^^^^Personnel</w:t>
      </w:r>
    </w:p>
    <w:p w14:paraId="0068BE14"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OBX|23|FT|ED Patient Summary^ED Patient Summary||Comment:||||||F|||20150706144737||^TEST3^3EDRN^^^^^^^Personnel</w:t>
      </w:r>
    </w:p>
    <w:p w14:paraId="0068BE15"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OBX|24|FT|ED Patient Summary^ED Patient Summary||||||||F|||20150706144737||^TEST3^3EDRN^^^^^^^Personnel</w:t>
      </w:r>
    </w:p>
    <w:p w14:paraId="0068BE16"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 xml:space="preserve">OBX|25|FT|ED Patient Summary^ED Patient Summary||I understand that the emergency care which I have received is not intended to be complete or definitive care or treatment. I acknowledge that I have been instructed to contact the referral physician provided below and/or clinic for continued care and further evaluation and treatment. X-rays, EKG's and incomplete lab studies will be reviewed by the appropriate specialists and that the patient will be notified of any significant discrepancies. A copy of your current medications and prescriptions given to you while in the ED has been given to you to take to the next provider of service. If you received medication today for a procedure, it could affect your performance and ability to concentrate. Therefore, avoid </w:t>
      </w:r>
      <w:r w:rsidRPr="004F5435">
        <w:rPr>
          <w:rFonts w:ascii="Calibri" w:hAnsi="Calibri"/>
          <w:color w:val="auto"/>
          <w:sz w:val="22"/>
        </w:rPr>
        <w:lastRenderedPageBreak/>
        <w:t>the following for 24 hours: alcoholic beverages, un-prescribed medication, driving, operating hazardous equipment/appliances or making important decisions.||||||F|||20150706144737||^TEST3^3EDRN^^^^^^^Personnel</w:t>
      </w:r>
    </w:p>
    <w:p w14:paraId="0068BE17"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OBX|26|FT|ED Patient Summary^ED Patient Summary||||||||F|||20150706144737||^TEST3^3EDRN^^^^^^^Personnel</w:t>
      </w:r>
    </w:p>
    <w:p w14:paraId="0068BE18"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OBX|27|FT|ED Patient Summary^ED Patient Summary||CALL YOUR PRIVATE PHYSICIAN OR RETURN TO THE EMERGENCY ROOM IF YOUR SYMPTOMS WORSEN OR IF NO IMPROVEMENT IS NOTED.||||||F|||20150706144737||^TEST3^3EDRN^^^^^^^Personnel</w:t>
      </w:r>
    </w:p>
    <w:p w14:paraId="0068BE19"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OBX|28|FT|ED Patient Summary^ED Patient Summary||||||||F|||20150706144737||^TEST3^3EDRN^^^^^^^Personnel</w:t>
      </w:r>
    </w:p>
    <w:p w14:paraId="0068BE1A"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OBX|29|FT|ED Patient Summary^ED Patient Summary||PRESCRIPTIONS:||||||F|||20150706144737||^TEST3^3EDRN^^^^^^^Personnel</w:t>
      </w:r>
    </w:p>
    <w:p w14:paraId="0068BE1B"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OBX|30|FT|ED Patient Summary^ED Patient Summary||||||||F|||20150706144737||^TEST3^3EDRN^^^^^^^Personnel</w:t>
      </w:r>
    </w:p>
    <w:p w14:paraId="0068BE1C"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OBX|31|FT|ED Patient Summary^ED Patient Summary||Prescription||||||F|||20150706144737||^TEST3^3EDRN^^^^^^^Personnel</w:t>
      </w:r>
    </w:p>
    <w:p w14:paraId="0068BE1D"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OBX|32|FT|ED Patient Summary^ED Patient Summary||acetaminophen-codeine (acetaminophen-codeine 300 mg-15 mg oral tablet) 1 tab(s) By Mouth every 4 hours as needed for for pain||||||F|||20150706144737||^TEST3^3EDRN^^^^^^^Personnel</w:t>
      </w:r>
    </w:p>
    <w:p w14:paraId="0068BE1E"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OBX|33|FT|ED Patient Summary^ED Patient Summary||ampicillin (ampicillin 250 mg oral capsule) 250 mg By Mouth Four times a day 10 day(s)||||||F|||20150706144737||^TEST3^3EDRN^^^^^^^Personnel</w:t>
      </w:r>
    </w:p>
    <w:p w14:paraId="0068BE1F"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OBX|34|FT|ED Patient Summary^ED Patient Summary||||||||F|||20150706144737||^TEST3^3EDRN^^^^^^^Personnel</w:t>
      </w:r>
    </w:p>
    <w:p w14:paraId="0068BE20"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OBX|35|FT|ED Patient Summary^ED Patient Summary||||||||F|||20150706144737||^TEST3^3EDRN^^^^^^^Personnel</w:t>
      </w:r>
    </w:p>
    <w:p w14:paraId="0068BE21"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OBX|36|FT|ED Patient Summary^ED Patient Summary||||||||F|||20150706144737||^TEST3^3EDRN^^^^^^^Personnel</w:t>
      </w:r>
    </w:p>
    <w:p w14:paraId="0068BE22"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OBX|37|FT|ED Patient Summary^ED Patient Summary|| FOLLOW-UP INSTRUCTIONS:||||||F|||20150706144737||^TEST3^3EDRN^^^^^^^Personnel</w:t>
      </w:r>
    </w:p>
    <w:p w14:paraId="0068BE23"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OBX|38|FT|ED Patient Summary^ED Patient Summary||||||||F|||20150706144737||^TEST3^3EDRN^^^^^^^Personnel</w:t>
      </w:r>
    </w:p>
    <w:p w14:paraId="0068BE24"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OBX|39|FT|ED Patient Summary^ED Patient Summary||With: Address: When:||||||F|||20150706144737||^TEST3^3EDRN^^^^^^^Personnel</w:t>
      </w:r>
    </w:p>
    <w:p w14:paraId="0068BE25"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OBX|40|FT|ED Patient Summary^ED Patient Summary||Follow up with primary care provider  Within 3 - 5 Days||||||F|||20150706144737||^TEST3^3EDRN^^^^^^^Personnel</w:t>
      </w:r>
    </w:p>
    <w:p w14:paraId="0068BE26"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OBX|41|FT|ED Patient Summary^ED Patient Summary||Comments:||||||F|||20150706144737||^TEST3^3EDRN^^^^^^^Personnel</w:t>
      </w:r>
    </w:p>
    <w:p w14:paraId="0068BE27"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OBX|42|FT|ED Patient Summary^ED Patient Summary||||||||F|||20150706144737||^TEST3^3EDRN^^^^^^^Personnel</w:t>
      </w:r>
    </w:p>
    <w:p w14:paraId="0068BE28"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OBX|43|FT|ED Patient Summary^ED Patient Summary||||||||F|||20150706144737||^TEST3^3EDRN^^^^^^^Personnel</w:t>
      </w:r>
    </w:p>
    <w:p w14:paraId="0068BE29"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OBX|44|FT|ED Patient Summary^ED Patient Summary||||||||F|||20150706144737||^TEST3^3EDRN^^^^^^^Personnel</w:t>
      </w:r>
    </w:p>
    <w:p w14:paraId="0068BE2A"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OBX|45|FT|ED Patient Summary^ED Patient Summary||||||||F|||20150706144737||^TEST3^3EDRN^^^^^^^Personnel</w:t>
      </w:r>
    </w:p>
    <w:p w14:paraId="0068BE2B"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OBX|46|FT|ED Patient Summary^ED Patient Summary||||||||F|||20150706144737||^TEST3^3EDRN^^^^^^^Personnel</w:t>
      </w:r>
    </w:p>
    <w:p w14:paraId="0068BE2C"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OBX|47|FT|ED Patient Summary^ED Patient Summary|| ORDERS INFORMATION:||||||F|||20150706144737||^TEST3^3EDRN^^^^^^^Personnel</w:t>
      </w:r>
    </w:p>
    <w:p w14:paraId="0068BE2D"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OBX|48|FT|ED Patient Summary^ED Patient Summary||||||||F|||20150706144737||^TEST3^3EDRN^^^^^^^Personnel</w:t>
      </w:r>
    </w:p>
    <w:p w14:paraId="0068BE2E"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OBX|49|FT|ED Patient Summary^ED Patient Summary||||||||F|||20150706144737||^TEST3^3EDRN^^^^^^^Personnel</w:t>
      </w:r>
    </w:p>
    <w:p w14:paraId="0068BE2F"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OBX|50|FT|ED Patient Summary^ED Patient Summary||||||||F|||20150706144737||^TEST3^3EDRN^^^^^^^Personnel</w:t>
      </w:r>
    </w:p>
    <w:p w14:paraId="0068BE30"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OBX|51|FT|ED Patient Summary^ED Patient Summary||PATIENT EDUCATION MATERIALS:||||||F|||20150706144737||^TEST3^3EDRN^^^^^^^Personnel</w:t>
      </w:r>
    </w:p>
    <w:p w14:paraId="0068BE31"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OBX|52|FT|ED Patient Summary^ED Patient Summary||SAHMPMITRONE, PSYCHONE has been given the following patient education materials:||||||F|||20150706144737||^TEST3^3EDRN^^^^^^^Personnel</w:t>
      </w:r>
    </w:p>
    <w:p w14:paraId="0068BE32"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OBX|53|FT|ED Patient Summary^ED Patient Summary||Ambulatory||||||F|||20150706144737||^TEST3^3EDRN^^^^^^^Personnel</w:t>
      </w:r>
    </w:p>
    <w:p w14:paraId="0068BE33"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OBX|54|FT|ED Patient Summary^ED Patient Summary||116247en||||||F|||20150706144737||^TEST3^3EDRN^^^^^^^Personnel</w:t>
      </w:r>
    </w:p>
    <w:p w14:paraId="0068BE34"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OBX|55|FT|ED Patient Summary^ED Patient Summary||LACERATION, EXTREMITY [sutures, staples or tape]||||||F|||20150706144737||^TEST3^3EDRN^^^^^^^Personnel</w:t>
      </w:r>
    </w:p>
    <w:p w14:paraId="0068BE35"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OBX|56|FT|ED Patient Summary^ED Patient Summary||||||||F|||20150706144737||^TEST3^3EDRN^^^^^^^Personnel</w:t>
      </w:r>
    </w:p>
    <w:p w14:paraId="0068BE36"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OBX|57|FT|ED Patient Summary^ED Patient Summary||A LACERATION is a cut through the skin. This will usually require stitches (sutures) or staples if it is deep. Minor cuts may be treated with surgical tape closures (</w:t>
      </w:r>
      <w:r w:rsidRPr="00F467DC">
        <w:rPr>
          <w:rFonts w:ascii="Tahoma" w:hAnsi="Tahoma" w:cs="Tahoma"/>
          <w:color w:val="auto"/>
          <w:sz w:val="22"/>
        </w:rPr>
        <w:t>�</w:t>
      </w:r>
      <w:r w:rsidRPr="004F5435">
        <w:rPr>
          <w:rFonts w:ascii="Calibri" w:hAnsi="Calibri"/>
          <w:color w:val="auto"/>
          <w:sz w:val="22"/>
        </w:rPr>
        <w:t>Steri-Strips</w:t>
      </w:r>
      <w:r w:rsidRPr="00F467DC">
        <w:rPr>
          <w:rFonts w:ascii="Tahoma" w:hAnsi="Tahoma" w:cs="Tahoma"/>
          <w:color w:val="auto"/>
          <w:sz w:val="22"/>
        </w:rPr>
        <w:t>�</w:t>
      </w:r>
      <w:r w:rsidRPr="004F5435">
        <w:rPr>
          <w:rFonts w:ascii="Calibri" w:hAnsi="Calibri"/>
          <w:color w:val="auto"/>
          <w:sz w:val="22"/>
        </w:rPr>
        <w:t>).||||||F|||20150706144737||^TEST3^3EDRN^^^^^^^Personnel</w:t>
      </w:r>
    </w:p>
    <w:p w14:paraId="0068BE37"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OBX|58|FT|ED Patient Summary^ED Patient Summary||||||||F|||20150706144737||^TEST3^3EDRN^^^^^^^Personnel</w:t>
      </w:r>
    </w:p>
    <w:p w14:paraId="0068BE38"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OBX|59|FT|ED Patient Summary^ED Patient Summary||HOME CARE:||||||F|||20150706144737||^TEST3^3EDRN^^^^^^^Personnel</w:t>
      </w:r>
    </w:p>
    <w:p w14:paraId="0068BE39"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OBX|60|FT|ED Patient Summary^ED Patient Summary||</w:t>
      </w:r>
      <w:r w:rsidRPr="00F467DC">
        <w:rPr>
          <w:rFonts w:ascii="Tahoma" w:hAnsi="Tahoma" w:cs="Tahoma"/>
          <w:color w:val="auto"/>
          <w:sz w:val="22"/>
        </w:rPr>
        <w:t>�</w:t>
      </w:r>
      <w:r w:rsidRPr="004F5435">
        <w:rPr>
          <w:rFonts w:ascii="Calibri" w:hAnsi="Calibri"/>
          <w:color w:val="auto"/>
          <w:sz w:val="22"/>
        </w:rPr>
        <w:t xml:space="preserve"> Keep the wound clean and dry. If a bandage was applied and it becomes wet or dirty, replace it. Otherwise, leave it in place for the first 24 hours, then change it once a day or as directed.||||||F|||20150706144737||^TEST3^3EDRN^^^^^^^Personnel</w:t>
      </w:r>
    </w:p>
    <w:p w14:paraId="0068BE3A"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OBX|61|FT|ED Patient Summary^ED Patient Summary||</w:t>
      </w:r>
      <w:r w:rsidRPr="00F467DC">
        <w:rPr>
          <w:rFonts w:ascii="Tahoma" w:hAnsi="Tahoma" w:cs="Tahoma"/>
          <w:color w:val="auto"/>
          <w:sz w:val="22"/>
        </w:rPr>
        <w:t>�</w:t>
      </w:r>
      <w:r w:rsidRPr="004F5435">
        <w:rPr>
          <w:rFonts w:ascii="Calibri" w:hAnsi="Calibri"/>
          <w:color w:val="auto"/>
          <w:sz w:val="22"/>
        </w:rPr>
        <w:t xml:space="preserve"> If stitches or staples were used, clean the wound daily:||||||F|||20150706144737||^TEST3^3EDRN^^^^^^^Personnel</w:t>
      </w:r>
    </w:p>
    <w:p w14:paraId="0068BE3B"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OBX|62|FT|ED Patient Summary^ED Patient Summary||o After removing the bandage, wash the area with soap and water. Use a wet cotton swab (Q tip) to loosen and remove any blood or crust that forms.||||||F|||20150706144737||^TEST3^3EDRN^^^^^^^Personnel</w:t>
      </w:r>
    </w:p>
    <w:p w14:paraId="0068BE3C"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OBX|63|FT|ED Patient Summary^ED Patient Summary||o After cleaning, apply a thin layer of Polysporin or Bacitracin ointment. This will keep the wound clean and make it easier to remove the stitches or staples. Reapply the bandage.||||||F|||20150706144737||^TEST3^3EDRN^^^^^^^Personnel</w:t>
      </w:r>
    </w:p>
    <w:p w14:paraId="0068BE3D"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OBX|64|FT|ED Patient Summary^ED Patient Summary||o You may remove the bandage to shower as usual after the first 24 hours, but do not soak the area in water (no swimming) until the stitches or staples are removed.||||||F|||20150706144737||^TEST3^3EDRN^^^^^^^Personnel</w:t>
      </w:r>
    </w:p>
    <w:p w14:paraId="0068BE3E"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OBX|65|FT|ED Patient Summary^ED Patient Summary||</w:t>
      </w:r>
      <w:r w:rsidRPr="00F467DC">
        <w:rPr>
          <w:rFonts w:ascii="Tahoma" w:hAnsi="Tahoma" w:cs="Tahoma"/>
          <w:color w:val="auto"/>
          <w:sz w:val="22"/>
        </w:rPr>
        <w:t>�</w:t>
      </w:r>
      <w:r w:rsidRPr="004F5435">
        <w:rPr>
          <w:rFonts w:ascii="Calibri" w:hAnsi="Calibri"/>
          <w:color w:val="auto"/>
          <w:sz w:val="22"/>
        </w:rPr>
        <w:t xml:space="preserve"> If Steri-Strips were used, keep the area clean and dry. If it becomes wet, blot it dry with a towel.||||||F|||20150706144737||^TEST3^3EDRN^^^^^^^Personnel</w:t>
      </w:r>
    </w:p>
    <w:p w14:paraId="0068BE3F"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OBX|66|FT|ED Patient Summary^ED Patient Summary||</w:t>
      </w:r>
      <w:r w:rsidRPr="00F467DC">
        <w:rPr>
          <w:rFonts w:ascii="Tahoma" w:hAnsi="Tahoma" w:cs="Tahoma"/>
          <w:color w:val="auto"/>
          <w:sz w:val="22"/>
        </w:rPr>
        <w:t>�</w:t>
      </w:r>
      <w:r w:rsidRPr="004F5435">
        <w:rPr>
          <w:rFonts w:ascii="Calibri" w:hAnsi="Calibri"/>
          <w:color w:val="auto"/>
          <w:sz w:val="22"/>
        </w:rPr>
        <w:t xml:space="preserve"> You may use acetaminophen (Tylenol) or ibuprofen (Motrin, Advil) to control pain, unless another pain medicine was prescribed. [NOTE: If you have chronic liver or kidney disease or ever had a stomach ulcer or GI bleeding, talk with your doctor before using these medicines.]||||||F|||20150706144737||^TEST3^3EDRN^^^^^^^Personnel</w:t>
      </w:r>
    </w:p>
    <w:p w14:paraId="0068BE40"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OBX|67|FT|ED Patient Summary^ED Patient Summary||||||||F|||20150706144737||^TEST3^3EDRN^^^^^^^Personnel</w:t>
      </w:r>
    </w:p>
    <w:p w14:paraId="0068BE41"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OBX|68|FT|ED Patient Summary^ED Patient Summary||FOLLOW UP:||||||F|||20150706144737||^TEST3^3EDRN^^^^^^^Personnel</w:t>
      </w:r>
    </w:p>
    <w:p w14:paraId="0068BE42"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 xml:space="preserve">OBX|69|FT|ED Patient Summary^ED Patient Summary||Most skin wounds heal within ten days. However, an infection may sometimes occur despite proper treatment. Therefore, check the wound daily for the signs of infection listed below. Stitches and staples </w:t>
      </w:r>
      <w:r w:rsidRPr="004F5435">
        <w:rPr>
          <w:rFonts w:ascii="Calibri" w:hAnsi="Calibri"/>
          <w:color w:val="auto"/>
          <w:sz w:val="22"/>
        </w:rPr>
        <w:lastRenderedPageBreak/>
        <w:t>should be removed within 7-14 days. If Steri-Strips were used, you may remove them after 10 days, if they have not fallen off by then. Notify your doctor if you notice persistent numbness or weakness in the injured extremity.||||||F|||20150706144737||^TEST3^3EDRN^^^^^^^Personnel</w:t>
      </w:r>
    </w:p>
    <w:p w14:paraId="0068BE43"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OBX|70|FT|ED Patient Summary^ED Patient Summary||[NOTE: A radiologist will review any X-rays that were taken. We will notify you of any new findings that may affect your care.]||||||F|||20150706144737||^TEST3^3EDRN^^^^^^^Personnel</w:t>
      </w:r>
    </w:p>
    <w:p w14:paraId="0068BE44"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OBX|71|FT|ED Patient Summary^ED Patient Summary||||||||F|||20150706144737||^TEST3^3EDRN^^^^^^^Personnel</w:t>
      </w:r>
    </w:p>
    <w:p w14:paraId="0068BE45"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OBX|72|FT|ED Patient Summary^ED Patient Summary||GET PROMPT MEDICAL ATTENTION if any of the following occur:||||||F|||20150706144737||^TEST3^3EDRN^^^^^^^Personnel</w:t>
      </w:r>
    </w:p>
    <w:p w14:paraId="0068BE46"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OBX|73|FT|ED Patient Summary^ED Patient Summary||</w:t>
      </w:r>
      <w:r w:rsidRPr="00F467DC">
        <w:rPr>
          <w:rFonts w:ascii="Tahoma" w:hAnsi="Tahoma" w:cs="Tahoma"/>
          <w:color w:val="auto"/>
          <w:sz w:val="22"/>
        </w:rPr>
        <w:t>�</w:t>
      </w:r>
      <w:r w:rsidRPr="004F5435">
        <w:rPr>
          <w:rFonts w:ascii="Calibri" w:hAnsi="Calibri"/>
          <w:color w:val="auto"/>
          <w:sz w:val="22"/>
        </w:rPr>
        <w:t xml:space="preserve"> Increasing pain in the wound||||||F|||20150706144737||^TEST3^3EDRN^^^^^^^Personnel</w:t>
      </w:r>
    </w:p>
    <w:p w14:paraId="0068BE47"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OBX|74|FT|ED Patient Summary^ED Patient Summary||</w:t>
      </w:r>
      <w:r w:rsidRPr="00F467DC">
        <w:rPr>
          <w:rFonts w:ascii="Tahoma" w:hAnsi="Tahoma" w:cs="Tahoma"/>
          <w:color w:val="auto"/>
          <w:sz w:val="22"/>
        </w:rPr>
        <w:t>�</w:t>
      </w:r>
      <w:r w:rsidRPr="004F5435">
        <w:rPr>
          <w:rFonts w:ascii="Calibri" w:hAnsi="Calibri"/>
          <w:color w:val="auto"/>
          <w:sz w:val="22"/>
        </w:rPr>
        <w:t xml:space="preserve"> Redness, swelling or pus coming from the wound||||||F|||20150706144737||^TEST3^3EDRN^^^^^^^Personnel</w:t>
      </w:r>
    </w:p>
    <w:p w14:paraId="0068BE48"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OBX|75|FT|ED Patient Summary^ED Patient Summary||</w:t>
      </w:r>
      <w:r w:rsidRPr="00F467DC">
        <w:rPr>
          <w:rFonts w:ascii="Tahoma" w:hAnsi="Tahoma" w:cs="Tahoma"/>
          <w:color w:val="auto"/>
          <w:sz w:val="22"/>
        </w:rPr>
        <w:t>�</w:t>
      </w:r>
      <w:r w:rsidRPr="004F5435">
        <w:rPr>
          <w:rFonts w:ascii="Calibri" w:hAnsi="Calibri"/>
          <w:color w:val="auto"/>
          <w:sz w:val="22"/>
        </w:rPr>
        <w:t xml:space="preserve"> Fever of 100.4</w:t>
      </w:r>
      <w:r w:rsidRPr="00F467DC">
        <w:rPr>
          <w:rFonts w:ascii="Tahoma" w:hAnsi="Tahoma" w:cs="Tahoma"/>
          <w:color w:val="auto"/>
          <w:sz w:val="22"/>
        </w:rPr>
        <w:t>�</w:t>
      </w:r>
      <w:r w:rsidRPr="004F5435">
        <w:rPr>
          <w:rFonts w:ascii="Calibri" w:hAnsi="Calibri"/>
          <w:color w:val="auto"/>
          <w:sz w:val="22"/>
        </w:rPr>
        <w:t>F (38</w:t>
      </w:r>
      <w:r w:rsidRPr="00F467DC">
        <w:rPr>
          <w:rFonts w:ascii="Tahoma" w:hAnsi="Tahoma" w:cs="Tahoma"/>
          <w:color w:val="auto"/>
          <w:sz w:val="22"/>
        </w:rPr>
        <w:t>�</w:t>
      </w:r>
      <w:r w:rsidRPr="004F5435">
        <w:rPr>
          <w:rFonts w:ascii="Calibri" w:hAnsi="Calibri"/>
          <w:color w:val="auto"/>
          <w:sz w:val="22"/>
        </w:rPr>
        <w:t>C) or higher, or as directed by your healthcare provider||||||F|||20150706144737||^TEST3^3EDRN^^^^^^^Personnel</w:t>
      </w:r>
    </w:p>
    <w:p w14:paraId="0068BE49"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OBX|76|FT|ED Patient Summary^ED Patient Summary||</w:t>
      </w:r>
      <w:r w:rsidRPr="00F467DC">
        <w:rPr>
          <w:rFonts w:ascii="Tahoma" w:hAnsi="Tahoma" w:cs="Tahoma"/>
          <w:color w:val="auto"/>
          <w:sz w:val="22"/>
        </w:rPr>
        <w:t>�</w:t>
      </w:r>
      <w:r w:rsidRPr="004F5435">
        <w:rPr>
          <w:rFonts w:ascii="Calibri" w:hAnsi="Calibri"/>
          <w:color w:val="auto"/>
          <w:sz w:val="22"/>
        </w:rPr>
        <w:t xml:space="preserve"> If stitches or staples come apart or fall out before your next appointment||||||F|||20150706144737||^TEST3^3EDRN^^^^^^^Personnel</w:t>
      </w:r>
    </w:p>
    <w:p w14:paraId="0068BE4A"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OBX|77|FT|ED Patient Summary^ED Patient Summary||</w:t>
      </w:r>
      <w:r w:rsidRPr="00F467DC">
        <w:rPr>
          <w:rFonts w:ascii="Tahoma" w:hAnsi="Tahoma" w:cs="Tahoma"/>
          <w:color w:val="auto"/>
          <w:sz w:val="22"/>
        </w:rPr>
        <w:t>�</w:t>
      </w:r>
      <w:r w:rsidRPr="004F5435">
        <w:rPr>
          <w:rFonts w:ascii="Calibri" w:hAnsi="Calibri"/>
          <w:color w:val="auto"/>
          <w:sz w:val="22"/>
        </w:rPr>
        <w:t xml:space="preserve"> If the Steri-Strips fall off within seven days, or the wound edges re-open||||||F|||20150706144737||^TEST3^3EDRN^^^^^^^Personnel</w:t>
      </w:r>
    </w:p>
    <w:p w14:paraId="0068BE4B"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OBX|78|FT|ED Patient Summary^ED Patient Summary||Bleeding not controlled by direct pressure||||||F|||20150706144737||^TEST3^3EDRN^^^^^^^Personnel</w:t>
      </w:r>
    </w:p>
    <w:p w14:paraId="0068BE4C"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OBX|79|FT|ED Patient Summary^ED Patient Summary||||||||F|||20150706144737||^TEST3^3EDRN^^^^^^^Personnel</w:t>
      </w:r>
    </w:p>
    <w:p w14:paraId="0068BE4D"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OBX|80|FT|ED Patient Summary^ED Patient Summary||</w:t>
      </w:r>
      <w:r w:rsidRPr="00F467DC">
        <w:rPr>
          <w:rFonts w:ascii="Tahoma" w:hAnsi="Tahoma" w:cs="Tahoma"/>
          <w:color w:val="auto"/>
          <w:sz w:val="22"/>
        </w:rPr>
        <w:t>�</w:t>
      </w:r>
      <w:r w:rsidRPr="004F5435">
        <w:rPr>
          <w:rFonts w:ascii="Calibri" w:hAnsi="Calibri"/>
          <w:color w:val="auto"/>
          <w:sz w:val="22"/>
        </w:rPr>
        <w:t xml:space="preserve"> 2000-2012 Krames StayWell, 780 Township Line Road, Yardley, PA 19067. All rights reserved. This information is not intended as a substitute for professional medical care. Always follow your healthcare professional's instructions.||||||F|||20150706144737||^TEST3^3EDRN^^^^^^^Personnel</w:t>
      </w:r>
    </w:p>
    <w:p w14:paraId="0068BE4E"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OBX|81|FT|ED Patient Summary^ED Patient Summary||||||||F|||20150706144737||^TEST3^3EDRN^^^^^^^Personnel</w:t>
      </w:r>
    </w:p>
    <w:p w14:paraId="0068BE4F"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OBX|82|FT|ED Patient Summary^ED Patient Summary||||||||F|||20150706144737||^TEST3^3EDRN^^^^^^^Personnel</w:t>
      </w:r>
    </w:p>
    <w:p w14:paraId="0068BE50"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OBX|83|FT|ED Patient Summary^ED Patient Summary||||||||F|||20150706144737||^TEST3^3EDRN^^^^^^^Personnel</w:t>
      </w:r>
    </w:p>
    <w:p w14:paraId="0068BE51"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OBX|84|FT|ED Patient Summary^ED Patient Summary||||||||F|||20150706144737||^TEST3^3EDRN^^^^^^^Personnel</w:t>
      </w:r>
    </w:p>
    <w:p w14:paraId="0068BE52"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OBX|85|FT|ED Patient Summary^ED Patient Summary|| Comment:||||||F|||20150706144737||^TEST3^3EDRN^^^^^^^Personnel</w:t>
      </w:r>
    </w:p>
    <w:p w14:paraId="0068BE53"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OBX|86|FT|ED Patient Summary^ED Patient Summary||||||||F|||20150706144737||^TEST3^3EDRN^^^^^^^Personnel</w:t>
      </w:r>
    </w:p>
    <w:p w14:paraId="0068BE54"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OBX|87|FT|ED Patient Summary^ED Patient Summary||Financial Assistance Policy Summary||||||F|||20150706144737||^TEST3^3EDRN^^^^^^^Personnel</w:t>
      </w:r>
    </w:p>
    <w:p w14:paraId="0068BE55"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OBX|88|FT|ED Patient Summary^ED Patient Summary||||||||F|||20150706144737||^TEST3^3EDRN^^^^^^^Personnel</w:t>
      </w:r>
    </w:p>
    <w:p w14:paraId="0068BE56"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OBX|89|FT|ED Patient Summary^ED Patient Summary||BayCare hospitals are committed to meeting the health care needs of the communities we serve. Emergency medical care is provided to everyone, regardless of ability to pay or lack of insurance.||||||F|||20150706144737||^TEST3^3EDRN^^^^^^^Personnel</w:t>
      </w:r>
    </w:p>
    <w:p w14:paraId="0068BE57"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OBX|90|FT|ED Patient Summary^ED Patient Summary||||||||F|||20150706144737||^TEST3^3EDRN^^^^^^^Personnel</w:t>
      </w:r>
    </w:p>
    <w:p w14:paraId="0068BE58"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OBX|91|FT|ED Patient Summary^ED Patient Summary||We realize that paying for medical bills may be difficult. If you are unable to pay yours, apply for financial assistance by completing an application with all required information. Get an application and the full Financial Assistance Policy, in English or Spanish, at any BayCare hospital, at BayCare.org/Financial-Assistance or by calling 855-233-1555.We may use your application to identify available health insurance including Medicaid, disability, victims of crime, COBRA, etc. It is important for the hospital and the patient to work together to solve payment issues.||||||F|||20150706144737||^TEST3^3EDRN^^^^^^^Personnel</w:t>
      </w:r>
    </w:p>
    <w:p w14:paraId="0068BE59"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OBX|92|FT|ED Patient Summary^ED Patient Summary||||||||F|||20150706144737||^TEST3^3EDRN^^^^^^^Personnel</w:t>
      </w:r>
    </w:p>
    <w:p w14:paraId="0068BE5A"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 xml:space="preserve">OBX|93|FT|ED Patient Summary^ED Patient Summary||Once we review your completed Financial Assistance Application, your obligations to us ends if your annual household income is less than 250% of the current federal poverty level and no additional insurance payments are expected. This does not include flat rate pricing packages and cosmetic procedures. If you qualify for financial assistance, all collection efforts will </w:t>
      </w:r>
      <w:r w:rsidRPr="004F5435">
        <w:rPr>
          <w:rFonts w:ascii="Calibri" w:hAnsi="Calibri"/>
          <w:color w:val="auto"/>
          <w:sz w:val="22"/>
        </w:rPr>
        <w:lastRenderedPageBreak/>
        <w:t>stop.||||||F|||20150706144737||^TEST3^3EDRN^^^^^^^Personnel</w:t>
      </w:r>
    </w:p>
    <w:p w14:paraId="0068BE5B"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OBX|94|FT|ED Patient Summary^ED Patient Summary||||||||F|||20150706144737||^TEST3^3EDRN^^^^^^^Personnel</w:t>
      </w:r>
    </w:p>
    <w:p w14:paraId="0068BE5C"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OBX|95|FT|ED Patient Summary^ED Patient Summary||For more information contact the Financial Assistance team: (855) 233-1555||||||F|||20150706144737||^TEST3^3EDRN^^^^^^^Personnel</w:t>
      </w:r>
    </w:p>
    <w:p w14:paraId="0068BE5D"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OBX|96|FT|ED Patient Summary^ED Patient Summary||||||||F|||20150706144737||^TEST3^3EDRN^^^^^^^Personnel</w:t>
      </w:r>
    </w:p>
    <w:p w14:paraId="0068BE5E"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OBX|97|FT|ED Patient Summary^ED Patient Summary||PLEASE NOTE: Physician fees are billed separately from hospital bills and are not covered under this policy. Please work directly with the physician(s) that treated you to resolve any payment issues||||||F|||20150706144737||^TEST3^3EDRN^^^^^^^Personnel</w:t>
      </w:r>
    </w:p>
    <w:p w14:paraId="0068BE5F"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OBX|98|FT|ED Patient Summary^ED Patient Summary||||||||F|||20150706144737||^TEST3^3EDRN^^^^^^^Personnel</w:t>
      </w:r>
    </w:p>
    <w:p w14:paraId="0068BE60"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OBX|99|FT|ED Patient Summary^ED Patient Summary||||||||F|||20150706144737||^TEST3^3EDRN^^^^^^^Personnel</w:t>
      </w:r>
    </w:p>
    <w:p w14:paraId="0068BE61"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OBX|100|FT|ED Patient Summary^ED Patient Summary||PATIENT VISIT SUMMARY                            FIN: 6000000253       Current Date: 7/6/2015 14:47:37||||||F|||20150706144737||^TEST3^3EDRN^^^^^^^Personnel</w:t>
      </w:r>
    </w:p>
    <w:p w14:paraId="0068BE62"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OBX|101|FT|ED Patient Summary^ED Patient Summary||SAHMPMITRONE, PSYCHONE, has been given the following list of patient education materials, prescriptions and follow-up instructions:||||||F|||20150706144737||^TEST3^3EDRN^^^^^^^Personnel</w:t>
      </w:r>
    </w:p>
    <w:p w14:paraId="0068BE63"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OBX|102|FT|ED Patient Summary^ED Patient Summary||||||||F|||20150706144737||^TEST3^3EDRN^^^^^^^Personnel</w:t>
      </w:r>
    </w:p>
    <w:p w14:paraId="0068BE64"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OBX|103|FT|ED Patient Summary^ED Patient Summary||LIST OF PATIENT EDUCATION MATERIALS:||||||F|||20150706144737||^TEST3^3EDRN^^^^^^^Personnel</w:t>
      </w:r>
    </w:p>
    <w:p w14:paraId="0068BE65"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OBX|104|FT|ED Patient Summary^ED Patient Summary||LACERATION, Extrem (suture, staple or tape)||||||F|||20150706144737||^TEST3^3EDRN^^^^^^^Personnel</w:t>
      </w:r>
    </w:p>
    <w:p w14:paraId="0068BE66"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OBX|105|FT|ED Patient Summary^ED Patient Summary||||||||F|||20150706144737||^TEST3^3EDRN^^^^^^^Personnel</w:t>
      </w:r>
    </w:p>
    <w:p w14:paraId="0068BE67"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OBX|106|FT|ED Patient Summary^ED Patient Summary||PRESCRIPTIONS:||||||F|||20150706144737||^TEST3^3EDRN^^^^^^^Personnel</w:t>
      </w:r>
    </w:p>
    <w:p w14:paraId="0068BE68"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OBX|107|FT|ED Patient Summary^ED Patient Summary||||||||F|||20150706144737||^TEST3^3EDRN^^^^^^^Personnel</w:t>
      </w:r>
    </w:p>
    <w:p w14:paraId="0068BE69"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OBX|108|FT|ED Patient Summary^ED Patient Summary||Prescription||||||F|||20150706144737||^TEST3^3EDRN^^^^^^^Personnel</w:t>
      </w:r>
    </w:p>
    <w:p w14:paraId="0068BE6A"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OBX|109|FT|ED Patient Summary^ED Patient Summary||acetaminophen-codeine (acetaminophen-codeine 300 mg-15 mg oral tablet) 1 tab(s) By Mouth every 4 hours as needed for for pain||||||F|||20150706144737||^TEST3^3EDRN^^^^^^^Personnel</w:t>
      </w:r>
    </w:p>
    <w:p w14:paraId="0068BE6B"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OBX|110|FT|ED Patient Summary^ED Patient Summary||ampicillin (ampicillin 250 mg oral capsule) 250 mg By Mouth Four times a day 10 day(s)||||||F|||20150706144737||^TEST3^3EDRN^^^^^^^Personnel</w:t>
      </w:r>
    </w:p>
    <w:p w14:paraId="0068BE6C"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OBX|111|FT|ED Patient Summary^ED Patient Summary||||||||F|||20150706144737||^TEST3^3EDRN^^^^^^^Personnel</w:t>
      </w:r>
    </w:p>
    <w:p w14:paraId="0068BE6D"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OBX|112|FT|ED Patient Summary^ED Patient Summary||||||||F|||20150706144737||^TEST3^3EDRN^^^^^^^Personnel</w:t>
      </w:r>
    </w:p>
    <w:p w14:paraId="0068BE6E"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OBX|113|FT|ED Patient Summary^ED Patient Summary||||||||F|||20150706144737||^TEST3^3EDRN^^^^^^^Personnel</w:t>
      </w:r>
    </w:p>
    <w:p w14:paraId="0068BE6F"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OBX|114|FT|ED Patient Summary^ED Patient Summary||FOLLOW-UP INSTRUCTIONS:||||||F|||20150706144737||^TEST3^3EDRN^^^^^^^Personnel</w:t>
      </w:r>
    </w:p>
    <w:p w14:paraId="0068BE70"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OBX|115|FT|ED Patient Summary^ED Patient Summary||||||||F|||20150706144737||^TEST3^3EDRN^^^^^^^Personnel</w:t>
      </w:r>
    </w:p>
    <w:p w14:paraId="0068BE71"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OBX|116|FT|ED Patient Summary^ED Patient Summary||With: Address: When:||||||F|||20150706144737||^TEST3^3EDRN^^^^^^^Personnel</w:t>
      </w:r>
    </w:p>
    <w:p w14:paraId="0068BE72"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OBX|117|FT|ED Patient Summary^ED Patient Summary||Follow up with primary care provider  Within 3 - 5 Days||||||F|||20150706144737||^TEST3^3EDRN^^^^^^^Personnel</w:t>
      </w:r>
    </w:p>
    <w:p w14:paraId="0068BE73"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OBX|118|FT|ED Patient Summary^ED Patient Summary||Comments:||||||F|||20150706144737||^TEST3^3EDRN^^^^^^^Personnel</w:t>
      </w:r>
    </w:p>
    <w:p w14:paraId="0068BE74"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OBX|119|FT|ED Patient Summary^ED Patient Summary||||||||F|||20150706144737||^TEST3^3EDRN^^^^^^^Personnel</w:t>
      </w:r>
    </w:p>
    <w:p w14:paraId="0068BE75"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OBX|120|FT|ED Patient Summary^ED Patient Summary||||||||F|||20150706144737||^TEST3^3EDRN^^^^^^^Personnel</w:t>
      </w:r>
    </w:p>
    <w:p w14:paraId="0068BE76"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OBX|121|FT|ED Patient Summary^ED Patient Summary||||||||F|||20150706144737||^TEST3^3EDRN^^^^^^^Personnel</w:t>
      </w:r>
    </w:p>
    <w:p w14:paraId="0068BE77"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OBX|122|FT|ED Patient Summary^ED Patient Summary||||||||F|||20150706144737||^TEST3^3EDRN^^^^^^^Personnel</w:t>
      </w:r>
    </w:p>
    <w:p w14:paraId="0068BE78"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OBX|123|FT|ED Patient Summary^ED Patient Summary||||||||F|||20150706144737||^TEST3^3EDRN^^^^^^^Personnel</w:t>
      </w:r>
    </w:p>
    <w:p w14:paraId="0068BE79"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OBX|124|FT|ED Patient Summary^ED Patient Summary||Comment:||||||F|||20150706144737||^TEST3^3EDRN^^^^^^^Personnel</w:t>
      </w:r>
    </w:p>
    <w:p w14:paraId="0068BE7A"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OBX|125|FT|ED Patient Summary^ED Patient Summary||||||||F|||20150706144737||^TEST3^3EDRN^^^^^^^Personnel</w:t>
      </w:r>
    </w:p>
    <w:p w14:paraId="0068BE7B"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OBX|126|FT|ED Patient Summary^ED Patient Summary||Financial Assistance Policy Summary||||||F|||20150706144737||^TEST3^3EDRN^^^^^^^Personnel</w:t>
      </w:r>
    </w:p>
    <w:p w14:paraId="0068BE7C"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OBX|127|FT|ED Patient Summary^ED Patient Summary||||||||F|||20150706144737||^TEST3^3EDRN^^^^^^^Personnel</w:t>
      </w:r>
    </w:p>
    <w:p w14:paraId="0068BE7D"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 xml:space="preserve">OBX|128|FT|ED Patient Summary^ED Patient Summary||BayCare hospitals are committed to meeting the health care needs of the </w:t>
      </w:r>
      <w:r w:rsidRPr="004F5435">
        <w:rPr>
          <w:rFonts w:ascii="Calibri" w:hAnsi="Calibri"/>
          <w:color w:val="auto"/>
          <w:sz w:val="22"/>
        </w:rPr>
        <w:lastRenderedPageBreak/>
        <w:t>communities we serve. Emergency medical care is provided to everyone, regardless of ability to pay or lack of insurance.||||||F|||20150706144737||^TEST3^3EDRN^^^^^^^Personnel</w:t>
      </w:r>
    </w:p>
    <w:p w14:paraId="0068BE7E"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OBX|129|FT|ED Patient Summary^ED Patient Summary||||||||F|||20150706144737||^TEST3^3EDRN^^^^^^^Personnel</w:t>
      </w:r>
    </w:p>
    <w:p w14:paraId="0068BE7F"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OBX|130|FT|ED Patient Summary^ED Patient Summary||We realize that paying for medical bills may be difficult. If you are unable to pay yours, apply for financial assistance by completing an application with all required information. Get an application and the full Financial Assistance Policy, in English or Spanish, at any BayCare hospital, at BayCare.org/Financial-Assistance or by calling 855-233-1555.We may use your application to identify available health insurance including Medicaid, disability, victims of crime, COBRA, etc. It is important for the hospital and the patient to work together to solve payment issues.||||||F|||20150706144737||^TEST3^3EDRN^^^^^^^Personnel</w:t>
      </w:r>
    </w:p>
    <w:p w14:paraId="0068BE80"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OBX|131|FT|ED Patient Summary^ED Patient Summary||||||||F|||20150706144737||^TEST3^3EDRN^^^^^^^Personnel</w:t>
      </w:r>
    </w:p>
    <w:p w14:paraId="0068BE81"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OBX|132|FT|ED Patient Summary^ED Patient Summary||Once we review your completed Financial Assistance Application, your obligations to us ends if your annual household income is less than 250% of the current federal poverty level and no additional insurance payments are expected. This does not include flat rate pricing packages and cosmetic procedures. If you qualify for financial assistance, all collection efforts will stop.||||||F|||20150706144737||^TEST3^3EDRN^^^^^^^Personnel</w:t>
      </w:r>
    </w:p>
    <w:p w14:paraId="0068BE82"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OBX|133|FT|ED Patient Summary^ED Patient Summary||||||||F|||20150706144737||^TEST3^3EDRN^^^^^^^Personnel</w:t>
      </w:r>
    </w:p>
    <w:p w14:paraId="0068BE83"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OBX|134|FT|ED Patient Summary^ED Patient Summary||For more information contact the Financial Assistance team: (855) 233-1555||||||F|||20150706144737||^TEST3^3EDRN^^^^^^^Personnel</w:t>
      </w:r>
    </w:p>
    <w:p w14:paraId="0068BE84"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OBX|135|FT|ED Patient Summary^ED Patient Summary||||||||F|||20150706144737||^TEST3^3EDRN^^^^^^^Personnel</w:t>
      </w:r>
    </w:p>
    <w:p w14:paraId="0068BE85"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OBX|136|FT|ED Patient Summary^ED Patient Summary||||||||F|||20150706144737||^TEST3^3EDRN^^^^^^^Personnel</w:t>
      </w:r>
    </w:p>
    <w:p w14:paraId="0068BE86"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OBX|137|FT|ED Patient Summary^ED Patient Summary||PLEASE NOTE: Physician fees are billed separately from hospital bills and are not covered under this policy. Please work directly with the physician(s) that treated you to resolve any payment issues.||||||F|||20150706144737||^TEST3^3EDRN^^^^^^^Personnel</w:t>
      </w:r>
    </w:p>
    <w:p w14:paraId="0068BE87"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OBX|138|FT|ED Patient Summary^ED Patient Summary||||||||F|||20150706144737||^TEST3^3EDRN^^^^^^^Personnel</w:t>
      </w:r>
    </w:p>
    <w:p w14:paraId="0068BE88"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OBX|139|FT|ED Patient Summary^ED Patient Summary||||||||F|||20150706144737||^TEST3^3EDRN^^^^^^^Personnel</w:t>
      </w:r>
    </w:p>
    <w:p w14:paraId="0068BE89"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OBX|140|FT|ED Patient Summary^ED Patient Summary||CALL YOUR PRIVATE PHYSICIAN OR RETURN TO THE EMERGENCY ROOM IF YOUR SYMPTOMS WORSEN OR IF NO IMPROVEMENT IS NOTED.||||||F|||20150706144737||^TEST3^3EDRN^^^^^^^Personnel</w:t>
      </w:r>
    </w:p>
    <w:p w14:paraId="0068BE8A"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OBX|141|FT|ED Patient Summary^ED Patient Summary||I, SAHMPMITRONE, PSYCHONE, have received patient education materials/instructions and have verbalized understanding, listed below:||||||F|||20150706144737||^TEST3^3EDRN^^^^^^^Personnel</w:t>
      </w:r>
    </w:p>
    <w:p w14:paraId="0068BE8B"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lastRenderedPageBreak/>
        <w:t>OBX|142|FT|ED Patient Summary^ED Patient Summary||||||||F|||20150706144737||^TEST3^3EDRN^^^^^^^Personnel</w:t>
      </w:r>
    </w:p>
    <w:p w14:paraId="0068BE8C"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OBX|143|FT|ED Patient Summary^ED Patient Summary||__________________                         _______                      __________________                        _______||||||F|||20150706144737||^TEST3^3EDRN^^^^^^^Personnel</w:t>
      </w:r>
    </w:p>
    <w:p w14:paraId="0068BE8D"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OBX|144|FT|ED Patient Summary^ED Patient Summary||Patient Signature                                  Date                           Provider Signature                               Time||||||F|||20150706144737||^TEST3^3EDRN^^^^^^^Personnel</w:t>
      </w:r>
    </w:p>
    <w:p w14:paraId="0068BE8E" w14:textId="77777777" w:rsidR="00F467DC" w:rsidRPr="004F5435" w:rsidRDefault="00F467DC" w:rsidP="00F467DC">
      <w:pPr>
        <w:spacing w:after="0"/>
        <w:rPr>
          <w:rFonts w:ascii="Calibri" w:hAnsi="Calibri"/>
          <w:color w:val="auto"/>
          <w:sz w:val="22"/>
        </w:rPr>
      </w:pPr>
      <w:r w:rsidRPr="004F5435">
        <w:rPr>
          <w:rFonts w:ascii="Calibri" w:hAnsi="Calibri"/>
          <w:color w:val="auto"/>
          <w:sz w:val="22"/>
        </w:rPr>
        <w:t>OBX|145|FT|ED Patient Summary^ED Patient Summary||||||||F|||20150706144737||^TEST3^3EDRN^^^^^^^Personnel</w:t>
      </w:r>
    </w:p>
    <w:p w14:paraId="0068BE8F" w14:textId="77777777" w:rsidR="005E05C9" w:rsidRPr="004F5435" w:rsidRDefault="00F467DC" w:rsidP="00F467DC">
      <w:pPr>
        <w:spacing w:after="0"/>
        <w:rPr>
          <w:rFonts w:ascii="Calibri" w:hAnsi="Calibri"/>
          <w:color w:val="auto"/>
          <w:sz w:val="22"/>
        </w:rPr>
      </w:pPr>
      <w:r w:rsidRPr="004F5435">
        <w:rPr>
          <w:rFonts w:ascii="Calibri" w:hAnsi="Calibri"/>
          <w:color w:val="auto"/>
          <w:sz w:val="22"/>
        </w:rPr>
        <w:t>OBX|146|FT|ED Patient Summary^ED Patient Summary||Name: SAHMPMITRONE, PSYCHONE                                           FIN: 6000000253||||||F|||20150706144737||^TEST3^3EDRN^^^^^^^Personnel</w:t>
      </w:r>
    </w:p>
    <w:p w14:paraId="0068BE90" w14:textId="77777777" w:rsidR="005E05C9" w:rsidRDefault="005E05C9" w:rsidP="00F01E3D"/>
    <w:p w14:paraId="0068BE91" w14:textId="77777777" w:rsidR="005E05C9" w:rsidRDefault="005E05C9" w:rsidP="00F01E3D"/>
    <w:p w14:paraId="0068BE92" w14:textId="77777777" w:rsidR="005E05C9" w:rsidRDefault="005E05C9" w:rsidP="00F01E3D"/>
    <w:p w14:paraId="0068BE93" w14:textId="77777777" w:rsidR="005E05C9" w:rsidRDefault="005E05C9" w:rsidP="00F01E3D"/>
    <w:p w14:paraId="0068BE94" w14:textId="77777777" w:rsidR="005E05C9" w:rsidRDefault="005E05C9" w:rsidP="00F01E3D"/>
    <w:p w14:paraId="0068BE95" w14:textId="77777777" w:rsidR="005E05C9" w:rsidRDefault="005E05C9" w:rsidP="00F01E3D"/>
    <w:p w14:paraId="0068BE96" w14:textId="77777777" w:rsidR="00805EC2" w:rsidRPr="00FF7170" w:rsidRDefault="00805EC2" w:rsidP="00805EC2">
      <w:pPr>
        <w:pStyle w:val="Heading1"/>
        <w:spacing w:after="240" w:line="240" w:lineRule="atLeast"/>
        <w:rPr>
          <w:rFonts w:ascii="Calibri" w:hAnsi="Calibri" w:cs="Arial"/>
          <w:b/>
          <w:color w:val="0070C0"/>
          <w:szCs w:val="36"/>
        </w:rPr>
      </w:pPr>
      <w:bookmarkStart w:id="40" w:name="_Toc367260185"/>
      <w:bookmarkStart w:id="41" w:name="_Toc16509129"/>
      <w:r w:rsidRPr="00FF7170">
        <w:rPr>
          <w:rFonts w:ascii="Calibri" w:hAnsi="Calibri" w:cs="Arial"/>
          <w:b/>
          <w:color w:val="0070C0"/>
          <w:szCs w:val="36"/>
        </w:rPr>
        <w:t>5. Testing</w:t>
      </w:r>
      <w:bookmarkEnd w:id="40"/>
      <w:bookmarkEnd w:id="41"/>
    </w:p>
    <w:p w14:paraId="0068BE97" w14:textId="77777777" w:rsidR="00805EC2" w:rsidRPr="00093690" w:rsidRDefault="00805EC2" w:rsidP="00093690">
      <w:pPr>
        <w:pStyle w:val="Heading2"/>
        <w:rPr>
          <w:i w:val="0"/>
          <w:sz w:val="24"/>
          <w:szCs w:val="24"/>
        </w:rPr>
      </w:pPr>
      <w:bookmarkStart w:id="42" w:name="_Toc367260186"/>
      <w:bookmarkStart w:id="43" w:name="_Toc16509130"/>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3"/>
      <w:r w:rsidRPr="00093690">
        <w:rPr>
          <w:i w:val="0"/>
          <w:sz w:val="24"/>
          <w:szCs w:val="24"/>
        </w:rPr>
        <w:t xml:space="preserve"> </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05EC2" w:rsidRPr="00FF7170" w14:paraId="0068BE9A" w14:textId="77777777" w:rsidTr="00FF7170">
        <w:tc>
          <w:tcPr>
            <w:tcW w:w="4788" w:type="dxa"/>
            <w:shd w:val="clear" w:color="auto" w:fill="auto"/>
          </w:tcPr>
          <w:p w14:paraId="0068BE98" w14:textId="77777777" w:rsidR="00805EC2" w:rsidRPr="00FF7170" w:rsidRDefault="00805EC2" w:rsidP="00B276C4">
            <w:pPr>
              <w:rPr>
                <w:rFonts w:ascii="Calibri" w:hAnsi="Calibri" w:cs="Arial"/>
                <w:b/>
                <w:color w:val="auto"/>
                <w:sz w:val="24"/>
                <w:szCs w:val="24"/>
              </w:rPr>
            </w:pPr>
            <w:r w:rsidRPr="00FF7170">
              <w:rPr>
                <w:rFonts w:ascii="Calibri" w:hAnsi="Calibri" w:cs="Arial"/>
                <w:b/>
                <w:color w:val="auto"/>
                <w:sz w:val="24"/>
                <w:szCs w:val="24"/>
              </w:rPr>
              <w:t>Scenario</w:t>
            </w:r>
          </w:p>
        </w:tc>
        <w:tc>
          <w:tcPr>
            <w:tcW w:w="4788" w:type="dxa"/>
            <w:shd w:val="clear" w:color="auto" w:fill="auto"/>
          </w:tcPr>
          <w:p w14:paraId="0068BE99" w14:textId="77777777" w:rsidR="00805EC2" w:rsidRPr="00FF7170" w:rsidRDefault="00805EC2" w:rsidP="00B276C4">
            <w:pPr>
              <w:rPr>
                <w:rFonts w:ascii="Calibri" w:hAnsi="Calibri" w:cs="Arial"/>
                <w:b/>
                <w:color w:val="auto"/>
                <w:sz w:val="24"/>
                <w:szCs w:val="24"/>
              </w:rPr>
            </w:pPr>
            <w:r w:rsidRPr="00FF7170">
              <w:rPr>
                <w:rFonts w:ascii="Calibri" w:hAnsi="Calibri" w:cs="Arial"/>
                <w:b/>
                <w:color w:val="auto"/>
                <w:sz w:val="24"/>
                <w:szCs w:val="24"/>
              </w:rPr>
              <w:t>Expected Result</w:t>
            </w:r>
          </w:p>
        </w:tc>
      </w:tr>
      <w:tr w:rsidR="00805EC2" w:rsidRPr="00FF7170" w14:paraId="0068BE9D" w14:textId="77777777" w:rsidTr="00FF7170">
        <w:tc>
          <w:tcPr>
            <w:tcW w:w="4788" w:type="dxa"/>
            <w:shd w:val="clear" w:color="auto" w:fill="auto"/>
          </w:tcPr>
          <w:p w14:paraId="0068BE9B" w14:textId="77777777" w:rsidR="00805EC2" w:rsidRPr="00FF7170" w:rsidRDefault="00F05149" w:rsidP="00B276C4">
            <w:pPr>
              <w:rPr>
                <w:rFonts w:ascii="Calibri" w:hAnsi="Calibri" w:cs="Arial"/>
                <w:szCs w:val="20"/>
              </w:rPr>
            </w:pPr>
            <w:r>
              <w:rPr>
                <w:rFonts w:ascii="Calibri" w:hAnsi="Calibri" w:cs="Arial"/>
                <w:szCs w:val="20"/>
              </w:rPr>
              <w:t xml:space="preserve">ORU message sent to HealthGRid </w:t>
            </w:r>
          </w:p>
        </w:tc>
        <w:tc>
          <w:tcPr>
            <w:tcW w:w="4788" w:type="dxa"/>
            <w:shd w:val="clear" w:color="auto" w:fill="auto"/>
          </w:tcPr>
          <w:p w14:paraId="0068BE9C" w14:textId="77777777" w:rsidR="00805EC2" w:rsidRPr="00FF7170" w:rsidRDefault="00F05149" w:rsidP="00B276C4">
            <w:pPr>
              <w:rPr>
                <w:rFonts w:ascii="Calibri" w:hAnsi="Calibri" w:cs="Arial"/>
                <w:szCs w:val="20"/>
              </w:rPr>
            </w:pPr>
            <w:r>
              <w:rPr>
                <w:rFonts w:ascii="Calibri" w:hAnsi="Calibri" w:cs="Arial"/>
                <w:szCs w:val="20"/>
              </w:rPr>
              <w:t xml:space="preserve">Text messages sent to customers phones </w:t>
            </w:r>
          </w:p>
        </w:tc>
      </w:tr>
      <w:tr w:rsidR="00805EC2" w:rsidRPr="00FF7170" w14:paraId="0068BEA0" w14:textId="77777777" w:rsidTr="00FF7170">
        <w:tc>
          <w:tcPr>
            <w:tcW w:w="4788" w:type="dxa"/>
            <w:shd w:val="clear" w:color="auto" w:fill="auto"/>
          </w:tcPr>
          <w:p w14:paraId="0068BE9E" w14:textId="77777777" w:rsidR="00805EC2" w:rsidRPr="00FF7170" w:rsidRDefault="00805EC2" w:rsidP="00B276C4">
            <w:pPr>
              <w:rPr>
                <w:rFonts w:ascii="Calibri" w:hAnsi="Calibri" w:cs="Arial"/>
                <w:szCs w:val="20"/>
              </w:rPr>
            </w:pPr>
          </w:p>
        </w:tc>
        <w:tc>
          <w:tcPr>
            <w:tcW w:w="4788" w:type="dxa"/>
            <w:shd w:val="clear" w:color="auto" w:fill="auto"/>
          </w:tcPr>
          <w:p w14:paraId="0068BE9F" w14:textId="77777777" w:rsidR="00805EC2" w:rsidRPr="00FF7170" w:rsidRDefault="00805EC2" w:rsidP="00B276C4">
            <w:pPr>
              <w:rPr>
                <w:rFonts w:ascii="Calibri" w:hAnsi="Calibri" w:cs="Arial"/>
                <w:szCs w:val="20"/>
              </w:rPr>
            </w:pPr>
          </w:p>
        </w:tc>
      </w:tr>
      <w:tr w:rsidR="00805EC2" w:rsidRPr="00FF7170" w14:paraId="0068BEA3" w14:textId="77777777" w:rsidTr="00FF7170">
        <w:trPr>
          <w:trHeight w:val="458"/>
        </w:trPr>
        <w:tc>
          <w:tcPr>
            <w:tcW w:w="4788" w:type="dxa"/>
            <w:shd w:val="clear" w:color="auto" w:fill="auto"/>
          </w:tcPr>
          <w:p w14:paraId="0068BEA1" w14:textId="77777777" w:rsidR="00805EC2" w:rsidRPr="00FF7170" w:rsidRDefault="00805EC2" w:rsidP="00FF7170">
            <w:pPr>
              <w:spacing w:after="0" w:line="240" w:lineRule="auto"/>
              <w:rPr>
                <w:rFonts w:ascii="Calibri" w:hAnsi="Calibri"/>
                <w:szCs w:val="20"/>
              </w:rPr>
            </w:pPr>
          </w:p>
        </w:tc>
        <w:tc>
          <w:tcPr>
            <w:tcW w:w="4788" w:type="dxa"/>
            <w:shd w:val="clear" w:color="auto" w:fill="auto"/>
          </w:tcPr>
          <w:p w14:paraId="0068BEA2" w14:textId="77777777" w:rsidR="00805EC2" w:rsidRPr="00FF7170" w:rsidRDefault="00805EC2" w:rsidP="00FF7170">
            <w:pPr>
              <w:spacing w:after="0" w:line="240" w:lineRule="auto"/>
              <w:rPr>
                <w:rFonts w:ascii="Calibri" w:hAnsi="Calibri" w:cs="Arial"/>
                <w:szCs w:val="20"/>
              </w:rPr>
            </w:pPr>
          </w:p>
        </w:tc>
      </w:tr>
      <w:tr w:rsidR="00805EC2" w:rsidRPr="00FF7170" w14:paraId="0068BEA6" w14:textId="77777777" w:rsidTr="00FF7170">
        <w:trPr>
          <w:trHeight w:val="458"/>
        </w:trPr>
        <w:tc>
          <w:tcPr>
            <w:tcW w:w="4788" w:type="dxa"/>
            <w:shd w:val="clear" w:color="auto" w:fill="auto"/>
          </w:tcPr>
          <w:p w14:paraId="0068BEA4" w14:textId="77777777" w:rsidR="00805EC2" w:rsidRPr="00FF7170" w:rsidRDefault="00805EC2" w:rsidP="00B276C4">
            <w:pPr>
              <w:rPr>
                <w:rFonts w:ascii="Calibri" w:hAnsi="Calibri" w:cs="Arial"/>
                <w:szCs w:val="20"/>
              </w:rPr>
            </w:pPr>
          </w:p>
        </w:tc>
        <w:tc>
          <w:tcPr>
            <w:tcW w:w="4788" w:type="dxa"/>
            <w:shd w:val="clear" w:color="auto" w:fill="auto"/>
          </w:tcPr>
          <w:p w14:paraId="0068BEA5" w14:textId="77777777" w:rsidR="00805EC2" w:rsidRPr="00FF7170" w:rsidRDefault="00805EC2" w:rsidP="00FF7170">
            <w:pPr>
              <w:spacing w:after="0" w:line="240" w:lineRule="auto"/>
              <w:rPr>
                <w:rFonts w:ascii="Calibri" w:hAnsi="Calibri" w:cs="Arial"/>
                <w:szCs w:val="20"/>
              </w:rPr>
            </w:pPr>
          </w:p>
        </w:tc>
      </w:tr>
      <w:tr w:rsidR="00805EC2" w:rsidRPr="00FF7170" w14:paraId="0068BEA9" w14:textId="77777777" w:rsidTr="00FF7170">
        <w:trPr>
          <w:trHeight w:val="458"/>
        </w:trPr>
        <w:tc>
          <w:tcPr>
            <w:tcW w:w="4788" w:type="dxa"/>
            <w:shd w:val="clear" w:color="auto" w:fill="auto"/>
          </w:tcPr>
          <w:p w14:paraId="0068BEA7" w14:textId="77777777" w:rsidR="00805EC2" w:rsidRPr="00FF7170" w:rsidRDefault="00805EC2" w:rsidP="00B276C4">
            <w:pPr>
              <w:rPr>
                <w:rFonts w:ascii="Calibri" w:hAnsi="Calibri" w:cs="Arial"/>
                <w:szCs w:val="20"/>
              </w:rPr>
            </w:pPr>
          </w:p>
        </w:tc>
        <w:tc>
          <w:tcPr>
            <w:tcW w:w="4788" w:type="dxa"/>
            <w:shd w:val="clear" w:color="auto" w:fill="auto"/>
          </w:tcPr>
          <w:p w14:paraId="0068BEA8" w14:textId="77777777" w:rsidR="00805EC2" w:rsidRPr="00FF7170" w:rsidRDefault="00805EC2" w:rsidP="00FF7170">
            <w:pPr>
              <w:spacing w:after="0" w:line="240" w:lineRule="auto"/>
              <w:rPr>
                <w:rFonts w:ascii="Calibri" w:hAnsi="Calibri" w:cs="Arial"/>
                <w:szCs w:val="20"/>
              </w:rPr>
            </w:pPr>
          </w:p>
        </w:tc>
      </w:tr>
    </w:tbl>
    <w:p w14:paraId="0068BEAA" w14:textId="77777777" w:rsidR="00805EC2" w:rsidRPr="00FF7170" w:rsidRDefault="00805EC2" w:rsidP="00805EC2">
      <w:pPr>
        <w:pStyle w:val="Heading1"/>
        <w:spacing w:after="240" w:line="240" w:lineRule="atLeast"/>
        <w:rPr>
          <w:rFonts w:ascii="Calibri" w:hAnsi="Calibri" w:cs="Arial"/>
          <w:sz w:val="28"/>
        </w:rPr>
      </w:pPr>
    </w:p>
    <w:p w14:paraId="0068BEAB" w14:textId="77777777" w:rsidR="00805EC2" w:rsidRPr="00093690" w:rsidRDefault="00805EC2" w:rsidP="00093690">
      <w:pPr>
        <w:pStyle w:val="Heading2"/>
        <w:rPr>
          <w:i w:val="0"/>
          <w:sz w:val="24"/>
          <w:szCs w:val="24"/>
        </w:rPr>
      </w:pPr>
      <w:bookmarkStart w:id="44" w:name="_Toc367260187"/>
      <w:bookmarkStart w:id="45" w:name="_Toc16509131"/>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4"/>
      <w:bookmarkEnd w:id="45"/>
      <w:r w:rsidRPr="00093690">
        <w:rPr>
          <w:i w:val="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05EC2" w:rsidRPr="00FF7170" w14:paraId="0068BEAE" w14:textId="77777777" w:rsidTr="00FF7170">
        <w:tc>
          <w:tcPr>
            <w:tcW w:w="4788" w:type="dxa"/>
            <w:shd w:val="clear" w:color="auto" w:fill="auto"/>
          </w:tcPr>
          <w:p w14:paraId="0068BEAC" w14:textId="77777777" w:rsidR="00805EC2" w:rsidRPr="00FF7170" w:rsidRDefault="00805EC2" w:rsidP="00B276C4">
            <w:pPr>
              <w:rPr>
                <w:rFonts w:ascii="Calibri" w:hAnsi="Calibri" w:cs="Arial"/>
                <w:b/>
                <w:sz w:val="24"/>
                <w:szCs w:val="24"/>
              </w:rPr>
            </w:pPr>
            <w:r w:rsidRPr="00FF7170">
              <w:rPr>
                <w:rFonts w:ascii="Calibri" w:hAnsi="Calibri" w:cs="Arial"/>
                <w:b/>
                <w:sz w:val="24"/>
                <w:szCs w:val="24"/>
              </w:rPr>
              <w:t>Scenario</w:t>
            </w:r>
          </w:p>
        </w:tc>
        <w:tc>
          <w:tcPr>
            <w:tcW w:w="4788" w:type="dxa"/>
            <w:shd w:val="clear" w:color="auto" w:fill="auto"/>
          </w:tcPr>
          <w:p w14:paraId="0068BEAD" w14:textId="77777777" w:rsidR="00805EC2" w:rsidRPr="00FF7170" w:rsidRDefault="00805EC2" w:rsidP="00B276C4">
            <w:pPr>
              <w:rPr>
                <w:rFonts w:ascii="Calibri" w:hAnsi="Calibri" w:cs="Arial"/>
                <w:b/>
                <w:sz w:val="24"/>
                <w:szCs w:val="24"/>
              </w:rPr>
            </w:pPr>
            <w:r w:rsidRPr="00FF7170">
              <w:rPr>
                <w:rFonts w:ascii="Calibri" w:hAnsi="Calibri" w:cs="Arial"/>
                <w:b/>
                <w:sz w:val="24"/>
                <w:szCs w:val="24"/>
              </w:rPr>
              <w:t>Expected Result</w:t>
            </w:r>
          </w:p>
        </w:tc>
      </w:tr>
      <w:tr w:rsidR="00805EC2" w:rsidRPr="00FF7170" w14:paraId="0068BEB1" w14:textId="77777777" w:rsidTr="00FF7170">
        <w:tc>
          <w:tcPr>
            <w:tcW w:w="4788" w:type="dxa"/>
            <w:shd w:val="clear" w:color="auto" w:fill="auto"/>
          </w:tcPr>
          <w:p w14:paraId="0068BEAF" w14:textId="77777777" w:rsidR="00805EC2" w:rsidRPr="00FF7170" w:rsidRDefault="00F05149" w:rsidP="00B276C4">
            <w:pPr>
              <w:rPr>
                <w:rFonts w:ascii="Calibri" w:hAnsi="Calibri" w:cs="Arial"/>
                <w:szCs w:val="20"/>
              </w:rPr>
            </w:pPr>
            <w:r>
              <w:rPr>
                <w:rFonts w:ascii="Calibri" w:hAnsi="Calibri" w:cs="Arial"/>
                <w:szCs w:val="20"/>
              </w:rPr>
              <w:t xml:space="preserve">ORU message sent to HealthGRid for all facilities </w:t>
            </w:r>
          </w:p>
        </w:tc>
        <w:tc>
          <w:tcPr>
            <w:tcW w:w="4788" w:type="dxa"/>
            <w:shd w:val="clear" w:color="auto" w:fill="auto"/>
          </w:tcPr>
          <w:p w14:paraId="0068BEB0" w14:textId="77777777" w:rsidR="00805EC2" w:rsidRPr="00FF7170" w:rsidRDefault="00F05149" w:rsidP="00B276C4">
            <w:pPr>
              <w:rPr>
                <w:rFonts w:ascii="Calibri" w:hAnsi="Calibri" w:cs="Arial"/>
                <w:szCs w:val="20"/>
              </w:rPr>
            </w:pPr>
            <w:r>
              <w:rPr>
                <w:rFonts w:ascii="Calibri" w:hAnsi="Calibri" w:cs="Arial"/>
                <w:szCs w:val="20"/>
              </w:rPr>
              <w:t>Text messages sent to customers phones</w:t>
            </w:r>
          </w:p>
        </w:tc>
      </w:tr>
      <w:tr w:rsidR="00805EC2" w:rsidRPr="00FF7170" w14:paraId="0068BEB4" w14:textId="77777777" w:rsidTr="00FF7170">
        <w:tc>
          <w:tcPr>
            <w:tcW w:w="4788" w:type="dxa"/>
            <w:shd w:val="clear" w:color="auto" w:fill="auto"/>
          </w:tcPr>
          <w:p w14:paraId="0068BEB2" w14:textId="77777777" w:rsidR="00805EC2" w:rsidRPr="00FF7170" w:rsidRDefault="00805EC2" w:rsidP="00B276C4">
            <w:pPr>
              <w:rPr>
                <w:rFonts w:ascii="Calibri" w:hAnsi="Calibri" w:cs="Arial"/>
                <w:szCs w:val="20"/>
              </w:rPr>
            </w:pPr>
          </w:p>
        </w:tc>
        <w:tc>
          <w:tcPr>
            <w:tcW w:w="4788" w:type="dxa"/>
            <w:shd w:val="clear" w:color="auto" w:fill="auto"/>
          </w:tcPr>
          <w:p w14:paraId="0068BEB3" w14:textId="77777777" w:rsidR="00805EC2" w:rsidRPr="00FF7170" w:rsidRDefault="00805EC2" w:rsidP="00B276C4">
            <w:pPr>
              <w:rPr>
                <w:rFonts w:ascii="Calibri" w:hAnsi="Calibri" w:cs="Arial"/>
                <w:szCs w:val="20"/>
              </w:rPr>
            </w:pPr>
          </w:p>
        </w:tc>
      </w:tr>
      <w:tr w:rsidR="00805EC2" w:rsidRPr="00FF7170" w14:paraId="0068BEB7" w14:textId="77777777" w:rsidTr="00FF7170">
        <w:trPr>
          <w:trHeight w:val="458"/>
        </w:trPr>
        <w:tc>
          <w:tcPr>
            <w:tcW w:w="4788" w:type="dxa"/>
            <w:shd w:val="clear" w:color="auto" w:fill="auto"/>
          </w:tcPr>
          <w:p w14:paraId="0068BEB5" w14:textId="77777777" w:rsidR="00805EC2" w:rsidRPr="00FF7170" w:rsidRDefault="00805EC2" w:rsidP="00FF7170">
            <w:pPr>
              <w:spacing w:after="0" w:line="240" w:lineRule="auto"/>
              <w:rPr>
                <w:rFonts w:ascii="Calibri" w:hAnsi="Calibri"/>
                <w:szCs w:val="20"/>
              </w:rPr>
            </w:pPr>
          </w:p>
        </w:tc>
        <w:tc>
          <w:tcPr>
            <w:tcW w:w="4788" w:type="dxa"/>
            <w:shd w:val="clear" w:color="auto" w:fill="auto"/>
          </w:tcPr>
          <w:p w14:paraId="0068BEB6" w14:textId="77777777" w:rsidR="00805EC2" w:rsidRPr="00FF7170" w:rsidRDefault="00805EC2" w:rsidP="00FF7170">
            <w:pPr>
              <w:spacing w:after="0" w:line="240" w:lineRule="auto"/>
              <w:rPr>
                <w:rFonts w:ascii="Calibri" w:hAnsi="Calibri" w:cs="Arial"/>
                <w:szCs w:val="20"/>
              </w:rPr>
            </w:pPr>
          </w:p>
        </w:tc>
      </w:tr>
      <w:tr w:rsidR="00805EC2" w:rsidRPr="00FF7170" w14:paraId="0068BEBA" w14:textId="77777777" w:rsidTr="00FF7170">
        <w:trPr>
          <w:trHeight w:val="458"/>
        </w:trPr>
        <w:tc>
          <w:tcPr>
            <w:tcW w:w="4788" w:type="dxa"/>
            <w:shd w:val="clear" w:color="auto" w:fill="auto"/>
          </w:tcPr>
          <w:p w14:paraId="0068BEB8" w14:textId="77777777" w:rsidR="00805EC2" w:rsidRPr="00FF7170" w:rsidRDefault="00805EC2" w:rsidP="00B276C4">
            <w:pPr>
              <w:rPr>
                <w:rFonts w:ascii="Calibri" w:hAnsi="Calibri" w:cs="Arial"/>
                <w:szCs w:val="20"/>
              </w:rPr>
            </w:pPr>
          </w:p>
        </w:tc>
        <w:tc>
          <w:tcPr>
            <w:tcW w:w="4788" w:type="dxa"/>
            <w:shd w:val="clear" w:color="auto" w:fill="auto"/>
          </w:tcPr>
          <w:p w14:paraId="0068BEB9" w14:textId="77777777" w:rsidR="00805EC2" w:rsidRPr="00FF7170" w:rsidRDefault="00805EC2" w:rsidP="00FF7170">
            <w:pPr>
              <w:spacing w:after="0" w:line="240" w:lineRule="auto"/>
              <w:rPr>
                <w:rFonts w:ascii="Calibri" w:hAnsi="Calibri" w:cs="Arial"/>
                <w:szCs w:val="20"/>
              </w:rPr>
            </w:pPr>
          </w:p>
        </w:tc>
      </w:tr>
      <w:tr w:rsidR="00805EC2" w:rsidRPr="00FF7170" w14:paraId="0068BEBD" w14:textId="77777777" w:rsidTr="00FF7170">
        <w:trPr>
          <w:trHeight w:val="458"/>
        </w:trPr>
        <w:tc>
          <w:tcPr>
            <w:tcW w:w="4788" w:type="dxa"/>
            <w:shd w:val="clear" w:color="auto" w:fill="auto"/>
          </w:tcPr>
          <w:p w14:paraId="0068BEBB" w14:textId="77777777" w:rsidR="00805EC2" w:rsidRPr="00FF7170" w:rsidRDefault="00805EC2" w:rsidP="00B276C4">
            <w:pPr>
              <w:rPr>
                <w:rFonts w:ascii="Calibri" w:hAnsi="Calibri" w:cs="Arial"/>
                <w:szCs w:val="20"/>
              </w:rPr>
            </w:pPr>
          </w:p>
        </w:tc>
        <w:tc>
          <w:tcPr>
            <w:tcW w:w="4788" w:type="dxa"/>
            <w:shd w:val="clear" w:color="auto" w:fill="auto"/>
          </w:tcPr>
          <w:p w14:paraId="0068BEBC" w14:textId="77777777" w:rsidR="00805EC2" w:rsidRPr="00FF7170" w:rsidRDefault="00805EC2" w:rsidP="00FF7170">
            <w:pPr>
              <w:spacing w:after="0" w:line="240" w:lineRule="auto"/>
              <w:rPr>
                <w:rFonts w:ascii="Calibri" w:hAnsi="Calibri" w:cs="Arial"/>
                <w:szCs w:val="20"/>
              </w:rPr>
            </w:pPr>
          </w:p>
        </w:tc>
      </w:tr>
      <w:tr w:rsidR="00805EC2" w:rsidRPr="00FF7170" w14:paraId="0068BEC0" w14:textId="77777777" w:rsidTr="00FF7170">
        <w:trPr>
          <w:trHeight w:val="458"/>
        </w:trPr>
        <w:tc>
          <w:tcPr>
            <w:tcW w:w="4788" w:type="dxa"/>
            <w:shd w:val="clear" w:color="auto" w:fill="auto"/>
          </w:tcPr>
          <w:p w14:paraId="0068BEBE" w14:textId="77777777" w:rsidR="00805EC2" w:rsidRPr="00FF7170" w:rsidRDefault="00805EC2" w:rsidP="00FF7170">
            <w:pPr>
              <w:spacing w:after="0" w:line="240" w:lineRule="auto"/>
              <w:rPr>
                <w:rFonts w:ascii="Calibri" w:hAnsi="Calibri"/>
                <w:szCs w:val="20"/>
              </w:rPr>
            </w:pPr>
          </w:p>
        </w:tc>
        <w:tc>
          <w:tcPr>
            <w:tcW w:w="4788" w:type="dxa"/>
            <w:shd w:val="clear" w:color="auto" w:fill="auto"/>
          </w:tcPr>
          <w:p w14:paraId="0068BEBF" w14:textId="77777777" w:rsidR="00805EC2" w:rsidRPr="00FF7170" w:rsidRDefault="00805EC2" w:rsidP="00FF7170">
            <w:pPr>
              <w:spacing w:after="0" w:line="240" w:lineRule="auto"/>
              <w:rPr>
                <w:rFonts w:ascii="Calibri" w:hAnsi="Calibri" w:cs="Arial"/>
                <w:szCs w:val="20"/>
              </w:rPr>
            </w:pPr>
          </w:p>
        </w:tc>
      </w:tr>
    </w:tbl>
    <w:p w14:paraId="0068BEC1" w14:textId="104CF3F7" w:rsidR="00805EC2" w:rsidRDefault="00805EC2" w:rsidP="00F01E3D">
      <w:pPr>
        <w:rPr>
          <w:rFonts w:cs="Arial"/>
        </w:rPr>
      </w:pPr>
      <w:bookmarkStart w:id="46" w:name="_Toc311801147"/>
    </w:p>
    <w:p w14:paraId="7337FE5A" w14:textId="36A950EB" w:rsidR="008C701A" w:rsidRDefault="008C701A" w:rsidP="00F01E3D">
      <w:pPr>
        <w:rPr>
          <w:rFonts w:cs="Arial"/>
        </w:rPr>
      </w:pPr>
    </w:p>
    <w:p w14:paraId="18920929" w14:textId="77777777" w:rsidR="008C701A" w:rsidRPr="00F528B9" w:rsidRDefault="008C701A" w:rsidP="00F01E3D">
      <w:pPr>
        <w:rPr>
          <w:rFonts w:cs="Arial"/>
        </w:rPr>
      </w:pPr>
    </w:p>
    <w:p w14:paraId="0068BEC2" w14:textId="77777777" w:rsidR="00805EC2" w:rsidRPr="00F528B9" w:rsidRDefault="00805EC2" w:rsidP="00805EC2">
      <w:pPr>
        <w:pStyle w:val="Heading2"/>
        <w:numPr>
          <w:ilvl w:val="1"/>
          <w:numId w:val="0"/>
        </w:numPr>
        <w:spacing w:before="280" w:after="280" w:line="240" w:lineRule="atLeast"/>
        <w:rPr>
          <w:rFonts w:cs="Arial"/>
          <w:i w:val="0"/>
          <w:color w:val="0070C0"/>
          <w:sz w:val="24"/>
          <w:szCs w:val="24"/>
        </w:rPr>
      </w:pPr>
      <w:bookmarkStart w:id="47" w:name="_Toc367260188"/>
      <w:bookmarkStart w:id="48" w:name="_Toc16509132"/>
      <w:r w:rsidRPr="00F528B9">
        <w:rPr>
          <w:rFonts w:cs="Arial"/>
          <w:i w:val="0"/>
          <w:color w:val="0070C0"/>
          <w:sz w:val="24"/>
          <w:szCs w:val="24"/>
        </w:rPr>
        <w:lastRenderedPageBreak/>
        <w:t xml:space="preserve">5.3    </w:t>
      </w:r>
      <w:r w:rsidR="00093690" w:rsidRPr="00F528B9">
        <w:rPr>
          <w:rFonts w:cs="Arial"/>
          <w:i w:val="0"/>
          <w:color w:val="0070C0"/>
          <w:sz w:val="24"/>
          <w:szCs w:val="24"/>
        </w:rPr>
        <w:t xml:space="preserve">Testing </w:t>
      </w:r>
      <w:r w:rsidRPr="00F528B9">
        <w:rPr>
          <w:rFonts w:cs="Arial"/>
          <w:i w:val="0"/>
          <w:color w:val="0070C0"/>
          <w:sz w:val="24"/>
          <w:szCs w:val="24"/>
        </w:rPr>
        <w:t>Approvals</w:t>
      </w:r>
      <w:bookmarkEnd w:id="46"/>
      <w:bookmarkEnd w:id="47"/>
      <w:bookmarkEnd w:id="48"/>
    </w:p>
    <w:p w14:paraId="0068BEC3"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FF7170" w14:paraId="0068BEC8" w14:textId="77777777" w:rsidTr="00B276C4">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EC4" w14:textId="77777777" w:rsidR="00805EC2" w:rsidRPr="00FF7170" w:rsidRDefault="00805EC2" w:rsidP="00B276C4">
            <w:pPr>
              <w:spacing w:after="0" w:line="240" w:lineRule="auto"/>
              <w:jc w:val="center"/>
              <w:rPr>
                <w:rFonts w:ascii="Calibri" w:eastAsia="Times New Roman" w:hAnsi="Calibri" w:cs="Arial"/>
                <w:b/>
                <w:bCs/>
                <w:color w:val="000000"/>
                <w:sz w:val="22"/>
              </w:rPr>
            </w:pPr>
            <w:r w:rsidRPr="00FF7170">
              <w:rPr>
                <w:rFonts w:ascii="Calibri" w:eastAsia="Times New Roman" w:hAnsi="Calibr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EC5" w14:textId="77777777" w:rsidR="00805EC2" w:rsidRPr="00FF7170" w:rsidRDefault="00805EC2" w:rsidP="00B276C4">
            <w:pPr>
              <w:spacing w:after="0" w:line="240" w:lineRule="auto"/>
              <w:rPr>
                <w:rFonts w:ascii="Calibri" w:eastAsia="Times New Roman" w:hAnsi="Calibri" w:cs="Arial"/>
                <w:b/>
                <w:bCs/>
                <w:color w:val="000000"/>
                <w:sz w:val="22"/>
              </w:rPr>
            </w:pPr>
            <w:r w:rsidRPr="00FF7170">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EC6" w14:textId="77777777" w:rsidR="00805EC2" w:rsidRPr="00FF7170" w:rsidRDefault="00805EC2" w:rsidP="00B276C4">
            <w:pPr>
              <w:spacing w:after="0" w:line="240" w:lineRule="auto"/>
              <w:jc w:val="center"/>
              <w:rPr>
                <w:rFonts w:ascii="Calibri" w:eastAsia="Times New Roman" w:hAnsi="Calibri" w:cs="Arial"/>
                <w:b/>
                <w:bCs/>
                <w:color w:val="000000"/>
                <w:sz w:val="22"/>
              </w:rPr>
            </w:pPr>
            <w:r w:rsidRPr="00FF7170">
              <w:rPr>
                <w:rFonts w:ascii="Calibri" w:eastAsia="Times New Roman" w:hAnsi="Calibri" w:cs="Arial"/>
                <w:b/>
                <w:bCs/>
                <w:color w:val="000000"/>
                <w:sz w:val="22"/>
              </w:rPr>
              <w:t xml:space="preserve">Department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EC7" w14:textId="77777777" w:rsidR="00805EC2" w:rsidRPr="00FF7170" w:rsidRDefault="00805EC2" w:rsidP="00B276C4">
            <w:pPr>
              <w:spacing w:after="0" w:line="240" w:lineRule="auto"/>
              <w:jc w:val="center"/>
              <w:rPr>
                <w:rFonts w:ascii="Calibri" w:eastAsia="Times New Roman" w:hAnsi="Calibri" w:cs="Arial"/>
                <w:b/>
                <w:bCs/>
                <w:color w:val="000000"/>
                <w:sz w:val="22"/>
              </w:rPr>
            </w:pPr>
            <w:r w:rsidRPr="00FF7170">
              <w:rPr>
                <w:rFonts w:ascii="Calibri" w:eastAsia="Times New Roman" w:hAnsi="Calibri" w:cs="Arial"/>
                <w:b/>
                <w:bCs/>
                <w:color w:val="000000"/>
                <w:sz w:val="22"/>
              </w:rPr>
              <w:t xml:space="preserve">Team Member </w:t>
            </w:r>
          </w:p>
        </w:tc>
      </w:tr>
      <w:tr w:rsidR="00805EC2" w:rsidRPr="00FF7170" w14:paraId="0068BECD" w14:textId="77777777" w:rsidTr="00B276C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0068BEC9" w14:textId="77777777" w:rsidR="00805EC2" w:rsidRPr="00FF7170" w:rsidRDefault="00805EC2" w:rsidP="00B276C4">
            <w:pPr>
              <w:spacing w:after="0" w:line="240" w:lineRule="auto"/>
              <w:rPr>
                <w:rFonts w:ascii="Calibri" w:eastAsia="Times New Roman" w:hAnsi="Calibri" w:cs="Arial"/>
                <w:color w:val="000000"/>
                <w:sz w:val="22"/>
              </w:rPr>
            </w:pPr>
            <w:r w:rsidRPr="00FF7170">
              <w:rPr>
                <w:rFonts w:ascii="Calibri" w:eastAsia="Times New Roman" w:hAnsi="Calibr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0068BECA" w14:textId="77777777" w:rsidR="00805EC2" w:rsidRPr="00FF7170" w:rsidRDefault="00805EC2" w:rsidP="00B276C4">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0068BECB" w14:textId="77777777" w:rsidR="00805EC2" w:rsidRPr="00FF7170" w:rsidRDefault="00805EC2" w:rsidP="00B276C4">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0068BECC" w14:textId="77777777" w:rsidR="00805EC2" w:rsidRPr="00FF7170" w:rsidRDefault="00F05149"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Heather Morrison</w:t>
            </w:r>
          </w:p>
        </w:tc>
      </w:tr>
      <w:tr w:rsidR="00805EC2" w:rsidRPr="00FF7170" w14:paraId="0068BED2" w14:textId="77777777" w:rsidTr="00B276C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068BECE" w14:textId="77777777" w:rsidR="00805EC2" w:rsidRPr="00FF7170" w:rsidRDefault="00805EC2" w:rsidP="00B276C4">
            <w:pPr>
              <w:spacing w:after="0" w:line="240" w:lineRule="auto"/>
              <w:rPr>
                <w:rFonts w:ascii="Calibri" w:eastAsia="Times New Roman" w:hAnsi="Calibri" w:cs="Arial"/>
                <w:color w:val="000000"/>
                <w:sz w:val="22"/>
              </w:rPr>
            </w:pPr>
            <w:r w:rsidRPr="00FF7170">
              <w:rPr>
                <w:rFonts w:ascii="Calibri" w:eastAsia="Times New Roman" w:hAnsi="Calibr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0068BECF" w14:textId="77777777" w:rsidR="00805EC2" w:rsidRPr="00FF7170" w:rsidRDefault="00805EC2" w:rsidP="00B276C4">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0068BED0" w14:textId="77777777" w:rsidR="00805EC2" w:rsidRPr="00FF7170" w:rsidRDefault="00805EC2" w:rsidP="00B276C4">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0068BED1" w14:textId="77777777" w:rsidR="00805EC2" w:rsidRPr="00FF7170" w:rsidRDefault="00F05149"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Heather Morrison</w:t>
            </w:r>
          </w:p>
        </w:tc>
      </w:tr>
    </w:tbl>
    <w:p w14:paraId="0068BED3" w14:textId="77777777" w:rsidR="004E279D" w:rsidRPr="00FF7170" w:rsidRDefault="004A216B" w:rsidP="00CB611A">
      <w:pPr>
        <w:pStyle w:val="Heading3"/>
        <w:spacing w:before="0" w:line="240" w:lineRule="auto"/>
        <w:rPr>
          <w:rFonts w:ascii="Calibri" w:hAnsi="Calibri" w:cs="Arial"/>
          <w:b w:val="0"/>
          <w:sz w:val="24"/>
          <w:szCs w:val="24"/>
        </w:rPr>
      </w:pPr>
      <w:r>
        <w:t xml:space="preserve">           </w:t>
      </w:r>
    </w:p>
    <w:p w14:paraId="0068BED4" w14:textId="77777777" w:rsidR="00742A38" w:rsidRPr="00742A38" w:rsidRDefault="00742A38" w:rsidP="00742A38"/>
    <w:p w14:paraId="0068BED5" w14:textId="77777777" w:rsidR="00CC4E46" w:rsidRPr="00F528B9" w:rsidRDefault="00CC4E46" w:rsidP="00CC4E46">
      <w:pPr>
        <w:pStyle w:val="Heading2"/>
        <w:numPr>
          <w:ilvl w:val="1"/>
          <w:numId w:val="0"/>
        </w:numPr>
        <w:spacing w:before="280" w:after="280" w:line="240" w:lineRule="atLeast"/>
        <w:rPr>
          <w:rFonts w:cs="Arial"/>
          <w:i w:val="0"/>
          <w:color w:val="0070C0"/>
          <w:sz w:val="24"/>
          <w:szCs w:val="24"/>
        </w:rPr>
      </w:pPr>
      <w:bookmarkStart w:id="49" w:name="_Toc16509133"/>
      <w:r w:rsidRPr="00F528B9">
        <w:rPr>
          <w:rFonts w:cs="Arial"/>
          <w:i w:val="0"/>
          <w:color w:val="0070C0"/>
          <w:sz w:val="24"/>
          <w:szCs w:val="24"/>
        </w:rPr>
        <w:t>5.</w:t>
      </w:r>
      <w:r w:rsidR="00F528B9">
        <w:rPr>
          <w:rFonts w:cs="Arial"/>
          <w:i w:val="0"/>
          <w:color w:val="0070C0"/>
          <w:sz w:val="24"/>
          <w:szCs w:val="24"/>
        </w:rPr>
        <w:t>4</w:t>
      </w:r>
      <w:r w:rsidRPr="00F528B9">
        <w:rPr>
          <w:rFonts w:cs="Arial"/>
          <w:i w:val="0"/>
          <w:color w:val="0070C0"/>
          <w:sz w:val="24"/>
          <w:szCs w:val="24"/>
        </w:rPr>
        <w:t xml:space="preserve">    Pilot</w:t>
      </w:r>
      <w:r w:rsidR="0045678F" w:rsidRPr="00F528B9">
        <w:rPr>
          <w:rFonts w:cs="Arial"/>
          <w:i w:val="0"/>
          <w:color w:val="0070C0"/>
          <w:sz w:val="24"/>
          <w:szCs w:val="24"/>
        </w:rPr>
        <w:t>ing</w:t>
      </w:r>
      <w:bookmarkEnd w:id="49"/>
      <w:r w:rsidR="0045678F" w:rsidRPr="00F528B9">
        <w:rPr>
          <w:rFonts w:cs="Arial"/>
          <w:i w:val="0"/>
          <w:color w:val="0070C0"/>
          <w:sz w:val="24"/>
          <w:szCs w:val="24"/>
        </w:rPr>
        <w:t xml:space="preserve"> </w:t>
      </w:r>
    </w:p>
    <w:p w14:paraId="0068BED6" w14:textId="77777777" w:rsidR="00BD6161" w:rsidRPr="00637ACC" w:rsidRDefault="00366D80" w:rsidP="00637ACC">
      <w:pPr>
        <w:tabs>
          <w:tab w:val="left" w:pos="9540"/>
        </w:tabs>
        <w:rPr>
          <w:rFonts w:ascii="Calibri" w:hAnsi="Calibri" w:cs="Arial"/>
          <w:color w:val="auto"/>
          <w:sz w:val="22"/>
        </w:rPr>
      </w:pPr>
      <w:r w:rsidRPr="00637ACC">
        <w:rPr>
          <w:rFonts w:ascii="Calibri" w:hAnsi="Calibri" w:cs="Arial"/>
          <w:color w:val="auto"/>
          <w:sz w:val="22"/>
        </w:rPr>
        <w:t xml:space="preserve">The first piloted location </w:t>
      </w:r>
      <w:r w:rsidR="00637ACC">
        <w:rPr>
          <w:rFonts w:ascii="Calibri" w:hAnsi="Calibri" w:cs="Arial"/>
          <w:color w:val="auto"/>
          <w:sz w:val="22"/>
        </w:rPr>
        <w:t xml:space="preserve">was three nursing floors at </w:t>
      </w:r>
      <w:r w:rsidR="00637ACC" w:rsidRPr="00637ACC">
        <w:rPr>
          <w:rFonts w:ascii="Calibri" w:hAnsi="Calibri" w:cs="Arial"/>
          <w:color w:val="auto"/>
          <w:sz w:val="22"/>
        </w:rPr>
        <w:t>St Joseph’s Children’s Hospital</w:t>
      </w:r>
      <w:r w:rsidR="00637ACC">
        <w:rPr>
          <w:rFonts w:ascii="Calibri" w:hAnsi="Calibri" w:cs="Arial"/>
          <w:color w:val="auto"/>
          <w:sz w:val="22"/>
        </w:rPr>
        <w:t>. Once this was completed filters were remove</w:t>
      </w:r>
      <w:r w:rsidR="00677316">
        <w:rPr>
          <w:rFonts w:ascii="Calibri" w:hAnsi="Calibri" w:cs="Arial"/>
          <w:color w:val="auto"/>
          <w:sz w:val="22"/>
        </w:rPr>
        <w:t>d</w:t>
      </w:r>
      <w:r w:rsidR="00637ACC">
        <w:rPr>
          <w:rFonts w:ascii="Calibri" w:hAnsi="Calibri" w:cs="Arial"/>
          <w:color w:val="auto"/>
          <w:sz w:val="22"/>
        </w:rPr>
        <w:t xml:space="preserve"> and all of </w:t>
      </w:r>
      <w:r w:rsidR="00637ACC" w:rsidRPr="00637ACC">
        <w:rPr>
          <w:rFonts w:ascii="Calibri" w:hAnsi="Calibri" w:cs="Arial"/>
          <w:color w:val="auto"/>
          <w:sz w:val="22"/>
        </w:rPr>
        <w:t>Joseph’s Hospital</w:t>
      </w:r>
      <w:r w:rsidR="00637ACC">
        <w:rPr>
          <w:rFonts w:ascii="Calibri" w:hAnsi="Calibri" w:cs="Arial"/>
          <w:color w:val="auto"/>
          <w:sz w:val="22"/>
        </w:rPr>
        <w:t xml:space="preserve"> w</w:t>
      </w:r>
      <w:r w:rsidR="00677316">
        <w:rPr>
          <w:rFonts w:ascii="Calibri" w:hAnsi="Calibri" w:cs="Arial"/>
          <w:color w:val="auto"/>
          <w:sz w:val="22"/>
        </w:rPr>
        <w:t xml:space="preserve">ere </w:t>
      </w:r>
      <w:r w:rsidR="00637ACC">
        <w:rPr>
          <w:rFonts w:ascii="Calibri" w:hAnsi="Calibri" w:cs="Arial"/>
          <w:color w:val="auto"/>
          <w:sz w:val="22"/>
        </w:rPr>
        <w:t>included</w:t>
      </w:r>
      <w:r w:rsidR="00637ACC" w:rsidRPr="00637ACC">
        <w:rPr>
          <w:rFonts w:ascii="Calibri" w:hAnsi="Calibri" w:cs="Arial"/>
          <w:color w:val="auto"/>
          <w:sz w:val="22"/>
        </w:rPr>
        <w:t xml:space="preserve">. </w:t>
      </w:r>
      <w:r w:rsidR="00637ACC">
        <w:rPr>
          <w:rFonts w:ascii="Calibri" w:hAnsi="Calibri" w:cs="Arial"/>
          <w:color w:val="auto"/>
          <w:sz w:val="22"/>
        </w:rPr>
        <w:t xml:space="preserve">The project is now moving toward adding all hospital facilties located in  hillsbourough </w:t>
      </w:r>
      <w:r w:rsidR="00677316">
        <w:rPr>
          <w:rFonts w:ascii="Calibri" w:hAnsi="Calibri" w:cs="Arial"/>
          <w:color w:val="auto"/>
          <w:sz w:val="22"/>
        </w:rPr>
        <w:t xml:space="preserve">county. </w:t>
      </w:r>
    </w:p>
    <w:p w14:paraId="0068BED7" w14:textId="77777777" w:rsidR="00366D80" w:rsidRPr="00637ACC" w:rsidRDefault="00366D80" w:rsidP="00637ACC">
      <w:pPr>
        <w:tabs>
          <w:tab w:val="left" w:pos="9540"/>
        </w:tabs>
        <w:rPr>
          <w:rFonts w:ascii="Calibri" w:hAnsi="Calibri" w:cs="Arial"/>
          <w:color w:val="auto"/>
          <w:sz w:val="22"/>
        </w:rPr>
      </w:pPr>
      <w:r w:rsidRPr="00637ACC">
        <w:rPr>
          <w:rFonts w:ascii="Calibri" w:hAnsi="Calibri" w:cs="Arial"/>
          <w:color w:val="auto"/>
          <w:sz w:val="22"/>
        </w:rPr>
        <w:t>All Soarian facilities are sending data though, so when more facilities are brought online, there is no need to interface modifications</w:t>
      </w:r>
    </w:p>
    <w:p w14:paraId="0068BED8" w14:textId="77777777" w:rsidR="00BD6161" w:rsidRDefault="00BD6161" w:rsidP="00BD6161"/>
    <w:p w14:paraId="0068BED9" w14:textId="77777777" w:rsidR="00D878FA" w:rsidRPr="00F528B9" w:rsidRDefault="00D878FA" w:rsidP="00D878FA">
      <w:pPr>
        <w:pStyle w:val="Heading2"/>
        <w:numPr>
          <w:ilvl w:val="1"/>
          <w:numId w:val="0"/>
        </w:numPr>
        <w:spacing w:before="280" w:after="280" w:line="240" w:lineRule="atLeast"/>
        <w:rPr>
          <w:rFonts w:cs="Arial"/>
          <w:i w:val="0"/>
          <w:color w:val="0070C0"/>
          <w:sz w:val="24"/>
          <w:szCs w:val="24"/>
        </w:rPr>
      </w:pPr>
      <w:bookmarkStart w:id="50" w:name="_Toc16509134"/>
      <w:r w:rsidRPr="00F528B9">
        <w:rPr>
          <w:rFonts w:cs="Arial"/>
          <w:i w:val="0"/>
          <w:color w:val="0070C0"/>
          <w:sz w:val="24"/>
          <w:szCs w:val="24"/>
        </w:rPr>
        <w:t>5.</w:t>
      </w:r>
      <w:r w:rsidR="00851A51" w:rsidRPr="00F528B9">
        <w:rPr>
          <w:rFonts w:cs="Arial"/>
          <w:i w:val="0"/>
          <w:color w:val="0070C0"/>
          <w:sz w:val="24"/>
          <w:szCs w:val="24"/>
        </w:rPr>
        <w:t>5</w:t>
      </w:r>
      <w:r w:rsidRPr="00F528B9">
        <w:rPr>
          <w:rFonts w:cs="Arial"/>
          <w:i w:val="0"/>
          <w:color w:val="0070C0"/>
          <w:sz w:val="24"/>
          <w:szCs w:val="24"/>
        </w:rPr>
        <w:t xml:space="preserve">    Approvals</w:t>
      </w:r>
      <w:bookmarkEnd w:id="50"/>
    </w:p>
    <w:p w14:paraId="0068BEDA" w14:textId="77777777" w:rsidR="00D574A8" w:rsidRPr="00FF7170" w:rsidRDefault="00D574A8" w:rsidP="00D574A8">
      <w:pPr>
        <w:pStyle w:val="template"/>
        <w:rPr>
          <w:rFonts w:ascii="Calibri" w:hAnsi="Calibr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FF7170" w14:paraId="0068BEDF" w14:textId="77777777" w:rsidTr="00B276C4">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EDB" w14:textId="77777777" w:rsidR="00D574A8" w:rsidRPr="00FF7170" w:rsidRDefault="0011688A" w:rsidP="00B276C4">
            <w:pPr>
              <w:spacing w:after="0" w:line="240" w:lineRule="auto"/>
              <w:jc w:val="center"/>
              <w:rPr>
                <w:rFonts w:ascii="Calibri" w:eastAsia="Times New Roman" w:hAnsi="Calibri" w:cs="Arial"/>
                <w:b/>
                <w:bCs/>
                <w:color w:val="000000"/>
                <w:sz w:val="22"/>
              </w:rPr>
            </w:pPr>
            <w:r w:rsidRPr="00FF7170">
              <w:rPr>
                <w:rFonts w:ascii="Calibri" w:eastAsia="Times New Roman" w:hAnsi="Calibr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EDC" w14:textId="77777777" w:rsidR="00D574A8" w:rsidRPr="00FF7170" w:rsidRDefault="00D574A8" w:rsidP="00B276C4">
            <w:pPr>
              <w:spacing w:after="0" w:line="240" w:lineRule="auto"/>
              <w:rPr>
                <w:rFonts w:ascii="Calibri" w:eastAsia="Times New Roman" w:hAnsi="Calibri" w:cs="Arial"/>
                <w:b/>
                <w:bCs/>
                <w:color w:val="000000"/>
                <w:sz w:val="22"/>
              </w:rPr>
            </w:pPr>
            <w:r w:rsidRPr="00FF7170">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EDD" w14:textId="77777777" w:rsidR="00D574A8" w:rsidRPr="00FF7170" w:rsidRDefault="0011688A" w:rsidP="00B276C4">
            <w:pPr>
              <w:spacing w:after="0" w:line="240" w:lineRule="auto"/>
              <w:jc w:val="center"/>
              <w:rPr>
                <w:rFonts w:ascii="Calibri" w:eastAsia="Times New Roman" w:hAnsi="Calibri" w:cs="Arial"/>
                <w:b/>
                <w:bCs/>
                <w:color w:val="000000"/>
                <w:sz w:val="22"/>
              </w:rPr>
            </w:pPr>
            <w:r w:rsidRPr="00FF7170">
              <w:rPr>
                <w:rFonts w:ascii="Calibri" w:eastAsia="Times New Roman" w:hAnsi="Calibri" w:cs="Arial"/>
                <w:b/>
                <w:bCs/>
                <w:color w:val="000000"/>
                <w:sz w:val="22"/>
              </w:rPr>
              <w:t xml:space="preserve">Department </w:t>
            </w:r>
            <w:r w:rsidR="00D574A8" w:rsidRPr="00FF7170">
              <w:rPr>
                <w:rFonts w:ascii="Calibri" w:eastAsia="Times New Roman" w:hAnsi="Calibr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068BEDE" w14:textId="77777777" w:rsidR="00D574A8" w:rsidRPr="00FF7170" w:rsidRDefault="0011688A" w:rsidP="00B276C4">
            <w:pPr>
              <w:spacing w:after="0" w:line="240" w:lineRule="auto"/>
              <w:jc w:val="center"/>
              <w:rPr>
                <w:rFonts w:ascii="Calibri" w:eastAsia="Times New Roman" w:hAnsi="Calibri" w:cs="Arial"/>
                <w:b/>
                <w:bCs/>
                <w:color w:val="000000"/>
                <w:sz w:val="22"/>
              </w:rPr>
            </w:pPr>
            <w:r w:rsidRPr="00FF7170">
              <w:rPr>
                <w:rFonts w:ascii="Calibri" w:eastAsia="Times New Roman" w:hAnsi="Calibri" w:cs="Arial"/>
                <w:b/>
                <w:bCs/>
                <w:color w:val="000000"/>
                <w:sz w:val="22"/>
              </w:rPr>
              <w:t xml:space="preserve">Team Member </w:t>
            </w:r>
          </w:p>
        </w:tc>
      </w:tr>
      <w:tr w:rsidR="00D574A8" w:rsidRPr="00FF7170" w14:paraId="0068BEE4" w14:textId="77777777" w:rsidTr="00B276C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0068BEE0" w14:textId="77777777" w:rsidR="00D574A8" w:rsidRPr="00FF7170" w:rsidRDefault="0011688A" w:rsidP="00B276C4">
            <w:pPr>
              <w:spacing w:after="0" w:line="240" w:lineRule="auto"/>
              <w:rPr>
                <w:rFonts w:ascii="Calibri" w:eastAsia="Times New Roman" w:hAnsi="Calibri" w:cs="Arial"/>
                <w:color w:val="000000"/>
                <w:sz w:val="22"/>
              </w:rPr>
            </w:pPr>
            <w:r w:rsidRPr="00FF7170">
              <w:rPr>
                <w:rFonts w:ascii="Calibri" w:eastAsia="Times New Roman" w:hAnsi="Calibri" w:cs="Arial"/>
                <w:color w:val="000000"/>
                <w:sz w:val="22"/>
              </w:rPr>
              <w:t>PH</w:t>
            </w:r>
            <w:r w:rsidR="00D574A8" w:rsidRPr="00FF7170">
              <w:rPr>
                <w:rFonts w:ascii="Calibri" w:eastAsia="Times New Roman" w:hAnsi="Calibr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0068BEE1" w14:textId="77777777" w:rsidR="00D574A8" w:rsidRPr="00FF7170" w:rsidRDefault="00345DE0"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07/15/2015</w:t>
            </w:r>
          </w:p>
        </w:tc>
        <w:tc>
          <w:tcPr>
            <w:tcW w:w="2097" w:type="dxa"/>
            <w:tcBorders>
              <w:top w:val="outset" w:sz="6" w:space="0" w:color="auto"/>
              <w:left w:val="outset" w:sz="6" w:space="0" w:color="auto"/>
              <w:bottom w:val="outset" w:sz="6" w:space="0" w:color="auto"/>
              <w:right w:val="outset" w:sz="6" w:space="0" w:color="auto"/>
            </w:tcBorders>
            <w:vAlign w:val="center"/>
            <w:hideMark/>
          </w:tcPr>
          <w:p w14:paraId="0068BEE2" w14:textId="77777777" w:rsidR="00D574A8" w:rsidRPr="00FF7170" w:rsidRDefault="00677316"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PowerChart</w:t>
            </w:r>
          </w:p>
        </w:tc>
        <w:tc>
          <w:tcPr>
            <w:tcW w:w="4275" w:type="dxa"/>
            <w:tcBorders>
              <w:top w:val="outset" w:sz="6" w:space="0" w:color="auto"/>
              <w:left w:val="outset" w:sz="6" w:space="0" w:color="auto"/>
              <w:bottom w:val="outset" w:sz="6" w:space="0" w:color="auto"/>
              <w:right w:val="outset" w:sz="6" w:space="0" w:color="auto"/>
            </w:tcBorders>
            <w:vAlign w:val="center"/>
            <w:hideMark/>
          </w:tcPr>
          <w:p w14:paraId="0068BEE3" w14:textId="77777777" w:rsidR="00D574A8" w:rsidRPr="00FF7170" w:rsidRDefault="00677316"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Heather Morrison</w:t>
            </w:r>
          </w:p>
        </w:tc>
      </w:tr>
      <w:tr w:rsidR="00315EDE" w:rsidRPr="00FF7170" w14:paraId="0068BEE9" w14:textId="77777777" w:rsidTr="00B276C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068BEE5" w14:textId="77777777" w:rsidR="00315EDE" w:rsidRPr="00FF7170" w:rsidRDefault="00345DE0" w:rsidP="00B276C4">
            <w:pPr>
              <w:spacing w:after="0" w:line="240" w:lineRule="auto"/>
              <w:rPr>
                <w:rFonts w:ascii="Calibri" w:eastAsia="Times New Roman" w:hAnsi="Calibri" w:cs="Arial"/>
                <w:color w:val="000000"/>
                <w:sz w:val="22"/>
              </w:rPr>
            </w:pPr>
            <w:r w:rsidRPr="00FF7170">
              <w:rPr>
                <w:rFonts w:ascii="Calibri" w:eastAsia="Times New Roman" w:hAnsi="Calibri" w:cs="Arial"/>
                <w:color w:val="000000"/>
                <w:sz w:val="22"/>
              </w:rPr>
              <w:t>PH1.0</w:t>
            </w:r>
          </w:p>
        </w:tc>
        <w:tc>
          <w:tcPr>
            <w:tcW w:w="1521" w:type="dxa"/>
            <w:tcBorders>
              <w:top w:val="outset" w:sz="6" w:space="0" w:color="auto"/>
              <w:left w:val="outset" w:sz="6" w:space="0" w:color="auto"/>
              <w:bottom w:val="outset" w:sz="6" w:space="0" w:color="auto"/>
              <w:right w:val="outset" w:sz="6" w:space="0" w:color="auto"/>
            </w:tcBorders>
            <w:vAlign w:val="center"/>
          </w:tcPr>
          <w:p w14:paraId="0068BEE6" w14:textId="77777777" w:rsidR="00315EDE" w:rsidRPr="00FF7170" w:rsidRDefault="00345DE0"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07/15/2015</w:t>
            </w:r>
          </w:p>
        </w:tc>
        <w:tc>
          <w:tcPr>
            <w:tcW w:w="2097" w:type="dxa"/>
            <w:tcBorders>
              <w:top w:val="outset" w:sz="6" w:space="0" w:color="auto"/>
              <w:left w:val="outset" w:sz="6" w:space="0" w:color="auto"/>
              <w:bottom w:val="outset" w:sz="6" w:space="0" w:color="auto"/>
              <w:right w:val="outset" w:sz="6" w:space="0" w:color="auto"/>
            </w:tcBorders>
            <w:vAlign w:val="center"/>
          </w:tcPr>
          <w:p w14:paraId="0068BEE7" w14:textId="77777777" w:rsidR="00315EDE" w:rsidRPr="00FF7170" w:rsidRDefault="00677316"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PowerChart</w:t>
            </w:r>
          </w:p>
        </w:tc>
        <w:tc>
          <w:tcPr>
            <w:tcW w:w="4275" w:type="dxa"/>
            <w:tcBorders>
              <w:top w:val="outset" w:sz="6" w:space="0" w:color="auto"/>
              <w:left w:val="outset" w:sz="6" w:space="0" w:color="auto"/>
              <w:bottom w:val="outset" w:sz="6" w:space="0" w:color="auto"/>
              <w:right w:val="outset" w:sz="6" w:space="0" w:color="auto"/>
            </w:tcBorders>
            <w:vAlign w:val="center"/>
          </w:tcPr>
          <w:p w14:paraId="0068BEE8" w14:textId="77777777" w:rsidR="00315EDE" w:rsidRPr="00FF7170" w:rsidRDefault="00677316"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Edward Holden</w:t>
            </w:r>
          </w:p>
        </w:tc>
      </w:tr>
      <w:tr w:rsidR="00D574A8" w:rsidRPr="00FF7170" w14:paraId="0068BEEE" w14:textId="77777777" w:rsidTr="00366D80">
        <w:trPr>
          <w:trHeight w:val="297"/>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0068BEEA" w14:textId="77777777" w:rsidR="00D574A8" w:rsidRPr="00FF7170" w:rsidRDefault="00345DE0" w:rsidP="00B276C4">
            <w:pPr>
              <w:spacing w:after="0" w:line="240" w:lineRule="auto"/>
              <w:rPr>
                <w:rFonts w:ascii="Calibri" w:eastAsia="Times New Roman" w:hAnsi="Calibri" w:cs="Arial"/>
                <w:color w:val="000000"/>
                <w:sz w:val="22"/>
              </w:rPr>
            </w:pPr>
            <w:r w:rsidRPr="00FF7170">
              <w:rPr>
                <w:rFonts w:ascii="Calibri" w:eastAsia="Times New Roman" w:hAnsi="Calibri" w:cs="Arial"/>
                <w:color w:val="000000"/>
                <w:sz w:val="22"/>
              </w:rPr>
              <w:t>PH1.0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0068BEEB" w14:textId="77777777" w:rsidR="00D574A8" w:rsidRPr="00FF7170" w:rsidRDefault="00345DE0"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07/15/2015</w:t>
            </w:r>
          </w:p>
        </w:tc>
        <w:tc>
          <w:tcPr>
            <w:tcW w:w="2097" w:type="dxa"/>
            <w:tcBorders>
              <w:top w:val="outset" w:sz="6" w:space="0" w:color="auto"/>
              <w:left w:val="outset" w:sz="6" w:space="0" w:color="auto"/>
              <w:bottom w:val="outset" w:sz="6" w:space="0" w:color="auto"/>
              <w:right w:val="outset" w:sz="6" w:space="0" w:color="auto"/>
            </w:tcBorders>
            <w:vAlign w:val="center"/>
            <w:hideMark/>
          </w:tcPr>
          <w:p w14:paraId="0068BEEC" w14:textId="77777777" w:rsidR="00D574A8" w:rsidRPr="00FF7170" w:rsidRDefault="00345DE0"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RMS (Soarian)</w:t>
            </w:r>
          </w:p>
        </w:tc>
        <w:tc>
          <w:tcPr>
            <w:tcW w:w="4275" w:type="dxa"/>
            <w:tcBorders>
              <w:top w:val="outset" w:sz="6" w:space="0" w:color="auto"/>
              <w:left w:val="outset" w:sz="6" w:space="0" w:color="auto"/>
              <w:bottom w:val="outset" w:sz="6" w:space="0" w:color="auto"/>
              <w:right w:val="outset" w:sz="6" w:space="0" w:color="auto"/>
            </w:tcBorders>
            <w:vAlign w:val="center"/>
            <w:hideMark/>
          </w:tcPr>
          <w:p w14:paraId="0068BEED" w14:textId="77777777" w:rsidR="00D574A8" w:rsidRPr="00FF7170" w:rsidRDefault="00677316" w:rsidP="00B276C4">
            <w:pPr>
              <w:spacing w:after="0" w:line="240" w:lineRule="auto"/>
              <w:rPr>
                <w:rFonts w:ascii="Calibri" w:eastAsia="Times New Roman" w:hAnsi="Calibri" w:cs="Arial"/>
                <w:color w:val="000000"/>
                <w:sz w:val="22"/>
              </w:rPr>
            </w:pPr>
            <w:r>
              <w:rPr>
                <w:rFonts w:ascii="Calibri" w:eastAsia="Times New Roman" w:hAnsi="Calibri" w:cs="Arial"/>
                <w:color w:val="000000"/>
                <w:sz w:val="22"/>
              </w:rPr>
              <w:t>Carmen LaBrecque</w:t>
            </w:r>
          </w:p>
        </w:tc>
      </w:tr>
    </w:tbl>
    <w:p w14:paraId="0068BEEF" w14:textId="77777777" w:rsidR="00856E7C" w:rsidRDefault="00856E7C" w:rsidP="00856E7C"/>
    <w:p w14:paraId="0068BEF0" w14:textId="77777777" w:rsidR="00E81FA0" w:rsidRPr="00872620" w:rsidRDefault="00CB611A" w:rsidP="00E81FA0">
      <w:pPr>
        <w:pStyle w:val="Heading1"/>
        <w:spacing w:after="240" w:line="240" w:lineRule="atLeast"/>
        <w:rPr>
          <w:rFonts w:ascii="Calibri" w:hAnsi="Calibri" w:cs="Arial"/>
          <w:b/>
          <w:color w:val="0070C0"/>
          <w:szCs w:val="36"/>
        </w:rPr>
      </w:pPr>
      <w:bookmarkStart w:id="51" w:name="_Toc16509135"/>
      <w:r w:rsidRPr="00872620">
        <w:rPr>
          <w:rFonts w:ascii="Calibri" w:hAnsi="Calibri" w:cs="Arial"/>
          <w:b/>
          <w:color w:val="0070C0"/>
          <w:szCs w:val="36"/>
        </w:rPr>
        <w:lastRenderedPageBreak/>
        <w:t>6</w:t>
      </w:r>
      <w:r w:rsidR="00E81FA0" w:rsidRPr="00872620">
        <w:rPr>
          <w:rFonts w:ascii="Calibri" w:hAnsi="Calibri" w:cs="Arial"/>
          <w:b/>
          <w:color w:val="0070C0"/>
          <w:szCs w:val="36"/>
        </w:rPr>
        <w:t xml:space="preserve">.    </w:t>
      </w:r>
      <w:r w:rsidR="00EC5C38" w:rsidRPr="00872620">
        <w:rPr>
          <w:rFonts w:ascii="Calibri" w:hAnsi="Calibri" w:cs="Arial"/>
          <w:b/>
          <w:color w:val="0070C0"/>
          <w:szCs w:val="36"/>
        </w:rPr>
        <w:t>D</w:t>
      </w:r>
      <w:r w:rsidR="005F5135" w:rsidRPr="00872620">
        <w:rPr>
          <w:rFonts w:ascii="Calibri" w:hAnsi="Calibri" w:cs="Arial"/>
          <w:b/>
          <w:color w:val="0070C0"/>
          <w:szCs w:val="36"/>
        </w:rPr>
        <w:t>eployment</w:t>
      </w:r>
      <w:r w:rsidR="00B768AB" w:rsidRPr="00872620">
        <w:rPr>
          <w:rFonts w:ascii="Calibri" w:hAnsi="Calibri" w:cs="Arial"/>
          <w:b/>
          <w:color w:val="0070C0"/>
          <w:szCs w:val="36"/>
        </w:rPr>
        <w:t xml:space="preserve"> / Implementation</w:t>
      </w:r>
      <w:r w:rsidR="00E81FA0" w:rsidRPr="00872620">
        <w:rPr>
          <w:rFonts w:ascii="Calibri" w:hAnsi="Calibri" w:cs="Arial"/>
          <w:b/>
          <w:color w:val="0070C0"/>
          <w:szCs w:val="36"/>
        </w:rPr>
        <w:t xml:space="preserve"> Model</w:t>
      </w:r>
      <w:bookmarkEnd w:id="51"/>
      <w:r w:rsidR="00E81FA0" w:rsidRPr="00872620">
        <w:rPr>
          <w:rFonts w:ascii="Calibri" w:hAnsi="Calibri" w:cs="Arial"/>
          <w:b/>
          <w:color w:val="0070C0"/>
          <w:szCs w:val="36"/>
        </w:rPr>
        <w:t xml:space="preserve"> </w:t>
      </w:r>
    </w:p>
    <w:p w14:paraId="0068BEF1" w14:textId="77777777" w:rsidR="00E81FA0" w:rsidRPr="00FF7170" w:rsidRDefault="00637ACC" w:rsidP="00E81FA0">
      <w:pPr>
        <w:tabs>
          <w:tab w:val="left" w:pos="9540"/>
        </w:tabs>
        <w:rPr>
          <w:rFonts w:ascii="Calibri" w:hAnsi="Calibri" w:cs="Arial"/>
          <w:color w:val="auto"/>
          <w:sz w:val="22"/>
        </w:rPr>
      </w:pPr>
      <w:r>
        <w:rPr>
          <w:rFonts w:ascii="Calibri" w:hAnsi="Calibri" w:cs="Arial"/>
          <w:color w:val="auto"/>
          <w:sz w:val="22"/>
        </w:rPr>
        <w:t>The deployment of the healthgrid application will be by adding the inclusive filter to Healthgrid’s interface engine. BayCare is sending all facility messages (ADT &amp; ORU) as of the 08/30</w:t>
      </w:r>
      <w:r w:rsidR="00664614">
        <w:rPr>
          <w:rFonts w:ascii="Calibri" w:hAnsi="Calibri" w:cs="Arial"/>
          <w:color w:val="auto"/>
          <w:sz w:val="22"/>
        </w:rPr>
        <w:t>/15</w:t>
      </w:r>
      <w:r>
        <w:rPr>
          <w:rFonts w:ascii="Calibri" w:hAnsi="Calibri" w:cs="Arial"/>
          <w:color w:val="auto"/>
          <w:sz w:val="22"/>
        </w:rPr>
        <w:t xml:space="preserve">. </w:t>
      </w:r>
    </w:p>
    <w:bookmarkEnd w:id="19"/>
    <w:p w14:paraId="0068BEF2" w14:textId="77777777" w:rsidR="00D97B4D" w:rsidRPr="00FF7170" w:rsidRDefault="00D97B4D" w:rsidP="0018506A">
      <w:pPr>
        <w:pStyle w:val="Heading1"/>
        <w:rPr>
          <w:rFonts w:ascii="Calibri" w:hAnsi="Calibri" w:cs="Arial"/>
          <w:color w:val="0070C0"/>
          <w:sz w:val="28"/>
        </w:rPr>
      </w:pPr>
    </w:p>
    <w:p w14:paraId="0068BEF3" w14:textId="77777777" w:rsidR="00D97B4D" w:rsidRPr="00FF7170" w:rsidRDefault="00D97B4D" w:rsidP="0018506A">
      <w:pPr>
        <w:pStyle w:val="Heading1"/>
        <w:rPr>
          <w:rFonts w:ascii="Calibri" w:hAnsi="Calibri" w:cs="Arial"/>
          <w:color w:val="0070C0"/>
          <w:sz w:val="28"/>
        </w:rPr>
      </w:pPr>
    </w:p>
    <w:p w14:paraId="0068BEF4" w14:textId="77777777" w:rsidR="00D97B4D" w:rsidRDefault="00D97B4D" w:rsidP="00D97B4D"/>
    <w:p w14:paraId="0068BEF5" w14:textId="77777777" w:rsidR="00D97B4D" w:rsidRDefault="00D97B4D" w:rsidP="00D97B4D"/>
    <w:p w14:paraId="0068BEFD" w14:textId="77777777" w:rsidR="00856E7C" w:rsidRPr="00872620" w:rsidRDefault="00856E7C" w:rsidP="00872620">
      <w:pPr>
        <w:pStyle w:val="Heading2"/>
        <w:rPr>
          <w:i w:val="0"/>
        </w:rPr>
      </w:pPr>
      <w:bookmarkStart w:id="52" w:name="_Toc16509136"/>
      <w:r w:rsidRPr="00872620">
        <w:rPr>
          <w:i w:val="0"/>
        </w:rPr>
        <w:t>Appendix A: Risks and Concerns</w:t>
      </w:r>
      <w:bookmarkEnd w:id="52"/>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FF7170" w14:paraId="0068BF05" w14:textId="77777777" w:rsidTr="00B276C4">
        <w:trPr>
          <w:trHeight w:val="513"/>
        </w:trPr>
        <w:tc>
          <w:tcPr>
            <w:tcW w:w="1365" w:type="dxa"/>
            <w:tcBorders>
              <w:top w:val="nil"/>
              <w:left w:val="nil"/>
              <w:bottom w:val="nil"/>
              <w:right w:val="nil"/>
            </w:tcBorders>
            <w:shd w:val="clear" w:color="000000" w:fill="F2F2F2"/>
            <w:noWrap/>
            <w:vAlign w:val="bottom"/>
            <w:hideMark/>
          </w:tcPr>
          <w:p w14:paraId="0068BEFE" w14:textId="77777777" w:rsidR="0018506A" w:rsidRPr="00FF7170" w:rsidRDefault="0018506A" w:rsidP="00D97B4D">
            <w:pPr>
              <w:rPr>
                <w:rFonts w:ascii="Calibri" w:eastAsia="Times New Roman" w:hAnsi="Calibri"/>
                <w:b/>
                <w:bCs/>
                <w:color w:val="000000"/>
                <w:sz w:val="22"/>
              </w:rPr>
            </w:pPr>
            <w:r w:rsidRPr="00FF7170">
              <w:rPr>
                <w:rFonts w:ascii="Calibri" w:eastAsia="Times New Roman" w:hAnsi="Calibri"/>
                <w:b/>
                <w:bCs/>
                <w:color w:val="000000"/>
                <w:sz w:val="22"/>
              </w:rPr>
              <w:t xml:space="preserve">Project </w:t>
            </w:r>
            <w:r w:rsidR="00315EDE" w:rsidRPr="00FF7170">
              <w:rPr>
                <w:rFonts w:ascii="Calibri" w:eastAsia="Times New Roman" w:hAnsi="Calibri"/>
                <w:b/>
                <w:bCs/>
                <w:color w:val="000000"/>
                <w:sz w:val="22"/>
              </w:rPr>
              <w:t>Name</w:t>
            </w:r>
          </w:p>
        </w:tc>
        <w:tc>
          <w:tcPr>
            <w:tcW w:w="1798" w:type="dxa"/>
            <w:tcBorders>
              <w:top w:val="nil"/>
              <w:left w:val="nil"/>
              <w:bottom w:val="nil"/>
              <w:right w:val="nil"/>
            </w:tcBorders>
            <w:shd w:val="clear" w:color="000000" w:fill="F2F2F2"/>
          </w:tcPr>
          <w:p w14:paraId="0068BEFF" w14:textId="77777777" w:rsidR="0018506A" w:rsidRPr="00FF7170"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0068BF00" w14:textId="77777777" w:rsidR="0018506A" w:rsidRPr="00FF7170" w:rsidRDefault="0018506A" w:rsidP="00D97B4D">
            <w:pPr>
              <w:rPr>
                <w:rFonts w:ascii="Calibri" w:eastAsia="Times New Roman" w:hAnsi="Calibri"/>
                <w:b/>
                <w:bCs/>
                <w:color w:val="000000"/>
                <w:sz w:val="22"/>
              </w:rPr>
            </w:pPr>
            <w:r w:rsidRPr="00FF7170">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0068BF01" w14:textId="77777777" w:rsidR="0018506A" w:rsidRPr="00FF7170"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068BF02" w14:textId="77777777" w:rsidR="0018506A" w:rsidRPr="00FF7170"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068BF03" w14:textId="77777777" w:rsidR="0018506A" w:rsidRPr="00FF7170"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068BF04" w14:textId="77777777" w:rsidR="0018506A" w:rsidRPr="00FF7170" w:rsidRDefault="0018506A" w:rsidP="00D97B4D">
            <w:pPr>
              <w:rPr>
                <w:rFonts w:ascii="Calibri" w:eastAsia="Times New Roman" w:hAnsi="Calibri"/>
                <w:b/>
                <w:bCs/>
                <w:color w:val="000000"/>
                <w:sz w:val="22"/>
              </w:rPr>
            </w:pPr>
          </w:p>
        </w:tc>
      </w:tr>
      <w:tr w:rsidR="0018506A" w:rsidRPr="00FF7170" w14:paraId="0068BF0D" w14:textId="77777777" w:rsidTr="00B276C4">
        <w:trPr>
          <w:trHeight w:val="465"/>
        </w:trPr>
        <w:tc>
          <w:tcPr>
            <w:tcW w:w="1365" w:type="dxa"/>
            <w:tcBorders>
              <w:top w:val="nil"/>
              <w:left w:val="nil"/>
              <w:bottom w:val="nil"/>
              <w:right w:val="nil"/>
            </w:tcBorders>
            <w:shd w:val="clear" w:color="000000" w:fill="F2F2F2"/>
            <w:noWrap/>
            <w:vAlign w:val="bottom"/>
            <w:hideMark/>
          </w:tcPr>
          <w:p w14:paraId="0068BF06" w14:textId="77777777" w:rsidR="0018506A" w:rsidRPr="00FF7170" w:rsidRDefault="0018506A" w:rsidP="00D97B4D">
            <w:pPr>
              <w:rPr>
                <w:rFonts w:ascii="Calibri" w:eastAsia="Times New Roman" w:hAnsi="Calibri"/>
                <w:b/>
                <w:bCs/>
                <w:color w:val="000000"/>
                <w:sz w:val="22"/>
              </w:rPr>
            </w:pPr>
            <w:r w:rsidRPr="00FF7170">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0068BF07" w14:textId="77777777" w:rsidR="0018506A" w:rsidRPr="00FF7170" w:rsidRDefault="0018506A" w:rsidP="00D97B4D">
            <w:pPr>
              <w:rPr>
                <w:rFonts w:ascii="Calibri" w:eastAsia="Times New Roman" w:hAnsi="Calibri"/>
                <w:b/>
                <w:bCs/>
                <w:color w:val="000000"/>
                <w:sz w:val="22"/>
              </w:rPr>
            </w:pPr>
            <w:r w:rsidRPr="00FF7170">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0068BF08" w14:textId="77777777" w:rsidR="0018506A" w:rsidRPr="00FF7170" w:rsidRDefault="0018506A" w:rsidP="00D97B4D">
            <w:pPr>
              <w:rPr>
                <w:rFonts w:ascii="Calibri" w:eastAsia="Times New Roman" w:hAnsi="Calibri"/>
                <w:b/>
                <w:bCs/>
                <w:color w:val="000000"/>
                <w:sz w:val="22"/>
              </w:rPr>
            </w:pPr>
            <w:r w:rsidRPr="00FF7170">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0068BF09" w14:textId="77777777" w:rsidR="0018506A" w:rsidRPr="00FF7170" w:rsidRDefault="0018506A" w:rsidP="00D97B4D">
            <w:pPr>
              <w:rPr>
                <w:rFonts w:ascii="Calibri" w:eastAsia="Times New Roman" w:hAnsi="Calibri"/>
                <w:b/>
                <w:bCs/>
                <w:color w:val="000000"/>
                <w:sz w:val="22"/>
              </w:rPr>
            </w:pPr>
            <w:r w:rsidRPr="00FF7170">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0068BF0A" w14:textId="77777777" w:rsidR="0018506A" w:rsidRPr="00FF7170"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068BF0B" w14:textId="77777777" w:rsidR="0018506A" w:rsidRPr="00FF7170"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068BF0C" w14:textId="77777777" w:rsidR="0018506A" w:rsidRPr="00FF7170" w:rsidRDefault="0018506A" w:rsidP="00D97B4D">
            <w:pPr>
              <w:rPr>
                <w:rFonts w:ascii="Calibri" w:eastAsia="Times New Roman" w:hAnsi="Calibri"/>
                <w:b/>
                <w:bCs/>
                <w:color w:val="000000"/>
                <w:sz w:val="22"/>
              </w:rPr>
            </w:pPr>
          </w:p>
        </w:tc>
      </w:tr>
      <w:tr w:rsidR="0018506A" w:rsidRPr="00FF7170" w14:paraId="0068BF15" w14:textId="77777777" w:rsidTr="00B276C4">
        <w:trPr>
          <w:trHeight w:val="495"/>
        </w:trPr>
        <w:tc>
          <w:tcPr>
            <w:tcW w:w="1365" w:type="dxa"/>
            <w:tcBorders>
              <w:top w:val="nil"/>
              <w:left w:val="nil"/>
              <w:bottom w:val="nil"/>
              <w:right w:val="nil"/>
            </w:tcBorders>
            <w:shd w:val="clear" w:color="000000" w:fill="F2F2F2"/>
            <w:noWrap/>
            <w:hideMark/>
          </w:tcPr>
          <w:p w14:paraId="0068BF0E" w14:textId="77777777" w:rsidR="0018506A" w:rsidRPr="00FF7170" w:rsidRDefault="0018506A" w:rsidP="00366D80">
            <w:pPr>
              <w:rPr>
                <w:rFonts w:ascii="Calibri" w:eastAsia="Times New Roman" w:hAnsi="Calibri"/>
                <w:color w:val="000000"/>
                <w:sz w:val="22"/>
              </w:rPr>
            </w:pPr>
            <w:r w:rsidRPr="00FF7170">
              <w:rPr>
                <w:rFonts w:ascii="Calibri" w:eastAsia="Times New Roman" w:hAnsi="Calibri"/>
                <w:color w:val="000000"/>
                <w:sz w:val="22"/>
              </w:rPr>
              <w:t>RC.201</w:t>
            </w:r>
            <w:r w:rsidR="00366D80">
              <w:rPr>
                <w:rFonts w:ascii="Calibri" w:eastAsia="Times New Roman" w:hAnsi="Calibri"/>
                <w:color w:val="000000"/>
                <w:sz w:val="22"/>
              </w:rPr>
              <w:t>5</w:t>
            </w:r>
            <w:r w:rsidRPr="00FF7170">
              <w:rPr>
                <w:rFonts w:ascii="Calibri" w:eastAsia="Times New Roman" w:hAnsi="Calibri"/>
                <w:color w:val="000000"/>
                <w:sz w:val="22"/>
              </w:rPr>
              <w:t>.</w:t>
            </w:r>
            <w:r w:rsidR="00366D80">
              <w:rPr>
                <w:rFonts w:ascii="Calibri" w:eastAsia="Times New Roman" w:hAnsi="Calibri"/>
                <w:color w:val="000000"/>
                <w:sz w:val="22"/>
              </w:rPr>
              <w:t>1</w:t>
            </w:r>
            <w:r w:rsidRPr="00FF7170">
              <w:rPr>
                <w:rFonts w:ascii="Calibri" w:eastAsia="Times New Roman" w:hAnsi="Calibri"/>
                <w:color w:val="000000"/>
                <w:sz w:val="22"/>
              </w:rPr>
              <w:t>.</w:t>
            </w:r>
            <w:r w:rsidR="00366D80">
              <w:rPr>
                <w:rFonts w:ascii="Calibri" w:eastAsia="Times New Roman" w:hAnsi="Calibri"/>
                <w:color w:val="000000"/>
                <w:sz w:val="22"/>
              </w:rPr>
              <w:t>0</w:t>
            </w:r>
          </w:p>
        </w:tc>
        <w:tc>
          <w:tcPr>
            <w:tcW w:w="1798" w:type="dxa"/>
            <w:tcBorders>
              <w:top w:val="nil"/>
              <w:left w:val="nil"/>
              <w:bottom w:val="nil"/>
              <w:right w:val="nil"/>
            </w:tcBorders>
          </w:tcPr>
          <w:p w14:paraId="0068BF0F" w14:textId="77777777" w:rsidR="0018506A" w:rsidRPr="00FF7170"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0068BF10" w14:textId="77777777" w:rsidR="0018506A" w:rsidRPr="00FF7170"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0068BF11" w14:textId="77777777" w:rsidR="0018506A" w:rsidRPr="00FF7170"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0068BF12" w14:textId="77777777" w:rsidR="0018506A" w:rsidRPr="00FF7170"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0068BF13" w14:textId="77777777" w:rsidR="0018506A" w:rsidRPr="00FF7170"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0068BF14" w14:textId="77777777" w:rsidR="0018506A" w:rsidRPr="00FF7170" w:rsidRDefault="0018506A" w:rsidP="00D97B4D">
            <w:pPr>
              <w:rPr>
                <w:rFonts w:ascii="Calibri" w:eastAsia="Times New Roman" w:hAnsi="Calibri"/>
                <w:color w:val="auto"/>
                <w:sz w:val="22"/>
              </w:rPr>
            </w:pPr>
          </w:p>
        </w:tc>
      </w:tr>
    </w:tbl>
    <w:p w14:paraId="0068BF16" w14:textId="77777777" w:rsidR="0018506A" w:rsidRDefault="0018506A" w:rsidP="00D97B4D"/>
    <w:p w14:paraId="0068BF17" w14:textId="77777777" w:rsidR="0018506A" w:rsidRDefault="0018506A" w:rsidP="00D97B4D"/>
    <w:p w14:paraId="0068BF1C" w14:textId="77777777" w:rsidR="00812371" w:rsidRDefault="00812371" w:rsidP="00D97B4D"/>
    <w:p w14:paraId="0068BF1D" w14:textId="77777777" w:rsidR="00265972" w:rsidRPr="00872620" w:rsidRDefault="0018506A" w:rsidP="00872620">
      <w:pPr>
        <w:pStyle w:val="Heading2"/>
        <w:rPr>
          <w:i w:val="0"/>
        </w:rPr>
      </w:pPr>
      <w:bookmarkStart w:id="53" w:name="_Toc16509137"/>
      <w:r w:rsidRPr="00872620">
        <w:rPr>
          <w:i w:val="0"/>
        </w:rPr>
        <w:t>Appendix B</w:t>
      </w:r>
      <w:r w:rsidR="005D666C" w:rsidRPr="00872620">
        <w:rPr>
          <w:i w:val="0"/>
        </w:rPr>
        <w:t>: Issues List</w:t>
      </w:r>
      <w:bookmarkEnd w:id="53"/>
    </w:p>
    <w:p w14:paraId="0068BF1E" w14:textId="77777777" w:rsidR="004F2D6E" w:rsidRPr="00FF7170" w:rsidRDefault="005D666C" w:rsidP="004F2D6E">
      <w:pPr>
        <w:pStyle w:val="template"/>
        <w:rPr>
          <w:rFonts w:ascii="Calibri" w:hAnsi="Calibri" w:cs="Arial"/>
          <w:i w:val="0"/>
        </w:rPr>
      </w:pPr>
      <w:r w:rsidRPr="00FF7170">
        <w:rPr>
          <w:rFonts w:ascii="Calibri" w:hAnsi="Calibri" w:cs="Arial"/>
          <w:i w:val="0"/>
        </w:rPr>
        <w:t>This is a dynamic list of the open issues related to the IDBB that remain to be solved, including but not limited to TBDs, pending decisions, information needed, conflict awa</w:t>
      </w:r>
      <w:r w:rsidR="00315EDE" w:rsidRPr="00FF7170">
        <w:rPr>
          <w:rFonts w:ascii="Calibri" w:hAnsi="Calibri" w:cs="Arial"/>
          <w:i w:val="0"/>
        </w:rPr>
        <w:t>iting resolution, and the like.</w:t>
      </w:r>
    </w:p>
    <w:p w14:paraId="0068BF1F" w14:textId="77777777" w:rsidR="004F2D6E" w:rsidRPr="00FF7170" w:rsidRDefault="004F2D6E" w:rsidP="004F2D6E">
      <w:pPr>
        <w:pStyle w:val="template"/>
        <w:rPr>
          <w:rFonts w:ascii="Calibri" w:hAnsi="Calibr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FF7170" w14:paraId="0068BF27" w14:textId="77777777" w:rsidTr="00B276C4">
        <w:trPr>
          <w:trHeight w:val="513"/>
        </w:trPr>
        <w:tc>
          <w:tcPr>
            <w:tcW w:w="1365" w:type="dxa"/>
            <w:tcBorders>
              <w:top w:val="nil"/>
              <w:left w:val="nil"/>
              <w:bottom w:val="nil"/>
              <w:right w:val="nil"/>
            </w:tcBorders>
            <w:shd w:val="clear" w:color="000000" w:fill="F2F2F2"/>
            <w:noWrap/>
            <w:vAlign w:val="bottom"/>
            <w:hideMark/>
          </w:tcPr>
          <w:p w14:paraId="0068BF20" w14:textId="77777777" w:rsidR="00350DBA" w:rsidRPr="00FF7170" w:rsidRDefault="00315EDE" w:rsidP="00B276C4">
            <w:pPr>
              <w:rPr>
                <w:rFonts w:ascii="Calibri" w:eastAsia="Times New Roman" w:hAnsi="Calibri"/>
                <w:b/>
                <w:bCs/>
                <w:color w:val="000000"/>
                <w:sz w:val="22"/>
              </w:rPr>
            </w:pPr>
            <w:r w:rsidRPr="00FF7170">
              <w:rPr>
                <w:rFonts w:ascii="Calibri" w:eastAsia="Times New Roman" w:hAnsi="Calibri"/>
                <w:b/>
                <w:bCs/>
                <w:color w:val="000000"/>
                <w:sz w:val="22"/>
              </w:rPr>
              <w:t>Project Name</w:t>
            </w:r>
          </w:p>
        </w:tc>
        <w:tc>
          <w:tcPr>
            <w:tcW w:w="1798" w:type="dxa"/>
            <w:tcBorders>
              <w:top w:val="nil"/>
              <w:left w:val="nil"/>
              <w:bottom w:val="nil"/>
              <w:right w:val="nil"/>
            </w:tcBorders>
            <w:shd w:val="clear" w:color="000000" w:fill="F2F2F2"/>
          </w:tcPr>
          <w:p w14:paraId="0068BF21" w14:textId="77777777" w:rsidR="00350DBA" w:rsidRPr="00FF7170" w:rsidRDefault="00350DBA" w:rsidP="00B276C4">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0068BF22" w14:textId="77777777" w:rsidR="00350DBA" w:rsidRPr="00FF7170" w:rsidRDefault="00350DBA" w:rsidP="00B276C4">
            <w:pPr>
              <w:rPr>
                <w:rFonts w:ascii="Calibri" w:eastAsia="Times New Roman" w:hAnsi="Calibri"/>
                <w:b/>
                <w:bCs/>
                <w:color w:val="000000"/>
                <w:sz w:val="22"/>
              </w:rPr>
            </w:pPr>
            <w:r w:rsidRPr="00FF7170">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0068BF23" w14:textId="77777777" w:rsidR="00350DBA" w:rsidRPr="00FF7170" w:rsidRDefault="00350DBA" w:rsidP="00B276C4">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068BF24" w14:textId="77777777" w:rsidR="00350DBA" w:rsidRPr="00FF7170" w:rsidRDefault="00350DBA" w:rsidP="00B276C4">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068BF25" w14:textId="77777777" w:rsidR="00350DBA" w:rsidRPr="00FF7170" w:rsidRDefault="00350DBA" w:rsidP="00B276C4">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068BF26" w14:textId="77777777" w:rsidR="00350DBA" w:rsidRPr="00FF7170" w:rsidRDefault="00350DBA" w:rsidP="00B276C4">
            <w:pPr>
              <w:rPr>
                <w:rFonts w:ascii="Calibri" w:eastAsia="Times New Roman" w:hAnsi="Calibri"/>
                <w:b/>
                <w:bCs/>
                <w:color w:val="000000"/>
                <w:sz w:val="22"/>
              </w:rPr>
            </w:pPr>
          </w:p>
        </w:tc>
      </w:tr>
      <w:tr w:rsidR="00350DBA" w:rsidRPr="00FF7170" w14:paraId="0068BF2F" w14:textId="77777777" w:rsidTr="00B276C4">
        <w:trPr>
          <w:trHeight w:val="465"/>
        </w:trPr>
        <w:tc>
          <w:tcPr>
            <w:tcW w:w="1365" w:type="dxa"/>
            <w:tcBorders>
              <w:top w:val="nil"/>
              <w:left w:val="nil"/>
              <w:bottom w:val="nil"/>
              <w:right w:val="nil"/>
            </w:tcBorders>
            <w:shd w:val="clear" w:color="000000" w:fill="F2F2F2"/>
            <w:noWrap/>
            <w:vAlign w:val="bottom"/>
            <w:hideMark/>
          </w:tcPr>
          <w:p w14:paraId="0068BF28" w14:textId="77777777" w:rsidR="00350DBA" w:rsidRPr="00FF7170" w:rsidRDefault="00350DBA" w:rsidP="00B276C4">
            <w:pPr>
              <w:rPr>
                <w:rFonts w:ascii="Calibri" w:eastAsia="Times New Roman" w:hAnsi="Calibri"/>
                <w:b/>
                <w:bCs/>
                <w:color w:val="000000"/>
                <w:sz w:val="22"/>
              </w:rPr>
            </w:pPr>
            <w:r w:rsidRPr="00FF7170">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0068BF29" w14:textId="77777777" w:rsidR="00350DBA" w:rsidRPr="00FF7170" w:rsidRDefault="00350DBA" w:rsidP="00B276C4">
            <w:pPr>
              <w:rPr>
                <w:rFonts w:ascii="Calibri" w:eastAsia="Times New Roman" w:hAnsi="Calibri"/>
                <w:b/>
                <w:bCs/>
                <w:color w:val="000000"/>
                <w:sz w:val="22"/>
              </w:rPr>
            </w:pPr>
            <w:r w:rsidRPr="00FF7170">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0068BF2A" w14:textId="77777777" w:rsidR="00350DBA" w:rsidRPr="00FF7170" w:rsidRDefault="00350DBA" w:rsidP="00B276C4">
            <w:pPr>
              <w:rPr>
                <w:rFonts w:ascii="Calibri" w:eastAsia="Times New Roman" w:hAnsi="Calibri"/>
                <w:b/>
                <w:bCs/>
                <w:color w:val="000000"/>
                <w:sz w:val="22"/>
              </w:rPr>
            </w:pPr>
            <w:r w:rsidRPr="00FF7170">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0068BF2B" w14:textId="77777777" w:rsidR="00350DBA" w:rsidRPr="00FF7170" w:rsidRDefault="00350DBA" w:rsidP="00B276C4">
            <w:pPr>
              <w:rPr>
                <w:rFonts w:ascii="Calibri" w:eastAsia="Times New Roman" w:hAnsi="Calibri"/>
                <w:b/>
                <w:bCs/>
                <w:color w:val="000000"/>
                <w:sz w:val="22"/>
              </w:rPr>
            </w:pPr>
            <w:r w:rsidRPr="00FF7170">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0068BF2C" w14:textId="77777777" w:rsidR="00350DBA" w:rsidRPr="00FF7170" w:rsidRDefault="00350DBA" w:rsidP="00B276C4">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068BF2D" w14:textId="77777777" w:rsidR="00350DBA" w:rsidRPr="00FF7170" w:rsidRDefault="00350DBA" w:rsidP="00B276C4">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0068BF2E" w14:textId="77777777" w:rsidR="00350DBA" w:rsidRPr="00FF7170" w:rsidRDefault="00350DBA" w:rsidP="00B276C4">
            <w:pPr>
              <w:rPr>
                <w:rFonts w:ascii="Calibri" w:eastAsia="Times New Roman" w:hAnsi="Calibri"/>
                <w:b/>
                <w:bCs/>
                <w:color w:val="000000"/>
                <w:sz w:val="22"/>
              </w:rPr>
            </w:pPr>
          </w:p>
        </w:tc>
      </w:tr>
      <w:tr w:rsidR="00366D80" w:rsidRPr="00FF7170" w14:paraId="0068BF37" w14:textId="77777777" w:rsidTr="00B276C4">
        <w:trPr>
          <w:trHeight w:val="495"/>
        </w:trPr>
        <w:tc>
          <w:tcPr>
            <w:tcW w:w="1365" w:type="dxa"/>
            <w:tcBorders>
              <w:top w:val="nil"/>
              <w:left w:val="nil"/>
              <w:bottom w:val="nil"/>
              <w:right w:val="nil"/>
            </w:tcBorders>
            <w:shd w:val="clear" w:color="000000" w:fill="F2F2F2"/>
            <w:noWrap/>
            <w:hideMark/>
          </w:tcPr>
          <w:p w14:paraId="0068BF30" w14:textId="77777777" w:rsidR="00366D80" w:rsidRPr="00FF7170" w:rsidRDefault="00366D80" w:rsidP="004F5435">
            <w:pPr>
              <w:rPr>
                <w:rFonts w:ascii="Calibri" w:eastAsia="Times New Roman" w:hAnsi="Calibri"/>
                <w:color w:val="000000"/>
                <w:sz w:val="22"/>
              </w:rPr>
            </w:pPr>
            <w:r>
              <w:rPr>
                <w:rFonts w:ascii="Calibri" w:eastAsia="Times New Roman" w:hAnsi="Calibri"/>
                <w:color w:val="000000"/>
                <w:sz w:val="22"/>
              </w:rPr>
              <w:t>I</w:t>
            </w:r>
            <w:r w:rsidRPr="00FF7170">
              <w:rPr>
                <w:rFonts w:ascii="Calibri" w:eastAsia="Times New Roman" w:hAnsi="Calibri"/>
                <w:color w:val="000000"/>
                <w:sz w:val="22"/>
              </w:rPr>
              <w:t>.201</w:t>
            </w:r>
            <w:r>
              <w:rPr>
                <w:rFonts w:ascii="Calibri" w:eastAsia="Times New Roman" w:hAnsi="Calibri"/>
                <w:color w:val="000000"/>
                <w:sz w:val="22"/>
              </w:rPr>
              <w:t>5</w:t>
            </w:r>
            <w:r w:rsidRPr="00FF7170">
              <w:rPr>
                <w:rFonts w:ascii="Calibri" w:eastAsia="Times New Roman" w:hAnsi="Calibri"/>
                <w:color w:val="000000"/>
                <w:sz w:val="22"/>
              </w:rPr>
              <w:t>.</w:t>
            </w:r>
            <w:r>
              <w:rPr>
                <w:rFonts w:ascii="Calibri" w:eastAsia="Times New Roman" w:hAnsi="Calibri"/>
                <w:color w:val="000000"/>
                <w:sz w:val="22"/>
              </w:rPr>
              <w:t>7</w:t>
            </w:r>
            <w:r w:rsidRPr="00FF7170">
              <w:rPr>
                <w:rFonts w:ascii="Calibri" w:eastAsia="Times New Roman" w:hAnsi="Calibri"/>
                <w:color w:val="000000"/>
                <w:sz w:val="22"/>
              </w:rPr>
              <w:t>.</w:t>
            </w:r>
            <w:r>
              <w:rPr>
                <w:rFonts w:ascii="Calibri" w:eastAsia="Times New Roman" w:hAnsi="Calibri"/>
                <w:color w:val="000000"/>
                <w:sz w:val="22"/>
              </w:rPr>
              <w:t>6</w:t>
            </w:r>
          </w:p>
        </w:tc>
        <w:tc>
          <w:tcPr>
            <w:tcW w:w="1798" w:type="dxa"/>
            <w:tcBorders>
              <w:top w:val="nil"/>
              <w:left w:val="nil"/>
              <w:bottom w:val="nil"/>
              <w:right w:val="nil"/>
            </w:tcBorders>
          </w:tcPr>
          <w:p w14:paraId="0068BF31" w14:textId="77777777" w:rsidR="00366D80" w:rsidRPr="00FF7170" w:rsidRDefault="00366D80" w:rsidP="004F5435">
            <w:pPr>
              <w:rPr>
                <w:rFonts w:ascii="Calibri" w:eastAsia="Times New Roman" w:hAnsi="Calibri"/>
                <w:color w:val="auto"/>
                <w:sz w:val="22"/>
              </w:rPr>
            </w:pPr>
            <w:r>
              <w:rPr>
                <w:rFonts w:ascii="Calibri" w:eastAsia="Times New Roman" w:hAnsi="Calibri"/>
                <w:color w:val="auto"/>
                <w:sz w:val="22"/>
              </w:rPr>
              <w:t>The interface stops receiving transactions</w:t>
            </w:r>
          </w:p>
        </w:tc>
        <w:tc>
          <w:tcPr>
            <w:tcW w:w="4322" w:type="dxa"/>
            <w:gridSpan w:val="2"/>
            <w:tcBorders>
              <w:top w:val="nil"/>
              <w:left w:val="nil"/>
              <w:bottom w:val="nil"/>
              <w:right w:val="nil"/>
            </w:tcBorders>
            <w:shd w:val="clear" w:color="auto" w:fill="auto"/>
          </w:tcPr>
          <w:p w14:paraId="0068BF32" w14:textId="77777777" w:rsidR="00366D80" w:rsidRPr="00FF7170" w:rsidRDefault="00366D80" w:rsidP="004F5435">
            <w:pPr>
              <w:rPr>
                <w:rFonts w:ascii="Calibri" w:eastAsia="Times New Roman" w:hAnsi="Calibri"/>
                <w:color w:val="auto"/>
                <w:sz w:val="22"/>
              </w:rPr>
            </w:pPr>
            <w:r>
              <w:rPr>
                <w:rFonts w:ascii="Calibri" w:eastAsia="Times New Roman" w:hAnsi="Calibri"/>
                <w:color w:val="auto"/>
                <w:sz w:val="22"/>
              </w:rPr>
              <w:t>This has happened twice already, so far and we have been live since 6/24/15</w:t>
            </w:r>
          </w:p>
        </w:tc>
        <w:tc>
          <w:tcPr>
            <w:tcW w:w="2772" w:type="dxa"/>
            <w:gridSpan w:val="2"/>
            <w:tcBorders>
              <w:top w:val="nil"/>
              <w:left w:val="nil"/>
              <w:bottom w:val="nil"/>
              <w:right w:val="nil"/>
            </w:tcBorders>
          </w:tcPr>
          <w:p w14:paraId="0068BF33" w14:textId="77777777" w:rsidR="00366D80" w:rsidRPr="00FF7170" w:rsidRDefault="00366D80" w:rsidP="004F5435">
            <w:pPr>
              <w:rPr>
                <w:rFonts w:ascii="Calibri" w:eastAsia="Times New Roman" w:hAnsi="Calibri"/>
                <w:color w:val="auto"/>
                <w:sz w:val="22"/>
              </w:rPr>
            </w:pPr>
            <w:r>
              <w:rPr>
                <w:rFonts w:ascii="Calibri" w:eastAsia="Times New Roman" w:hAnsi="Calibri"/>
                <w:color w:val="auto"/>
                <w:sz w:val="22"/>
              </w:rPr>
              <w:t>We have changed port numbers and are using a new one now.  Will continue to monitor.</w:t>
            </w:r>
          </w:p>
        </w:tc>
        <w:tc>
          <w:tcPr>
            <w:tcW w:w="236" w:type="dxa"/>
            <w:tcBorders>
              <w:top w:val="nil"/>
              <w:left w:val="nil"/>
              <w:bottom w:val="nil"/>
              <w:right w:val="nil"/>
            </w:tcBorders>
          </w:tcPr>
          <w:p w14:paraId="0068BF34" w14:textId="77777777" w:rsidR="00366D80" w:rsidRPr="00FF7170" w:rsidRDefault="00366D80" w:rsidP="00B276C4">
            <w:pPr>
              <w:rPr>
                <w:rFonts w:ascii="Calibri" w:eastAsia="Times New Roman" w:hAnsi="Calibri"/>
                <w:color w:val="auto"/>
                <w:sz w:val="22"/>
              </w:rPr>
            </w:pPr>
          </w:p>
        </w:tc>
        <w:tc>
          <w:tcPr>
            <w:tcW w:w="236" w:type="dxa"/>
            <w:tcBorders>
              <w:top w:val="nil"/>
              <w:left w:val="nil"/>
              <w:bottom w:val="nil"/>
              <w:right w:val="nil"/>
            </w:tcBorders>
          </w:tcPr>
          <w:p w14:paraId="0068BF35" w14:textId="77777777" w:rsidR="00366D80" w:rsidRPr="00FF7170" w:rsidRDefault="00366D80" w:rsidP="00B276C4">
            <w:pPr>
              <w:rPr>
                <w:rFonts w:ascii="Calibri" w:eastAsia="Times New Roman" w:hAnsi="Calibri"/>
                <w:color w:val="auto"/>
                <w:sz w:val="22"/>
              </w:rPr>
            </w:pPr>
          </w:p>
        </w:tc>
        <w:tc>
          <w:tcPr>
            <w:tcW w:w="222" w:type="dxa"/>
            <w:tcBorders>
              <w:top w:val="nil"/>
              <w:left w:val="nil"/>
              <w:bottom w:val="nil"/>
              <w:right w:val="nil"/>
            </w:tcBorders>
          </w:tcPr>
          <w:p w14:paraId="0068BF36" w14:textId="77777777" w:rsidR="00366D80" w:rsidRPr="00FF7170" w:rsidRDefault="00366D80" w:rsidP="00B276C4">
            <w:pPr>
              <w:rPr>
                <w:rFonts w:ascii="Calibri" w:eastAsia="Times New Roman" w:hAnsi="Calibri"/>
                <w:color w:val="auto"/>
                <w:sz w:val="22"/>
              </w:rPr>
            </w:pPr>
          </w:p>
        </w:tc>
      </w:tr>
    </w:tbl>
    <w:p w14:paraId="0068BF38" w14:textId="77777777" w:rsidR="00350DBA" w:rsidRDefault="00350DBA" w:rsidP="00350DBA"/>
    <w:p w14:paraId="0068BF39" w14:textId="77777777" w:rsidR="00350DBA" w:rsidRPr="00FF7170" w:rsidRDefault="00350DBA" w:rsidP="004F2D6E">
      <w:pPr>
        <w:pStyle w:val="template"/>
        <w:rPr>
          <w:rFonts w:ascii="Calibri" w:hAnsi="Calibri" w:cs="Arial"/>
          <w:i w:val="0"/>
        </w:rPr>
      </w:pPr>
    </w:p>
    <w:p w14:paraId="0068BF3A" w14:textId="77777777" w:rsidR="007E10AE" w:rsidRPr="00FF7170" w:rsidRDefault="007E10AE" w:rsidP="004F2D6E">
      <w:pPr>
        <w:pStyle w:val="template"/>
        <w:rPr>
          <w:rFonts w:ascii="Calibri" w:hAnsi="Calibri" w:cs="Arial"/>
          <w:i w:val="0"/>
        </w:rPr>
      </w:pPr>
    </w:p>
    <w:p w14:paraId="0068BF3B" w14:textId="77777777" w:rsidR="007E10AE" w:rsidRPr="00FF7170" w:rsidRDefault="007E10AE" w:rsidP="004F2D6E">
      <w:pPr>
        <w:pStyle w:val="template"/>
        <w:rPr>
          <w:rFonts w:ascii="Calibri" w:hAnsi="Calibri" w:cs="Arial"/>
          <w:i w:val="0"/>
        </w:rPr>
      </w:pPr>
    </w:p>
    <w:p w14:paraId="0068BF3C" w14:textId="77777777" w:rsidR="007E10AE" w:rsidRPr="00FF7170" w:rsidRDefault="007E10AE" w:rsidP="004F2D6E">
      <w:pPr>
        <w:pStyle w:val="template"/>
        <w:rPr>
          <w:rFonts w:ascii="Calibri" w:hAnsi="Calibri" w:cs="Arial"/>
          <w:i w:val="0"/>
        </w:rPr>
      </w:pPr>
    </w:p>
    <w:p w14:paraId="0068BF3D" w14:textId="77777777" w:rsidR="007E10AE" w:rsidRPr="00FF7170" w:rsidRDefault="007E10AE" w:rsidP="004F2D6E">
      <w:pPr>
        <w:pStyle w:val="template"/>
        <w:rPr>
          <w:rFonts w:ascii="Calibri" w:hAnsi="Calibri" w:cs="Arial"/>
          <w:i w:val="0"/>
        </w:rPr>
      </w:pPr>
    </w:p>
    <w:p w14:paraId="0068BF48" w14:textId="77777777" w:rsidR="00F528B9" w:rsidRDefault="00F528B9" w:rsidP="007F5354">
      <w:pPr>
        <w:rPr>
          <w:rFonts w:ascii="Calibri" w:hAnsi="Calibri" w:cs="Arial"/>
          <w:color w:val="auto"/>
        </w:rPr>
      </w:pPr>
    </w:p>
    <w:p w14:paraId="0068BF49" w14:textId="77777777" w:rsidR="00F528B9" w:rsidRDefault="00F528B9" w:rsidP="007F5354">
      <w:pPr>
        <w:rPr>
          <w:rFonts w:ascii="Calibri" w:hAnsi="Calibri" w:cs="Arial"/>
          <w:color w:val="auto"/>
        </w:rPr>
      </w:pPr>
    </w:p>
    <w:p w14:paraId="0068BF4A" w14:textId="77777777" w:rsidR="00F528B9" w:rsidRPr="00FF7170" w:rsidRDefault="00F528B9" w:rsidP="007F5354">
      <w:pPr>
        <w:rPr>
          <w:rFonts w:ascii="Calibri" w:hAnsi="Calibri" w:cs="Arial"/>
          <w:color w:val="auto"/>
        </w:rPr>
      </w:pPr>
    </w:p>
    <w:p w14:paraId="0068BF4B" w14:textId="77777777" w:rsidR="00872877" w:rsidRPr="00FF7170" w:rsidRDefault="00872877" w:rsidP="007177BF">
      <w:pPr>
        <w:rPr>
          <w:rFonts w:ascii="Calibri" w:hAnsi="Calibri" w:cs="Arial"/>
        </w:rPr>
      </w:pPr>
    </w:p>
    <w:p w14:paraId="0068BF4C"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0068BF4D" w14:textId="77777777" w:rsidR="00872877" w:rsidRPr="00FF7170" w:rsidRDefault="00872877" w:rsidP="007177BF">
      <w:pPr>
        <w:rPr>
          <w:rFonts w:ascii="Calibri" w:hAnsi="Calibri" w:cs="Arial"/>
        </w:rPr>
      </w:pPr>
    </w:p>
    <w:p w14:paraId="0068BF4E" w14:textId="77777777" w:rsidR="00E97B31" w:rsidRPr="00FF7170" w:rsidRDefault="00E97B31" w:rsidP="007177BF">
      <w:pPr>
        <w:rPr>
          <w:rFonts w:ascii="Calibri" w:hAnsi="Calibri" w:cs="Arial"/>
        </w:rPr>
      </w:pPr>
    </w:p>
    <w:sectPr w:rsidR="00E97B31" w:rsidRPr="00FF7170" w:rsidSect="0028564E">
      <w:headerReference w:type="default" r:id="rId14"/>
      <w:footerReference w:type="default" r:id="rId15"/>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8BF57" w14:textId="77777777" w:rsidR="007C6467" w:rsidRDefault="007C6467" w:rsidP="007C4E0F">
      <w:pPr>
        <w:spacing w:after="0" w:line="240" w:lineRule="auto"/>
      </w:pPr>
      <w:r>
        <w:separator/>
      </w:r>
    </w:p>
  </w:endnote>
  <w:endnote w:type="continuationSeparator" w:id="0">
    <w:p w14:paraId="0068BF58" w14:textId="77777777" w:rsidR="007C6467" w:rsidRDefault="007C6467"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8BF5C" w14:textId="77777777" w:rsidR="007C6467" w:rsidRDefault="007C6467">
    <w:pPr>
      <w:pStyle w:val="Footer"/>
    </w:pPr>
  </w:p>
  <w:p w14:paraId="0068BF5D" w14:textId="77777777" w:rsidR="007C6467" w:rsidRDefault="007C6467">
    <w:pPr>
      <w:pStyle w:val="Footer"/>
    </w:pPr>
    <w:r>
      <w:rPr>
        <w:noProof/>
      </w:rPr>
      <mc:AlternateContent>
        <mc:Choice Requires="wps">
          <w:drawing>
            <wp:anchor distT="0" distB="0" distL="114300" distR="114300" simplePos="0" relativeHeight="251658752" behindDoc="0" locked="0" layoutInCell="1" allowOverlap="1" wp14:anchorId="0068BF64" wp14:editId="0068BF65">
              <wp:simplePos x="0" y="0"/>
              <wp:positionH relativeFrom="column">
                <wp:posOffset>4371975</wp:posOffset>
              </wp:positionH>
              <wp:positionV relativeFrom="paragraph">
                <wp:posOffset>227965</wp:posOffset>
              </wp:positionV>
              <wp:extent cx="2705100" cy="209550"/>
              <wp:effectExtent l="0" t="0" r="0" b="38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8BF6C" w14:textId="151E70FF" w:rsidR="007C6467" w:rsidRPr="00FF7170" w:rsidRDefault="007C6467" w:rsidP="00B74FC2">
                          <w:pPr>
                            <w:jc w:val="right"/>
                            <w:rPr>
                              <w:rFonts w:cs="Arial"/>
                              <w:color w:val="595959"/>
                              <w:sz w:val="14"/>
                              <w:szCs w:val="14"/>
                            </w:rPr>
                          </w:pPr>
                          <w:r w:rsidRPr="00FF7170">
                            <w:rPr>
                              <w:rFonts w:cs="Arial"/>
                              <w:color w:val="595959"/>
                              <w:sz w:val="14"/>
                              <w:szCs w:val="14"/>
                            </w:rPr>
                            <w:t xml:space="preserve">Page </w:t>
                          </w:r>
                          <w:r w:rsidRPr="00FF7170">
                            <w:rPr>
                              <w:rFonts w:cs="Arial"/>
                              <w:color w:val="595959"/>
                              <w:sz w:val="14"/>
                              <w:szCs w:val="14"/>
                            </w:rPr>
                            <w:fldChar w:fldCharType="begin"/>
                          </w:r>
                          <w:r w:rsidRPr="00FF7170">
                            <w:rPr>
                              <w:rFonts w:cs="Arial"/>
                              <w:color w:val="595959"/>
                              <w:sz w:val="14"/>
                              <w:szCs w:val="14"/>
                            </w:rPr>
                            <w:instrText xml:space="preserve"> PAGE   \* MERGEFORMAT </w:instrText>
                          </w:r>
                          <w:r w:rsidRPr="00FF7170">
                            <w:rPr>
                              <w:rFonts w:cs="Arial"/>
                              <w:color w:val="595959"/>
                              <w:sz w:val="14"/>
                              <w:szCs w:val="14"/>
                            </w:rPr>
                            <w:fldChar w:fldCharType="separate"/>
                          </w:r>
                          <w:r w:rsidR="008C701A">
                            <w:rPr>
                              <w:rFonts w:cs="Arial"/>
                              <w:noProof/>
                              <w:color w:val="595959"/>
                              <w:sz w:val="14"/>
                              <w:szCs w:val="14"/>
                            </w:rPr>
                            <w:t>1</w:t>
                          </w:r>
                          <w:r w:rsidRPr="00FF7170">
                            <w:rPr>
                              <w:rFonts w:cs="Arial"/>
                              <w:color w:val="595959"/>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68BF64"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0068BF6C" w14:textId="151E70FF" w:rsidR="007C6467" w:rsidRPr="00FF7170" w:rsidRDefault="007C6467" w:rsidP="00B74FC2">
                    <w:pPr>
                      <w:jc w:val="right"/>
                      <w:rPr>
                        <w:rFonts w:cs="Arial"/>
                        <w:color w:val="595959"/>
                        <w:sz w:val="14"/>
                        <w:szCs w:val="14"/>
                      </w:rPr>
                    </w:pPr>
                    <w:r w:rsidRPr="00FF7170">
                      <w:rPr>
                        <w:rFonts w:cs="Arial"/>
                        <w:color w:val="595959"/>
                        <w:sz w:val="14"/>
                        <w:szCs w:val="14"/>
                      </w:rPr>
                      <w:t xml:space="preserve">Page </w:t>
                    </w:r>
                    <w:r w:rsidRPr="00FF7170">
                      <w:rPr>
                        <w:rFonts w:cs="Arial"/>
                        <w:color w:val="595959"/>
                        <w:sz w:val="14"/>
                        <w:szCs w:val="14"/>
                      </w:rPr>
                      <w:fldChar w:fldCharType="begin"/>
                    </w:r>
                    <w:r w:rsidRPr="00FF7170">
                      <w:rPr>
                        <w:rFonts w:cs="Arial"/>
                        <w:color w:val="595959"/>
                        <w:sz w:val="14"/>
                        <w:szCs w:val="14"/>
                      </w:rPr>
                      <w:instrText xml:space="preserve"> PAGE   \* MERGEFORMAT </w:instrText>
                    </w:r>
                    <w:r w:rsidRPr="00FF7170">
                      <w:rPr>
                        <w:rFonts w:cs="Arial"/>
                        <w:color w:val="595959"/>
                        <w:sz w:val="14"/>
                        <w:szCs w:val="14"/>
                      </w:rPr>
                      <w:fldChar w:fldCharType="separate"/>
                    </w:r>
                    <w:r w:rsidR="008C701A">
                      <w:rPr>
                        <w:rFonts w:cs="Arial"/>
                        <w:noProof/>
                        <w:color w:val="595959"/>
                        <w:sz w:val="14"/>
                        <w:szCs w:val="14"/>
                      </w:rPr>
                      <w:t>1</w:t>
                    </w:r>
                    <w:r w:rsidRPr="00FF7170">
                      <w:rPr>
                        <w:rFonts w:cs="Arial"/>
                        <w:color w:val="595959"/>
                        <w:sz w:val="14"/>
                        <w:szCs w:val="14"/>
                      </w:rPr>
                      <w:fldChar w:fldCharType="end"/>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068BF66" wp14:editId="0068BF67">
              <wp:simplePos x="0" y="0"/>
              <wp:positionH relativeFrom="column">
                <wp:posOffset>-228600</wp:posOffset>
              </wp:positionH>
              <wp:positionV relativeFrom="paragraph">
                <wp:posOffset>218440</wp:posOffset>
              </wp:positionV>
              <wp:extent cx="2705100" cy="209550"/>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8BF6D" w14:textId="77777777" w:rsidR="007C6467" w:rsidRPr="00FF7170" w:rsidRDefault="007C6467">
                          <w:pPr>
                            <w:rPr>
                              <w:rFonts w:cs="Arial"/>
                              <w:color w:val="595959"/>
                              <w:sz w:val="14"/>
                              <w:szCs w:val="14"/>
                            </w:rPr>
                          </w:pPr>
                          <w:r w:rsidRPr="00FF7170">
                            <w:rPr>
                              <w:rFonts w:cs="Arial"/>
                              <w:color w:val="595959"/>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68BF66" id="Text Box 2" o:spid="_x0000_s1029" type="#_x0000_t202" style="position:absolute;margin-left:-18pt;margin-top:17.2pt;width:213pt;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0068BF6D" w14:textId="77777777" w:rsidR="007C6467" w:rsidRPr="00FF7170" w:rsidRDefault="007C6467">
                    <w:pPr>
                      <w:rPr>
                        <w:rFonts w:cs="Arial"/>
                        <w:color w:val="595959"/>
                        <w:sz w:val="14"/>
                        <w:szCs w:val="14"/>
                      </w:rPr>
                    </w:pPr>
                    <w:r w:rsidRPr="00FF7170">
                      <w:rPr>
                        <w:rFonts w:cs="Arial"/>
                        <w:color w:val="595959"/>
                        <w:sz w:val="14"/>
                        <w:szCs w:val="14"/>
                      </w:rPr>
                      <w:t>BayCare Health System</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0068BF68" wp14:editId="0068BF69">
              <wp:simplePos x="0" y="0"/>
              <wp:positionH relativeFrom="column">
                <wp:posOffset>-228600</wp:posOffset>
              </wp:positionH>
              <wp:positionV relativeFrom="paragraph">
                <wp:posOffset>18415</wp:posOffset>
              </wp:positionV>
              <wp:extent cx="7324725" cy="2095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28A74" id="Rectangle 1" o:spid="_x0000_s1026" style="position:absolute;margin-left:-18pt;margin-top:1.45pt;width:576.75pt;height: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8BF55" w14:textId="77777777" w:rsidR="007C6467" w:rsidRDefault="007C6467" w:rsidP="007C4E0F">
      <w:pPr>
        <w:spacing w:after="0" w:line="240" w:lineRule="auto"/>
      </w:pPr>
      <w:r>
        <w:separator/>
      </w:r>
    </w:p>
  </w:footnote>
  <w:footnote w:type="continuationSeparator" w:id="0">
    <w:p w14:paraId="0068BF56" w14:textId="77777777" w:rsidR="007C6467" w:rsidRDefault="007C6467"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8BF59" w14:textId="77777777" w:rsidR="007C6467" w:rsidRDefault="007C6467" w:rsidP="00B10841">
    <w:pPr>
      <w:pStyle w:val="Header"/>
      <w:ind w:left="-360" w:right="-360"/>
    </w:pPr>
    <w:r>
      <w:rPr>
        <w:noProof/>
      </w:rPr>
      <mc:AlternateContent>
        <mc:Choice Requires="wps">
          <w:drawing>
            <wp:anchor distT="0" distB="0" distL="114300" distR="114300" simplePos="0" relativeHeight="251657728" behindDoc="0" locked="0" layoutInCell="1" allowOverlap="1" wp14:anchorId="0068BF5E" wp14:editId="0068BF5F">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8BF6A" w14:textId="77777777" w:rsidR="007C6467" w:rsidRPr="00FF7170" w:rsidRDefault="007C6467" w:rsidP="001A2714">
                          <w:pPr>
                            <w:jc w:val="right"/>
                            <w:rPr>
                              <w:rFonts w:cs="Arial"/>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68BF5E"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0068BF6A" w14:textId="77777777" w:rsidR="007C6467" w:rsidRPr="00FF7170" w:rsidRDefault="007C6467" w:rsidP="001A2714">
                    <w:pPr>
                      <w:jc w:val="right"/>
                      <w:rPr>
                        <w:rFonts w:cs="Arial"/>
                        <w:color w:val="FFFFFF"/>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0068BF60" wp14:editId="0068BF61">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8BF6B" w14:textId="77777777" w:rsidR="007C6467" w:rsidRPr="001A2714" w:rsidRDefault="007C6467" w:rsidP="00562FDF">
                          <w:pPr>
                            <w:rPr>
                              <w:rFonts w:cs="Arial"/>
                            </w:rPr>
                          </w:pPr>
                          <w:r w:rsidRPr="00FF7170">
                            <w:rPr>
                              <w:rFonts w:cs="Arial"/>
                              <w:color w:val="FFFFFF"/>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68BF60" id="Text Box 5" o:spid="_x0000_s1027" type="#_x0000_t202" style="position:absolute;left:0;text-align:left;margin-left:-9.75pt;margin-top:70.15pt;width:261.75pt;height:2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0068BF6B" w14:textId="77777777" w:rsidR="007C6467" w:rsidRPr="001A2714" w:rsidRDefault="007C6467" w:rsidP="00562FDF">
                    <w:pPr>
                      <w:rPr>
                        <w:rFonts w:cs="Arial"/>
                      </w:rPr>
                    </w:pPr>
                    <w:r w:rsidRPr="00FF7170">
                      <w:rPr>
                        <w:rFonts w:cs="Arial"/>
                        <w:color w:val="FFFFFF"/>
                        <w:szCs w:val="20"/>
                      </w:rPr>
                      <w:t>Enterprise Architecture and Integration Services ssSServServicesldepartment name&gt;</w:t>
                    </w:r>
                  </w:p>
                </w:txbxContent>
              </v:textbox>
            </v:shape>
          </w:pict>
        </mc:Fallback>
      </mc:AlternateContent>
    </w:r>
    <w:r>
      <w:t xml:space="preserve">                                                                                                                                                              </w:t>
    </w:r>
    <w:r w:rsidRPr="000779BA">
      <w:rPr>
        <w:noProof/>
      </w:rPr>
      <w:drawing>
        <wp:inline distT="0" distB="0" distL="0" distR="0" wp14:anchorId="0068BF62" wp14:editId="0068BF63">
          <wp:extent cx="1714500" cy="790575"/>
          <wp:effectExtent l="0" t="0" r="0" b="9525"/>
          <wp:docPr id="2"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0068BF5A" w14:textId="77777777" w:rsidR="007C6467" w:rsidRDefault="007C6467" w:rsidP="00D91BE0">
    <w:pPr>
      <w:pStyle w:val="Header"/>
      <w:ind w:left="-360" w:right="-360"/>
    </w:pPr>
    <w:r>
      <w:t xml:space="preserve">     </w:t>
    </w:r>
  </w:p>
  <w:p w14:paraId="0068BF5B" w14:textId="77777777" w:rsidR="007C6467" w:rsidRDefault="007C6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830374"/>
    <w:multiLevelType w:val="hybridMultilevel"/>
    <w:tmpl w:val="5B16B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21158"/>
    <w:multiLevelType w:val="hybridMultilevel"/>
    <w:tmpl w:val="3C4A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0"/>
  </w:num>
  <w:num w:numId="4">
    <w:abstractNumId w:val="13"/>
  </w:num>
  <w:num w:numId="5">
    <w:abstractNumId w:val="9"/>
  </w:num>
  <w:num w:numId="6">
    <w:abstractNumId w:val="4"/>
  </w:num>
  <w:num w:numId="7">
    <w:abstractNumId w:val="3"/>
  </w:num>
  <w:num w:numId="8">
    <w:abstractNumId w:val="20"/>
  </w:num>
  <w:num w:numId="9">
    <w:abstractNumId w:val="16"/>
  </w:num>
  <w:num w:numId="10">
    <w:abstractNumId w:val="24"/>
  </w:num>
  <w:num w:numId="11">
    <w:abstractNumId w:val="2"/>
  </w:num>
  <w:num w:numId="12">
    <w:abstractNumId w:val="25"/>
  </w:num>
  <w:num w:numId="13">
    <w:abstractNumId w:val="17"/>
  </w:num>
  <w:num w:numId="14">
    <w:abstractNumId w:val="21"/>
  </w:num>
  <w:num w:numId="15">
    <w:abstractNumId w:val="7"/>
  </w:num>
  <w:num w:numId="16">
    <w:abstractNumId w:val="14"/>
  </w:num>
  <w:num w:numId="17">
    <w:abstractNumId w:val="5"/>
  </w:num>
  <w:num w:numId="18">
    <w:abstractNumId w:val="6"/>
  </w:num>
  <w:num w:numId="19">
    <w:abstractNumId w:val="23"/>
  </w:num>
  <w:num w:numId="20">
    <w:abstractNumId w:val="8"/>
  </w:num>
  <w:num w:numId="21">
    <w:abstractNumId w:val="18"/>
  </w:num>
  <w:num w:numId="22">
    <w:abstractNumId w:val="22"/>
  </w:num>
  <w:num w:numId="23">
    <w:abstractNumId w:val="15"/>
  </w:num>
  <w:num w:numId="24">
    <w:abstractNumId w:val="10"/>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ttachedTemplate r:id="rId1"/>
  <w:defaultTabStop w:val="720"/>
  <w:drawingGridHorizontalSpacing w:val="110"/>
  <w:displayHorizontalDrawingGridEvery w:val="2"/>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70"/>
    <w:rsid w:val="00002397"/>
    <w:rsid w:val="0000331A"/>
    <w:rsid w:val="00004282"/>
    <w:rsid w:val="00004732"/>
    <w:rsid w:val="00005146"/>
    <w:rsid w:val="000079D2"/>
    <w:rsid w:val="000109E5"/>
    <w:rsid w:val="00014DBF"/>
    <w:rsid w:val="000163F4"/>
    <w:rsid w:val="00016507"/>
    <w:rsid w:val="000217D8"/>
    <w:rsid w:val="0002346E"/>
    <w:rsid w:val="00023CF1"/>
    <w:rsid w:val="00025139"/>
    <w:rsid w:val="00025FD5"/>
    <w:rsid w:val="00031614"/>
    <w:rsid w:val="000320E3"/>
    <w:rsid w:val="0003224A"/>
    <w:rsid w:val="00033310"/>
    <w:rsid w:val="000333AD"/>
    <w:rsid w:val="00033648"/>
    <w:rsid w:val="00034BCB"/>
    <w:rsid w:val="000377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B78BD"/>
    <w:rsid w:val="000C15D8"/>
    <w:rsid w:val="000C2217"/>
    <w:rsid w:val="000C414F"/>
    <w:rsid w:val="000D0C24"/>
    <w:rsid w:val="000D1164"/>
    <w:rsid w:val="000D1D0E"/>
    <w:rsid w:val="000D2466"/>
    <w:rsid w:val="000D3BE4"/>
    <w:rsid w:val="000D4829"/>
    <w:rsid w:val="000D61C3"/>
    <w:rsid w:val="000D6AFC"/>
    <w:rsid w:val="000D6CA2"/>
    <w:rsid w:val="000E0124"/>
    <w:rsid w:val="000E111C"/>
    <w:rsid w:val="000E307A"/>
    <w:rsid w:val="000E4DC2"/>
    <w:rsid w:val="000E556F"/>
    <w:rsid w:val="000E5BF0"/>
    <w:rsid w:val="000E5C71"/>
    <w:rsid w:val="000E73CD"/>
    <w:rsid w:val="000E757B"/>
    <w:rsid w:val="000F1E63"/>
    <w:rsid w:val="000F21B5"/>
    <w:rsid w:val="000F2E86"/>
    <w:rsid w:val="000F341B"/>
    <w:rsid w:val="000F40E7"/>
    <w:rsid w:val="000F4293"/>
    <w:rsid w:val="000F5E11"/>
    <w:rsid w:val="00103CBC"/>
    <w:rsid w:val="0010444F"/>
    <w:rsid w:val="001057F4"/>
    <w:rsid w:val="00111B91"/>
    <w:rsid w:val="00115EF1"/>
    <w:rsid w:val="0011688A"/>
    <w:rsid w:val="00116C57"/>
    <w:rsid w:val="001216B8"/>
    <w:rsid w:val="001234AB"/>
    <w:rsid w:val="00132E4A"/>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8DA"/>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56C"/>
    <w:rsid w:val="001A17CB"/>
    <w:rsid w:val="001A1C7D"/>
    <w:rsid w:val="001A2714"/>
    <w:rsid w:val="001A2CE7"/>
    <w:rsid w:val="001A3C95"/>
    <w:rsid w:val="001A425F"/>
    <w:rsid w:val="001A5E87"/>
    <w:rsid w:val="001A61A4"/>
    <w:rsid w:val="001C20E7"/>
    <w:rsid w:val="001C2B9F"/>
    <w:rsid w:val="001C57F6"/>
    <w:rsid w:val="001C5E94"/>
    <w:rsid w:val="001C739F"/>
    <w:rsid w:val="001D114A"/>
    <w:rsid w:val="001D3313"/>
    <w:rsid w:val="001D5D4F"/>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49C8"/>
    <w:rsid w:val="00216F1D"/>
    <w:rsid w:val="002205E1"/>
    <w:rsid w:val="00220B9D"/>
    <w:rsid w:val="0022283F"/>
    <w:rsid w:val="002228F9"/>
    <w:rsid w:val="002230C6"/>
    <w:rsid w:val="00223247"/>
    <w:rsid w:val="002250F7"/>
    <w:rsid w:val="00225FE3"/>
    <w:rsid w:val="00227DC2"/>
    <w:rsid w:val="00234C8A"/>
    <w:rsid w:val="00235E8B"/>
    <w:rsid w:val="00235F9D"/>
    <w:rsid w:val="002369A3"/>
    <w:rsid w:val="00237415"/>
    <w:rsid w:val="00241980"/>
    <w:rsid w:val="0024266B"/>
    <w:rsid w:val="00243E10"/>
    <w:rsid w:val="00246CDF"/>
    <w:rsid w:val="00246E21"/>
    <w:rsid w:val="00247ADA"/>
    <w:rsid w:val="00250777"/>
    <w:rsid w:val="002512C4"/>
    <w:rsid w:val="00251535"/>
    <w:rsid w:val="00252F78"/>
    <w:rsid w:val="002541C6"/>
    <w:rsid w:val="00254BC8"/>
    <w:rsid w:val="002568EC"/>
    <w:rsid w:val="00260C2B"/>
    <w:rsid w:val="00260FDB"/>
    <w:rsid w:val="0026207D"/>
    <w:rsid w:val="002627DE"/>
    <w:rsid w:val="002654C8"/>
    <w:rsid w:val="00265972"/>
    <w:rsid w:val="00266581"/>
    <w:rsid w:val="00273663"/>
    <w:rsid w:val="002759B6"/>
    <w:rsid w:val="00277018"/>
    <w:rsid w:val="00277ABA"/>
    <w:rsid w:val="00277F2D"/>
    <w:rsid w:val="00280AC4"/>
    <w:rsid w:val="00281357"/>
    <w:rsid w:val="00281837"/>
    <w:rsid w:val="0028261F"/>
    <w:rsid w:val="0028564E"/>
    <w:rsid w:val="00285F99"/>
    <w:rsid w:val="002917DD"/>
    <w:rsid w:val="00292C13"/>
    <w:rsid w:val="00294A85"/>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1B55"/>
    <w:rsid w:val="002D3505"/>
    <w:rsid w:val="002D7DC4"/>
    <w:rsid w:val="002F015C"/>
    <w:rsid w:val="002F0263"/>
    <w:rsid w:val="002F08B9"/>
    <w:rsid w:val="002F41BF"/>
    <w:rsid w:val="002F5B5E"/>
    <w:rsid w:val="00302065"/>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5DE0"/>
    <w:rsid w:val="003470BB"/>
    <w:rsid w:val="003472F9"/>
    <w:rsid w:val="0035090F"/>
    <w:rsid w:val="00350DBA"/>
    <w:rsid w:val="003514EE"/>
    <w:rsid w:val="003533E9"/>
    <w:rsid w:val="0035444E"/>
    <w:rsid w:val="00360E86"/>
    <w:rsid w:val="00363830"/>
    <w:rsid w:val="003658D9"/>
    <w:rsid w:val="00366D80"/>
    <w:rsid w:val="003707EC"/>
    <w:rsid w:val="0037390F"/>
    <w:rsid w:val="00373F08"/>
    <w:rsid w:val="00373F34"/>
    <w:rsid w:val="00375CD6"/>
    <w:rsid w:val="00375D69"/>
    <w:rsid w:val="00377589"/>
    <w:rsid w:val="0038011A"/>
    <w:rsid w:val="003809E0"/>
    <w:rsid w:val="00380FDF"/>
    <w:rsid w:val="00382272"/>
    <w:rsid w:val="00382280"/>
    <w:rsid w:val="0038323A"/>
    <w:rsid w:val="00383D69"/>
    <w:rsid w:val="00383F49"/>
    <w:rsid w:val="00384DC5"/>
    <w:rsid w:val="0039004E"/>
    <w:rsid w:val="00390AD5"/>
    <w:rsid w:val="00396DD2"/>
    <w:rsid w:val="003A205F"/>
    <w:rsid w:val="003A2419"/>
    <w:rsid w:val="003A26E2"/>
    <w:rsid w:val="003A3480"/>
    <w:rsid w:val="003A5B3E"/>
    <w:rsid w:val="003A6F3A"/>
    <w:rsid w:val="003B22A5"/>
    <w:rsid w:val="003B3C6E"/>
    <w:rsid w:val="003B4142"/>
    <w:rsid w:val="003C2D09"/>
    <w:rsid w:val="003C6802"/>
    <w:rsid w:val="003D01E1"/>
    <w:rsid w:val="003D0CDC"/>
    <w:rsid w:val="003D0F2D"/>
    <w:rsid w:val="003D176E"/>
    <w:rsid w:val="003D1BE5"/>
    <w:rsid w:val="003D2DA4"/>
    <w:rsid w:val="003D2DB4"/>
    <w:rsid w:val="003D3405"/>
    <w:rsid w:val="003D3C9F"/>
    <w:rsid w:val="003E31D0"/>
    <w:rsid w:val="003F0654"/>
    <w:rsid w:val="003F11C1"/>
    <w:rsid w:val="003F1ACA"/>
    <w:rsid w:val="003F29BD"/>
    <w:rsid w:val="003F48F6"/>
    <w:rsid w:val="00400414"/>
    <w:rsid w:val="004011DE"/>
    <w:rsid w:val="004016C8"/>
    <w:rsid w:val="004028DE"/>
    <w:rsid w:val="00403746"/>
    <w:rsid w:val="00405C6B"/>
    <w:rsid w:val="0041108F"/>
    <w:rsid w:val="00414496"/>
    <w:rsid w:val="00414B56"/>
    <w:rsid w:val="00422180"/>
    <w:rsid w:val="00422E5D"/>
    <w:rsid w:val="00423EEC"/>
    <w:rsid w:val="00424663"/>
    <w:rsid w:val="00427727"/>
    <w:rsid w:val="00427EBB"/>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868"/>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278C"/>
    <w:rsid w:val="004A39BA"/>
    <w:rsid w:val="004A568B"/>
    <w:rsid w:val="004A634B"/>
    <w:rsid w:val="004A6BD9"/>
    <w:rsid w:val="004B489A"/>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3B0"/>
    <w:rsid w:val="004F0C4E"/>
    <w:rsid w:val="004F1853"/>
    <w:rsid w:val="004F2BF5"/>
    <w:rsid w:val="004F2D6E"/>
    <w:rsid w:val="004F32FD"/>
    <w:rsid w:val="004F5435"/>
    <w:rsid w:val="004F55C1"/>
    <w:rsid w:val="004F60BC"/>
    <w:rsid w:val="004F6216"/>
    <w:rsid w:val="00502852"/>
    <w:rsid w:val="00502FED"/>
    <w:rsid w:val="00503E28"/>
    <w:rsid w:val="0050430A"/>
    <w:rsid w:val="005104BD"/>
    <w:rsid w:val="005112AF"/>
    <w:rsid w:val="00511440"/>
    <w:rsid w:val="00512D50"/>
    <w:rsid w:val="00512FFA"/>
    <w:rsid w:val="005165E4"/>
    <w:rsid w:val="005212A4"/>
    <w:rsid w:val="005250BC"/>
    <w:rsid w:val="005257E0"/>
    <w:rsid w:val="005276D2"/>
    <w:rsid w:val="0052783D"/>
    <w:rsid w:val="00531647"/>
    <w:rsid w:val="00532846"/>
    <w:rsid w:val="00534A9F"/>
    <w:rsid w:val="0053639A"/>
    <w:rsid w:val="005402E3"/>
    <w:rsid w:val="005420A7"/>
    <w:rsid w:val="00542AA7"/>
    <w:rsid w:val="00544C80"/>
    <w:rsid w:val="00545BEA"/>
    <w:rsid w:val="00546400"/>
    <w:rsid w:val="00547B29"/>
    <w:rsid w:val="00550067"/>
    <w:rsid w:val="00551B06"/>
    <w:rsid w:val="00551C76"/>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654"/>
    <w:rsid w:val="00571BE1"/>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6A2"/>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5D32"/>
    <w:rsid w:val="005F6AA0"/>
    <w:rsid w:val="005F6F47"/>
    <w:rsid w:val="00600049"/>
    <w:rsid w:val="0060249F"/>
    <w:rsid w:val="006032C7"/>
    <w:rsid w:val="006134B3"/>
    <w:rsid w:val="0061491D"/>
    <w:rsid w:val="00620F49"/>
    <w:rsid w:val="006217AA"/>
    <w:rsid w:val="006217B0"/>
    <w:rsid w:val="00622A93"/>
    <w:rsid w:val="00623266"/>
    <w:rsid w:val="006235A4"/>
    <w:rsid w:val="00625E83"/>
    <w:rsid w:val="00627678"/>
    <w:rsid w:val="00627A1F"/>
    <w:rsid w:val="006332F2"/>
    <w:rsid w:val="00633A73"/>
    <w:rsid w:val="00633D6B"/>
    <w:rsid w:val="006344E5"/>
    <w:rsid w:val="006347A2"/>
    <w:rsid w:val="006363DB"/>
    <w:rsid w:val="00637ACC"/>
    <w:rsid w:val="006440A4"/>
    <w:rsid w:val="00644414"/>
    <w:rsid w:val="00645406"/>
    <w:rsid w:val="00647415"/>
    <w:rsid w:val="00650B40"/>
    <w:rsid w:val="00651D13"/>
    <w:rsid w:val="00651F29"/>
    <w:rsid w:val="006532E5"/>
    <w:rsid w:val="00653533"/>
    <w:rsid w:val="006538E4"/>
    <w:rsid w:val="00657823"/>
    <w:rsid w:val="006612B1"/>
    <w:rsid w:val="006612F8"/>
    <w:rsid w:val="00662504"/>
    <w:rsid w:val="00662AE7"/>
    <w:rsid w:val="00664614"/>
    <w:rsid w:val="006649D3"/>
    <w:rsid w:val="006672B7"/>
    <w:rsid w:val="00671D96"/>
    <w:rsid w:val="006723C5"/>
    <w:rsid w:val="00672CA8"/>
    <w:rsid w:val="00677316"/>
    <w:rsid w:val="00677668"/>
    <w:rsid w:val="00682A2B"/>
    <w:rsid w:val="00684CCB"/>
    <w:rsid w:val="006906AA"/>
    <w:rsid w:val="00693CEE"/>
    <w:rsid w:val="00697896"/>
    <w:rsid w:val="006A28D7"/>
    <w:rsid w:val="006A2B44"/>
    <w:rsid w:val="006A6F05"/>
    <w:rsid w:val="006A77E1"/>
    <w:rsid w:val="006B1B4C"/>
    <w:rsid w:val="006B2026"/>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D85"/>
    <w:rsid w:val="006E5E51"/>
    <w:rsid w:val="006E69BC"/>
    <w:rsid w:val="006E7A59"/>
    <w:rsid w:val="006F03C6"/>
    <w:rsid w:val="006F03D0"/>
    <w:rsid w:val="006F17D5"/>
    <w:rsid w:val="006F2747"/>
    <w:rsid w:val="006F2B7B"/>
    <w:rsid w:val="006F3C4A"/>
    <w:rsid w:val="006F6C6A"/>
    <w:rsid w:val="006F6CD9"/>
    <w:rsid w:val="006F7BB4"/>
    <w:rsid w:val="0070186C"/>
    <w:rsid w:val="0070576F"/>
    <w:rsid w:val="007070E4"/>
    <w:rsid w:val="007130D7"/>
    <w:rsid w:val="00713EFD"/>
    <w:rsid w:val="0071451A"/>
    <w:rsid w:val="00714632"/>
    <w:rsid w:val="007177BF"/>
    <w:rsid w:val="00717F61"/>
    <w:rsid w:val="00721F32"/>
    <w:rsid w:val="00722C48"/>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30EB"/>
    <w:rsid w:val="00786AC0"/>
    <w:rsid w:val="00787AEC"/>
    <w:rsid w:val="007905D4"/>
    <w:rsid w:val="007A1665"/>
    <w:rsid w:val="007A2EBC"/>
    <w:rsid w:val="007A3CDB"/>
    <w:rsid w:val="007A63DA"/>
    <w:rsid w:val="007A7862"/>
    <w:rsid w:val="007B0F01"/>
    <w:rsid w:val="007B18A3"/>
    <w:rsid w:val="007B18B5"/>
    <w:rsid w:val="007B21BF"/>
    <w:rsid w:val="007B2DB0"/>
    <w:rsid w:val="007B3AA8"/>
    <w:rsid w:val="007B53BC"/>
    <w:rsid w:val="007B5AE1"/>
    <w:rsid w:val="007B7632"/>
    <w:rsid w:val="007C224D"/>
    <w:rsid w:val="007C3054"/>
    <w:rsid w:val="007C3178"/>
    <w:rsid w:val="007C33A6"/>
    <w:rsid w:val="007C42A9"/>
    <w:rsid w:val="007C4E0F"/>
    <w:rsid w:val="007C5BDE"/>
    <w:rsid w:val="007C6467"/>
    <w:rsid w:val="007D0C9E"/>
    <w:rsid w:val="007D0FD8"/>
    <w:rsid w:val="007D1555"/>
    <w:rsid w:val="007D4712"/>
    <w:rsid w:val="007D68C2"/>
    <w:rsid w:val="007D6DE8"/>
    <w:rsid w:val="007D769C"/>
    <w:rsid w:val="007D775F"/>
    <w:rsid w:val="007E10AE"/>
    <w:rsid w:val="007E3764"/>
    <w:rsid w:val="007F08C2"/>
    <w:rsid w:val="007F2A25"/>
    <w:rsid w:val="007F5354"/>
    <w:rsid w:val="007F584F"/>
    <w:rsid w:val="007F5E37"/>
    <w:rsid w:val="007F7A20"/>
    <w:rsid w:val="00800F44"/>
    <w:rsid w:val="0080211C"/>
    <w:rsid w:val="0080305A"/>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0E1A"/>
    <w:rsid w:val="008410F0"/>
    <w:rsid w:val="00841FE5"/>
    <w:rsid w:val="0084296D"/>
    <w:rsid w:val="008443E8"/>
    <w:rsid w:val="008466CF"/>
    <w:rsid w:val="00851769"/>
    <w:rsid w:val="00851A51"/>
    <w:rsid w:val="008535A5"/>
    <w:rsid w:val="00854F5B"/>
    <w:rsid w:val="008565BA"/>
    <w:rsid w:val="00856E7C"/>
    <w:rsid w:val="00857B71"/>
    <w:rsid w:val="00861B4D"/>
    <w:rsid w:val="008625F2"/>
    <w:rsid w:val="00870B62"/>
    <w:rsid w:val="00870F2E"/>
    <w:rsid w:val="0087101A"/>
    <w:rsid w:val="00872620"/>
    <w:rsid w:val="00872877"/>
    <w:rsid w:val="008730F9"/>
    <w:rsid w:val="008733F4"/>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A7ADD"/>
    <w:rsid w:val="008B24B2"/>
    <w:rsid w:val="008B2DE9"/>
    <w:rsid w:val="008B2F14"/>
    <w:rsid w:val="008B35F0"/>
    <w:rsid w:val="008B3F23"/>
    <w:rsid w:val="008B7E5A"/>
    <w:rsid w:val="008C0720"/>
    <w:rsid w:val="008C075A"/>
    <w:rsid w:val="008C1266"/>
    <w:rsid w:val="008C1859"/>
    <w:rsid w:val="008C31F6"/>
    <w:rsid w:val="008C6E47"/>
    <w:rsid w:val="008C701A"/>
    <w:rsid w:val="008C7435"/>
    <w:rsid w:val="008D069A"/>
    <w:rsid w:val="008D151A"/>
    <w:rsid w:val="008D2B1F"/>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1F8E"/>
    <w:rsid w:val="0099333D"/>
    <w:rsid w:val="00993EB4"/>
    <w:rsid w:val="0099574C"/>
    <w:rsid w:val="009959A0"/>
    <w:rsid w:val="00996567"/>
    <w:rsid w:val="00996723"/>
    <w:rsid w:val="009A372A"/>
    <w:rsid w:val="009A4B2C"/>
    <w:rsid w:val="009A50C7"/>
    <w:rsid w:val="009A5F4D"/>
    <w:rsid w:val="009A6723"/>
    <w:rsid w:val="009B27E6"/>
    <w:rsid w:val="009B40C6"/>
    <w:rsid w:val="009B5570"/>
    <w:rsid w:val="009C1297"/>
    <w:rsid w:val="009C45FE"/>
    <w:rsid w:val="009C561A"/>
    <w:rsid w:val="009C58EF"/>
    <w:rsid w:val="009C59AF"/>
    <w:rsid w:val="009C5F08"/>
    <w:rsid w:val="009C6109"/>
    <w:rsid w:val="009C6E2E"/>
    <w:rsid w:val="009C7086"/>
    <w:rsid w:val="009C736A"/>
    <w:rsid w:val="009D329F"/>
    <w:rsid w:val="009D3CD2"/>
    <w:rsid w:val="009D4B80"/>
    <w:rsid w:val="009D4ED1"/>
    <w:rsid w:val="009D59C0"/>
    <w:rsid w:val="009D65B8"/>
    <w:rsid w:val="009E1F09"/>
    <w:rsid w:val="009E2346"/>
    <w:rsid w:val="009E712B"/>
    <w:rsid w:val="009E7CD5"/>
    <w:rsid w:val="009F24D9"/>
    <w:rsid w:val="009F3C0A"/>
    <w:rsid w:val="009F64CD"/>
    <w:rsid w:val="009F7383"/>
    <w:rsid w:val="00A028A5"/>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17313"/>
    <w:rsid w:val="00A218FB"/>
    <w:rsid w:val="00A23098"/>
    <w:rsid w:val="00A23291"/>
    <w:rsid w:val="00A2477B"/>
    <w:rsid w:val="00A32C06"/>
    <w:rsid w:val="00A33AB9"/>
    <w:rsid w:val="00A34333"/>
    <w:rsid w:val="00A349CE"/>
    <w:rsid w:val="00A3689C"/>
    <w:rsid w:val="00A36AEC"/>
    <w:rsid w:val="00A4326A"/>
    <w:rsid w:val="00A54515"/>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3746"/>
    <w:rsid w:val="00A94F0D"/>
    <w:rsid w:val="00A969CF"/>
    <w:rsid w:val="00A96A17"/>
    <w:rsid w:val="00A9786E"/>
    <w:rsid w:val="00AA1575"/>
    <w:rsid w:val="00AA278E"/>
    <w:rsid w:val="00AA3A9F"/>
    <w:rsid w:val="00AA3C39"/>
    <w:rsid w:val="00AA5021"/>
    <w:rsid w:val="00AA66F4"/>
    <w:rsid w:val="00AA6743"/>
    <w:rsid w:val="00AA7392"/>
    <w:rsid w:val="00AB08CB"/>
    <w:rsid w:val="00AB2D21"/>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276C4"/>
    <w:rsid w:val="00B40801"/>
    <w:rsid w:val="00B41721"/>
    <w:rsid w:val="00B42A57"/>
    <w:rsid w:val="00B42AE1"/>
    <w:rsid w:val="00B42B1E"/>
    <w:rsid w:val="00B4580C"/>
    <w:rsid w:val="00B46568"/>
    <w:rsid w:val="00B51619"/>
    <w:rsid w:val="00B521D1"/>
    <w:rsid w:val="00B52DCD"/>
    <w:rsid w:val="00B52F36"/>
    <w:rsid w:val="00B55655"/>
    <w:rsid w:val="00B56386"/>
    <w:rsid w:val="00B563A2"/>
    <w:rsid w:val="00B5741F"/>
    <w:rsid w:val="00B60967"/>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700"/>
    <w:rsid w:val="00BE1D14"/>
    <w:rsid w:val="00BE318F"/>
    <w:rsid w:val="00BE4013"/>
    <w:rsid w:val="00BE5378"/>
    <w:rsid w:val="00BE53D0"/>
    <w:rsid w:val="00BF14AE"/>
    <w:rsid w:val="00BF2443"/>
    <w:rsid w:val="00BF2DDF"/>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27D2C"/>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4729"/>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2A3D"/>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6EE2"/>
    <w:rsid w:val="00CC796B"/>
    <w:rsid w:val="00CD0605"/>
    <w:rsid w:val="00CD1AD9"/>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E0C"/>
    <w:rsid w:val="00D31F52"/>
    <w:rsid w:val="00D356C9"/>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64D9"/>
    <w:rsid w:val="00DB3676"/>
    <w:rsid w:val="00DB3BF1"/>
    <w:rsid w:val="00DB6C9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0F9"/>
    <w:rsid w:val="00E018E2"/>
    <w:rsid w:val="00E02711"/>
    <w:rsid w:val="00E0363D"/>
    <w:rsid w:val="00E043B3"/>
    <w:rsid w:val="00E0518D"/>
    <w:rsid w:val="00E06862"/>
    <w:rsid w:val="00E06A28"/>
    <w:rsid w:val="00E10F43"/>
    <w:rsid w:val="00E146CB"/>
    <w:rsid w:val="00E160F7"/>
    <w:rsid w:val="00E20064"/>
    <w:rsid w:val="00E22BB6"/>
    <w:rsid w:val="00E25F65"/>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712"/>
    <w:rsid w:val="00E75A5C"/>
    <w:rsid w:val="00E77FEC"/>
    <w:rsid w:val="00E80ED4"/>
    <w:rsid w:val="00E8155A"/>
    <w:rsid w:val="00E81FA0"/>
    <w:rsid w:val="00E83770"/>
    <w:rsid w:val="00E8706D"/>
    <w:rsid w:val="00E8761C"/>
    <w:rsid w:val="00E87B1A"/>
    <w:rsid w:val="00E87EA6"/>
    <w:rsid w:val="00E91B84"/>
    <w:rsid w:val="00E92174"/>
    <w:rsid w:val="00E93CB3"/>
    <w:rsid w:val="00E955B8"/>
    <w:rsid w:val="00E97B31"/>
    <w:rsid w:val="00EB2366"/>
    <w:rsid w:val="00EB2CF9"/>
    <w:rsid w:val="00EB3A0D"/>
    <w:rsid w:val="00EB44C6"/>
    <w:rsid w:val="00EC0F9D"/>
    <w:rsid w:val="00EC18FA"/>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8D1"/>
    <w:rsid w:val="00F01E3D"/>
    <w:rsid w:val="00F023E3"/>
    <w:rsid w:val="00F02564"/>
    <w:rsid w:val="00F02E35"/>
    <w:rsid w:val="00F03186"/>
    <w:rsid w:val="00F03627"/>
    <w:rsid w:val="00F038D1"/>
    <w:rsid w:val="00F05149"/>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67DC"/>
    <w:rsid w:val="00F47F03"/>
    <w:rsid w:val="00F5098C"/>
    <w:rsid w:val="00F5255D"/>
    <w:rsid w:val="00F528B9"/>
    <w:rsid w:val="00F5425F"/>
    <w:rsid w:val="00F55CFF"/>
    <w:rsid w:val="00F5718D"/>
    <w:rsid w:val="00F57743"/>
    <w:rsid w:val="00F60679"/>
    <w:rsid w:val="00F60CB5"/>
    <w:rsid w:val="00F60FAB"/>
    <w:rsid w:val="00F62BEA"/>
    <w:rsid w:val="00F64709"/>
    <w:rsid w:val="00F65F62"/>
    <w:rsid w:val="00F73565"/>
    <w:rsid w:val="00F758A6"/>
    <w:rsid w:val="00F76296"/>
    <w:rsid w:val="00F806D3"/>
    <w:rsid w:val="00F824FE"/>
    <w:rsid w:val="00F82846"/>
    <w:rsid w:val="00F834FA"/>
    <w:rsid w:val="00F8424E"/>
    <w:rsid w:val="00F90D62"/>
    <w:rsid w:val="00F9121B"/>
    <w:rsid w:val="00F93ACE"/>
    <w:rsid w:val="00F9463C"/>
    <w:rsid w:val="00F96602"/>
    <w:rsid w:val="00FA139C"/>
    <w:rsid w:val="00FA3A58"/>
    <w:rsid w:val="00FA4823"/>
    <w:rsid w:val="00FA5E31"/>
    <w:rsid w:val="00FA6201"/>
    <w:rsid w:val="00FA6220"/>
    <w:rsid w:val="00FA66E3"/>
    <w:rsid w:val="00FA72C5"/>
    <w:rsid w:val="00FA76F8"/>
    <w:rsid w:val="00FA7DB6"/>
    <w:rsid w:val="00FB51F4"/>
    <w:rsid w:val="00FB63ED"/>
    <w:rsid w:val="00FB78AD"/>
    <w:rsid w:val="00FC0BB8"/>
    <w:rsid w:val="00FC3094"/>
    <w:rsid w:val="00FC68C2"/>
    <w:rsid w:val="00FC7CA0"/>
    <w:rsid w:val="00FD01CB"/>
    <w:rsid w:val="00FD15D8"/>
    <w:rsid w:val="00FD2840"/>
    <w:rsid w:val="00FD2AD0"/>
    <w:rsid w:val="00FD528A"/>
    <w:rsid w:val="00FD650B"/>
    <w:rsid w:val="00FD7597"/>
    <w:rsid w:val="00FE2C3F"/>
    <w:rsid w:val="00FE2DB0"/>
    <w:rsid w:val="00FE478F"/>
    <w:rsid w:val="00FE68A8"/>
    <w:rsid w:val="00FE6E63"/>
    <w:rsid w:val="00FE7865"/>
    <w:rsid w:val="00FF05AE"/>
    <w:rsid w:val="00FF05C1"/>
    <w:rsid w:val="00FF3391"/>
    <w:rsid w:val="00FF34F0"/>
    <w:rsid w:val="00FF4508"/>
    <w:rsid w:val="00FF535C"/>
    <w:rsid w:val="00FF602B"/>
    <w:rsid w:val="00FF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0068BCCA"/>
  <w15:chartTrackingRefBased/>
  <w15:docId w15:val="{ED0650A8-10F1-4688-835E-2E4F5666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pPr>
      <w:spacing w:after="200" w:line="276" w:lineRule="auto"/>
    </w:pPr>
    <w:rPr>
      <w:rFonts w:ascii="Arial" w:hAnsi="Arial"/>
      <w:color w:val="666666"/>
      <w:szCs w:val="22"/>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imes New Roman"/>
      <w:bCs/>
      <w:color w:val="365F91"/>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imes New Roman"/>
      <w:bCs/>
      <w:i/>
      <w:color w:val="4F81BD"/>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4E0F"/>
    <w:rPr>
      <w:rFonts w:ascii="Tahoma" w:hAnsi="Tahoma" w:cs="Tahoma"/>
      <w:sz w:val="16"/>
      <w:szCs w:val="16"/>
    </w:rPr>
  </w:style>
  <w:style w:type="character" w:customStyle="1" w:styleId="Heading1Char">
    <w:name w:val="Heading 1 Char"/>
    <w:link w:val="Heading1"/>
    <w:uiPriority w:val="9"/>
    <w:rsid w:val="00562FDF"/>
    <w:rPr>
      <w:rFonts w:ascii="Arial" w:eastAsia="Times New Roman" w:hAnsi="Arial" w:cs="Times New Roman"/>
      <w:bCs/>
      <w:color w:val="365F91"/>
      <w:sz w:val="36"/>
      <w:szCs w:val="28"/>
    </w:rPr>
  </w:style>
  <w:style w:type="character" w:customStyle="1" w:styleId="Heading2Char">
    <w:name w:val="Heading 2 Char"/>
    <w:link w:val="Heading2"/>
    <w:uiPriority w:val="9"/>
    <w:rsid w:val="00562FDF"/>
    <w:rPr>
      <w:rFonts w:ascii="Arial" w:eastAsia="Times New Roman" w:hAnsi="Arial" w:cs="Times New Roman"/>
      <w:bCs/>
      <w:i/>
      <w:color w:val="4F81BD"/>
      <w:sz w:val="28"/>
      <w:szCs w:val="26"/>
    </w:rPr>
  </w:style>
  <w:style w:type="character" w:customStyle="1" w:styleId="Heading3Char">
    <w:name w:val="Heading 3 Char"/>
    <w:link w:val="Heading3"/>
    <w:uiPriority w:val="9"/>
    <w:rsid w:val="00B55655"/>
    <w:rPr>
      <w:rFonts w:ascii="Cambria" w:eastAsia="Times New Roman" w:hAnsi="Cambria" w:cs="Times New Roman"/>
      <w:b/>
      <w:bCs/>
      <w:color w:val="4F81BD"/>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olor w:val="auto"/>
      <w:sz w:val="24"/>
      <w:szCs w:val="24"/>
    </w:rPr>
  </w:style>
  <w:style w:type="paragraph" w:styleId="NoSpacing">
    <w:name w:val="No Spacing"/>
    <w:link w:val="NoSpacingChar"/>
    <w:uiPriority w:val="1"/>
    <w:qFormat/>
    <w:rsid w:val="00B55655"/>
    <w:rPr>
      <w:rFonts w:eastAsia="Times New Roman"/>
      <w:sz w:val="22"/>
      <w:szCs w:val="22"/>
    </w:rPr>
  </w:style>
  <w:style w:type="character" w:customStyle="1" w:styleId="NoSpacingChar">
    <w:name w:val="No Spacing Char"/>
    <w:link w:val="NoSpacing"/>
    <w:uiPriority w:val="1"/>
    <w:rsid w:val="00B55655"/>
    <w:rPr>
      <w:rFonts w:eastAsia="Times New Roman"/>
    </w:rPr>
  </w:style>
  <w:style w:type="table" w:styleId="TableGrid">
    <w:name w:val="Table Grid"/>
    <w:basedOn w:val="TableNormal"/>
    <w:uiPriority w:val="59"/>
    <w:rsid w:val="00B55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noProof/>
      <w:color w:val="auto"/>
      <w:sz w:val="22"/>
      <w:szCs w:val="20"/>
    </w:rPr>
  </w:style>
  <w:style w:type="paragraph" w:customStyle="1" w:styleId="template">
    <w:name w:val="template"/>
    <w:basedOn w:val="Normal"/>
    <w:rsid w:val="00B55655"/>
    <w:pPr>
      <w:spacing w:after="0" w:line="240" w:lineRule="exact"/>
    </w:pPr>
    <w:rPr>
      <w:rFonts w:eastAsia="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link w:val="HTMLPreformatted"/>
    <w:uiPriority w:val="99"/>
    <w:rsid w:val="009F7383"/>
    <w:rPr>
      <w:rFonts w:ascii="Courier New" w:eastAsia="Times New Roman" w:hAnsi="Courier New" w:cs="Courier New"/>
      <w:color w:val="000000"/>
      <w:sz w:val="20"/>
      <w:szCs w:val="20"/>
    </w:rPr>
  </w:style>
  <w:style w:type="character" w:styleId="Hyperlink">
    <w:name w:val="Hyperlink"/>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Cambria" w:hAnsi="Cambria"/>
      <w:b/>
      <w:sz w:val="28"/>
    </w:rPr>
  </w:style>
  <w:style w:type="paragraph" w:customStyle="1" w:styleId="Preface5">
    <w:name w:val="Preface 5"/>
    <w:rsid w:val="00E77FEC"/>
    <w:pPr>
      <w:numPr>
        <w:numId w:val="10"/>
      </w:numPr>
      <w:spacing w:before="160"/>
    </w:pPr>
    <w:rPr>
      <w:rFonts w:ascii="Times New Roman" w:eastAsia="Times New Roman" w:hAnsi="Times New Roman"/>
      <w:i/>
      <w:sz w:val="24"/>
      <w:lang w:val="en-GB"/>
    </w:rPr>
  </w:style>
  <w:style w:type="character" w:styleId="CommentReference">
    <w:name w:val="annotation reference"/>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i/>
      <w:iCs/>
      <w:color w:val="FF0000"/>
      <w:sz w:val="22"/>
      <w:szCs w:val="24"/>
    </w:rPr>
  </w:style>
  <w:style w:type="character" w:customStyle="1" w:styleId="BodyTextChar">
    <w:name w:val="Body Text Char"/>
    <w:link w:val="BodyText"/>
    <w:rsid w:val="00B76283"/>
    <w:rPr>
      <w:rFonts w:ascii="Univers" w:eastAsia="Times New Roman" w:hAnsi="Univers" w:cs="Times New Roman"/>
      <w:i/>
      <w:iCs/>
      <w:color w:val="FF0000"/>
      <w:szCs w:val="24"/>
    </w:rPr>
  </w:style>
  <w:style w:type="character" w:styleId="PlaceholderText">
    <w:name w:val="Placeholder Tex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212507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Tony.McArtor@baycare.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w49038\AppData\Roaming\Microsoft\Templates\Requirement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A7EA605EB340E4BA2534565F3B3B1F"/>
        <w:category>
          <w:name w:val="General"/>
          <w:gallery w:val="placeholder"/>
        </w:category>
        <w:types>
          <w:type w:val="bbPlcHdr"/>
        </w:types>
        <w:behaviors>
          <w:behavior w:val="content"/>
        </w:behaviors>
        <w:guid w:val="{BE5F8470-F349-41E4-8CA3-B4A49417200A}"/>
      </w:docPartPr>
      <w:docPartBody>
        <w:p w:rsidR="00391815" w:rsidRDefault="0012133E" w:rsidP="0012133E">
          <w:pPr>
            <w:pStyle w:val="09A7EA605EB340E4BA2534565F3B3B1F"/>
          </w:pPr>
          <w:r w:rsidRPr="001F26C5">
            <w:rPr>
              <w:rStyle w:val="PlaceholderText"/>
            </w:rPr>
            <w:t>Click here to enter text.</w:t>
          </w:r>
        </w:p>
      </w:docPartBody>
    </w:docPart>
    <w:docPart>
      <w:docPartPr>
        <w:name w:val="460187E996E540C2912E9001AE84EBCE"/>
        <w:category>
          <w:name w:val="General"/>
          <w:gallery w:val="placeholder"/>
        </w:category>
        <w:types>
          <w:type w:val="bbPlcHdr"/>
        </w:types>
        <w:behaviors>
          <w:behavior w:val="content"/>
        </w:behaviors>
        <w:guid w:val="{7F576C39-910F-4B35-B257-5AD8C9E00186}"/>
      </w:docPartPr>
      <w:docPartBody>
        <w:p w:rsidR="00391815" w:rsidRDefault="0012133E" w:rsidP="0012133E">
          <w:pPr>
            <w:pStyle w:val="460187E996E540C2912E9001AE84EBCE"/>
          </w:pPr>
          <w:r w:rsidRPr="001F26C5">
            <w:rPr>
              <w:rStyle w:val="PlaceholderText"/>
            </w:rPr>
            <w:t>Click here to enter text.</w:t>
          </w:r>
        </w:p>
      </w:docPartBody>
    </w:docPart>
    <w:docPart>
      <w:docPartPr>
        <w:name w:val="C43D8FC3BE684A308777C8DDA45C7377"/>
        <w:category>
          <w:name w:val="General"/>
          <w:gallery w:val="placeholder"/>
        </w:category>
        <w:types>
          <w:type w:val="bbPlcHdr"/>
        </w:types>
        <w:behaviors>
          <w:behavior w:val="content"/>
        </w:behaviors>
        <w:guid w:val="{F2D45B11-4437-4A67-9E68-A5D926A7BB70}"/>
      </w:docPartPr>
      <w:docPartBody>
        <w:p w:rsidR="00391815" w:rsidRDefault="0012133E" w:rsidP="0012133E">
          <w:pPr>
            <w:pStyle w:val="C43D8FC3BE684A308777C8DDA45C7377"/>
          </w:pPr>
          <w:r w:rsidRPr="001F26C5">
            <w:rPr>
              <w:rStyle w:val="PlaceholderText"/>
            </w:rPr>
            <w:t>Click here to enter text.</w:t>
          </w:r>
        </w:p>
      </w:docPartBody>
    </w:docPart>
    <w:docPart>
      <w:docPartPr>
        <w:name w:val="5DF7CF9055754D80B4E28A3F38D16027"/>
        <w:category>
          <w:name w:val="General"/>
          <w:gallery w:val="placeholder"/>
        </w:category>
        <w:types>
          <w:type w:val="bbPlcHdr"/>
        </w:types>
        <w:behaviors>
          <w:behavior w:val="content"/>
        </w:behaviors>
        <w:guid w:val="{2F0DF2DA-5EF1-42A6-A29E-978ED6B92FFA}"/>
      </w:docPartPr>
      <w:docPartBody>
        <w:p w:rsidR="00391815" w:rsidRDefault="0012133E" w:rsidP="0012133E">
          <w:pPr>
            <w:pStyle w:val="5DF7CF9055754D80B4E28A3F38D16027"/>
          </w:pPr>
          <w:r w:rsidRPr="001F26C5">
            <w:rPr>
              <w:rStyle w:val="PlaceholderText"/>
            </w:rPr>
            <w:t>Click here to enter text.</w:t>
          </w:r>
        </w:p>
      </w:docPartBody>
    </w:docPart>
    <w:docPart>
      <w:docPartPr>
        <w:name w:val="2BA705ACBAA440C59C11460885A66503"/>
        <w:category>
          <w:name w:val="General"/>
          <w:gallery w:val="placeholder"/>
        </w:category>
        <w:types>
          <w:type w:val="bbPlcHdr"/>
        </w:types>
        <w:behaviors>
          <w:behavior w:val="content"/>
        </w:behaviors>
        <w:guid w:val="{AE8BF6BE-EA54-423E-871D-8B2C6539E11D}"/>
      </w:docPartPr>
      <w:docPartBody>
        <w:p w:rsidR="00391815" w:rsidRDefault="0012133E" w:rsidP="0012133E">
          <w:pPr>
            <w:pStyle w:val="2BA705ACBAA440C59C11460885A66503"/>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3E"/>
    <w:rsid w:val="0012133E"/>
    <w:rsid w:val="0039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33E"/>
    <w:rPr>
      <w:color w:val="808080"/>
    </w:rPr>
  </w:style>
  <w:style w:type="paragraph" w:customStyle="1" w:styleId="09A7EA605EB340E4BA2534565F3B3B1F">
    <w:name w:val="09A7EA605EB340E4BA2534565F3B3B1F"/>
    <w:rsid w:val="0012133E"/>
  </w:style>
  <w:style w:type="paragraph" w:customStyle="1" w:styleId="460187E996E540C2912E9001AE84EBCE">
    <w:name w:val="460187E996E540C2912E9001AE84EBCE"/>
    <w:rsid w:val="0012133E"/>
  </w:style>
  <w:style w:type="paragraph" w:customStyle="1" w:styleId="C43D8FC3BE684A308777C8DDA45C7377">
    <w:name w:val="C43D8FC3BE684A308777C8DDA45C7377"/>
    <w:rsid w:val="0012133E"/>
  </w:style>
  <w:style w:type="paragraph" w:customStyle="1" w:styleId="5DF7CF9055754D80B4E28A3F38D16027">
    <w:name w:val="5DF7CF9055754D80B4E28A3F38D16027"/>
    <w:rsid w:val="0012133E"/>
  </w:style>
  <w:style w:type="paragraph" w:customStyle="1" w:styleId="2BA705ACBAA440C59C11460885A66503">
    <w:name w:val="2BA705ACBAA440C59C11460885A66503"/>
    <w:rsid w:val="00121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1246D-133C-4A9E-88C8-36ACEBB83B3C}">
  <ds:schemaRefs>
    <ds:schemaRef ds:uri="Microsoft.SharePoint.Taxonomy.ContentTypeSync"/>
  </ds:schemaRefs>
</ds:datastoreItem>
</file>

<file path=customXml/itemProps2.xml><?xml version="1.0" encoding="utf-8"?>
<ds:datastoreItem xmlns:ds="http://schemas.openxmlformats.org/officeDocument/2006/customXml" ds:itemID="{32A3F2B3-2818-4C2C-943D-377A9EF2AF4D}">
  <ds:schemaRefs>
    <ds:schemaRef ds:uri="http://purl.org/dc/elements/1.1/"/>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73F1BC8A-E2E1-48ED-A24E-FFFA55998923}"/>
</file>

<file path=customXml/itemProps4.xml><?xml version="1.0" encoding="utf-8"?>
<ds:datastoreItem xmlns:ds="http://schemas.openxmlformats.org/officeDocument/2006/customXml" ds:itemID="{76FCB246-601C-48EE-9D06-28387BF91C0D}">
  <ds:schemaRefs>
    <ds:schemaRef ds:uri="http://schemas.microsoft.com/sharepoint/v3/contenttype/forms"/>
  </ds:schemaRefs>
</ds:datastoreItem>
</file>

<file path=customXml/itemProps5.xml><?xml version="1.0" encoding="utf-8"?>
<ds:datastoreItem xmlns:ds="http://schemas.openxmlformats.org/officeDocument/2006/customXml" ds:itemID="{F470CE35-A6A6-4809-B386-9E2DE6D8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 Template.dotx</Template>
  <TotalTime>113</TotalTime>
  <Pages>23</Pages>
  <Words>6111</Words>
  <Characters>34834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ORU_Cerner Discharge Summary_HealthGrid Reqs</vt:lpstr>
    </vt:vector>
  </TitlesOfParts>
  <Company>HCA</Company>
  <LinksUpToDate>false</LinksUpToDate>
  <CharactersWithSpaces>40864</CharactersWithSpaces>
  <SharedDoc>false</SharedDoc>
  <HLinks>
    <vt:vector size="282" baseType="variant">
      <vt:variant>
        <vt:i4>4456486</vt:i4>
      </vt:variant>
      <vt:variant>
        <vt:i4>279</vt:i4>
      </vt:variant>
      <vt:variant>
        <vt:i4>0</vt:i4>
      </vt:variant>
      <vt:variant>
        <vt:i4>5</vt:i4>
      </vt:variant>
      <vt:variant>
        <vt:lpwstr>mailto:Tony.McArtor@baycare.org</vt:lpwstr>
      </vt:variant>
      <vt:variant>
        <vt:lpwstr/>
      </vt:variant>
      <vt:variant>
        <vt:i4>1572916</vt:i4>
      </vt:variant>
      <vt:variant>
        <vt:i4>272</vt:i4>
      </vt:variant>
      <vt:variant>
        <vt:i4>0</vt:i4>
      </vt:variant>
      <vt:variant>
        <vt:i4>5</vt:i4>
      </vt:variant>
      <vt:variant>
        <vt:lpwstr/>
      </vt:variant>
      <vt:variant>
        <vt:lpwstr>_Toc423961553</vt:lpwstr>
      </vt:variant>
      <vt:variant>
        <vt:i4>1572916</vt:i4>
      </vt:variant>
      <vt:variant>
        <vt:i4>266</vt:i4>
      </vt:variant>
      <vt:variant>
        <vt:i4>0</vt:i4>
      </vt:variant>
      <vt:variant>
        <vt:i4>5</vt:i4>
      </vt:variant>
      <vt:variant>
        <vt:lpwstr/>
      </vt:variant>
      <vt:variant>
        <vt:lpwstr>_Toc423961552</vt:lpwstr>
      </vt:variant>
      <vt:variant>
        <vt:i4>1572916</vt:i4>
      </vt:variant>
      <vt:variant>
        <vt:i4>260</vt:i4>
      </vt:variant>
      <vt:variant>
        <vt:i4>0</vt:i4>
      </vt:variant>
      <vt:variant>
        <vt:i4>5</vt:i4>
      </vt:variant>
      <vt:variant>
        <vt:lpwstr/>
      </vt:variant>
      <vt:variant>
        <vt:lpwstr>_Toc423961551</vt:lpwstr>
      </vt:variant>
      <vt:variant>
        <vt:i4>1572916</vt:i4>
      </vt:variant>
      <vt:variant>
        <vt:i4>254</vt:i4>
      </vt:variant>
      <vt:variant>
        <vt:i4>0</vt:i4>
      </vt:variant>
      <vt:variant>
        <vt:i4>5</vt:i4>
      </vt:variant>
      <vt:variant>
        <vt:lpwstr/>
      </vt:variant>
      <vt:variant>
        <vt:lpwstr>_Toc423961550</vt:lpwstr>
      </vt:variant>
      <vt:variant>
        <vt:i4>1638452</vt:i4>
      </vt:variant>
      <vt:variant>
        <vt:i4>248</vt:i4>
      </vt:variant>
      <vt:variant>
        <vt:i4>0</vt:i4>
      </vt:variant>
      <vt:variant>
        <vt:i4>5</vt:i4>
      </vt:variant>
      <vt:variant>
        <vt:lpwstr/>
      </vt:variant>
      <vt:variant>
        <vt:lpwstr>_Toc423961549</vt:lpwstr>
      </vt:variant>
      <vt:variant>
        <vt:i4>1638452</vt:i4>
      </vt:variant>
      <vt:variant>
        <vt:i4>242</vt:i4>
      </vt:variant>
      <vt:variant>
        <vt:i4>0</vt:i4>
      </vt:variant>
      <vt:variant>
        <vt:i4>5</vt:i4>
      </vt:variant>
      <vt:variant>
        <vt:lpwstr/>
      </vt:variant>
      <vt:variant>
        <vt:lpwstr>_Toc423961548</vt:lpwstr>
      </vt:variant>
      <vt:variant>
        <vt:i4>1638452</vt:i4>
      </vt:variant>
      <vt:variant>
        <vt:i4>236</vt:i4>
      </vt:variant>
      <vt:variant>
        <vt:i4>0</vt:i4>
      </vt:variant>
      <vt:variant>
        <vt:i4>5</vt:i4>
      </vt:variant>
      <vt:variant>
        <vt:lpwstr/>
      </vt:variant>
      <vt:variant>
        <vt:lpwstr>_Toc423961547</vt:lpwstr>
      </vt:variant>
      <vt:variant>
        <vt:i4>1638452</vt:i4>
      </vt:variant>
      <vt:variant>
        <vt:i4>230</vt:i4>
      </vt:variant>
      <vt:variant>
        <vt:i4>0</vt:i4>
      </vt:variant>
      <vt:variant>
        <vt:i4>5</vt:i4>
      </vt:variant>
      <vt:variant>
        <vt:lpwstr/>
      </vt:variant>
      <vt:variant>
        <vt:lpwstr>_Toc423961546</vt:lpwstr>
      </vt:variant>
      <vt:variant>
        <vt:i4>1638452</vt:i4>
      </vt:variant>
      <vt:variant>
        <vt:i4>224</vt:i4>
      </vt:variant>
      <vt:variant>
        <vt:i4>0</vt:i4>
      </vt:variant>
      <vt:variant>
        <vt:i4>5</vt:i4>
      </vt:variant>
      <vt:variant>
        <vt:lpwstr/>
      </vt:variant>
      <vt:variant>
        <vt:lpwstr>_Toc423961545</vt:lpwstr>
      </vt:variant>
      <vt:variant>
        <vt:i4>1638452</vt:i4>
      </vt:variant>
      <vt:variant>
        <vt:i4>218</vt:i4>
      </vt:variant>
      <vt:variant>
        <vt:i4>0</vt:i4>
      </vt:variant>
      <vt:variant>
        <vt:i4>5</vt:i4>
      </vt:variant>
      <vt:variant>
        <vt:lpwstr/>
      </vt:variant>
      <vt:variant>
        <vt:lpwstr>_Toc423961544</vt:lpwstr>
      </vt:variant>
      <vt:variant>
        <vt:i4>1638452</vt:i4>
      </vt:variant>
      <vt:variant>
        <vt:i4>212</vt:i4>
      </vt:variant>
      <vt:variant>
        <vt:i4>0</vt:i4>
      </vt:variant>
      <vt:variant>
        <vt:i4>5</vt:i4>
      </vt:variant>
      <vt:variant>
        <vt:lpwstr/>
      </vt:variant>
      <vt:variant>
        <vt:lpwstr>_Toc423961543</vt:lpwstr>
      </vt:variant>
      <vt:variant>
        <vt:i4>1638452</vt:i4>
      </vt:variant>
      <vt:variant>
        <vt:i4>206</vt:i4>
      </vt:variant>
      <vt:variant>
        <vt:i4>0</vt:i4>
      </vt:variant>
      <vt:variant>
        <vt:i4>5</vt:i4>
      </vt:variant>
      <vt:variant>
        <vt:lpwstr/>
      </vt:variant>
      <vt:variant>
        <vt:lpwstr>_Toc423961542</vt:lpwstr>
      </vt:variant>
      <vt:variant>
        <vt:i4>1638452</vt:i4>
      </vt:variant>
      <vt:variant>
        <vt:i4>200</vt:i4>
      </vt:variant>
      <vt:variant>
        <vt:i4>0</vt:i4>
      </vt:variant>
      <vt:variant>
        <vt:i4>5</vt:i4>
      </vt:variant>
      <vt:variant>
        <vt:lpwstr/>
      </vt:variant>
      <vt:variant>
        <vt:lpwstr>_Toc423961541</vt:lpwstr>
      </vt:variant>
      <vt:variant>
        <vt:i4>1638452</vt:i4>
      </vt:variant>
      <vt:variant>
        <vt:i4>194</vt:i4>
      </vt:variant>
      <vt:variant>
        <vt:i4>0</vt:i4>
      </vt:variant>
      <vt:variant>
        <vt:i4>5</vt:i4>
      </vt:variant>
      <vt:variant>
        <vt:lpwstr/>
      </vt:variant>
      <vt:variant>
        <vt:lpwstr>_Toc423961540</vt:lpwstr>
      </vt:variant>
      <vt:variant>
        <vt:i4>1966132</vt:i4>
      </vt:variant>
      <vt:variant>
        <vt:i4>188</vt:i4>
      </vt:variant>
      <vt:variant>
        <vt:i4>0</vt:i4>
      </vt:variant>
      <vt:variant>
        <vt:i4>5</vt:i4>
      </vt:variant>
      <vt:variant>
        <vt:lpwstr/>
      </vt:variant>
      <vt:variant>
        <vt:lpwstr>_Toc423961539</vt:lpwstr>
      </vt:variant>
      <vt:variant>
        <vt:i4>1966132</vt:i4>
      </vt:variant>
      <vt:variant>
        <vt:i4>182</vt:i4>
      </vt:variant>
      <vt:variant>
        <vt:i4>0</vt:i4>
      </vt:variant>
      <vt:variant>
        <vt:i4>5</vt:i4>
      </vt:variant>
      <vt:variant>
        <vt:lpwstr/>
      </vt:variant>
      <vt:variant>
        <vt:lpwstr>_Toc423961538</vt:lpwstr>
      </vt:variant>
      <vt:variant>
        <vt:i4>1966132</vt:i4>
      </vt:variant>
      <vt:variant>
        <vt:i4>176</vt:i4>
      </vt:variant>
      <vt:variant>
        <vt:i4>0</vt:i4>
      </vt:variant>
      <vt:variant>
        <vt:i4>5</vt:i4>
      </vt:variant>
      <vt:variant>
        <vt:lpwstr/>
      </vt:variant>
      <vt:variant>
        <vt:lpwstr>_Toc423961537</vt:lpwstr>
      </vt:variant>
      <vt:variant>
        <vt:i4>1966132</vt:i4>
      </vt:variant>
      <vt:variant>
        <vt:i4>170</vt:i4>
      </vt:variant>
      <vt:variant>
        <vt:i4>0</vt:i4>
      </vt:variant>
      <vt:variant>
        <vt:i4>5</vt:i4>
      </vt:variant>
      <vt:variant>
        <vt:lpwstr/>
      </vt:variant>
      <vt:variant>
        <vt:lpwstr>_Toc423961536</vt:lpwstr>
      </vt:variant>
      <vt:variant>
        <vt:i4>1966132</vt:i4>
      </vt:variant>
      <vt:variant>
        <vt:i4>164</vt:i4>
      </vt:variant>
      <vt:variant>
        <vt:i4>0</vt:i4>
      </vt:variant>
      <vt:variant>
        <vt:i4>5</vt:i4>
      </vt:variant>
      <vt:variant>
        <vt:lpwstr/>
      </vt:variant>
      <vt:variant>
        <vt:lpwstr>_Toc423961535</vt:lpwstr>
      </vt:variant>
      <vt:variant>
        <vt:i4>1966132</vt:i4>
      </vt:variant>
      <vt:variant>
        <vt:i4>158</vt:i4>
      </vt:variant>
      <vt:variant>
        <vt:i4>0</vt:i4>
      </vt:variant>
      <vt:variant>
        <vt:i4>5</vt:i4>
      </vt:variant>
      <vt:variant>
        <vt:lpwstr/>
      </vt:variant>
      <vt:variant>
        <vt:lpwstr>_Toc423961534</vt:lpwstr>
      </vt:variant>
      <vt:variant>
        <vt:i4>1966132</vt:i4>
      </vt:variant>
      <vt:variant>
        <vt:i4>152</vt:i4>
      </vt:variant>
      <vt:variant>
        <vt:i4>0</vt:i4>
      </vt:variant>
      <vt:variant>
        <vt:i4>5</vt:i4>
      </vt:variant>
      <vt:variant>
        <vt:lpwstr/>
      </vt:variant>
      <vt:variant>
        <vt:lpwstr>_Toc423961533</vt:lpwstr>
      </vt:variant>
      <vt:variant>
        <vt:i4>1966132</vt:i4>
      </vt:variant>
      <vt:variant>
        <vt:i4>146</vt:i4>
      </vt:variant>
      <vt:variant>
        <vt:i4>0</vt:i4>
      </vt:variant>
      <vt:variant>
        <vt:i4>5</vt:i4>
      </vt:variant>
      <vt:variant>
        <vt:lpwstr/>
      </vt:variant>
      <vt:variant>
        <vt:lpwstr>_Toc423961532</vt:lpwstr>
      </vt:variant>
      <vt:variant>
        <vt:i4>1966132</vt:i4>
      </vt:variant>
      <vt:variant>
        <vt:i4>140</vt:i4>
      </vt:variant>
      <vt:variant>
        <vt:i4>0</vt:i4>
      </vt:variant>
      <vt:variant>
        <vt:i4>5</vt:i4>
      </vt:variant>
      <vt:variant>
        <vt:lpwstr/>
      </vt:variant>
      <vt:variant>
        <vt:lpwstr>_Toc423961531</vt:lpwstr>
      </vt:variant>
      <vt:variant>
        <vt:i4>1966132</vt:i4>
      </vt:variant>
      <vt:variant>
        <vt:i4>134</vt:i4>
      </vt:variant>
      <vt:variant>
        <vt:i4>0</vt:i4>
      </vt:variant>
      <vt:variant>
        <vt:i4>5</vt:i4>
      </vt:variant>
      <vt:variant>
        <vt:lpwstr/>
      </vt:variant>
      <vt:variant>
        <vt:lpwstr>_Toc423961530</vt:lpwstr>
      </vt:variant>
      <vt:variant>
        <vt:i4>2031668</vt:i4>
      </vt:variant>
      <vt:variant>
        <vt:i4>128</vt:i4>
      </vt:variant>
      <vt:variant>
        <vt:i4>0</vt:i4>
      </vt:variant>
      <vt:variant>
        <vt:i4>5</vt:i4>
      </vt:variant>
      <vt:variant>
        <vt:lpwstr/>
      </vt:variant>
      <vt:variant>
        <vt:lpwstr>_Toc423961529</vt:lpwstr>
      </vt:variant>
      <vt:variant>
        <vt:i4>2031668</vt:i4>
      </vt:variant>
      <vt:variant>
        <vt:i4>122</vt:i4>
      </vt:variant>
      <vt:variant>
        <vt:i4>0</vt:i4>
      </vt:variant>
      <vt:variant>
        <vt:i4>5</vt:i4>
      </vt:variant>
      <vt:variant>
        <vt:lpwstr/>
      </vt:variant>
      <vt:variant>
        <vt:lpwstr>_Toc423961528</vt:lpwstr>
      </vt:variant>
      <vt:variant>
        <vt:i4>2031668</vt:i4>
      </vt:variant>
      <vt:variant>
        <vt:i4>116</vt:i4>
      </vt:variant>
      <vt:variant>
        <vt:i4>0</vt:i4>
      </vt:variant>
      <vt:variant>
        <vt:i4>5</vt:i4>
      </vt:variant>
      <vt:variant>
        <vt:lpwstr/>
      </vt:variant>
      <vt:variant>
        <vt:lpwstr>_Toc423961527</vt:lpwstr>
      </vt:variant>
      <vt:variant>
        <vt:i4>2031668</vt:i4>
      </vt:variant>
      <vt:variant>
        <vt:i4>110</vt:i4>
      </vt:variant>
      <vt:variant>
        <vt:i4>0</vt:i4>
      </vt:variant>
      <vt:variant>
        <vt:i4>5</vt:i4>
      </vt:variant>
      <vt:variant>
        <vt:lpwstr/>
      </vt:variant>
      <vt:variant>
        <vt:lpwstr>_Toc423961526</vt:lpwstr>
      </vt:variant>
      <vt:variant>
        <vt:i4>2031668</vt:i4>
      </vt:variant>
      <vt:variant>
        <vt:i4>104</vt:i4>
      </vt:variant>
      <vt:variant>
        <vt:i4>0</vt:i4>
      </vt:variant>
      <vt:variant>
        <vt:i4>5</vt:i4>
      </vt:variant>
      <vt:variant>
        <vt:lpwstr/>
      </vt:variant>
      <vt:variant>
        <vt:lpwstr>_Toc423961525</vt:lpwstr>
      </vt:variant>
      <vt:variant>
        <vt:i4>2031668</vt:i4>
      </vt:variant>
      <vt:variant>
        <vt:i4>98</vt:i4>
      </vt:variant>
      <vt:variant>
        <vt:i4>0</vt:i4>
      </vt:variant>
      <vt:variant>
        <vt:i4>5</vt:i4>
      </vt:variant>
      <vt:variant>
        <vt:lpwstr/>
      </vt:variant>
      <vt:variant>
        <vt:lpwstr>_Toc423961524</vt:lpwstr>
      </vt:variant>
      <vt:variant>
        <vt:i4>2031668</vt:i4>
      </vt:variant>
      <vt:variant>
        <vt:i4>92</vt:i4>
      </vt:variant>
      <vt:variant>
        <vt:i4>0</vt:i4>
      </vt:variant>
      <vt:variant>
        <vt:i4>5</vt:i4>
      </vt:variant>
      <vt:variant>
        <vt:lpwstr/>
      </vt:variant>
      <vt:variant>
        <vt:lpwstr>_Toc423961523</vt:lpwstr>
      </vt:variant>
      <vt:variant>
        <vt:i4>2031668</vt:i4>
      </vt:variant>
      <vt:variant>
        <vt:i4>86</vt:i4>
      </vt:variant>
      <vt:variant>
        <vt:i4>0</vt:i4>
      </vt:variant>
      <vt:variant>
        <vt:i4>5</vt:i4>
      </vt:variant>
      <vt:variant>
        <vt:lpwstr/>
      </vt:variant>
      <vt:variant>
        <vt:lpwstr>_Toc423961522</vt:lpwstr>
      </vt:variant>
      <vt:variant>
        <vt:i4>2031668</vt:i4>
      </vt:variant>
      <vt:variant>
        <vt:i4>80</vt:i4>
      </vt:variant>
      <vt:variant>
        <vt:i4>0</vt:i4>
      </vt:variant>
      <vt:variant>
        <vt:i4>5</vt:i4>
      </vt:variant>
      <vt:variant>
        <vt:lpwstr/>
      </vt:variant>
      <vt:variant>
        <vt:lpwstr>_Toc423961521</vt:lpwstr>
      </vt:variant>
      <vt:variant>
        <vt:i4>2031668</vt:i4>
      </vt:variant>
      <vt:variant>
        <vt:i4>74</vt:i4>
      </vt:variant>
      <vt:variant>
        <vt:i4>0</vt:i4>
      </vt:variant>
      <vt:variant>
        <vt:i4>5</vt:i4>
      </vt:variant>
      <vt:variant>
        <vt:lpwstr/>
      </vt:variant>
      <vt:variant>
        <vt:lpwstr>_Toc423961520</vt:lpwstr>
      </vt:variant>
      <vt:variant>
        <vt:i4>1835060</vt:i4>
      </vt:variant>
      <vt:variant>
        <vt:i4>68</vt:i4>
      </vt:variant>
      <vt:variant>
        <vt:i4>0</vt:i4>
      </vt:variant>
      <vt:variant>
        <vt:i4>5</vt:i4>
      </vt:variant>
      <vt:variant>
        <vt:lpwstr/>
      </vt:variant>
      <vt:variant>
        <vt:lpwstr>_Toc423961519</vt:lpwstr>
      </vt:variant>
      <vt:variant>
        <vt:i4>1835060</vt:i4>
      </vt:variant>
      <vt:variant>
        <vt:i4>62</vt:i4>
      </vt:variant>
      <vt:variant>
        <vt:i4>0</vt:i4>
      </vt:variant>
      <vt:variant>
        <vt:i4>5</vt:i4>
      </vt:variant>
      <vt:variant>
        <vt:lpwstr/>
      </vt:variant>
      <vt:variant>
        <vt:lpwstr>_Toc423961518</vt:lpwstr>
      </vt:variant>
      <vt:variant>
        <vt:i4>1835060</vt:i4>
      </vt:variant>
      <vt:variant>
        <vt:i4>56</vt:i4>
      </vt:variant>
      <vt:variant>
        <vt:i4>0</vt:i4>
      </vt:variant>
      <vt:variant>
        <vt:i4>5</vt:i4>
      </vt:variant>
      <vt:variant>
        <vt:lpwstr/>
      </vt:variant>
      <vt:variant>
        <vt:lpwstr>_Toc423961517</vt:lpwstr>
      </vt:variant>
      <vt:variant>
        <vt:i4>1835060</vt:i4>
      </vt:variant>
      <vt:variant>
        <vt:i4>50</vt:i4>
      </vt:variant>
      <vt:variant>
        <vt:i4>0</vt:i4>
      </vt:variant>
      <vt:variant>
        <vt:i4>5</vt:i4>
      </vt:variant>
      <vt:variant>
        <vt:lpwstr/>
      </vt:variant>
      <vt:variant>
        <vt:lpwstr>_Toc423961516</vt:lpwstr>
      </vt:variant>
      <vt:variant>
        <vt:i4>1835060</vt:i4>
      </vt:variant>
      <vt:variant>
        <vt:i4>44</vt:i4>
      </vt:variant>
      <vt:variant>
        <vt:i4>0</vt:i4>
      </vt:variant>
      <vt:variant>
        <vt:i4>5</vt:i4>
      </vt:variant>
      <vt:variant>
        <vt:lpwstr/>
      </vt:variant>
      <vt:variant>
        <vt:lpwstr>_Toc423961515</vt:lpwstr>
      </vt:variant>
      <vt:variant>
        <vt:i4>1835060</vt:i4>
      </vt:variant>
      <vt:variant>
        <vt:i4>38</vt:i4>
      </vt:variant>
      <vt:variant>
        <vt:i4>0</vt:i4>
      </vt:variant>
      <vt:variant>
        <vt:i4>5</vt:i4>
      </vt:variant>
      <vt:variant>
        <vt:lpwstr/>
      </vt:variant>
      <vt:variant>
        <vt:lpwstr>_Toc423961514</vt:lpwstr>
      </vt:variant>
      <vt:variant>
        <vt:i4>1835060</vt:i4>
      </vt:variant>
      <vt:variant>
        <vt:i4>32</vt:i4>
      </vt:variant>
      <vt:variant>
        <vt:i4>0</vt:i4>
      </vt:variant>
      <vt:variant>
        <vt:i4>5</vt:i4>
      </vt:variant>
      <vt:variant>
        <vt:lpwstr/>
      </vt:variant>
      <vt:variant>
        <vt:lpwstr>_Toc423961513</vt:lpwstr>
      </vt:variant>
      <vt:variant>
        <vt:i4>1835060</vt:i4>
      </vt:variant>
      <vt:variant>
        <vt:i4>26</vt:i4>
      </vt:variant>
      <vt:variant>
        <vt:i4>0</vt:i4>
      </vt:variant>
      <vt:variant>
        <vt:i4>5</vt:i4>
      </vt:variant>
      <vt:variant>
        <vt:lpwstr/>
      </vt:variant>
      <vt:variant>
        <vt:lpwstr>_Toc423961512</vt:lpwstr>
      </vt:variant>
      <vt:variant>
        <vt:i4>1835060</vt:i4>
      </vt:variant>
      <vt:variant>
        <vt:i4>20</vt:i4>
      </vt:variant>
      <vt:variant>
        <vt:i4>0</vt:i4>
      </vt:variant>
      <vt:variant>
        <vt:i4>5</vt:i4>
      </vt:variant>
      <vt:variant>
        <vt:lpwstr/>
      </vt:variant>
      <vt:variant>
        <vt:lpwstr>_Toc423961511</vt:lpwstr>
      </vt:variant>
      <vt:variant>
        <vt:i4>1835060</vt:i4>
      </vt:variant>
      <vt:variant>
        <vt:i4>14</vt:i4>
      </vt:variant>
      <vt:variant>
        <vt:i4>0</vt:i4>
      </vt:variant>
      <vt:variant>
        <vt:i4>5</vt:i4>
      </vt:variant>
      <vt:variant>
        <vt:lpwstr/>
      </vt:variant>
      <vt:variant>
        <vt:lpwstr>_Toc423961510</vt:lpwstr>
      </vt:variant>
      <vt:variant>
        <vt:i4>1900596</vt:i4>
      </vt:variant>
      <vt:variant>
        <vt:i4>8</vt:i4>
      </vt:variant>
      <vt:variant>
        <vt:i4>0</vt:i4>
      </vt:variant>
      <vt:variant>
        <vt:i4>5</vt:i4>
      </vt:variant>
      <vt:variant>
        <vt:lpwstr/>
      </vt:variant>
      <vt:variant>
        <vt:lpwstr>_Toc423961509</vt:lpwstr>
      </vt:variant>
      <vt:variant>
        <vt:i4>1900596</vt:i4>
      </vt:variant>
      <vt:variant>
        <vt:i4>2</vt:i4>
      </vt:variant>
      <vt:variant>
        <vt:i4>0</vt:i4>
      </vt:variant>
      <vt:variant>
        <vt:i4>5</vt:i4>
      </vt:variant>
      <vt:variant>
        <vt:lpwstr/>
      </vt:variant>
      <vt:variant>
        <vt:lpwstr>_Toc423961508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ORU_Cerner Discharge Summary_HealthGrid Reqs</dc:title>
  <dc:subject>IDBB</dc:subject>
  <dc:creator>awm51974</dc:creator>
  <cp:keywords/>
  <cp:lastModifiedBy>Bohall, Tiffany A.</cp:lastModifiedBy>
  <cp:revision>24</cp:revision>
  <cp:lastPrinted>2013-10-28T17:55:00Z</cp:lastPrinted>
  <dcterms:created xsi:type="dcterms:W3CDTF">2017-01-03T15:59:00Z</dcterms:created>
  <dcterms:modified xsi:type="dcterms:W3CDTF">2019-08-12T17:31:00Z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