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4393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7531E000ADC74902B4A61003C49D6C54"/>
        </w:placeholder>
      </w:sdtPr>
      <w:sdtEndPr>
        <w:rPr>
          <w:sz w:val="52"/>
        </w:rPr>
      </w:sdtEndPr>
      <w:sdtContent>
        <w:bookmarkStart w:id="0" w:name="_GoBack" w:displacedByCustomXml="prev"/>
        <w:bookmarkEnd w:id="0" w:displacedByCustomXml="prev"/>
        <w:p w14:paraId="79443940" w14:textId="510797BB" w:rsidR="00F5255D" w:rsidRPr="0071451A" w:rsidRDefault="00C708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ORU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</w:t>
          </w:r>
          <w:r w:rsidR="00314E3E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Cerner Lab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_BayCare Community App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531E000ADC74902B4A61003C49D6C54"/>
        </w:placeholder>
      </w:sdtPr>
      <w:sdtContent>
        <w:p w14:paraId="79443941" w14:textId="2DFA34A4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51F3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4552F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4</w:t>
          </w:r>
        </w:p>
      </w:sdtContent>
    </w:sdt>
    <w:p w14:paraId="79443942" w14:textId="6EE1003F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531E000ADC74902B4A61003C49D6C54"/>
          </w:placeholder>
        </w:sdtPr>
        <w:sdtContent>
          <w:r w:rsidR="007A1F1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Rich Allison, Dan Olszewski, </w:t>
          </w:r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79443943" w14:textId="3DE5C179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E1492FC31DB412F95C91D52B3015DF9"/>
          </w:placeholder>
          <w:date w:fullDate="2019-07-30T00:00:00Z">
            <w:dateFormat w:val="M/d/yyyy"/>
            <w:lid w:val="en-US"/>
            <w:storeMappedDataAs w:val="dateTime"/>
            <w:calendar w:val="gregorian"/>
          </w:date>
        </w:sdtPr>
        <w:sdtContent>
          <w:r w:rsidR="004552F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AA7F5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4552F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30</w:t>
          </w:r>
          <w:r w:rsidR="00AA7F5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79443944" w14:textId="77777777" w:rsidR="00982A41" w:rsidRDefault="00982A41">
      <w:r>
        <w:br w:type="page"/>
      </w:r>
    </w:p>
    <w:p w14:paraId="213B37BA" w14:textId="412D2A7B" w:rsidR="003101A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5372711" w:history="1">
        <w:r w:rsidR="003101A8" w:rsidRPr="002F1727">
          <w:rPr>
            <w:rStyle w:val="Hyperlink"/>
          </w:rPr>
          <w:t>Document Control</w:t>
        </w:r>
        <w:r w:rsidR="003101A8">
          <w:rPr>
            <w:webHidden/>
          </w:rPr>
          <w:tab/>
        </w:r>
        <w:r w:rsidR="003101A8">
          <w:rPr>
            <w:webHidden/>
          </w:rPr>
          <w:fldChar w:fldCharType="begin"/>
        </w:r>
        <w:r w:rsidR="003101A8">
          <w:rPr>
            <w:webHidden/>
          </w:rPr>
          <w:instrText xml:space="preserve"> PAGEREF _Toc15372711 \h </w:instrText>
        </w:r>
        <w:r w:rsidR="003101A8">
          <w:rPr>
            <w:webHidden/>
          </w:rPr>
        </w:r>
        <w:r w:rsidR="003101A8">
          <w:rPr>
            <w:webHidden/>
          </w:rPr>
          <w:fldChar w:fldCharType="separate"/>
        </w:r>
        <w:r w:rsidR="003101A8">
          <w:rPr>
            <w:webHidden/>
          </w:rPr>
          <w:t>3</w:t>
        </w:r>
        <w:r w:rsidR="003101A8">
          <w:rPr>
            <w:webHidden/>
          </w:rPr>
          <w:fldChar w:fldCharType="end"/>
        </w:r>
      </w:hyperlink>
    </w:p>
    <w:p w14:paraId="77D590D1" w14:textId="1C7213CD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12" w:history="1">
        <w:r w:rsidRPr="002F1727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18F3F" w14:textId="2B49318A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13" w:history="1">
        <w:r w:rsidRPr="002F1727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813E53" w14:textId="66BCF52A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14" w:history="1">
        <w:r w:rsidRPr="002F1727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0D936" w14:textId="23F7C1CC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15" w:history="1">
        <w:r w:rsidRPr="002F1727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D9A50A" w14:textId="7A83523A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16" w:history="1">
        <w:r w:rsidRPr="002F1727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9D41DB" w14:textId="1CECE6C2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17" w:history="1">
        <w:r w:rsidRPr="002F1727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F44481" w14:textId="6933981C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18" w:history="1">
        <w:r w:rsidRPr="002F1727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F4C974" w14:textId="121848A8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19" w:history="1">
        <w:r w:rsidRPr="002F1727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130A5" w14:textId="4D159253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20" w:history="1">
        <w:r w:rsidRPr="002F1727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140B0C" w14:textId="4ECEDB38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21" w:history="1">
        <w:r w:rsidRPr="002F1727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8B4C8" w14:textId="1FE80834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22" w:history="1">
        <w:r w:rsidRPr="002F1727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3C4C4C" w14:textId="301792CA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23" w:history="1">
        <w:r w:rsidRPr="002F1727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47F22D" w14:textId="1BB372DB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24" w:history="1">
        <w:r w:rsidRPr="002F1727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2277D8" w14:textId="3F995ECF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25" w:history="1">
        <w:r w:rsidRPr="002F1727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C8EF5" w14:textId="47037AEE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26" w:history="1">
        <w:r w:rsidRPr="002F1727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E51FA6" w14:textId="1A39F639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27" w:history="1">
        <w:r w:rsidRPr="002F1727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FC0A8E" w14:textId="017D952F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28" w:history="1">
        <w:r w:rsidRPr="002F1727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F2DCEF7" w14:textId="30801677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29" w:history="1">
        <w:r w:rsidRPr="002F1727">
          <w:rPr>
            <w:rStyle w:val="Hyperlink"/>
          </w:rPr>
          <w:t>3.3.3    Inbound to the Vendor–N/A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69AA5B" w14:textId="69F3EBD8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0" w:history="1">
        <w:r w:rsidRPr="002F1727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B9299F" w14:textId="02822FA7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1" w:history="1">
        <w:r w:rsidRPr="002F1727">
          <w:rPr>
            <w:rStyle w:val="Hyperlink"/>
          </w:rPr>
          <w:t>3.3.5    Inbound to BayCare’s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D7E73F4" w14:textId="64A0A956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2" w:history="1">
        <w:r w:rsidRPr="002F1727">
          <w:rPr>
            <w:rStyle w:val="Hyperlink"/>
          </w:rPr>
          <w:t>3.3.6    Outbound from BayCare’s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7334484" w14:textId="37A84F6F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33" w:history="1">
        <w:r w:rsidRPr="002F1727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D82C81" w14:textId="30B44355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34" w:history="1">
        <w:r w:rsidRPr="002F1727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3045AE" w14:textId="5B3D61B1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5" w:history="1">
        <w:r w:rsidRPr="002F1727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AEDDE81" w14:textId="7413AFC8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6" w:history="1">
        <w:r w:rsidRPr="002F1727">
          <w:rPr>
            <w:rStyle w:val="Hyperlink"/>
          </w:rPr>
          <w:t>4.1</w:t>
        </w:r>
        <w:r w:rsidRPr="002F1727">
          <w:rPr>
            <w:rStyle w:val="Hyperlink"/>
            <w:i/>
          </w:rPr>
          <w:t>.2</w:t>
        </w:r>
        <w:r w:rsidRPr="002F1727">
          <w:rPr>
            <w:rStyle w:val="Hyperlink"/>
          </w:rPr>
          <w:t xml:space="preserve">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27DE0D8" w14:textId="33CFBDB6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7" w:history="1">
        <w:r w:rsidRPr="002F1727">
          <w:rPr>
            <w:rStyle w:val="Hyperlink"/>
          </w:rPr>
          <w:t>4.1</w:t>
        </w:r>
        <w:r w:rsidRPr="002F1727">
          <w:rPr>
            <w:rStyle w:val="Hyperlink"/>
            <w:i/>
          </w:rPr>
          <w:t>.</w:t>
        </w:r>
        <w:r w:rsidRPr="002F1727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277A1C" w14:textId="5374D230" w:rsidR="003101A8" w:rsidRDefault="00310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5372738" w:history="1">
        <w:r w:rsidRPr="002F1727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F84747D" w14:textId="3DE63D1C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39" w:history="1">
        <w:r w:rsidRPr="002F1727">
          <w:rPr>
            <w:rStyle w:val="Hyperlink"/>
            <w:noProof/>
          </w:rPr>
          <w:t>4.2     Data Transformation Requirements – N/A – raw 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75C3F7" w14:textId="2B86B337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0" w:history="1">
        <w:r w:rsidRPr="002F1727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EBAB6D" w14:textId="5BCBE4B4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41" w:history="1">
        <w:r w:rsidRPr="002F1727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B1C667D" w14:textId="43F2D9A4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2" w:history="1">
        <w:r w:rsidRPr="002F1727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94A6D9" w14:textId="6F95DE56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3" w:history="1">
        <w:r w:rsidRPr="002F1727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D199B7" w14:textId="0B4CAC72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4" w:history="1">
        <w:r w:rsidRPr="002F1727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02D4DF" w14:textId="0B9BC738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5" w:history="1">
        <w:r w:rsidRPr="002F1727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AD7596" w14:textId="3504D357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6" w:history="1">
        <w:r w:rsidRPr="002F1727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84B7A9" w14:textId="52E9B06A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47" w:history="1">
        <w:r w:rsidRPr="002F1727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686A2C3" w14:textId="6D1F7220" w:rsidR="003101A8" w:rsidRDefault="00310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5372748" w:history="1">
        <w:r w:rsidRPr="002F1727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1F00EA" w14:textId="6EE43442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49" w:history="1">
        <w:r w:rsidRPr="002F1727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E72BDF6" w14:textId="56CCF36A" w:rsidR="003101A8" w:rsidRDefault="00310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5372750" w:history="1">
        <w:r w:rsidRPr="002F1727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_Toc15372750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944396D" w14:textId="48F95B95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44396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5372711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944396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537271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7944397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9443977" w14:textId="77777777" w:rsidTr="00E16825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4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Pollard, Michael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5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6" w14:textId="77777777" w:rsidR="00DF78B3" w:rsidRPr="00FB14A7" w:rsidRDefault="004552F4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Michael.pollard@baycare.org</w:t>
              </w:r>
            </w:hyperlink>
          </w:p>
        </w:tc>
      </w:tr>
      <w:tr w:rsidR="00004732" w:rsidRPr="00FB14A7" w14:paraId="7944397B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8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Allison, Rich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9" w14:textId="021FA931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SR</w:t>
            </w:r>
            <w:r w:rsidR="00BC4C03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- Cloverleaf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A" w14:textId="77777777" w:rsidR="00DF78B3" w:rsidRPr="00FB14A7" w:rsidRDefault="004552F4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7944397F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C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Torres, Adolph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D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E" w14:textId="77777777" w:rsidR="00DF78B3" w:rsidRPr="00FB14A7" w:rsidRDefault="004552F4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Adolph.torres@baycare.org</w:t>
              </w:r>
            </w:hyperlink>
          </w:p>
        </w:tc>
      </w:tr>
      <w:tr w:rsidR="00004732" w:rsidRPr="00FB14A7" w14:paraId="7944398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0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Skelton, Sarah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1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VP Product Management – Population Health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2" w14:textId="77777777" w:rsidR="00C45B31" w:rsidRPr="00FB14A7" w:rsidRDefault="004552F4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Sarah.skelton@uniphyhealth.com</w:t>
              </w:r>
            </w:hyperlink>
          </w:p>
        </w:tc>
      </w:tr>
      <w:tr w:rsidR="00004732" w:rsidRPr="00FB14A7" w14:paraId="7944398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4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Pacek, Tim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5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6" w14:textId="77777777" w:rsidR="00C45B31" w:rsidRPr="00FB14A7" w:rsidRDefault="004552F4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Tim.pacek@pursuithealthcare.com</w:t>
              </w:r>
            </w:hyperlink>
          </w:p>
        </w:tc>
      </w:tr>
      <w:tr w:rsidR="00004732" w:rsidRPr="00FB14A7" w14:paraId="7944398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8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Smith, Eric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9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A" w14:textId="77777777" w:rsidR="00C45B31" w:rsidRPr="00FB14A7" w:rsidRDefault="004552F4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Eric.smith@pursuithealthcare.com</w:t>
              </w:r>
            </w:hyperlink>
          </w:p>
        </w:tc>
      </w:tr>
      <w:tr w:rsidR="00004732" w:rsidRPr="00FB14A7" w14:paraId="7944398F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C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Guy, Ed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D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Technology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E" w14:textId="77777777" w:rsidR="00F517CC" w:rsidRPr="00FB14A7" w:rsidRDefault="004552F4" w:rsidP="00B51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B51627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Ed.guy@uniphyhealth.com</w:t>
              </w:r>
            </w:hyperlink>
          </w:p>
        </w:tc>
      </w:tr>
      <w:tr w:rsidR="00004732" w:rsidRPr="00FB14A7" w14:paraId="7944399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0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Balaji, Apparsamy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1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</w:t>
            </w:r>
            <w:r w:rsidR="004703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Management and EDW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2" w14:textId="77777777" w:rsidR="004703F4" w:rsidRPr="00FB14A7" w:rsidRDefault="004552F4" w:rsidP="004703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4703F4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Apparsamy.balaji@baycare.org</w:t>
              </w:r>
            </w:hyperlink>
          </w:p>
        </w:tc>
      </w:tr>
      <w:tr w:rsidR="00E16825" w:rsidRPr="00FB14A7" w14:paraId="7944399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4" w14:textId="424F46FD" w:rsidR="00E16825" w:rsidRDefault="004552F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0" w:history="1">
              <w:r w:rsidR="00CE0000" w:rsidRP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M</w:t>
              </w:r>
              <w:r w:rsidR="00CE0000">
                <w:rPr>
                  <w:rFonts w:asciiTheme="minorHAnsi" w:eastAsia="Times New Roman" w:hAnsiTheme="minorHAnsi" w:cs="Arial"/>
                  <w:color w:val="000000"/>
                  <w:sz w:val="22"/>
                </w:rPr>
                <w:t>allikarachchi</w:t>
              </w:r>
            </w:hyperlink>
            <w:r w:rsidR="00CE0000" w:rsidRPr="00A83627">
              <w:rPr>
                <w:rFonts w:asciiTheme="minorHAnsi" w:eastAsia="Times New Roman" w:hAnsiTheme="minorHAnsi" w:cs="Arial"/>
                <w:color w:val="000000"/>
                <w:sz w:val="22"/>
              </w:rPr>
              <w:t>, Jay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5" w14:textId="2BD9B6FE" w:rsidR="00E16825" w:rsidRDefault="00CE000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Engineer, Enterprise Software Engineering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6" w14:textId="0F3199C2" w:rsidR="00E16825" w:rsidRDefault="004552F4" w:rsidP="004703F4">
            <w:pPr>
              <w:spacing w:after="0" w:line="240" w:lineRule="auto"/>
            </w:pPr>
            <w:hyperlink r:id="rId21" w:history="1">
              <w:r w:rsidR="00CE0000" w:rsidRPr="00A8362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Jay.Mallikarachchi@baycare.org</w:t>
              </w:r>
            </w:hyperlink>
          </w:p>
        </w:tc>
      </w:tr>
      <w:tr w:rsidR="00E16825" w:rsidRPr="00FB14A7" w14:paraId="7944399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8" w14:textId="3C02A451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Olszewski, Dan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9" w14:textId="21CDA585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- Cerner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A" w14:textId="07C9A74E" w:rsidR="00E16825" w:rsidRDefault="004552F4" w:rsidP="004703F4">
            <w:pPr>
              <w:spacing w:after="0" w:line="240" w:lineRule="auto"/>
            </w:pPr>
            <w:hyperlink r:id="rId22" w:history="1">
              <w:r w:rsidR="00BC4C03" w:rsidRPr="00BC4C03">
                <w:rPr>
                  <w:rStyle w:val="Hyperlink"/>
                </w:rPr>
                <w:t>Daniel.Olszewski@baycare.org</w:t>
              </w:r>
            </w:hyperlink>
          </w:p>
        </w:tc>
      </w:tr>
    </w:tbl>
    <w:p w14:paraId="794439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944399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537271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944399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94439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5372714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94439A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94439A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94439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0BC15F9AAAF47CFA57DDAC3B7C88D6C"/>
            </w:placeholder>
            <w:date w:fullDate="2017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94439A7" w14:textId="258D52D5" w:rsidR="00320263" w:rsidRPr="004E7A3E" w:rsidRDefault="00C7085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4/17/2017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531E000ADC74902B4A61003C49D6C54"/>
              </w:placeholder>
            </w:sdtPr>
            <w:sdtContent>
              <w:p w14:paraId="794439A8" w14:textId="77777777" w:rsidR="00320263" w:rsidRPr="004E7A3E" w:rsidRDefault="002A3FF5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94439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B" w14:textId="6FDD203F" w:rsidR="00375D69" w:rsidRPr="00CF2307" w:rsidRDefault="00F51F3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C" w14:textId="7DEEE7DE" w:rsidR="00375D69" w:rsidRDefault="00F51F3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4/20/17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D" w14:textId="5E539146" w:rsidR="00375D69" w:rsidRDefault="00F51F3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E" w14:textId="63A3DF03" w:rsidR="00375D69" w:rsidRDefault="00F51F3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sample message</w:t>
            </w:r>
          </w:p>
        </w:tc>
      </w:tr>
      <w:tr w:rsidR="00375D69" w:rsidRPr="004E7A3E" w14:paraId="794439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0" w14:textId="1578E81A" w:rsidR="00375D69" w:rsidRPr="00CF2307" w:rsidRDefault="002D036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1" w14:textId="02F41F71" w:rsidR="00375D69" w:rsidRDefault="002D036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3/22/18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2" w14:textId="1525496C" w:rsidR="00375D69" w:rsidRDefault="002D036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3" w14:textId="285E3AA8" w:rsidR="00375D69" w:rsidRDefault="002D0361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Functional Requirements filter</w:t>
            </w:r>
          </w:p>
        </w:tc>
      </w:tr>
      <w:tr w:rsidR="00AA7F56" w:rsidRPr="004E7A3E" w14:paraId="728BF96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47C30" w14:textId="1F640DEE" w:rsidR="00AA7F56" w:rsidRDefault="00AA7F5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D33FA" w14:textId="0FD38B03" w:rsidR="00AA7F56" w:rsidRDefault="00AA7F5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1/18/2019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FBF16" w14:textId="799F6CAE" w:rsidR="00AA7F56" w:rsidRDefault="00AA7F5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26A7D" w14:textId="09515A7B" w:rsidR="00AA7F56" w:rsidRDefault="00AA7F56" w:rsidP="00AA7F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Functional Requirements for filtering criteria</w:t>
            </w:r>
          </w:p>
        </w:tc>
      </w:tr>
      <w:tr w:rsidR="00A74497" w:rsidRPr="004E7A3E" w14:paraId="3E4596A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2D407" w14:textId="576370F1" w:rsidR="00A74497" w:rsidRDefault="00A7449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CFEC4" w14:textId="65376B7A" w:rsidR="00A74497" w:rsidRDefault="00A7449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07/30/2019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66019" w14:textId="1D1D25AF" w:rsidR="00A74497" w:rsidRDefault="00A7449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  <w:r w:rsidR="004552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17015" w14:textId="19D4B264" w:rsidR="00A74497" w:rsidRDefault="00A74497" w:rsidP="00AA7F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 for Cerner Model</w:t>
            </w:r>
            <w:r w:rsidR="004552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implementation</w:t>
            </w:r>
          </w:p>
        </w:tc>
      </w:tr>
      <w:tr w:rsidR="00320263" w:rsidRPr="004E7A3E" w14:paraId="794439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6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94439B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94439B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5372715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9443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53727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eastAsia="Times New Roman" w:hAnsiTheme="minorHAnsi" w:cs="Arial"/>
          <w:color w:val="auto"/>
          <w:sz w:val="22"/>
          <w:szCs w:val="20"/>
        </w:rPr>
        <w:id w:val="-1736706375"/>
        <w:placeholder>
          <w:docPart w:val="7531E000ADC74902B4A61003C49D6C54"/>
        </w:placeholder>
      </w:sdtPr>
      <w:sdtContent>
        <w:p w14:paraId="794439BD" w14:textId="3EE322DF" w:rsidR="00C53B6B" w:rsidRPr="006418D8" w:rsidRDefault="006418D8" w:rsidP="006418D8">
          <w:pP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The purpose of this document is to define the 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Results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ORU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) interface from </w:t>
          </w:r>
          <w:r w:rsidR="00225FF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Cerner Lab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to the BayCare Community Application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(also known as Uniphy, Practice Unite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, Futura and Physician Mobility)</w:t>
          </w:r>
          <w:r w:rsidR="008A6CC7"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</w:p>
      </w:sdtContent>
    </w:sdt>
    <w:p w14:paraId="794439B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94439B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53727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7531E000ADC74902B4A61003C49D6C54"/>
        </w:placeholder>
      </w:sdtPr>
      <w:sdtContent>
        <w:p w14:paraId="794439F8" w14:textId="105F3CEA" w:rsidR="009666CA" w:rsidRPr="004E7A3E" w:rsidRDefault="006418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scope of this project is to </w:t>
          </w:r>
          <w:r w:rsidR="00AC365A">
            <w:rPr>
              <w:rFonts w:asciiTheme="minorHAnsi" w:hAnsiTheme="minorHAnsi" w:cs="Arial"/>
              <w:i w:val="0"/>
            </w:rPr>
            <w:t xml:space="preserve">develop </w:t>
          </w:r>
          <w:r w:rsidR="00485B16">
            <w:rPr>
              <w:rFonts w:asciiTheme="minorHAnsi" w:hAnsiTheme="minorHAnsi" w:cs="Arial"/>
              <w:i w:val="0"/>
            </w:rPr>
            <w:t xml:space="preserve">an interface between </w:t>
          </w:r>
          <w:r w:rsidR="00225FF8">
            <w:rPr>
              <w:rFonts w:asciiTheme="minorHAnsi" w:hAnsiTheme="minorHAnsi" w:cs="Arial"/>
              <w:i w:val="0"/>
            </w:rPr>
            <w:t>Cerner Lab</w:t>
          </w:r>
          <w:r w:rsidR="00485B16">
            <w:rPr>
              <w:rFonts w:asciiTheme="minorHAnsi" w:hAnsiTheme="minorHAnsi" w:cs="Arial"/>
              <w:i w:val="0"/>
            </w:rPr>
            <w:t xml:space="preserve"> </w:t>
          </w:r>
          <w:r w:rsidR="001D56FE">
            <w:rPr>
              <w:rFonts w:asciiTheme="minorHAnsi" w:hAnsiTheme="minorHAnsi" w:cs="Arial"/>
              <w:i w:val="0"/>
            </w:rPr>
            <w:t xml:space="preserve">and the BayCare Community Application. 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The ORU feed is raw from the </w:t>
          </w:r>
          <w:r w:rsidR="00225FF8">
            <w:rPr>
              <w:rFonts w:asciiTheme="minorHAnsi" w:hAnsiTheme="minorHAnsi" w:cs="Arial"/>
              <w:i w:val="0"/>
            </w:rPr>
            <w:t>cerner_results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site in Cloverleaf</w:t>
          </w:r>
          <w:r w:rsidR="00AA7F56">
            <w:rPr>
              <w:rFonts w:asciiTheme="minorHAnsi" w:hAnsiTheme="minorHAnsi" w:cs="Arial"/>
              <w:i w:val="0"/>
            </w:rPr>
            <w:t>,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to the healthgrid site for all facilities</w:t>
          </w:r>
          <w:r w:rsidR="00AA7F56">
            <w:rPr>
              <w:rFonts w:asciiTheme="minorHAnsi" w:hAnsiTheme="minorHAnsi" w:cs="Arial"/>
              <w:i w:val="0"/>
            </w:rPr>
            <w:t>.  From the H</w:t>
          </w:r>
          <w:r w:rsidR="001D56FE" w:rsidRPr="001D56FE">
            <w:rPr>
              <w:rFonts w:asciiTheme="minorHAnsi" w:hAnsiTheme="minorHAnsi" w:cs="Arial"/>
              <w:i w:val="0"/>
            </w:rPr>
            <w:t>ealthgrid site</w:t>
          </w:r>
          <w:r w:rsidR="00AA7F56">
            <w:rPr>
              <w:rFonts w:asciiTheme="minorHAnsi" w:hAnsiTheme="minorHAnsi" w:cs="Arial"/>
              <w:i w:val="0"/>
            </w:rPr>
            <w:t>, transactions are sent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to the Community Application (Uniphy)</w:t>
          </w:r>
          <w:r w:rsidR="00AA7F56">
            <w:rPr>
              <w:rFonts w:asciiTheme="minorHAnsi" w:hAnsiTheme="minorHAnsi" w:cs="Arial"/>
              <w:i w:val="0"/>
            </w:rPr>
            <w:t xml:space="preserve"> with minimal filtering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. </w:t>
          </w:r>
          <w:r w:rsidR="00225FF8">
            <w:rPr>
              <w:rFonts w:asciiTheme="minorHAnsi" w:hAnsiTheme="minorHAnsi" w:cs="Arial"/>
              <w:i w:val="0"/>
            </w:rPr>
            <w:t xml:space="preserve"> </w:t>
          </w:r>
          <w:r w:rsidR="00AA7F56">
            <w:rPr>
              <w:rFonts w:asciiTheme="minorHAnsi" w:hAnsiTheme="minorHAnsi" w:cs="Arial"/>
              <w:i w:val="0"/>
            </w:rPr>
            <w:t>For R03 events, a</w:t>
          </w:r>
          <w:r w:rsidR="00225FF8">
            <w:rPr>
              <w:rFonts w:asciiTheme="minorHAnsi" w:hAnsiTheme="minorHAnsi" w:cs="Arial"/>
              <w:i w:val="0"/>
            </w:rPr>
            <w:t xml:space="preserve">ll </w:t>
          </w:r>
          <w:r w:rsidR="00AA7F56">
            <w:rPr>
              <w:rFonts w:asciiTheme="minorHAnsi" w:hAnsiTheme="minorHAnsi" w:cs="Arial"/>
              <w:i w:val="0"/>
            </w:rPr>
            <w:t>p</w:t>
          </w:r>
          <w:r w:rsidR="00225FF8">
            <w:rPr>
              <w:rFonts w:asciiTheme="minorHAnsi" w:hAnsiTheme="minorHAnsi" w:cs="Arial"/>
              <w:i w:val="0"/>
            </w:rPr>
            <w:t xml:space="preserve">reliminary and </w:t>
          </w:r>
          <w:r w:rsidR="00AA7F56">
            <w:rPr>
              <w:rFonts w:asciiTheme="minorHAnsi" w:hAnsiTheme="minorHAnsi" w:cs="Arial"/>
              <w:i w:val="0"/>
            </w:rPr>
            <w:t>f</w:t>
          </w:r>
          <w:r w:rsidR="00225FF8">
            <w:rPr>
              <w:rFonts w:asciiTheme="minorHAnsi" w:hAnsiTheme="minorHAnsi" w:cs="Arial"/>
              <w:i w:val="0"/>
            </w:rPr>
            <w:t xml:space="preserve">inal </w:t>
          </w:r>
          <w:r w:rsidR="00AA7F56">
            <w:rPr>
              <w:rFonts w:asciiTheme="minorHAnsi" w:hAnsiTheme="minorHAnsi" w:cs="Arial"/>
              <w:i w:val="0"/>
            </w:rPr>
            <w:t xml:space="preserve">AP and Micro </w:t>
          </w:r>
          <w:r w:rsidR="00225FF8">
            <w:rPr>
              <w:rFonts w:asciiTheme="minorHAnsi" w:hAnsiTheme="minorHAnsi" w:cs="Arial"/>
              <w:i w:val="0"/>
            </w:rPr>
            <w:t xml:space="preserve">results are sent.  </w:t>
          </w:r>
        </w:p>
      </w:sdtContent>
    </w:sdt>
    <w:p w14:paraId="794439F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53727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94439F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537271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531E000ADC74902B4A61003C49D6C54"/>
        </w:placeholder>
      </w:sdtPr>
      <w:sdtContent>
        <w:p w14:paraId="794439FE" w14:textId="4792EF32" w:rsidR="008F1EDB" w:rsidRPr="001D56FE" w:rsidRDefault="001D56FE" w:rsidP="001D56FE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 – Observation Result</w:t>
          </w:r>
        </w:p>
      </w:sdtContent>
    </w:sdt>
    <w:p w14:paraId="794439F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537272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531E000ADC74902B4A61003C49D6C54"/>
        </w:placeholder>
      </w:sdtPr>
      <w:sdtContent>
        <w:p w14:paraId="79443A00" w14:textId="77777777" w:rsidR="00B51627" w:rsidRDefault="00B5162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Uniphy Health – vendor</w:t>
          </w:r>
        </w:p>
        <w:p w14:paraId="79443A01" w14:textId="77777777" w:rsidR="00E16825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 xml:space="preserve">Practice Unite – software </w:t>
          </w:r>
        </w:p>
        <w:p w14:paraId="79443A02" w14:textId="77777777" w:rsid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lastRenderedPageBreak/>
            <w:t>BayCare Community Application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application name used in Apple Store and Google Play</w:t>
          </w:r>
        </w:p>
        <w:p w14:paraId="79443A03" w14:textId="77777777" w:rsidR="008F1EDB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BayCare Community App – SFB Pilot – full project name in Clarity</w:t>
          </w:r>
        </w:p>
      </w:sdtContent>
    </w:sdt>
    <w:p w14:paraId="79443A0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537272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7531E000ADC74902B4A61003C49D6C54"/>
        </w:placeholder>
      </w:sdtPr>
      <w:sdtContent>
        <w:p w14:paraId="79443A06" w14:textId="47D12E2D" w:rsidR="00235E8B" w:rsidRPr="001D56FE" w:rsidRDefault="001D56FE" w:rsidP="001D56FE">
          <w:pPr>
            <w:pStyle w:val="template"/>
            <w:numPr>
              <w:ilvl w:val="0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PD2016IF06</w:t>
          </w:r>
          <w:r w:rsidR="00ED707D">
            <w:rPr>
              <w:rFonts w:asciiTheme="minorHAnsi" w:hAnsiTheme="minorHAnsi" w:cs="Arial"/>
              <w:i w:val="0"/>
            </w:rPr>
            <w:t>_BAYCARE_</w:t>
          </w:r>
          <w:r>
            <w:rPr>
              <w:rFonts w:asciiTheme="minorHAnsi" w:hAnsiTheme="minorHAnsi" w:cs="Arial"/>
              <w:i w:val="0"/>
            </w:rPr>
            <w:t>ResultsSpec_</w:t>
          </w:r>
          <w:r w:rsidR="00ED707D">
            <w:rPr>
              <w:rFonts w:asciiTheme="minorHAnsi" w:hAnsiTheme="minorHAnsi" w:cs="Arial"/>
              <w:i w:val="0"/>
            </w:rPr>
            <w:t xml:space="preserve">V10 – </w:t>
          </w:r>
          <w:r>
            <w:rPr>
              <w:rFonts w:asciiTheme="minorHAnsi" w:hAnsiTheme="minorHAnsi" w:cs="Arial"/>
              <w:i w:val="0"/>
            </w:rPr>
            <w:t>Results</w:t>
          </w:r>
          <w:r w:rsidR="00ED707D">
            <w:rPr>
              <w:rFonts w:asciiTheme="minorHAnsi" w:hAnsiTheme="minorHAnsi" w:cs="Arial"/>
              <w:i w:val="0"/>
            </w:rPr>
            <w:t xml:space="preserve"> Interface Specification</w:t>
          </w:r>
        </w:p>
      </w:sdtContent>
    </w:sdt>
    <w:p w14:paraId="79443A0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9443A0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443A0A" w14:textId="545CD3FF" w:rsidR="004D01FE" w:rsidRPr="009F4502" w:rsidRDefault="009F4502" w:rsidP="009F450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5372722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7531E000ADC74902B4A61003C49D6C54"/>
        </w:placeholder>
      </w:sdtPr>
      <w:sdtContent>
        <w:p w14:paraId="79443A0B" w14:textId="77777777" w:rsidR="00A07D54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9443A0C" w14:textId="7691B2AD" w:rsidR="00251535" w:rsidRDefault="004552F4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9443A0D" w14:textId="00EB5298" w:rsidR="005212A4" w:rsidRDefault="001D56F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5ECC33FC" wp14:editId="30AA767F">
            <wp:extent cx="6461760" cy="3810000"/>
            <wp:effectExtent l="1905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9443A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5372723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9443A0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53727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9443A10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7531E000ADC74902B4A61003C49D6C54"/>
        </w:placeholder>
      </w:sdtPr>
      <w:sdtContent>
        <w:p w14:paraId="79443A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1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4552F4" w14:paraId="5FEAE8A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F0967F7" w14:textId="423E8C3D" w:rsidR="004552F4" w:rsidRDefault="004552F4" w:rsidP="002D036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FR.2018.5.7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E6674B" w14:textId="7542364B" w:rsidR="004552F4" w:rsidRDefault="004552F4" w:rsidP="002D03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tpsHL7ChangeData2 </w:t>
            </w:r>
            <w:r w:rsidRPr="004552F4">
              <w:rPr>
                <w:rFonts w:ascii="Calibri" w:eastAsia="Times New Roman" w:hAnsi="Calibri"/>
                <w:color w:val="auto"/>
                <w:sz w:val="16"/>
                <w:szCs w:val="16"/>
              </w:rPr>
              <w:t>(on inbound tab of source connection)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565B0" w14:textId="5997B0B0" w:rsidR="004552F4" w:rsidRPr="004552F4" w:rsidRDefault="004552F4" w:rsidP="004552F4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  <w:szCs w:val="24"/>
              </w:rPr>
            </w:pPr>
            <w:r w:rsidRPr="004552F4">
              <w:rPr>
                <w:rFonts w:ascii="Calibri" w:eastAsia="Times New Roman" w:hAnsi="Calibri" w:cs="Times New Roman"/>
                <w:color w:val="auto"/>
                <w:sz w:val="22"/>
                <w:szCs w:val="24"/>
              </w:rPr>
              <w:t>Repla</w:t>
            </w:r>
            <w:r>
              <w:rPr>
                <w:rFonts w:ascii="Calibri" w:eastAsia="Times New Roman" w:hAnsi="Calibri" w:cs="Times New Roman"/>
                <w:color w:val="auto"/>
                <w:sz w:val="22"/>
                <w:szCs w:val="24"/>
              </w:rPr>
              <w:t>c</w:t>
            </w:r>
            <w:r w:rsidRPr="004552F4">
              <w:rPr>
                <w:rFonts w:ascii="Calibri" w:eastAsia="Times New Roman" w:hAnsi="Calibri" w:cs="Times New Roman"/>
                <w:color w:val="auto"/>
                <w:sz w:val="22"/>
                <w:szCs w:val="24"/>
              </w:rPr>
              <w:t>ing MSH.5 with PV1.3.6</w:t>
            </w:r>
            <w:r>
              <w:rPr>
                <w:rFonts w:ascii="Calibri" w:eastAsia="Times New Roman" w:hAnsi="Calibri" w:cs="Times New Roman"/>
                <w:color w:val="auto"/>
                <w:sz w:val="22"/>
                <w:szCs w:val="24"/>
              </w:rPr>
              <w:t>.</w:t>
            </w:r>
          </w:p>
        </w:tc>
      </w:tr>
      <w:tr w:rsidR="00894772" w14:paraId="79443A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1A" w14:textId="3ABEDE70" w:rsidR="00894772" w:rsidRDefault="00894772" w:rsidP="002D036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2D0361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D0361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D0361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9325621E8264B90AFFEED853425C338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1B" w14:textId="09DE7E2C" w:rsidR="00894772" w:rsidRDefault="002D0361" w:rsidP="002D036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tpsAdvHL7Filter</w:t>
                </w:r>
              </w:p>
            </w:tc>
          </w:sdtContent>
        </w:sdt>
        <w:sdt>
          <w:sdtPr>
            <w:rPr>
              <w:rFonts w:ascii="Calibri" w:eastAsia="Times New Roman" w:hAnsi="Calibri" w:cs="Times New Roman"/>
              <w:b/>
              <w:color w:val="auto"/>
              <w:sz w:val="22"/>
              <w:szCs w:val="24"/>
            </w:rPr>
            <w:id w:val="-1380861846"/>
            <w:placeholder>
              <w:docPart w:val="CC07A09E53F1421396F7829562CBC667"/>
            </w:placeholder>
          </w:sdtPr>
          <w:sdtEndPr>
            <w:rPr>
              <w:rFonts w:ascii="Times New Roman" w:hAnsi="Times New Roman"/>
              <w:b w:val="0"/>
              <w:sz w:val="24"/>
            </w:rPr>
          </w:sdtEnd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0E97E4" w14:textId="5C9F9E94" w:rsidR="00812E10" w:rsidRPr="00812E10" w:rsidRDefault="00812E10" w:rsidP="00812E10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  <w:r w:rsidRPr="00812E10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For the ORU_R01 route:</w:t>
                </w:r>
              </w:p>
              <w:p w14:paraId="53C0DAD5" w14:textId="08866C4A" w:rsidR="00812E10" w:rsidRPr="00812E10" w:rsidRDefault="00812E10" w:rsidP="0063564E">
                <w:pPr>
                  <w:pStyle w:val="ListParagraph"/>
                  <w:numPr>
                    <w:ilvl w:val="0"/>
                    <w:numId w:val="27"/>
                  </w:numPr>
                  <w:rPr>
                    <w:rFonts w:ascii="Calibri" w:hAnsi="Calibri"/>
                    <w:sz w:val="22"/>
                  </w:rPr>
                </w:pPr>
                <w:r w:rsidRPr="00812E10">
                  <w:rPr>
                    <w:rFonts w:ascii="Calibri" w:hAnsi="Calibri"/>
                    <w:sz w:val="22"/>
                  </w:rPr>
                  <w:t>Suppressing messages where OBR.4 is xxxFormbuilder.</w:t>
                </w:r>
              </w:p>
              <w:p w14:paraId="27F4FFFE" w14:textId="1AD0204E" w:rsidR="00812E10" w:rsidRPr="00812E10" w:rsidRDefault="00812E10" w:rsidP="0063564E">
                <w:pPr>
                  <w:pStyle w:val="ListParagraph"/>
                  <w:numPr>
                    <w:ilvl w:val="0"/>
                    <w:numId w:val="27"/>
                  </w:numPr>
                  <w:rPr>
                    <w:rFonts w:ascii="Calibri" w:hAnsi="Calibri"/>
                    <w:sz w:val="22"/>
                  </w:rPr>
                </w:pPr>
                <w:r w:rsidRPr="00812E10">
                  <w:rPr>
                    <w:rFonts w:ascii="Calibri" w:hAnsi="Calibri"/>
                    <w:sz w:val="22"/>
                  </w:rPr>
                  <w:t>Suppressing results where OBR.24 is Edutainment.</w:t>
                </w:r>
              </w:p>
              <w:p w14:paraId="3D740310" w14:textId="2F5BA296" w:rsidR="00812E10" w:rsidRPr="00812E10" w:rsidRDefault="00812E10" w:rsidP="0063564E">
                <w:pPr>
                  <w:pStyle w:val="ListParagraph"/>
                  <w:numPr>
                    <w:ilvl w:val="0"/>
                    <w:numId w:val="27"/>
                  </w:numPr>
                  <w:rPr>
                    <w:rFonts w:ascii="Calibri" w:hAnsi="Calibri"/>
                    <w:sz w:val="22"/>
                  </w:rPr>
                </w:pPr>
                <w:r w:rsidRPr="00812E10">
                  <w:rPr>
                    <w:rFonts w:ascii="Calibri" w:hAnsi="Calibri"/>
                    <w:sz w:val="22"/>
                  </w:rPr>
                  <w:t xml:space="preserve">Suppressing lab results where </w:t>
                </w:r>
                <w:r w:rsidR="0063564E">
                  <w:rPr>
                    <w:rFonts w:ascii="Calibri" w:hAnsi="Calibri"/>
                    <w:sz w:val="22"/>
                  </w:rPr>
                  <w:t xml:space="preserve">OBR.24 is AP and </w:t>
                </w:r>
                <w:r w:rsidRPr="00812E10">
                  <w:rPr>
                    <w:rFonts w:ascii="Calibri" w:hAnsi="Calibri"/>
                    <w:sz w:val="22"/>
                  </w:rPr>
                  <w:t>OBR.25 (result status) is INERROR or X.</w:t>
                </w:r>
              </w:p>
              <w:p w14:paraId="1D9AF8A0" w14:textId="77777777" w:rsidR="00812E10" w:rsidRDefault="00812E10" w:rsidP="002D0361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</w:p>
              <w:p w14:paraId="36D79B98" w14:textId="2F6A5711" w:rsidR="00812E10" w:rsidRPr="00812E10" w:rsidRDefault="00812E10" w:rsidP="002D0361">
                <w:pPr>
                  <w:spacing w:after="0" w:line="240" w:lineRule="auto"/>
                  <w:rPr>
                    <w:rFonts w:ascii="Calibri" w:eastAsia="Times New Roman" w:hAnsi="Calibri"/>
                    <w:b/>
                    <w:color w:val="auto"/>
                    <w:sz w:val="22"/>
                  </w:rPr>
                </w:pPr>
                <w:r w:rsidRPr="00812E10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For the ORU_R03 route:</w:t>
                </w:r>
              </w:p>
              <w:p w14:paraId="5B8130CE" w14:textId="11A5DAC7" w:rsidR="00812E10" w:rsidRPr="00812E10" w:rsidRDefault="00812E10" w:rsidP="0063564E">
                <w:pPr>
                  <w:pStyle w:val="ListParagraph"/>
                  <w:numPr>
                    <w:ilvl w:val="0"/>
                    <w:numId w:val="27"/>
                  </w:numPr>
                  <w:rPr>
                    <w:rFonts w:ascii="Calibri" w:hAnsi="Calibri"/>
                    <w:sz w:val="22"/>
                  </w:rPr>
                </w:pPr>
                <w:r w:rsidRPr="00812E10">
                  <w:rPr>
                    <w:rFonts w:ascii="Calibri" w:hAnsi="Calibri"/>
                    <w:sz w:val="22"/>
                  </w:rPr>
                  <w:t>Continue R03 messages where OBR.24 is AP or Micro.</w:t>
                </w:r>
              </w:p>
              <w:p w14:paraId="79443A1C" w14:textId="7266FDC6" w:rsidR="00894772" w:rsidRPr="00597283" w:rsidRDefault="0063564E" w:rsidP="00597283">
                <w:pPr>
                  <w:pStyle w:val="ListParagraph"/>
                  <w:numPr>
                    <w:ilvl w:val="0"/>
                    <w:numId w:val="27"/>
                  </w:numPr>
                  <w:rPr>
                    <w:rFonts w:ascii="Calibri" w:hAnsi="Calibri"/>
                    <w:sz w:val="22"/>
                  </w:rPr>
                </w:pPr>
                <w:r w:rsidRPr="00812E10">
                  <w:rPr>
                    <w:rFonts w:ascii="Calibri" w:hAnsi="Calibri"/>
                    <w:sz w:val="22"/>
                  </w:rPr>
                  <w:t xml:space="preserve">Suppressing lab results where </w:t>
                </w:r>
                <w:r>
                  <w:rPr>
                    <w:rFonts w:ascii="Calibri" w:hAnsi="Calibri"/>
                    <w:sz w:val="22"/>
                  </w:rPr>
                  <w:t xml:space="preserve">OBR.24 is AP and </w:t>
                </w:r>
                <w:r w:rsidRPr="00812E10">
                  <w:rPr>
                    <w:rFonts w:ascii="Calibri" w:hAnsi="Calibri"/>
                    <w:sz w:val="22"/>
                  </w:rPr>
                  <w:t>OBR.25 (result status) is INERROR or X.</w:t>
                </w:r>
              </w:p>
            </w:tc>
          </w:sdtContent>
        </w:sdt>
      </w:tr>
      <w:tr w:rsidR="00812E10" w14:paraId="1142969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6BF3364" w14:textId="55A3C8AB" w:rsidR="00812E10" w:rsidRDefault="004552F4" w:rsidP="004552F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FR.2019.7.24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237CB6" w14:textId="1B4B17D2" w:rsidR="00812E10" w:rsidRDefault="004552F4" w:rsidP="002D03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4552F4">
              <w:rPr>
                <w:rFonts w:ascii="Calibri" w:hAnsi="Calibri" w:cs="Calibri"/>
                <w:color w:val="auto"/>
                <w:sz w:val="22"/>
              </w:rPr>
              <w:t>tpsCernerLabResultsModifier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AFDD6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 PID.5.7</w:t>
            </w:r>
          </w:p>
          <w:p w14:paraId="6EA8D21B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D914E11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Null various PV1.19 visit number fields:</w:t>
            </w:r>
          </w:p>
          <w:p w14:paraId="2A6CD08C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PV1.19.2</w:t>
            </w:r>
          </w:p>
          <w:p w14:paraId="2B8953B1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PV1.19.3</w:t>
            </w:r>
          </w:p>
          <w:p w14:paraId="4E5C760E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PV1.19.4.1</w:t>
            </w:r>
          </w:p>
          <w:p w14:paraId="4C29DF3C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PV1.19.4.2</w:t>
            </w:r>
          </w:p>
          <w:p w14:paraId="7D65ED11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PV1.19.4.3</w:t>
            </w:r>
          </w:p>
          <w:p w14:paraId="4A449112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PV1.19.5</w:t>
            </w:r>
          </w:p>
          <w:p w14:paraId="437E4EF5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PV1.19.6.1</w:t>
            </w:r>
          </w:p>
          <w:p w14:paraId="5FA7EAAA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PV1.19.6.2</w:t>
            </w:r>
          </w:p>
          <w:p w14:paraId="47E2578B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PV1.19.6.3</w:t>
            </w:r>
          </w:p>
          <w:p w14:paraId="51455CE4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D097828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Swap various ORC.2 and ORC.3 fields:</w:t>
            </w:r>
          </w:p>
          <w:p w14:paraId="1F5394DD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ORC.2.1 and ORC.3.1</w:t>
            </w:r>
          </w:p>
          <w:p w14:paraId="64829F5A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ORC.2.2 and ORC.3.2</w:t>
            </w:r>
          </w:p>
          <w:p w14:paraId="02281AF6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ORC.2.3 and ORC.3.3</w:t>
            </w:r>
          </w:p>
          <w:p w14:paraId="579F0BFC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ORC.2.4 and ORC.3.4</w:t>
            </w:r>
          </w:p>
          <w:p w14:paraId="0B9B9A5E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B7DCE21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Swap various OBR.2 and OBR.3 fields:</w:t>
            </w:r>
          </w:p>
          <w:p w14:paraId="5459BADA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OBR.2.1 and OBR.3.1</w:t>
            </w:r>
          </w:p>
          <w:p w14:paraId="11622892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OBR.2.2 and OBR.3.2</w:t>
            </w:r>
          </w:p>
          <w:p w14:paraId="7DBB27AD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OBR.2.3 and OBR.3.3</w:t>
            </w:r>
          </w:p>
          <w:p w14:paraId="0FEE125C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OBR.2.4 and OBR.3.4</w:t>
            </w:r>
          </w:p>
          <w:p w14:paraId="3B43064C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5557844" w14:textId="77777777" w:rsidR="004552F4" w:rsidRDefault="004552F4" w:rsidP="004552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OBX.3.3 =LOINC, swap OBX.3.4 with OBR.3.1 and swap OBX.3.5 with OBX.3.2.  Else, swap OBX.3.4 and OBX.3.1, OBX.3.5 and OBX.3.2 and OBX.3.6 and OBX.3.3.</w:t>
            </w:r>
          </w:p>
          <w:p w14:paraId="7C7435D8" w14:textId="3CB4208A" w:rsidR="00812E10" w:rsidRDefault="00812E10" w:rsidP="002D036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A74497" w14:paraId="1F7D18F3" w14:textId="77777777" w:rsidTr="004552F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76CBA79" w14:textId="1D9C18B8" w:rsidR="00A74497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3A6410" w14:textId="77777777" w:rsidR="00A74497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D84D0" w14:textId="086D0F1B" w:rsidR="00A74497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A74497" w14:paraId="145A10CD" w14:textId="77777777" w:rsidTr="004552F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B9F604C" w14:textId="5E4348E9" w:rsidR="00A74497" w:rsidRDefault="00A74497" w:rsidP="00A7449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E2A09" w14:textId="5650F493" w:rsidR="00A74497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F80B9" w14:textId="7AC394C0" w:rsidR="00A74497" w:rsidRPr="00446162" w:rsidRDefault="00A74497" w:rsidP="00A7449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A74497" w14:paraId="00D9EAF2" w14:textId="77777777" w:rsidTr="004552F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6AAFD45" w14:textId="4316FA97" w:rsidR="00A74497" w:rsidRPr="000F301B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579513349"/>
            <w:placeholder>
              <w:docPart w:val="1AE9AE0356FE4C11ABF4A80EEBFDE8AA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9840EE" w14:textId="77777777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b/>
                    <w:color w:val="auto"/>
                    <w:sz w:val="22"/>
                  </w:rPr>
                  <w:t>ESO Interface Trigger:</w:t>
                </w:r>
              </w:p>
              <w:p w14:paraId="62FFDA1A" w14:textId="77777777" w:rsidR="00A74497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Observation Reporting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 Discrete Gen Lab/CE Server GLB/GRP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(CQM Class: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CE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)</w:t>
                </w:r>
              </w:p>
              <w:p w14:paraId="78C330AE" w14:textId="0C5F0A04" w:rsidR="00A74497" w:rsidRPr="00047D89" w:rsidRDefault="00A74497" w:rsidP="00A74497">
                <w:pPr>
                  <w:spacing w:after="0" w:line="240" w:lineRule="auto"/>
                  <w:rPr>
                    <w:color w:val="auto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518651525"/>
            <w:placeholder>
              <w:docPart w:val="3EE3EEBEB4BA4DE6973B20538267562A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4D09B59" w14:textId="77777777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This trigger causes the BayCare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to be processed outbound when entered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 in Pathnet as long as the result items are not aliased with DONOTSEND for contributor source INVISION on code set 72.</w:t>
                </w:r>
              </w:p>
              <w:p w14:paraId="41E46805" w14:textId="77777777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- The following segments are set to be sent outbound by this trigger:</w:t>
                </w:r>
              </w:p>
              <w:p w14:paraId="7277549D" w14:textId="77777777" w:rsidR="00A74497" w:rsidRPr="000F301B" w:rsidRDefault="00A74497" w:rsidP="00A74497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MSH</w:t>
                </w:r>
              </w:p>
              <w:p w14:paraId="66F61234" w14:textId="77777777" w:rsidR="00A74497" w:rsidRPr="000F301B" w:rsidRDefault="00A74497" w:rsidP="00A74497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PID</w:t>
                </w:r>
              </w:p>
              <w:p w14:paraId="092548CF" w14:textId="77777777" w:rsidR="00A74497" w:rsidRPr="000F301B" w:rsidRDefault="00A74497" w:rsidP="00A74497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PV1</w:t>
                </w:r>
              </w:p>
              <w:p w14:paraId="7666E099" w14:textId="77777777" w:rsidR="00A74497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O</w:t>
                </w:r>
                <w:r>
                  <w:rPr>
                    <w:rFonts w:ascii="Calibri" w:hAnsi="Calibri"/>
                    <w:color w:val="auto"/>
                    <w:sz w:val="22"/>
                  </w:rPr>
                  <w:t>BR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/OB</w:t>
                </w:r>
                <w:r>
                  <w:rPr>
                    <w:rFonts w:ascii="Calibri" w:hAnsi="Calibri"/>
                    <w:color w:val="auto"/>
                    <w:sz w:val="22"/>
                  </w:rPr>
                  <w:t>X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/NTE     </w:t>
                </w:r>
              </w:p>
              <w:p w14:paraId="732F83A3" w14:textId="63C33EA6" w:rsidR="00A74497" w:rsidRPr="00907470" w:rsidRDefault="00A74497" w:rsidP="00A74497">
                <w:pPr>
                  <w:spacing w:after="0" w:line="240" w:lineRule="auto"/>
                  <w:rPr>
                    <w:rFonts w:asciiTheme="minorHAnsi" w:eastAsia="Times New Roman" w:hAnsiTheme="minorHAnsi" w:cstheme="minorHAns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       </w:t>
                </w:r>
              </w:p>
            </w:tc>
          </w:sdtContent>
        </w:sdt>
      </w:tr>
      <w:tr w:rsidR="00A74497" w14:paraId="7E87E98F" w14:textId="77777777" w:rsidTr="004552F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6FB3597" w14:textId="3F180BCF" w:rsidR="00A74497" w:rsidRPr="000F301B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328178307"/>
            <w:placeholder>
              <w:docPart w:val="2AEFAD319D8545BE82205D9AF92A2892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889DD97" w14:textId="77777777" w:rsidR="00A74497" w:rsidRPr="000F301B" w:rsidRDefault="00A74497" w:rsidP="00A7449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Global Script</w:t>
                </w:r>
                <w:r w:rsidRPr="000F301B">
                  <w:rPr>
                    <w:rFonts w:ascii="Calibri" w:eastAsia="Times New Roman" w:hAnsi="Calibri"/>
                    <w:color w:val="auto"/>
                    <w:sz w:val="22"/>
                  </w:rPr>
                  <w:t>:</w:t>
                </w:r>
              </w:p>
              <w:p w14:paraId="7C06B814" w14:textId="77777777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- route_out </w:t>
                </w:r>
              </w:p>
              <w:p w14:paraId="3E438E83" w14:textId="28D0C962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577138745"/>
            <w:placeholder>
              <w:docPart w:val="5A8D0B3E6DB94BA3A03BBBDEFC02726F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463593D" w14:textId="77777777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 (global script):  Logic to route BayCare</w:t>
                </w:r>
                <w:r>
                  <w:rPr>
                    <w:color w:val="auto"/>
                  </w:rPr>
                  <w:t xml:space="preserve"> 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to the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_OUT comserver. Logic is based on:</w:t>
                </w:r>
              </w:p>
              <w:p w14:paraId="0263539A" w14:textId="77777777" w:rsidR="00A74497" w:rsidRPr="000F301B" w:rsidRDefault="00A74497" w:rsidP="00A74497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Message Type = OR</w:t>
                </w:r>
                <w:r>
                  <w:rPr>
                    <w:rFonts w:ascii="Calibri" w:hAnsi="Calibri"/>
                    <w:color w:val="auto"/>
                    <w:sz w:val="22"/>
                  </w:rPr>
                  <w:t>U, cqm_type in “AP”, “MICRO”, or “GRP”</w:t>
                </w:r>
              </w:p>
              <w:p w14:paraId="378AF7A3" w14:textId="77777777" w:rsidR="00A74497" w:rsidRDefault="00A74497" w:rsidP="00A74497">
                <w:pPr>
                  <w:numPr>
                    <w:ilvl w:val="0"/>
                    <w:numId w:val="28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End logic for all ORU messages outbound is sent to these comservers:</w:t>
                </w:r>
              </w:p>
              <w:p w14:paraId="694B0700" w14:textId="77777777" w:rsidR="00A74497" w:rsidRPr="00085A6E" w:rsidRDefault="00A74497" w:rsidP="00A74497">
                <w:pPr>
                  <w:spacing w:after="0" w:line="240" w:lineRule="auto"/>
                  <w:ind w:left="1512"/>
                  <w:rPr>
                    <w:rFonts w:ascii="Calibri" w:hAnsi="Calibri"/>
                    <w:color w:val="auto"/>
                    <w:sz w:val="22"/>
                  </w:rPr>
                </w:pPr>
                <w:r w:rsidRPr="00360F14">
                  <w:rPr>
                    <w:rFonts w:ascii="Calibri" w:hAnsi="Calibri"/>
                    <w:sz w:val="22"/>
                  </w:rPr>
                  <w:t xml:space="preserve">    </w:t>
                </w:r>
                <w:r>
                  <w:rPr>
                    <w:rFonts w:ascii="Calibri" w:hAnsi="Calibri"/>
                    <w:sz w:val="22"/>
                  </w:rPr>
                  <w:t xml:space="preserve">     </w:t>
                </w:r>
                <w:r w:rsidRPr="00360F14">
                  <w:rPr>
                    <w:rFonts w:ascii="Calibri" w:hAnsi="Calibri"/>
                    <w:sz w:val="22"/>
                  </w:rPr>
                  <w:t>-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 w:rsidRPr="00E42394">
                  <w:rPr>
                    <w:rFonts w:ascii="Calibri" w:hAnsi="Calibri"/>
                    <w:color w:val="auto"/>
                    <w:sz w:val="22"/>
                  </w:rPr>
                  <w:t>ORU_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LAB_RESULTS_OUT</w:t>
                </w:r>
              </w:p>
              <w:p w14:paraId="40BF1B52" w14:textId="7E587339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</w:p>
            </w:tc>
          </w:sdtContent>
        </w:sdt>
      </w:tr>
      <w:tr w:rsidR="00A74497" w14:paraId="5770AEBF" w14:textId="77777777" w:rsidTr="004552F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8ECB7D8" w14:textId="77777777" w:rsidR="00A74497" w:rsidRPr="000F301B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lastRenderedPageBreak/>
              <w:t>FR.201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9</w:t>
            </w: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07.29.2</w:t>
            </w:r>
          </w:p>
          <w:p w14:paraId="3C697498" w14:textId="77777777" w:rsidR="00A74497" w:rsidRPr="000F301B" w:rsidRDefault="00A74497" w:rsidP="00A7449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1250518"/>
            <w:placeholder>
              <w:docPart w:val="B40F3C0560134AAFAAD356B6DA57DC4D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55A6DF" w14:textId="77777777" w:rsidR="00A74497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New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scripts:</w:t>
                </w:r>
              </w:p>
              <w:p w14:paraId="0CEF84D8" w14:textId="77777777" w:rsidR="00A74497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fsi_common (generic)</w:t>
                </w:r>
              </w:p>
              <w:p w14:paraId="5BC7FF0D" w14:textId="77777777" w:rsidR="00A74497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oru_lab_out (mod object)</w:t>
                </w:r>
              </w:p>
              <w:p w14:paraId="34AAC91B" w14:textId="2290727C" w:rsidR="00A74497" w:rsidRDefault="00A74497" w:rsidP="00A7449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fsi_add_pcpe (generic)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390312584"/>
            <w:placeholder>
              <w:docPart w:val="BEEB31C7DCE24B979F5440BBB9D0E6A7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AD29D39" w14:textId="77777777" w:rsidR="00A74497" w:rsidRDefault="00A74497" w:rsidP="00A74497">
                <w:pPr>
                  <w:spacing w:after="0" w:line="240" w:lineRule="auto"/>
                  <w:rPr>
                    <w:color w:val="auto"/>
                  </w:rPr>
                </w:pP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or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u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 _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lab_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out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, 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Mod Object script, 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for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BayCare</w:t>
                </w:r>
                <w:r>
                  <w:rPr>
                    <w:color w:val="auto"/>
                  </w:rPr>
                  <w:t xml:space="preserve"> Laboratory</w:t>
                </w:r>
              </w:p>
              <w:p w14:paraId="0CE66C6D" w14:textId="77777777" w:rsidR="00A74497" w:rsidRPr="000F301B" w:rsidRDefault="00A74497" w:rsidP="00A74497">
                <w:pPr>
                  <w:spacing w:after="0" w:line="240" w:lineRule="auto"/>
                </w:pPr>
                <w:r>
                  <w:rPr>
                    <w:color w:val="auto"/>
                  </w:rPr>
                  <w:t xml:space="preserve">   results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outbound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>:</w:t>
                </w:r>
              </w:p>
              <w:p w14:paraId="7EDA4778" w14:textId="77777777" w:rsidR="00A74497" w:rsidRPr="00085A6E" w:rsidRDefault="00A74497" w:rsidP="00A74497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C</w:t>
                </w:r>
                <w:r w:rsidRPr="000B711A"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alls the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 xml:space="preserve"> fsi_common generic script to load all subroutines</w:t>
                </w:r>
              </w:p>
              <w:p w14:paraId="16F4B770" w14:textId="77777777" w:rsidR="00A74497" w:rsidRDefault="00A74497" w:rsidP="00A74497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Adds the correct ordering provider to OBR.16, the correct order name/description to OBR.4, and the correct order alias to OBR.3 for AP results.</w:t>
                </w:r>
              </w:p>
              <w:p w14:paraId="452E0C71" w14:textId="77777777" w:rsidR="00A74497" w:rsidRPr="0029714F" w:rsidRDefault="00A74497" w:rsidP="00A74497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  <w:t xml:space="preserve">Replace any primary care physician (PCP) with the PCP at the encounter level in the PD1 segment. </w:t>
                </w:r>
              </w:p>
              <w:p w14:paraId="12A03334" w14:textId="77777777" w:rsidR="00A74497" w:rsidRDefault="00A74497" w:rsidP="00A74497">
                <w:pPr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Deletes any DONOTSEND* result items and renumbers the OBX segments accordingly.  *Note: This is a known Cerner issue where LOINC coding overrides the DONOTSEND functionality.  Custom Coding was needed to fix the issue.</w:t>
                </w:r>
              </w:p>
              <w:p w14:paraId="16F1DB24" w14:textId="26D917CD" w:rsidR="00A74497" w:rsidRPr="000F301B" w:rsidRDefault="00A74497" w:rsidP="00A74497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3271D1"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 xml:space="preserve">Filters all ORU messages 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if there is no OBX segment after the OBX segments are stripped as described above.</w:t>
                </w:r>
              </w:p>
            </w:tc>
          </w:sdtContent>
        </w:sdt>
      </w:tr>
    </w:tbl>
    <w:p w14:paraId="79443A1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443A2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53727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7531E000ADC74902B4A61003C49D6C54"/>
        </w:placeholder>
      </w:sdtPr>
      <w:sdtContent>
        <w:p w14:paraId="79443A2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2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2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2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2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2B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A6FC7CB72A04DF9ACCC793484A61BF8"/>
            </w:placeholder>
            <w:showingPlcHdr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7CC506562914C9FAC05C405BC57F14A"/>
            </w:placeholder>
            <w:showingPlcHdr/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2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2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9443A30" w14:textId="77777777" w:rsidR="00805EC2" w:rsidRDefault="00805EC2" w:rsidP="00805EC2"/>
    <w:p w14:paraId="79443A31" w14:textId="77777777" w:rsidR="00856E7C" w:rsidRDefault="00856E7C" w:rsidP="00805EC2"/>
    <w:p w14:paraId="79443A32" w14:textId="16F7A9DE" w:rsidR="00856E7C" w:rsidRDefault="00856E7C" w:rsidP="00805EC2"/>
    <w:p w14:paraId="363C6C69" w14:textId="7A4C8F34" w:rsidR="004552F4" w:rsidRDefault="004552F4" w:rsidP="00805EC2"/>
    <w:p w14:paraId="661EAEA8" w14:textId="0453FF32" w:rsidR="004552F4" w:rsidRDefault="004552F4" w:rsidP="00805EC2"/>
    <w:p w14:paraId="2571C80E" w14:textId="1C08FB33" w:rsidR="004552F4" w:rsidRDefault="004552F4" w:rsidP="00805EC2"/>
    <w:p w14:paraId="1F999FCF" w14:textId="2F767A37" w:rsidR="004552F4" w:rsidRDefault="004552F4" w:rsidP="00805EC2"/>
    <w:p w14:paraId="6F3B664C" w14:textId="419C6B99" w:rsidR="004552F4" w:rsidRDefault="004552F4" w:rsidP="00805EC2"/>
    <w:p w14:paraId="28D894F7" w14:textId="1CD4AAE2" w:rsidR="004552F4" w:rsidRDefault="004552F4" w:rsidP="00805EC2"/>
    <w:p w14:paraId="25AC512E" w14:textId="40EACE39" w:rsidR="004552F4" w:rsidRDefault="004552F4" w:rsidP="00805EC2"/>
    <w:p w14:paraId="0AF62FFC" w14:textId="06853A2E" w:rsidR="004552F4" w:rsidRDefault="004552F4" w:rsidP="00805EC2"/>
    <w:p w14:paraId="40159A87" w14:textId="3544198C" w:rsidR="004552F4" w:rsidRDefault="004552F4" w:rsidP="00805EC2"/>
    <w:p w14:paraId="1094ED4C" w14:textId="1121501E" w:rsidR="004552F4" w:rsidRDefault="004552F4" w:rsidP="00805EC2"/>
    <w:p w14:paraId="460B3B8E" w14:textId="77777777" w:rsidR="004552F4" w:rsidRDefault="004552F4" w:rsidP="00805EC2"/>
    <w:p w14:paraId="79443A33" w14:textId="77777777" w:rsidR="009F64CD" w:rsidRDefault="009F64CD" w:rsidP="00805EC2"/>
    <w:p w14:paraId="79443A34" w14:textId="77777777" w:rsidR="009F64CD" w:rsidRDefault="009F64CD" w:rsidP="00805EC2"/>
    <w:p w14:paraId="79443A35" w14:textId="77777777" w:rsidR="009F64CD" w:rsidRDefault="009F64CD" w:rsidP="00805EC2"/>
    <w:p w14:paraId="79443A36" w14:textId="77777777" w:rsidR="009F64CD" w:rsidRDefault="009F64CD" w:rsidP="00805EC2"/>
    <w:p w14:paraId="79443A37" w14:textId="77777777" w:rsidR="009F64CD" w:rsidRDefault="009F64CD" w:rsidP="00805EC2"/>
    <w:p w14:paraId="79443A3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5372726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9443A3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9443A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5372727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26C81F7E61304568B0651A0BE072A5F8"/>
        </w:placeholder>
      </w:sdtPr>
      <w:sdtContent>
        <w:p w14:paraId="79443A3D" w14:textId="764C4BF0" w:rsidR="009F64CD" w:rsidRPr="0085436E" w:rsidRDefault="004552F4" w:rsidP="000D61C3">
          <w:pPr>
            <w:pStyle w:val="ListParagraph"/>
            <w:numPr>
              <w:ilvl w:val="0"/>
              <w:numId w:val="24"/>
            </w:numPr>
          </w:pPr>
          <w:r>
            <w:t>TCP/IP</w:t>
          </w:r>
        </w:p>
      </w:sdtContent>
    </w:sdt>
    <w:p w14:paraId="79443A3E" w14:textId="77777777" w:rsidR="009F64CD" w:rsidRPr="0085436E" w:rsidRDefault="009F64CD" w:rsidP="00805EC2"/>
    <w:p w14:paraId="79443A3F" w14:textId="31438DFF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5372728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4552F4">
        <w:rPr>
          <w:b w:val="0"/>
          <w:sz w:val="24"/>
          <w:szCs w:val="24"/>
        </w:rPr>
        <w:t xml:space="preserve"> –N/A</w:t>
      </w:r>
      <w:bookmarkEnd w:id="23"/>
    </w:p>
    <w:sdt>
      <w:sdtPr>
        <w:id w:val="1069161819"/>
        <w:placeholder>
          <w:docPart w:val="B4477F93A3A14168BB143CC15383AC3D"/>
        </w:placeholder>
        <w:showingPlcHdr/>
      </w:sdtPr>
      <w:sdtContent>
        <w:p w14:paraId="79443A40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1" w14:textId="77777777" w:rsidR="00653533" w:rsidRPr="0085436E" w:rsidRDefault="00653533" w:rsidP="00805EC2"/>
    <w:p w14:paraId="79443A42" w14:textId="1EDD4B73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15372729"/>
      <w:r w:rsidRPr="0085436E">
        <w:rPr>
          <w:b w:val="0"/>
          <w:color w:val="0070C0"/>
          <w:sz w:val="24"/>
          <w:szCs w:val="24"/>
        </w:rPr>
        <w:t>3.3.3    Inbound to the Vendor</w:t>
      </w:r>
      <w:r w:rsidR="004552F4">
        <w:rPr>
          <w:b w:val="0"/>
          <w:sz w:val="24"/>
          <w:szCs w:val="24"/>
        </w:rPr>
        <w:t>–N/A</w:t>
      </w:r>
      <w:bookmarkEnd w:id="24"/>
    </w:p>
    <w:sdt>
      <w:sdtPr>
        <w:id w:val="-1418706218"/>
        <w:placeholder>
          <w:docPart w:val="1E345E01E64E4A96A82F15B3AB4134EB"/>
        </w:placeholder>
        <w:showingPlcHdr/>
      </w:sdtPr>
      <w:sdtContent>
        <w:p w14:paraId="79443A43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4" w14:textId="77777777" w:rsidR="00A12775" w:rsidRPr="0085436E" w:rsidRDefault="00A12775" w:rsidP="00A12775"/>
    <w:p w14:paraId="79443A4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15372730"/>
      <w:r w:rsidRPr="0085436E">
        <w:rPr>
          <w:b w:val="0"/>
          <w:sz w:val="24"/>
          <w:szCs w:val="24"/>
        </w:rPr>
        <w:t>3.3.4    Outbound to the Vendor</w:t>
      </w:r>
      <w:bookmarkEnd w:id="25"/>
    </w:p>
    <w:sdt>
      <w:sdtPr>
        <w:id w:val="-1632089767"/>
        <w:placeholder>
          <w:docPart w:val="C3CF472943174D399F3DC141005F72D3"/>
        </w:placeholder>
      </w:sdtPr>
      <w:sdtContent>
        <w:p w14:paraId="79443A46" w14:textId="39CBC508" w:rsidR="00A12775" w:rsidRPr="0085436E" w:rsidRDefault="004552F4" w:rsidP="000F341B">
          <w:pPr>
            <w:pStyle w:val="ListParagraph"/>
            <w:numPr>
              <w:ilvl w:val="0"/>
              <w:numId w:val="24"/>
            </w:numPr>
          </w:pPr>
          <w:r>
            <w:t>TCP/IP</w:t>
          </w:r>
        </w:p>
      </w:sdtContent>
    </w:sdt>
    <w:p w14:paraId="79443A47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9443A48" w14:textId="3561B1CD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15372731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BayCare</w:t>
      </w:r>
      <w:r w:rsidR="004552F4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Cerner</w:t>
      </w:r>
      <w:r w:rsidR="004552F4">
        <w:rPr>
          <w:b w:val="0"/>
          <w:color w:val="0070C0"/>
          <w:sz w:val="24"/>
          <w:szCs w:val="24"/>
        </w:rPr>
        <w:t xml:space="preserve"> –N/A</w:t>
      </w:r>
      <w:bookmarkEnd w:id="26"/>
    </w:p>
    <w:p w14:paraId="79443A49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4A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240946EC5A134F9C80DA53CBE39E3C5F"/>
          </w:placeholder>
          <w:showingPlcHdr/>
        </w:sdt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B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showingPlcHdr/>
        </w:sdt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C" w14:textId="77777777" w:rsidR="00DB6D60" w:rsidRPr="0085436E" w:rsidRDefault="00DB6D60" w:rsidP="00DB6D60">
      <w:pPr>
        <w:pStyle w:val="NoSpacing"/>
      </w:pPr>
    </w:p>
    <w:p w14:paraId="79443A4D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4E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showingPlcHdr/>
        </w:sdt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F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showingPlcHdr/>
        </w:sdt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0" w14:textId="77777777" w:rsidR="00DB6D60" w:rsidRPr="0085436E" w:rsidRDefault="00DB6D60" w:rsidP="00DB6D60"/>
    <w:p w14:paraId="79443A51" w14:textId="7D051119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15372732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</w:t>
      </w:r>
      <w:r w:rsidR="004552F4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4552F4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Cerner</w:t>
      </w:r>
      <w:bookmarkEnd w:id="27"/>
    </w:p>
    <w:p w14:paraId="79443A52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53" w14:textId="6C916E81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076973432"/>
        </w:sdtPr>
        <w:sdtContent>
          <w:r w:rsidR="004552F4" w:rsidRPr="004552F4">
            <w:t>23388</w:t>
          </w:r>
        </w:sdtContent>
      </w:sdt>
    </w:p>
    <w:p w14:paraId="79443A54" w14:textId="6D414570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946385661"/>
        </w:sdtPr>
        <w:sdtContent>
          <w:r w:rsidR="004552F4">
            <w:t>cannot access in CL</w:t>
          </w:r>
        </w:sdtContent>
      </w:sdt>
    </w:p>
    <w:p w14:paraId="79443A55" w14:textId="77777777" w:rsidR="009F64CD" w:rsidRPr="0085436E" w:rsidRDefault="009F64CD" w:rsidP="00DB6D60">
      <w:pPr>
        <w:pStyle w:val="NoSpacing"/>
      </w:pPr>
    </w:p>
    <w:p w14:paraId="79443A56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57" w14:textId="428FFC39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97077274"/>
        </w:sdtPr>
        <w:sdtContent>
          <w:sdt>
            <w:sdtPr>
              <w:id w:val="-495726955"/>
            </w:sdtPr>
            <w:sdtContent>
              <w:r w:rsidR="004552F4" w:rsidRPr="004552F4">
                <w:t>23388</w:t>
              </w:r>
            </w:sdtContent>
          </w:sdt>
        </w:sdtContent>
      </w:sdt>
    </w:p>
    <w:p w14:paraId="79443A58" w14:textId="294F2A01" w:rsidR="00DB6D60" w:rsidRP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713391743"/>
        </w:sdtPr>
        <w:sdtEndPr>
          <w:rPr>
            <w:highlight w:val="yellow"/>
          </w:rPr>
        </w:sdtEndPr>
        <w:sdtContent>
          <w:sdt>
            <w:sdtPr>
              <w:id w:val="1758560366"/>
            </w:sdtPr>
            <w:sdtContent>
              <w:r w:rsidR="004552F4">
                <w:t>cannot access in CL</w:t>
              </w:r>
            </w:sdtContent>
          </w:sdt>
        </w:sdtContent>
      </w:sdt>
    </w:p>
    <w:p w14:paraId="79443A59" w14:textId="77777777" w:rsidR="009F64CD" w:rsidRDefault="009F64CD" w:rsidP="00805EC2"/>
    <w:p w14:paraId="79443A5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15372733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9443A5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1537273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9443A5C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9443A5D" w14:textId="77777777" w:rsidR="00856E7C" w:rsidRPr="00856E7C" w:rsidRDefault="00856E7C" w:rsidP="00856E7C"/>
    <w:p w14:paraId="79443A5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15372735"/>
      <w:r w:rsidRPr="00172896">
        <w:rPr>
          <w:b w:val="0"/>
          <w:sz w:val="24"/>
          <w:szCs w:val="24"/>
        </w:rPr>
        <w:t>4.1.1     Segments</w:t>
      </w:r>
      <w:bookmarkEnd w:id="31"/>
    </w:p>
    <w:p w14:paraId="79443A5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9443A6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443A61" w14:textId="77777777" w:rsidR="00856E7C" w:rsidRDefault="00856E7C" w:rsidP="00856E7C">
      <w:pPr>
        <w:pStyle w:val="NoSpacing"/>
        <w:ind w:firstLine="720"/>
      </w:pPr>
      <w:r>
        <w:t>PID</w:t>
      </w:r>
    </w:p>
    <w:p w14:paraId="79443A62" w14:textId="77777777" w:rsidR="00856E7C" w:rsidRDefault="00B34A76" w:rsidP="00856E7C">
      <w:pPr>
        <w:pStyle w:val="NoSpacing"/>
        <w:ind w:firstLine="720"/>
      </w:pPr>
      <w:r>
        <w:t>PV1</w:t>
      </w:r>
    </w:p>
    <w:p w14:paraId="6CE5F652" w14:textId="05CED05A" w:rsidR="00CF0678" w:rsidRDefault="00CF0678" w:rsidP="00856E7C">
      <w:pPr>
        <w:pStyle w:val="NoSpacing"/>
        <w:ind w:firstLine="720"/>
      </w:pPr>
      <w:r>
        <w:t>OBR</w:t>
      </w:r>
    </w:p>
    <w:p w14:paraId="142FB8BC" w14:textId="7E4B38B1" w:rsidR="00CF0678" w:rsidRDefault="00CF0678" w:rsidP="00856E7C">
      <w:pPr>
        <w:pStyle w:val="NoSpacing"/>
        <w:ind w:firstLine="720"/>
      </w:pPr>
      <w:r>
        <w:t>OBX</w:t>
      </w:r>
    </w:p>
    <w:p w14:paraId="79443A64" w14:textId="77777777" w:rsidR="00856E7C" w:rsidRDefault="00856E7C" w:rsidP="00164F02">
      <w:pPr>
        <w:spacing w:after="0"/>
      </w:pPr>
    </w:p>
    <w:p w14:paraId="79443A6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9443A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443A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443A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B6628D9" w14:textId="381D8D8B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DD4727">
        <w:rPr>
          <w:i/>
        </w:rPr>
        <w:t xml:space="preserve"> Observation Request segment</w:t>
      </w:r>
    </w:p>
    <w:p w14:paraId="5E85A8EB" w14:textId="658A74AC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DD4727">
        <w:rPr>
          <w:i/>
        </w:rPr>
        <w:t>– Observation segment</w:t>
      </w:r>
    </w:p>
    <w:p w14:paraId="79443A6A" w14:textId="77777777" w:rsidR="00164F02" w:rsidRPr="00856E7C" w:rsidRDefault="00164F02" w:rsidP="00856E7C">
      <w:r>
        <w:tab/>
      </w:r>
    </w:p>
    <w:p w14:paraId="79443A6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15372736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9443A6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5162"/>
      </w:tblGrid>
      <w:tr w:rsidR="00805EC2" w:rsidRPr="00FB14A7" w14:paraId="79443A6F" w14:textId="77777777" w:rsidTr="005E3A1C">
        <w:trPr>
          <w:tblHeader/>
        </w:trPr>
        <w:tc>
          <w:tcPr>
            <w:tcW w:w="1475" w:type="dxa"/>
            <w:shd w:val="clear" w:color="auto" w:fill="00B0F0"/>
          </w:tcPr>
          <w:p w14:paraId="79443A6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Event Type</w:t>
            </w:r>
          </w:p>
        </w:tc>
        <w:tc>
          <w:tcPr>
            <w:tcW w:w="5162" w:type="dxa"/>
            <w:shd w:val="clear" w:color="auto" w:fill="00B0F0"/>
          </w:tcPr>
          <w:p w14:paraId="79443A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9443A72" w14:textId="77777777" w:rsidTr="005E3A1C">
        <w:trPr>
          <w:tblHeader/>
        </w:trPr>
        <w:tc>
          <w:tcPr>
            <w:tcW w:w="1475" w:type="dxa"/>
          </w:tcPr>
          <w:p w14:paraId="79443A70" w14:textId="7841C5E2" w:rsidR="00805EC2" w:rsidRPr="005E3A1C" w:rsidRDefault="00844AED" w:rsidP="009C74D5">
            <w:pPr>
              <w:rPr>
                <w:rFonts w:asciiTheme="minorHAnsi" w:hAnsiTheme="minorHAnsi" w:cs="Arial"/>
                <w:color w:val="000000" w:themeColor="text1"/>
              </w:rPr>
            </w:pPr>
            <w:r w:rsidRPr="005E3A1C"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5162" w:type="dxa"/>
          </w:tcPr>
          <w:p w14:paraId="79443A71" w14:textId="12C1367B" w:rsidR="00805EC2" w:rsidRPr="005E3A1C" w:rsidRDefault="005E3A1C" w:rsidP="005E3A1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ORU/ACK - 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 xml:space="preserve">Unsolicited </w:t>
            </w:r>
            <w:r>
              <w:rPr>
                <w:rFonts w:asciiTheme="minorHAnsi" w:hAnsiTheme="minorHAnsi" w:cs="Arial"/>
                <w:color w:val="000000" w:themeColor="text1"/>
              </w:rPr>
              <w:t>transmission of an o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>bservation</w:t>
            </w:r>
          </w:p>
        </w:tc>
      </w:tr>
      <w:tr w:rsidR="00FA754B" w:rsidRPr="00FB14A7" w14:paraId="372FBA89" w14:textId="77777777" w:rsidTr="005E3A1C">
        <w:trPr>
          <w:tblHeader/>
        </w:trPr>
        <w:tc>
          <w:tcPr>
            <w:tcW w:w="1475" w:type="dxa"/>
          </w:tcPr>
          <w:p w14:paraId="64BD80D9" w14:textId="71D6B62A" w:rsidR="00FA754B" w:rsidRPr="005E3A1C" w:rsidRDefault="00FA754B" w:rsidP="009C74D5">
            <w:pPr>
              <w:rPr>
                <w:rFonts w:asciiTheme="minorHAnsi" w:hAnsiTheme="minorHAnsi" w:cs="Arial"/>
                <w:color w:val="000000" w:themeColor="text1"/>
              </w:rPr>
            </w:pPr>
            <w:r w:rsidRPr="005E3A1C">
              <w:rPr>
                <w:rFonts w:asciiTheme="minorHAnsi" w:hAnsiTheme="minorHAnsi" w:cs="Arial"/>
                <w:color w:val="000000" w:themeColor="text1"/>
              </w:rPr>
              <w:t>R03</w:t>
            </w:r>
          </w:p>
        </w:tc>
        <w:tc>
          <w:tcPr>
            <w:tcW w:w="5162" w:type="dxa"/>
          </w:tcPr>
          <w:p w14:paraId="5504E0C5" w14:textId="71A1C91D" w:rsidR="00FA754B" w:rsidRPr="005E3A1C" w:rsidRDefault="005E3A1C" w:rsidP="009C74D5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Display-oriented results, query/unsolicited update</w:t>
            </w:r>
          </w:p>
        </w:tc>
      </w:tr>
    </w:tbl>
    <w:p w14:paraId="79443AA6" w14:textId="77777777" w:rsidR="00805EC2" w:rsidRDefault="00805EC2" w:rsidP="00805EC2">
      <w:pPr>
        <w:rPr>
          <w:rFonts w:asciiTheme="minorHAnsi" w:hAnsiTheme="minorHAnsi" w:cs="Arial"/>
        </w:rPr>
      </w:pPr>
    </w:p>
    <w:p w14:paraId="79443AA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15372737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="Arial" w:eastAsiaTheme="minorHAnsi" w:hAnsi="Arial"/>
          <w:color w:val="666666"/>
          <w:sz w:val="20"/>
        </w:rPr>
        <w:id w:val="969093869"/>
        <w:placeholder>
          <w:docPart w:val="7531E000ADC74902B4A61003C49D6C54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144FEB3E" w14:textId="77777777" w:rsidR="00FA754B" w:rsidRDefault="00FA754B" w:rsidP="00FA754B">
          <w:pPr>
            <w:pStyle w:val="NoSpacing"/>
          </w:pPr>
          <w:r>
            <w:t>Lab Results from Cerner (ORU_R01 and ORU_R03).</w:t>
          </w:r>
        </w:p>
        <w:p w14:paraId="59006012" w14:textId="77777777" w:rsidR="00FA754B" w:rsidRDefault="00FA754B" w:rsidP="00FA754B">
          <w:pPr>
            <w:pStyle w:val="NoSpacing"/>
          </w:pPr>
        </w:p>
        <w:p w14:paraId="7E72755E" w14:textId="77777777" w:rsidR="00FA754B" w:rsidRDefault="00FA754B" w:rsidP="00FA754B">
          <w:pPr>
            <w:pStyle w:val="NoSpacing"/>
          </w:pPr>
          <w:r>
            <w:tab/>
            <w:t>Raw feed from the cerner_results_7_p site (all facilities).</w:t>
          </w:r>
        </w:p>
        <w:p w14:paraId="080D8765" w14:textId="77777777" w:rsidR="00FA754B" w:rsidRDefault="00FA754B" w:rsidP="00FA754B">
          <w:pPr>
            <w:pStyle w:val="NoSpacing"/>
          </w:pPr>
        </w:p>
        <w:p w14:paraId="0A0FE511" w14:textId="77777777" w:rsidR="00FA754B" w:rsidRDefault="00FA754B" w:rsidP="00FA754B">
          <w:pPr>
            <w:pStyle w:val="NoSpacing"/>
          </w:pPr>
          <w:r>
            <w:tab/>
            <w:t xml:space="preserve">Raw feed outbound from the hlthgrid_27_p site to Uniphy.  </w:t>
          </w:r>
        </w:p>
        <w:p w14:paraId="1ED37992" w14:textId="77777777" w:rsidR="00FA754B" w:rsidRDefault="00FA754B" w:rsidP="00FA754B">
          <w:pPr>
            <w:pStyle w:val="NoSpacing"/>
          </w:pPr>
        </w:p>
        <w:p w14:paraId="31EB98F4" w14:textId="77777777" w:rsidR="00FA754B" w:rsidRDefault="00FA754B" w:rsidP="00FA754B">
          <w:pPr>
            <w:pStyle w:val="NoSpacing"/>
          </w:pPr>
          <w:r>
            <w:tab/>
            <w:t>Filters:  ORU_R01:  None.  Prelims and Finals are sent.</w:t>
          </w:r>
        </w:p>
        <w:p w14:paraId="79443AA9" w14:textId="0F7C0F36" w:rsidR="003A6F3A" w:rsidRPr="00FA754B" w:rsidRDefault="00FA754B" w:rsidP="00FA754B">
          <w:pPr>
            <w:pStyle w:val="NoSpacing"/>
          </w:pPr>
          <w:r>
            <w:tab/>
          </w:r>
          <w:r>
            <w:tab/>
            <w:t xml:space="preserve">ORU_R03:  Select only those that have a diagnostic service (OBR.24) of “AP” or “Micro” </w:t>
          </w:r>
        </w:p>
      </w:sdtContent>
    </w:sdt>
    <w:p w14:paraId="79443AA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1537273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id w:val="1742128504"/>
        <w:placeholder>
          <w:docPart w:val="7531E000ADC74902B4A61003C49D6C54"/>
        </w:placeholder>
      </w:sdtPr>
      <w:sdtContent>
        <w:p w14:paraId="79443AAB" w14:textId="16245597" w:rsidR="003A6F3A" w:rsidRPr="007779B5" w:rsidRDefault="007779B5" w:rsidP="007779B5">
          <w:pPr>
            <w:pStyle w:val="NoSpacing"/>
          </w:pPr>
          <w:r>
            <w:t>hlthgrid_27_p</w:t>
          </w:r>
        </w:p>
      </w:sdtContent>
    </w:sdt>
    <w:p w14:paraId="79443AB2" w14:textId="1CAACA0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15372739"/>
      <w:r w:rsidRPr="00B75A1B">
        <w:rPr>
          <w:i w:val="0"/>
          <w:color w:val="0070C0"/>
        </w:rPr>
        <w:t>4.2     Data Transformation Requirements</w:t>
      </w:r>
      <w:bookmarkEnd w:id="36"/>
      <w:r w:rsidR="00453B3D">
        <w:rPr>
          <w:i w:val="0"/>
          <w:color w:val="0070C0"/>
        </w:rPr>
        <w:t xml:space="preserve"> – N/A – raw feed</w:t>
      </w:r>
      <w:bookmarkEnd w:id="37"/>
    </w:p>
    <w:p w14:paraId="79443AB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260"/>
        <w:gridCol w:w="1168"/>
        <w:gridCol w:w="1168"/>
        <w:gridCol w:w="901"/>
        <w:gridCol w:w="3557"/>
      </w:tblGrid>
      <w:tr w:rsidR="008725AB" w:rsidRPr="00FB14A7" w14:paraId="79443ABA" w14:textId="77777777" w:rsidTr="00A32691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5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6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725AB" w:rsidRPr="006A2207" w14:paraId="79443AC1" w14:textId="77777777" w:rsidTr="00A32691">
        <w:trPr>
          <w:trHeight w:val="4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B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  <w:r w:rsidR="004867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C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D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E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F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0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8" w14:textId="77777777" w:rsidTr="00A32691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2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3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4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5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6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7" w14:textId="57D90CE9" w:rsidR="00856E7C" w:rsidRPr="006A2207" w:rsidRDefault="00CE000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</w:t>
            </w:r>
          </w:p>
        </w:tc>
      </w:tr>
      <w:tr w:rsidR="008725AB" w:rsidRPr="006A2207" w14:paraId="79443ACF" w14:textId="77777777" w:rsidTr="00A32691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9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D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E" w14:textId="77777777" w:rsid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54FE6BD5" w14:textId="77777777" w:rsidTr="00A32691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8E62" w14:textId="563B19FA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39D0" w14:textId="052D0529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D634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342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7EC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66C5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0A4BEF6D" w14:textId="77777777" w:rsidTr="00A32691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A32B" w14:textId="1EB351DF" w:rsidR="001F2F3A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Receiving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F8BD4" w14:textId="2B2BB210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0A6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CDDA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214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743C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DD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7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8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9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E4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E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2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3" w14:textId="21BE405E" w:rsidR="006A2207" w:rsidRPr="006A2207" w:rsidRDefault="00591235" w:rsidP="00CE00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ORU^R01 or </w:t>
            </w:r>
            <w:r w:rsidR="00453B3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</w:t>
            </w:r>
            <w:r w:rsidR="00CE000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</w:tr>
      <w:tr w:rsidR="008725AB" w:rsidRPr="006A2207" w14:paraId="79443AF2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C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D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E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F9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3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4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6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7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8" w14:textId="61BCCF4A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 Patient ID</w:t>
            </w:r>
            <w:r w:rsidR="00F74CA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 MRN</w:t>
            </w:r>
          </w:p>
        </w:tc>
      </w:tr>
      <w:tr w:rsidR="008725AB" w:rsidRPr="006A2207" w14:paraId="79443B0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A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B" w14:textId="77777777" w:rsidR="00B27124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C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D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E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F" w14:textId="3B41FCBD" w:rsidR="00B27124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CMRN</w:t>
            </w:r>
          </w:p>
        </w:tc>
      </w:tr>
      <w:tr w:rsidR="00F74CAF" w:rsidRPr="006A2207" w14:paraId="6DAA4CB1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9BE2" w14:textId="6E638B1E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025F" w14:textId="12E06F91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C51C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B1C3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89F1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9F05" w14:textId="4724C426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CPI</w:t>
            </w:r>
          </w:p>
        </w:tc>
      </w:tr>
      <w:tr w:rsidR="008725AB" w:rsidRPr="006A2207" w14:paraId="79443B07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1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2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3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4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6" w14:textId="77777777" w:rsidR="006A2207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 – Last Name; 5.2 – First Name</w:t>
            </w:r>
          </w:p>
        </w:tc>
      </w:tr>
      <w:tr w:rsidR="008725AB" w:rsidRPr="006A2207" w14:paraId="79443B0E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8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9" w14:textId="77777777" w:rsidR="0048672B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A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B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C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D" w14:textId="77777777" w:rsidR="0048672B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8725AB" w:rsidRPr="006A2207" w14:paraId="79443B15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F" w14:textId="77777777" w:rsidR="00B27124" w:rsidRPr="006A2207" w:rsidRDefault="00254AC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0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1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2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3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4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42AD3" w:rsidRPr="006A2207" w14:paraId="24DA1EAB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7A0F" w14:textId="3CE726E4" w:rsidR="00C42AD3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8F08" w14:textId="24146158" w:rsidR="00C42AD3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8E9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B9D3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94EB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B6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012E" w:rsidRPr="006A2207" w14:paraId="6BF57C51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4665" w14:textId="7405066A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56E7" w14:textId="23C0F212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F96F5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3A4E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7B36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74ED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012E" w:rsidRPr="006A2207" w14:paraId="2AFB7FC5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0F8F" w14:textId="3F7A00F9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 – Home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BC97" w14:textId="3C13637F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A5F4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44DA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366A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4477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012E" w:rsidRPr="006A2207" w14:paraId="3099ADFF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169AF" w14:textId="46841923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0C21" w14:textId="4EDCD980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E389E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EA4CB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4DDB4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4585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012E" w:rsidRPr="006A2207" w14:paraId="10F8382B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4EFB3" w14:textId="2C8B2596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C5FC3" w14:textId="0F24F9E8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280BC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99FD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7C1D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5261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012E" w:rsidRPr="006A2207" w14:paraId="7259C4F8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96E0" w14:textId="00DEC340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CD44" w14:textId="1893EC63" w:rsidR="00DF012E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84E3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FAD7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E60A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08F7" w14:textId="77777777" w:rsidR="00DF012E" w:rsidRPr="006A2207" w:rsidRDefault="00DF012E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726C950F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C0A9" w14:textId="5EB99B8E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E4A" w14:textId="2FC48F07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DE1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823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5A08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AD5C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62F5DCF6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5D5B" w14:textId="11918136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3E1B" w14:textId="22AFD5DD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7AE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37D5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402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821A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0986" w:rsidRPr="006A2207" w14:paraId="6E97D11A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03E3" w14:textId="56CEB3B6" w:rsidR="002B0986" w:rsidRDefault="00E57238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5E160" w14:textId="44EBB1C9" w:rsidR="002B0986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E569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4B633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A031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2D3A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0986" w:rsidRPr="006A2207" w14:paraId="41427DBA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B3C7" w14:textId="6364452F" w:rsidR="002B0986" w:rsidRDefault="00E57238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Birth Order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B155" w14:textId="21103D65" w:rsidR="002B0986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F421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5F32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FC665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0A99" w14:textId="77777777" w:rsidR="002B0986" w:rsidRPr="006A2207" w:rsidRDefault="002B0986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1C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6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7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8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9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A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B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6F902315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9B4C" w14:textId="0A83A0A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A193" w14:textId="2FED239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4FB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F56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2B07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7BA4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4620092A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DB60" w14:textId="76B7A798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DB60" w14:textId="2B522C8B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C221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DB5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A88F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2B3A" w14:textId="77777777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693D" w:rsidRPr="006A2207" w14:paraId="79443B26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D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E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5" w14:textId="43E9241B" w:rsidR="008725AB" w:rsidRPr="006A2207" w:rsidRDefault="003B7C1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Current Assigned Bed Location</w:t>
            </w:r>
          </w:p>
        </w:tc>
      </w:tr>
      <w:tr w:rsidR="007B1D4D" w:rsidRPr="006A2207" w14:paraId="583E1BF2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7D61" w14:textId="0100143F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D48C" w14:textId="0E686C29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1BE52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F4A39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3EE7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07B9" w14:textId="77777777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34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E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2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3" w14:textId="77777777" w:rsidR="0083693D" w:rsidRPr="006A2207" w:rsidRDefault="00DD4A8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&lt;ID Number&gt;^&lt;Family name&gt;^&lt;Given Name&gt;; repetitions separated by ‘~’</w:t>
            </w:r>
          </w:p>
        </w:tc>
      </w:tr>
      <w:tr w:rsidR="007B1D4D" w:rsidRPr="006A2207" w14:paraId="5D7FDA89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2576" w14:textId="7F34CABF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Consulting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D417" w14:textId="5DF0FBFD" w:rsidR="007B1D4D" w:rsidRDefault="007B1D4D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6759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97E1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3E58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AB3B" w14:textId="77777777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7083785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D586" w14:textId="65C85FAF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2FFA" w14:textId="51D0A656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4970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0955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CBD5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8EEE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31988BB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DB36" w14:textId="598F08B9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45DB0" w14:textId="4C8A1A5E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162F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DC78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C7CD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E600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CD8D73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F5C01" w14:textId="4C171721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VIP Indicator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65C2" w14:textId="69225BEB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1A3AF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1531B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072D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376A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6DBA5726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E397" w14:textId="514EE2A0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Admitting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8FE49" w14:textId="3737A355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F59B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3943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7A624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D9503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539D3B02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E3C73" w14:textId="76885BE0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D421" w14:textId="6C81B85C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3D359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E39C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AF44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8425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BA8D36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A513" w14:textId="5F501DC4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B294" w14:textId="478AA260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A817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4968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E676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01E1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7977B7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0463" w14:textId="36486040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Disposition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FCD8" w14:textId="2C840794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AAC2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A879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8F52E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2F3FF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6D23450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10F4" w14:textId="08179877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225B" w14:textId="439F57B8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7BBFF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15A7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96B6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5A54D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61905E44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FC85" w14:textId="76A0A71D" w:rsidR="001C2C73" w:rsidRDefault="006B76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6D56" w14:textId="52F50E5A" w:rsidR="001C2C73" w:rsidRDefault="001C2C73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D28D4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0369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CE68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22E8A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49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3" w14:textId="1F7FB518" w:rsidR="0083693D" w:rsidRPr="006A2207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4" w14:textId="19615135" w:rsidR="0083693D" w:rsidRPr="006A2207" w:rsidRDefault="0083693D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5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6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7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8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442C4A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0C5F" w14:textId="600D10A6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7A71" w14:textId="298A5ED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2A6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3E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5D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8FC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4FF58A39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2975" w14:textId="131BE754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46BE" w14:textId="6B327AE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DA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39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DEB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A9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5D7D3B6A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7E9B" w14:textId="308637FD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C83E" w14:textId="15BA6D4A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B463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06D7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4DE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A09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482158B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1805" w14:textId="281EC0C6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625D" w14:textId="0170BCA1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6ED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EF6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F11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C37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72AF0707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4DFC" w14:textId="3AF8A727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AA3D" w14:textId="101A0E10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E35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54A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896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9B0D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78C7E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986C" w14:textId="0598DB43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Relevant Clinical Information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2AE6" w14:textId="7E51AFDB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6DD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3C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B3F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874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051B3" w:rsidRPr="006A2207" w14:paraId="0240FFC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B311" w14:textId="5F3CC334" w:rsidR="00A051B3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Received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7B67" w14:textId="017E2421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1EB4B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405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A39C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E71D0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518B5" w:rsidRPr="006A2207" w14:paraId="5599BA4B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1A64" w14:textId="6FA4BF1D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Source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27354" w14:textId="279C91D5" w:rsidR="006518B5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20E0" w14:textId="77777777" w:rsidR="006518B5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D1687" w14:textId="77777777" w:rsidR="006518B5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1B21" w14:textId="77777777" w:rsidR="006518B5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6B8C" w14:textId="77777777" w:rsidR="006518B5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60C8C27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9373" w14:textId="589D06A4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69A8" w14:textId="5452C836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4B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4A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74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2F39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A8446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7A2C" w14:textId="06224A80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Field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D282" w14:textId="335282AA" w:rsidR="00F229F4" w:rsidRPr="00B02014" w:rsidRDefault="00F229F4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6518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AE0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06F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B85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477D" w14:textId="6C90B39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518B5" w:rsidRPr="006A2207" w14:paraId="749C86B8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0E12" w14:textId="4A85FA50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–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BE7A" w14:textId="7FB5599C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246A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C508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AB89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6243" w14:textId="6181C596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AAC8B57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908" w14:textId="2F590AB5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Service Section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7FCC" w14:textId="63F54B69" w:rsidR="00F229F4" w:rsidRPr="00B02014" w:rsidRDefault="00F229F4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  <w:r w:rsidR="006518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916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BADAE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2D70E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350A" w14:textId="0219E251" w:rsidR="00F229F4" w:rsidRDefault="004A04D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ORU^R03: </w:t>
            </w:r>
            <w:r w:rsidR="006518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Select only diagnostic service of “AP” or “Micro”</w:t>
            </w:r>
          </w:p>
        </w:tc>
      </w:tr>
      <w:tr w:rsidR="00F229F4" w:rsidRPr="006A2207" w14:paraId="60E5BDDD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C1" w14:textId="081413D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9CF7" w14:textId="14945A28" w:rsidR="00F229F4" w:rsidRPr="00B02014" w:rsidRDefault="00F229F4" w:rsidP="006B0C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7F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29F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07E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CEDE" w14:textId="7321D63B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9BE9DFF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AF5C" w14:textId="201CE6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8BB" w14:textId="5950282B" w:rsidR="00F229F4" w:rsidRPr="00B02014" w:rsidRDefault="00F229F4" w:rsidP="006B0C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BE8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E430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C02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8E23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376DCFA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BD7" w14:textId="1B545E6D" w:rsidR="00F229F4" w:rsidRDefault="00CF00DE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Scheduled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0688" w14:textId="05430885" w:rsidR="00F229F4" w:rsidRPr="00B02014" w:rsidRDefault="00F229F4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BR.36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578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061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144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51B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C850C7C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D296" w14:textId="0F7D786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C1F" w14:textId="3E62D332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DCC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A7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093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90FD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7102869D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AAF8" w14:textId="08FE104D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AF3B" w14:textId="56EDA35E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3AAE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13A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3D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2704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27D04F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C3FB" w14:textId="5D36F068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409D" w14:textId="444A339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5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33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5D6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D48B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C199A0F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2B43" w14:textId="560C68D4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6488" w14:textId="37FCE903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A247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54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787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3D3A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47357" w:rsidRPr="006A2207" w14:paraId="59F7F970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9EA81" w14:textId="4C40FE1D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Sub-ID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1CD9" w14:textId="76916533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7D55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112D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5C962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8CDE" w14:textId="77777777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53F0CC0C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0FEF" w14:textId="297C955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1F8A" w14:textId="6D13071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B13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B09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74F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F4B7" w14:textId="53C0C631" w:rsidR="00F229F4" w:rsidRDefault="00F42B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May repeat for multipart, single answer results</w:t>
            </w:r>
          </w:p>
        </w:tc>
      </w:tr>
      <w:tr w:rsidR="00747357" w:rsidRPr="006A2207" w14:paraId="4E32B3CF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F8DC" w14:textId="01752F93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Units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C32C" w14:textId="318B264B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521D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085E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ABEF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A2A0" w14:textId="77777777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47357" w:rsidRPr="006A2207" w14:paraId="6FC30F3E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19B6" w14:textId="3D7D49CC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Abnormal Flags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5B8B" w14:textId="1EB8257A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3CA3A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C7AB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D898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013A" w14:textId="27433012" w:rsidR="00747357" w:rsidRDefault="00AB17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HH or LL, then include in message</w:t>
            </w:r>
          </w:p>
        </w:tc>
      </w:tr>
      <w:tr w:rsidR="00F229F4" w:rsidRPr="006A2207" w14:paraId="2FE7EC41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D1B5" w14:textId="584E0AF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F56F" w14:textId="1DB7A85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D4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B89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05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D7CE" w14:textId="13E1B5CF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232EB45" w14:textId="77777777" w:rsidTr="00A32691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F3B2C" w14:textId="09F6C6DF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E04B7" w14:textId="6234EF23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B28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BAE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5CA0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5A1E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9443B58" w14:textId="77777777" w:rsidR="008F225E" w:rsidRPr="006A2207" w:rsidRDefault="008F225E" w:rsidP="00F01E3D">
      <w:pPr>
        <w:rPr>
          <w:color w:val="000000" w:themeColor="text1"/>
        </w:rPr>
      </w:pPr>
    </w:p>
    <w:p w14:paraId="14EB03C6" w14:textId="573FCB39" w:rsidR="003101A8" w:rsidRDefault="003101A8" w:rsidP="005E05C9">
      <w:pPr>
        <w:pStyle w:val="Heading2"/>
        <w:rPr>
          <w:i w:val="0"/>
          <w:color w:val="0070C0"/>
        </w:rPr>
      </w:pPr>
    </w:p>
    <w:p w14:paraId="5015F8A8" w14:textId="2599EA79" w:rsidR="003101A8" w:rsidRDefault="003101A8" w:rsidP="005E05C9">
      <w:pPr>
        <w:pStyle w:val="Heading2"/>
        <w:rPr>
          <w:i w:val="0"/>
          <w:color w:val="0070C0"/>
        </w:rPr>
      </w:pPr>
    </w:p>
    <w:p w14:paraId="1CC4E7FF" w14:textId="77777777" w:rsidR="003101A8" w:rsidRPr="003101A8" w:rsidRDefault="003101A8" w:rsidP="003101A8"/>
    <w:p w14:paraId="000BCAF2" w14:textId="4C660F19" w:rsidR="003101A8" w:rsidRDefault="003101A8" w:rsidP="005E05C9">
      <w:pPr>
        <w:pStyle w:val="Heading2"/>
        <w:rPr>
          <w:i w:val="0"/>
          <w:color w:val="0070C0"/>
        </w:rPr>
      </w:pPr>
    </w:p>
    <w:p w14:paraId="025E20C1" w14:textId="031F59BE" w:rsidR="003101A8" w:rsidRDefault="003101A8" w:rsidP="003101A8"/>
    <w:p w14:paraId="64C26E77" w14:textId="77777777" w:rsidR="003101A8" w:rsidRPr="003101A8" w:rsidRDefault="003101A8" w:rsidP="003101A8"/>
    <w:p w14:paraId="55B6FEFF" w14:textId="77777777" w:rsidR="003101A8" w:rsidRDefault="003101A8" w:rsidP="005E05C9">
      <w:pPr>
        <w:pStyle w:val="Heading2"/>
        <w:rPr>
          <w:i w:val="0"/>
          <w:color w:val="0070C0"/>
        </w:rPr>
      </w:pPr>
    </w:p>
    <w:p w14:paraId="79443B5B" w14:textId="18F6F8E4" w:rsidR="005E05C9" w:rsidRDefault="005E05C9" w:rsidP="005E05C9">
      <w:pPr>
        <w:pStyle w:val="Heading2"/>
        <w:rPr>
          <w:i w:val="0"/>
          <w:color w:val="0070C0"/>
        </w:rPr>
      </w:pPr>
      <w:bookmarkStart w:id="38" w:name="_Toc15372740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23116340" w14:textId="08FFBE85" w:rsidR="0053259F" w:rsidRPr="003101A8" w:rsidRDefault="0053259F" w:rsidP="003101A8">
      <w:pPr>
        <w:spacing w:after="0"/>
        <w:rPr>
          <w:rFonts w:asciiTheme="minorHAnsi" w:hAnsiTheme="minorHAnsi" w:cs="Courier New"/>
          <w:color w:val="auto"/>
          <w:szCs w:val="20"/>
        </w:rPr>
      </w:pPr>
    </w:p>
    <w:p w14:paraId="1786F602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MSH|^~\&amp;|HNAM|CERNER|INVISION|SJW|20190725132649||ORU^R03|Q4432210160T5825940259||2.3||||||8859/1</w:t>
      </w:r>
    </w:p>
    <w:p w14:paraId="2F9867DF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PID|1|2006001998^^^BayCare MRN^MRN|2006001998^^^BayCare MRN^MRN||UCTEST^BABYBOY^^^^^Current||20190614|M||||||||||1006008484^^^BayCare FIN^FIN NBR|||||||0</w:t>
      </w:r>
    </w:p>
    <w:p w14:paraId="04D591E2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PV1|1|I|W4E2^4107^01^SJW^^Bed(s)^SJW|||||||||||||||I||||||||||||||||||CD:638671|||SJW||Discharged|||20180601052809|20190621150800</w:t>
      </w:r>
    </w:p>
    <w:p w14:paraId="104A439A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ORC|RE</w:t>
      </w:r>
    </w:p>
    <w:p w14:paraId="0C101CC7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OBR|1|15247834343^HNAM_ORDERID||4901024^WoundCAer|||20190725132400|||||||20190725132400|Laceration&amp;Laceration^^^^^Micro|||||000002019206000031^HNA_ACCN~74113157^HNA_ACCNID||20190725132620||Micro|P||1^^^20190725132400^^STAT~^^^^^STAT|||||||||20190725132400</w:t>
      </w:r>
    </w:p>
    <w:p w14:paraId="612CA9C0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OBX|1|FT|L2377403187^Wound Culture Aerobic(Superficial)^^4901024^WoundCAer||                                             MICROBIOLOGY||||||P|||20190725132612</w:t>
      </w:r>
    </w:p>
    <w:p w14:paraId="09791214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OBX|2|FT|L2377403187^Wound Culture Aerobic(Superficial)^^4901024^WoundCAer||||||||P|||20190725132612</w:t>
      </w:r>
    </w:p>
    <w:p w14:paraId="04B74F41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OBX|3|FT|L2377403187^Wound Culture Aerobic(Superficial)^^4901024^WoundCAer||PROCEDURE:                Wound Culture            COLLECTED:                7/25/2019 13:24 EDT||||||P|||20190725132612</w:t>
      </w:r>
    </w:p>
    <w:p w14:paraId="076816C1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OBX|4|FT|L2377403187^Wound Culture Aerobic(Superficial)^^4901024^WoundCAer||                          Aerobic(Superficial)||||||P|||20190725132612</w:t>
      </w:r>
    </w:p>
    <w:p w14:paraId="3F3DAF0C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OBX|5|FT|L2377403187^Wound Culture Aerobic(Superficial)^^4901024^WoundCAer||||||||P|||20190725132612</w:t>
      </w:r>
    </w:p>
    <w:p w14:paraId="3C713D65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OBX|6|FT|L2377403187^Wound Culture Aerobic(Superficial)^^4901024^WoundCAer||                          [*1]||||||P|||20190725132612</w:t>
      </w:r>
    </w:p>
    <w:p w14:paraId="5F4D23F5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OBX|7|FT|L2377403187^Wound Culture Aerobic(Superficial)^^4901024^WoundCAer||SOURCE:                   Laceration               SETUP:                    7/25/2019 13:25 EDT||||||P|||20190725132612</w:t>
      </w:r>
    </w:p>
    <w:p w14:paraId="2D6946CC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OBX|8|FT|L2377403187^Wound Culture Aerobic(Superficial)^^4901024^WoundCAer||FREE TEXT SOURCE:                                  ACCESSION:                19-206-00031||||||P|||20190725132612</w:t>
      </w:r>
    </w:p>
    <w:p w14:paraId="3ACDBCF4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OBX|9|FT|L2377403187^Wound Culture Aerobic(Superficial)^^4901024^WoundCAer||||||||P|||20190725132612</w:t>
      </w:r>
    </w:p>
    <w:p w14:paraId="01D6A301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OBX|10|FT|L2377403187^Wound Culture Aerobic(Superficial)^^4901024^WoundCAer||BODY SITE:||||||P|||20190725132612</w:t>
      </w:r>
    </w:p>
    <w:p w14:paraId="2237FFFB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OBX|11|FT|L2377403187^Wound Culture Aerobic(Superficial)^^4901024^WoundCAer||||||||P|||20190725132612</w:t>
      </w:r>
    </w:p>
    <w:p w14:paraId="596416E0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OBX|12|FT|L2377403187^Wound Culture Aerobic(Superficial)^^4901024^WoundCAer||GS  []                                                        Verified Date/Time: 7/25/2019 13:26 EDT||||||P|||20190725132612</w:t>
      </w:r>
    </w:p>
    <w:p w14:paraId="6FCE8649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OBX|13|FT|L2377403187^Wound Culture Aerobic(Superficial)^^4901024^WoundCAer||Few White Blood Cells||||||P|||20190725132612</w:t>
      </w:r>
    </w:p>
    <w:p w14:paraId="61028279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OBX|14|FT|L2377403187^Wound Culture Aerobic(Superficial)^^4901024^WoundCAer||||||||P|||20190725132612</w:t>
      </w:r>
    </w:p>
    <w:p w14:paraId="385441C9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OBX|15|FT|L2377403187^Wound Culture Aerobic(Superficial)^^4901024^WoundCAer||No epithelial cells||||||P|||20190725132612</w:t>
      </w:r>
    </w:p>
    <w:p w14:paraId="136C9018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OBX|16|FT|L2377403187^Wound Culture Aerobic(Superficial)^^4901024^WoundCAer||Moderate Gram Positive Cocci in Pairs and Chains||||||P|||20190725132612</w:t>
      </w:r>
    </w:p>
    <w:p w14:paraId="46E0948D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OBX|17|FT|L2377403187^Wound Culture Aerobic(Superficial)^^4901024^WoundCAer||||||||P|||20190725132612</w:t>
      </w:r>
    </w:p>
    <w:p w14:paraId="30AFC907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OBX|18|FT|L2377403187^Wound Culture Aerobic(Superficial)^^4901024^WoundCAer||||||||P|||20190725132612</w:t>
      </w:r>
    </w:p>
    <w:p w14:paraId="62BFE948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OBX|19|FT|L2377403187^Wound Culture Aerobic(Superficial)^^4901024^WoundCAer||                                           PROCEDURE SUMMARY||||||P|||20190725132612</w:t>
      </w:r>
    </w:p>
    <w:p w14:paraId="776563E4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OBX|20|FT|L2377403187^Wound Culture Aerobic(Superficial)^^4901024^WoundCAer||||||||P|||20190725132612</w:t>
      </w:r>
    </w:p>
    <w:p w14:paraId="07B621E2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OBX|21|FT|L2377403187^Wound Culture Aerobic(Superficial)^^4901024^WoundCAer||Order:  Wound Culture Aerobic(Superficial)||||||P|||20190725132612</w:t>
      </w:r>
    </w:p>
    <w:p w14:paraId="713E9EE9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OBX|22|FT|L2377403187^Wound Culture Aerobic(Superficial)^^4901024^WoundCAer||||||||P|||20190725132612</w:t>
      </w:r>
    </w:p>
    <w:p w14:paraId="0A63393F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OBX|23|FT|L2377403187^Wound Culture Aerobic(Superficial)^^4901024^WoundCAer||Order Start Date/Time: 7/25/2019 13:24 EDT||||||P|||20190725132612</w:t>
      </w:r>
    </w:p>
    <w:p w14:paraId="1B97EF3E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OBX|24|FT|L2377403187^Wound Culture Aerobic(Superficial)^^4901024^WoundCAer||Department Status: Stain||||||P|||20190725132612</w:t>
      </w:r>
    </w:p>
    <w:p w14:paraId="2EC1F0B2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OBX|25|FT|L2377403187^Wound Culture Aerobic(Superficial)^^4901024^WoundCAer||||||||P|||20190725132612</w:t>
      </w:r>
    </w:p>
    <w:p w14:paraId="613BA7F7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OBX|26|FT|L2377403187^Wound Culture Aerobic(Superficial)^^4901024^WoundCAer||||||||P|||20190725132612</w:t>
      </w:r>
    </w:p>
    <w:p w14:paraId="48A79DA0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OBX|27|FT|L2377403187^Wound Culture Aerobic(Superficial)^^4901024^WoundCAer||Performing Locations||||||P|||20190725132612</w:t>
      </w:r>
    </w:p>
    <w:p w14:paraId="6156D65E" w14:textId="77777777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OBX|28|FT|L2377403187^Wound Culture Aerobic(Superficial)^^4901024^WoundCAer||*1:   This test was performed at:||||||P|||20190725132612</w:t>
      </w:r>
    </w:p>
    <w:p w14:paraId="563CB919" w14:textId="5B6ACCC8" w:rsidR="003101A8" w:rsidRPr="003101A8" w:rsidRDefault="003101A8" w:rsidP="003101A8">
      <w:pPr>
        <w:spacing w:after="0"/>
        <w:rPr>
          <w:color w:val="auto"/>
        </w:rPr>
      </w:pPr>
      <w:r w:rsidRPr="003101A8">
        <w:rPr>
          <w:color w:val="auto"/>
        </w:rPr>
        <w:t>OBX|29|FT|L2377403187^Wound Culture Aerobic(Superficial)^^4901024^WoundCAer||      SJH, 3001 W MLK Jr, Tampa, FL 33607||||||P|||20190725132612</w:t>
      </w:r>
    </w:p>
    <w:p w14:paraId="62BCC5B2" w14:textId="3445D43B" w:rsidR="003101A8" w:rsidRDefault="003101A8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</w:p>
    <w:p w14:paraId="4275C5C3" w14:textId="12F90335" w:rsidR="003101A8" w:rsidRDefault="003101A8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75FCBE80" w14:textId="06E457FB" w:rsidR="003101A8" w:rsidRDefault="003101A8" w:rsidP="003101A8"/>
    <w:p w14:paraId="010FF1E2" w14:textId="77777777" w:rsidR="003101A8" w:rsidRPr="003101A8" w:rsidRDefault="003101A8" w:rsidP="003101A8"/>
    <w:p w14:paraId="48B15EA1" w14:textId="0389ACB2" w:rsidR="003101A8" w:rsidRDefault="003101A8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53B2DF83" w14:textId="34550987" w:rsidR="003101A8" w:rsidRDefault="003101A8" w:rsidP="003101A8"/>
    <w:p w14:paraId="3D5B4281" w14:textId="6307F21F" w:rsidR="003101A8" w:rsidRDefault="003101A8" w:rsidP="003101A8"/>
    <w:p w14:paraId="42E08024" w14:textId="77777777" w:rsidR="003101A8" w:rsidRPr="003101A8" w:rsidRDefault="003101A8" w:rsidP="003101A8"/>
    <w:p w14:paraId="53AD27D8" w14:textId="4B3C137B" w:rsidR="003101A8" w:rsidRDefault="003101A8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5AC42315" w14:textId="77777777" w:rsidR="003101A8" w:rsidRPr="003101A8" w:rsidRDefault="003101A8" w:rsidP="003101A8"/>
    <w:p w14:paraId="292E9165" w14:textId="77777777" w:rsidR="003101A8" w:rsidRDefault="003101A8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79443B68" w14:textId="6BEAC904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15372741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9443B6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15372742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6C" w14:textId="77777777" w:rsidTr="009A1D0B">
        <w:tc>
          <w:tcPr>
            <w:tcW w:w="4788" w:type="dxa"/>
            <w:shd w:val="clear" w:color="auto" w:fill="00B0F0"/>
          </w:tcPr>
          <w:p w14:paraId="79443B6A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6B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9443B6F" w14:textId="77777777" w:rsidTr="009A1D0B">
        <w:tc>
          <w:tcPr>
            <w:tcW w:w="4788" w:type="dxa"/>
          </w:tcPr>
          <w:p w14:paraId="79443B6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6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2" w14:textId="77777777" w:rsidTr="009A1D0B">
        <w:tc>
          <w:tcPr>
            <w:tcW w:w="4788" w:type="dxa"/>
          </w:tcPr>
          <w:p w14:paraId="79443B7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5" w14:textId="77777777" w:rsidTr="009A1D0B">
        <w:trPr>
          <w:trHeight w:val="458"/>
        </w:trPr>
        <w:tc>
          <w:tcPr>
            <w:tcW w:w="4788" w:type="dxa"/>
          </w:tcPr>
          <w:p w14:paraId="79443B7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7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8" w14:textId="77777777" w:rsidTr="009A1D0B">
        <w:trPr>
          <w:trHeight w:val="458"/>
        </w:trPr>
        <w:tc>
          <w:tcPr>
            <w:tcW w:w="4788" w:type="dxa"/>
          </w:tcPr>
          <w:p w14:paraId="79443B7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B" w14:textId="77777777" w:rsidTr="009A1D0B">
        <w:trPr>
          <w:trHeight w:val="458"/>
        </w:trPr>
        <w:tc>
          <w:tcPr>
            <w:tcW w:w="4788" w:type="dxa"/>
          </w:tcPr>
          <w:p w14:paraId="79443B7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7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9443B7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15372743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80" w14:textId="77777777" w:rsidTr="009A1D0B">
        <w:tc>
          <w:tcPr>
            <w:tcW w:w="4788" w:type="dxa"/>
            <w:shd w:val="clear" w:color="auto" w:fill="00B0F0"/>
          </w:tcPr>
          <w:p w14:paraId="79443B7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9443B83" w14:textId="77777777" w:rsidTr="009A1D0B">
        <w:tc>
          <w:tcPr>
            <w:tcW w:w="4788" w:type="dxa"/>
          </w:tcPr>
          <w:p w14:paraId="79443B8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6" w14:textId="77777777" w:rsidTr="009A1D0B">
        <w:tc>
          <w:tcPr>
            <w:tcW w:w="4788" w:type="dxa"/>
          </w:tcPr>
          <w:p w14:paraId="79443B8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9" w14:textId="77777777" w:rsidTr="009A1D0B">
        <w:trPr>
          <w:trHeight w:val="458"/>
        </w:trPr>
        <w:tc>
          <w:tcPr>
            <w:tcW w:w="4788" w:type="dxa"/>
          </w:tcPr>
          <w:p w14:paraId="79443B8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8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C" w14:textId="77777777" w:rsidTr="009A1D0B">
        <w:trPr>
          <w:trHeight w:val="458"/>
        </w:trPr>
        <w:tc>
          <w:tcPr>
            <w:tcW w:w="4788" w:type="dxa"/>
          </w:tcPr>
          <w:p w14:paraId="79443B8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F" w14:textId="77777777" w:rsidTr="009A1D0B">
        <w:trPr>
          <w:trHeight w:val="458"/>
        </w:trPr>
        <w:tc>
          <w:tcPr>
            <w:tcW w:w="4788" w:type="dxa"/>
          </w:tcPr>
          <w:p w14:paraId="79443B8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92" w14:textId="77777777" w:rsidTr="009A1D0B">
        <w:trPr>
          <w:trHeight w:val="458"/>
        </w:trPr>
        <w:tc>
          <w:tcPr>
            <w:tcW w:w="4788" w:type="dxa"/>
          </w:tcPr>
          <w:p w14:paraId="79443B9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9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93" w14:textId="77777777" w:rsidR="00805EC2" w:rsidRDefault="00805EC2" w:rsidP="00F01E3D">
      <w:bookmarkStart w:id="45" w:name="_Toc311801147"/>
    </w:p>
    <w:p w14:paraId="79443B94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153727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9443B95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9443B9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6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8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9443B9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9443BA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0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A5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9443BA6" w14:textId="77777777" w:rsidR="00742A38" w:rsidRPr="00742A38" w:rsidRDefault="00742A38" w:rsidP="00742A38"/>
    <w:p w14:paraId="79443BA7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153727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9443BA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7531E000ADC74902B4A61003C49D6C54"/>
          </w:placeholder>
        </w:sdtPr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9443BA9" w14:textId="77777777" w:rsidR="00BD6161" w:rsidRDefault="00BD6161" w:rsidP="00BD6161"/>
    <w:p w14:paraId="79443BA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1537274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9443BA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9443BB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C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9443BB5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1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9443BB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6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9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9443B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C0" w14:textId="77777777" w:rsidR="00856E7C" w:rsidRDefault="00856E7C" w:rsidP="00856E7C"/>
    <w:p w14:paraId="79443BC1" w14:textId="77777777" w:rsidR="00856E7C" w:rsidRDefault="00856E7C" w:rsidP="00856E7C"/>
    <w:p w14:paraId="79443BC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15372747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7531E000ADC74902B4A61003C49D6C54"/>
        </w:placeholder>
      </w:sdtPr>
      <w:sdtContent>
        <w:p w14:paraId="79443BC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79443BC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9443BD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15372748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79443BD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9443BD4" w14:textId="77777777" w:rsidTr="009A1D0B">
        <w:tc>
          <w:tcPr>
            <w:tcW w:w="3258" w:type="dxa"/>
            <w:vAlign w:val="center"/>
          </w:tcPr>
          <w:p w14:paraId="79443BD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79443BD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9443BD7" w14:textId="77777777" w:rsidTr="009A1D0B">
        <w:tc>
          <w:tcPr>
            <w:tcW w:w="3258" w:type="dxa"/>
            <w:vAlign w:val="center"/>
          </w:tcPr>
          <w:p w14:paraId="79443BD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79443BD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9443B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9443BD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443BD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9443BE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D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43BE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E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B" w14:textId="77777777" w:rsidR="00D97B4D" w:rsidRDefault="00D97B4D" w:rsidP="00D97B4D"/>
    <w:p w14:paraId="79443BEC" w14:textId="77777777" w:rsidR="00D97B4D" w:rsidRDefault="00D97B4D" w:rsidP="00D97B4D"/>
    <w:p w14:paraId="79443BED" w14:textId="77777777" w:rsidR="00D97B4D" w:rsidRDefault="00D97B4D" w:rsidP="00D97B4D"/>
    <w:p w14:paraId="79443BF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1537274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9443C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7531E000ADC74902B4A61003C49D6C54"/>
              </w:placeholder>
            </w:sdtPr>
            <w:sdtContent>
              <w:p w14:paraId="79443BF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B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9443C0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0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9443C1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0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0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1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14" w14:textId="77777777" w:rsidR="0018506A" w:rsidRDefault="0018506A" w:rsidP="00D97B4D"/>
    <w:p w14:paraId="79443C15" w14:textId="77777777" w:rsidR="0018506A" w:rsidRDefault="0018506A" w:rsidP="00D97B4D"/>
    <w:p w14:paraId="79443C2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1537275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7531E000ADC74902B4A61003C49D6C54"/>
        </w:placeholder>
      </w:sdtPr>
      <w:sdtContent>
        <w:p w14:paraId="79443C2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9443C2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9443C2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7531E000ADC74902B4A61003C49D6C54"/>
              </w:placeholder>
            </w:sdtPr>
            <w:sdtContent>
              <w:p w14:paraId="79443C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9443C3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443C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3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3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3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3E" w14:textId="77777777" w:rsidR="00350DBA" w:rsidRDefault="00350DBA" w:rsidP="00350DBA"/>
    <w:p w14:paraId="79443C3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9443C4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9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9443C4D" w14:textId="77777777" w:rsidR="00872877" w:rsidRDefault="00872877" w:rsidP="007177BF">
      <w:pPr>
        <w:rPr>
          <w:rFonts w:asciiTheme="minorHAnsi" w:hAnsiTheme="minorHAnsi" w:cs="Arial"/>
        </w:rPr>
      </w:pPr>
    </w:p>
    <w:p w14:paraId="79443C4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8"/>
      <w:footerReference w:type="default" r:id="rId2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43C63" w14:textId="77777777" w:rsidR="004552F4" w:rsidRDefault="004552F4" w:rsidP="007C4E0F">
      <w:pPr>
        <w:spacing w:after="0" w:line="240" w:lineRule="auto"/>
      </w:pPr>
      <w:r>
        <w:separator/>
      </w:r>
    </w:p>
  </w:endnote>
  <w:endnote w:type="continuationSeparator" w:id="0">
    <w:p w14:paraId="79443C64" w14:textId="77777777" w:rsidR="004552F4" w:rsidRDefault="004552F4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3C68" w14:textId="77777777" w:rsidR="004552F4" w:rsidRDefault="004552F4">
    <w:pPr>
      <w:pStyle w:val="Footer"/>
    </w:pPr>
  </w:p>
  <w:p w14:paraId="79443C69" w14:textId="77777777" w:rsidR="004552F4" w:rsidRDefault="004552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43C70" wp14:editId="79443C7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8" w14:textId="46CCFEA4" w:rsidR="004552F4" w:rsidRPr="00E32F93" w:rsidRDefault="004552F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101A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9443C78" w14:textId="46CCFEA4" w:rsidR="004552F4" w:rsidRPr="00E32F93" w:rsidRDefault="004552F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101A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43C72" wp14:editId="79443C7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9" w14:textId="77777777" w:rsidR="004552F4" w:rsidRPr="00E32F93" w:rsidRDefault="004552F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7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9443C79" w14:textId="77777777" w:rsidR="004552F4" w:rsidRPr="00E32F93" w:rsidRDefault="004552F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43C74" wp14:editId="79443C7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7A9D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43C61" w14:textId="77777777" w:rsidR="004552F4" w:rsidRDefault="004552F4" w:rsidP="007C4E0F">
      <w:pPr>
        <w:spacing w:after="0" w:line="240" w:lineRule="auto"/>
      </w:pPr>
      <w:r>
        <w:separator/>
      </w:r>
    </w:p>
  </w:footnote>
  <w:footnote w:type="continuationSeparator" w:id="0">
    <w:p w14:paraId="79443C62" w14:textId="77777777" w:rsidR="004552F4" w:rsidRDefault="004552F4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3C65" w14:textId="77777777" w:rsidR="004552F4" w:rsidRDefault="004552F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43C6A" wp14:editId="79443C6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6" w14:textId="77777777" w:rsidR="004552F4" w:rsidRPr="00AB08CB" w:rsidRDefault="004552F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443C76" w14:textId="77777777" w:rsidR="004552F4" w:rsidRPr="00AB08CB" w:rsidRDefault="004552F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43C6C" wp14:editId="79443C6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7" w14:textId="77777777" w:rsidR="004552F4" w:rsidRPr="001A2714" w:rsidRDefault="004552F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6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9443C77" w14:textId="77777777" w:rsidR="004552F4" w:rsidRPr="001A2714" w:rsidRDefault="004552F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9443C6E" wp14:editId="79443C6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43C66" w14:textId="77777777" w:rsidR="004552F4" w:rsidRDefault="004552F4" w:rsidP="00D91BE0">
    <w:pPr>
      <w:pStyle w:val="Header"/>
      <w:ind w:left="-360" w:right="-360"/>
    </w:pPr>
    <w:r>
      <w:t xml:space="preserve">     </w:t>
    </w:r>
  </w:p>
  <w:p w14:paraId="79443C67" w14:textId="77777777" w:rsidR="004552F4" w:rsidRDefault="00455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FE3"/>
    <w:multiLevelType w:val="hybridMultilevel"/>
    <w:tmpl w:val="BFAA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8734C6"/>
    <w:multiLevelType w:val="hybridMultilevel"/>
    <w:tmpl w:val="974E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6614C32"/>
    <w:multiLevelType w:val="hybridMultilevel"/>
    <w:tmpl w:val="89A6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6D773DD1"/>
    <w:multiLevelType w:val="hybridMultilevel"/>
    <w:tmpl w:val="914CA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E7939"/>
    <w:multiLevelType w:val="hybridMultilevel"/>
    <w:tmpl w:val="F26EF2E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44A3052">
      <w:numFmt w:val="bullet"/>
      <w:lvlText w:val="-"/>
      <w:lvlJc w:val="left"/>
      <w:pPr>
        <w:ind w:left="3687" w:hanging="145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"/>
  </w:num>
  <w:num w:numId="4">
    <w:abstractNumId w:val="14"/>
  </w:num>
  <w:num w:numId="5">
    <w:abstractNumId w:val="11"/>
  </w:num>
  <w:num w:numId="6">
    <w:abstractNumId w:val="6"/>
  </w:num>
  <w:num w:numId="7">
    <w:abstractNumId w:val="4"/>
  </w:num>
  <w:num w:numId="8">
    <w:abstractNumId w:val="21"/>
  </w:num>
  <w:num w:numId="9">
    <w:abstractNumId w:val="17"/>
  </w:num>
  <w:num w:numId="10">
    <w:abstractNumId w:val="25"/>
  </w:num>
  <w:num w:numId="11">
    <w:abstractNumId w:val="3"/>
  </w:num>
  <w:num w:numId="12">
    <w:abstractNumId w:val="27"/>
  </w:num>
  <w:num w:numId="13">
    <w:abstractNumId w:val="18"/>
  </w:num>
  <w:num w:numId="14">
    <w:abstractNumId w:val="22"/>
  </w:num>
  <w:num w:numId="15">
    <w:abstractNumId w:val="9"/>
  </w:num>
  <w:num w:numId="16">
    <w:abstractNumId w:val="15"/>
  </w:num>
  <w:num w:numId="17">
    <w:abstractNumId w:val="7"/>
  </w:num>
  <w:num w:numId="18">
    <w:abstractNumId w:val="8"/>
  </w:num>
  <w:num w:numId="19">
    <w:abstractNumId w:val="24"/>
  </w:num>
  <w:num w:numId="20">
    <w:abstractNumId w:val="10"/>
  </w:num>
  <w:num w:numId="21">
    <w:abstractNumId w:val="19"/>
  </w:num>
  <w:num w:numId="22">
    <w:abstractNumId w:val="23"/>
  </w:num>
  <w:num w:numId="23">
    <w:abstractNumId w:val="16"/>
  </w:num>
  <w:num w:numId="24">
    <w:abstractNumId w:val="12"/>
  </w:num>
  <w:num w:numId="25">
    <w:abstractNumId w:val="26"/>
  </w:num>
  <w:num w:numId="26">
    <w:abstractNumId w:val="5"/>
  </w:num>
  <w:num w:numId="27">
    <w:abstractNumId w:val="2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5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37"/>
    <w:rsid w:val="00050DB2"/>
    <w:rsid w:val="0005344D"/>
    <w:rsid w:val="00053699"/>
    <w:rsid w:val="00053CCA"/>
    <w:rsid w:val="00056472"/>
    <w:rsid w:val="00060B11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2E0F"/>
    <w:rsid w:val="000B3B29"/>
    <w:rsid w:val="000B3B43"/>
    <w:rsid w:val="000B4466"/>
    <w:rsid w:val="000C15D8"/>
    <w:rsid w:val="000C2217"/>
    <w:rsid w:val="000C414F"/>
    <w:rsid w:val="000D04D4"/>
    <w:rsid w:val="000D0C24"/>
    <w:rsid w:val="000D1164"/>
    <w:rsid w:val="000D1D0E"/>
    <w:rsid w:val="000D2466"/>
    <w:rsid w:val="000D3BE4"/>
    <w:rsid w:val="000D4781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94D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AF0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2C73"/>
    <w:rsid w:val="001C5E94"/>
    <w:rsid w:val="001C739F"/>
    <w:rsid w:val="001D114A"/>
    <w:rsid w:val="001D3313"/>
    <w:rsid w:val="001D56FE"/>
    <w:rsid w:val="001D6401"/>
    <w:rsid w:val="001E14D8"/>
    <w:rsid w:val="001E222A"/>
    <w:rsid w:val="001E25F6"/>
    <w:rsid w:val="001E2FAE"/>
    <w:rsid w:val="001E6F9B"/>
    <w:rsid w:val="001F13E2"/>
    <w:rsid w:val="001F2F3A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5FF8"/>
    <w:rsid w:val="00234C8A"/>
    <w:rsid w:val="00235E8B"/>
    <w:rsid w:val="00235F9D"/>
    <w:rsid w:val="002369A3"/>
    <w:rsid w:val="00237415"/>
    <w:rsid w:val="00241A60"/>
    <w:rsid w:val="0024266B"/>
    <w:rsid w:val="00243E10"/>
    <w:rsid w:val="002462D7"/>
    <w:rsid w:val="00246CDF"/>
    <w:rsid w:val="00246E21"/>
    <w:rsid w:val="00247ADA"/>
    <w:rsid w:val="00250777"/>
    <w:rsid w:val="002512C4"/>
    <w:rsid w:val="00251535"/>
    <w:rsid w:val="00252F78"/>
    <w:rsid w:val="00254ACC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3FF5"/>
    <w:rsid w:val="002A7FBE"/>
    <w:rsid w:val="002B0986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C7A6E"/>
    <w:rsid w:val="002D0361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04139"/>
    <w:rsid w:val="003101A8"/>
    <w:rsid w:val="00310A87"/>
    <w:rsid w:val="00311796"/>
    <w:rsid w:val="00314E3E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7C1A"/>
    <w:rsid w:val="003C2D09"/>
    <w:rsid w:val="003C6802"/>
    <w:rsid w:val="003D01E1"/>
    <w:rsid w:val="003D0D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32B1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5B20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3B3D"/>
    <w:rsid w:val="0045485F"/>
    <w:rsid w:val="004552F4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3F4"/>
    <w:rsid w:val="00470611"/>
    <w:rsid w:val="00471141"/>
    <w:rsid w:val="00477A43"/>
    <w:rsid w:val="00481D42"/>
    <w:rsid w:val="00485B16"/>
    <w:rsid w:val="0048672B"/>
    <w:rsid w:val="00486E48"/>
    <w:rsid w:val="004A0208"/>
    <w:rsid w:val="004A04D3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1EC0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59F"/>
    <w:rsid w:val="00532846"/>
    <w:rsid w:val="00534A9F"/>
    <w:rsid w:val="0053639A"/>
    <w:rsid w:val="005402E3"/>
    <w:rsid w:val="005420A7"/>
    <w:rsid w:val="00542990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1235"/>
    <w:rsid w:val="005920C8"/>
    <w:rsid w:val="005946D4"/>
    <w:rsid w:val="00597283"/>
    <w:rsid w:val="005A056C"/>
    <w:rsid w:val="005A209A"/>
    <w:rsid w:val="005A2974"/>
    <w:rsid w:val="005A339F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A1C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CC7"/>
    <w:rsid w:val="006134B3"/>
    <w:rsid w:val="0061491D"/>
    <w:rsid w:val="00620F49"/>
    <w:rsid w:val="006217AA"/>
    <w:rsid w:val="006217B0"/>
    <w:rsid w:val="00622A93"/>
    <w:rsid w:val="00623266"/>
    <w:rsid w:val="006235A4"/>
    <w:rsid w:val="00627624"/>
    <w:rsid w:val="00627678"/>
    <w:rsid w:val="00627A1F"/>
    <w:rsid w:val="006332F2"/>
    <w:rsid w:val="00633A73"/>
    <w:rsid w:val="00633D6B"/>
    <w:rsid w:val="006344E5"/>
    <w:rsid w:val="006347A2"/>
    <w:rsid w:val="0063564E"/>
    <w:rsid w:val="006363DB"/>
    <w:rsid w:val="006418D8"/>
    <w:rsid w:val="00644414"/>
    <w:rsid w:val="00645406"/>
    <w:rsid w:val="00647415"/>
    <w:rsid w:val="00650B40"/>
    <w:rsid w:val="006518B5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207"/>
    <w:rsid w:val="006A28D7"/>
    <w:rsid w:val="006A2B44"/>
    <w:rsid w:val="006A6F05"/>
    <w:rsid w:val="006A77E1"/>
    <w:rsid w:val="006B0C89"/>
    <w:rsid w:val="006B1B4C"/>
    <w:rsid w:val="006B38E5"/>
    <w:rsid w:val="006B4D03"/>
    <w:rsid w:val="006B5661"/>
    <w:rsid w:val="006B5D46"/>
    <w:rsid w:val="006B76CB"/>
    <w:rsid w:val="006C1D72"/>
    <w:rsid w:val="006C2154"/>
    <w:rsid w:val="006C2165"/>
    <w:rsid w:val="006C35D0"/>
    <w:rsid w:val="006C3609"/>
    <w:rsid w:val="006C6CB0"/>
    <w:rsid w:val="006D07C8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259"/>
    <w:rsid w:val="007345A3"/>
    <w:rsid w:val="0073708E"/>
    <w:rsid w:val="00737AAD"/>
    <w:rsid w:val="007400B3"/>
    <w:rsid w:val="00740AFE"/>
    <w:rsid w:val="0074198D"/>
    <w:rsid w:val="00742A38"/>
    <w:rsid w:val="00743ACA"/>
    <w:rsid w:val="00745338"/>
    <w:rsid w:val="0074543B"/>
    <w:rsid w:val="00747357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779B5"/>
    <w:rsid w:val="00786AC0"/>
    <w:rsid w:val="00787AEC"/>
    <w:rsid w:val="007905D4"/>
    <w:rsid w:val="007A1665"/>
    <w:rsid w:val="007A1F12"/>
    <w:rsid w:val="007A2EBC"/>
    <w:rsid w:val="007A3CDB"/>
    <w:rsid w:val="007A43DF"/>
    <w:rsid w:val="007A63DA"/>
    <w:rsid w:val="007A7862"/>
    <w:rsid w:val="007B0F01"/>
    <w:rsid w:val="007B18B5"/>
    <w:rsid w:val="007B1D4D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2E10"/>
    <w:rsid w:val="00817F22"/>
    <w:rsid w:val="00821E16"/>
    <w:rsid w:val="00822FBB"/>
    <w:rsid w:val="00825141"/>
    <w:rsid w:val="00825476"/>
    <w:rsid w:val="0083011E"/>
    <w:rsid w:val="008306BC"/>
    <w:rsid w:val="00831B83"/>
    <w:rsid w:val="00836351"/>
    <w:rsid w:val="0083693D"/>
    <w:rsid w:val="00836E9F"/>
    <w:rsid w:val="008372F4"/>
    <w:rsid w:val="008410F0"/>
    <w:rsid w:val="00841FE5"/>
    <w:rsid w:val="0084296D"/>
    <w:rsid w:val="008443E8"/>
    <w:rsid w:val="00844AED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7F5C"/>
    <w:rsid w:val="00870B62"/>
    <w:rsid w:val="00870F2E"/>
    <w:rsid w:val="0087101A"/>
    <w:rsid w:val="008725AB"/>
    <w:rsid w:val="00872877"/>
    <w:rsid w:val="008730F9"/>
    <w:rsid w:val="008751BD"/>
    <w:rsid w:val="00875766"/>
    <w:rsid w:val="00875AE5"/>
    <w:rsid w:val="00875E9D"/>
    <w:rsid w:val="00876B9A"/>
    <w:rsid w:val="0087734C"/>
    <w:rsid w:val="0087773D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19A5"/>
    <w:rsid w:val="008E2A7E"/>
    <w:rsid w:val="008E2FFD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C74D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502"/>
    <w:rsid w:val="009F64CD"/>
    <w:rsid w:val="009F7383"/>
    <w:rsid w:val="00A030AD"/>
    <w:rsid w:val="00A041E6"/>
    <w:rsid w:val="00A049BA"/>
    <w:rsid w:val="00A04C48"/>
    <w:rsid w:val="00A04FF2"/>
    <w:rsid w:val="00A051B3"/>
    <w:rsid w:val="00A054AE"/>
    <w:rsid w:val="00A07D54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691"/>
    <w:rsid w:val="00A32C06"/>
    <w:rsid w:val="00A33AB9"/>
    <w:rsid w:val="00A34333"/>
    <w:rsid w:val="00A3689C"/>
    <w:rsid w:val="00A36AEC"/>
    <w:rsid w:val="00A3756E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4497"/>
    <w:rsid w:val="00A75E35"/>
    <w:rsid w:val="00A77D09"/>
    <w:rsid w:val="00A80F28"/>
    <w:rsid w:val="00A810F4"/>
    <w:rsid w:val="00A83091"/>
    <w:rsid w:val="00A831FA"/>
    <w:rsid w:val="00A8428E"/>
    <w:rsid w:val="00A84A8A"/>
    <w:rsid w:val="00A9045D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A7F56"/>
    <w:rsid w:val="00AB08CB"/>
    <w:rsid w:val="00AB1707"/>
    <w:rsid w:val="00AB465E"/>
    <w:rsid w:val="00AB62FE"/>
    <w:rsid w:val="00AB666F"/>
    <w:rsid w:val="00AB71B7"/>
    <w:rsid w:val="00AC11D7"/>
    <w:rsid w:val="00AC261E"/>
    <w:rsid w:val="00AC365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4F7E"/>
    <w:rsid w:val="00AE6F8C"/>
    <w:rsid w:val="00AF0693"/>
    <w:rsid w:val="00AF109A"/>
    <w:rsid w:val="00AF60C8"/>
    <w:rsid w:val="00AF6F98"/>
    <w:rsid w:val="00AF7048"/>
    <w:rsid w:val="00B00177"/>
    <w:rsid w:val="00B00F4B"/>
    <w:rsid w:val="00B02014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124"/>
    <w:rsid w:val="00B34A76"/>
    <w:rsid w:val="00B41721"/>
    <w:rsid w:val="00B42A57"/>
    <w:rsid w:val="00B42AE1"/>
    <w:rsid w:val="00B42B1E"/>
    <w:rsid w:val="00B46568"/>
    <w:rsid w:val="00B51627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C03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1C56"/>
    <w:rsid w:val="00C100E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AD3"/>
    <w:rsid w:val="00C42B1A"/>
    <w:rsid w:val="00C4353E"/>
    <w:rsid w:val="00C45B31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E41"/>
    <w:rsid w:val="00C66DF0"/>
    <w:rsid w:val="00C67B58"/>
    <w:rsid w:val="00C70112"/>
    <w:rsid w:val="00C70858"/>
    <w:rsid w:val="00C73A85"/>
    <w:rsid w:val="00C73C81"/>
    <w:rsid w:val="00C73D17"/>
    <w:rsid w:val="00C76B1E"/>
    <w:rsid w:val="00C77B91"/>
    <w:rsid w:val="00C812A9"/>
    <w:rsid w:val="00C82387"/>
    <w:rsid w:val="00C82941"/>
    <w:rsid w:val="00C83A04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000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0DE"/>
    <w:rsid w:val="00CF0678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1B4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964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727"/>
    <w:rsid w:val="00DD4A80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12E"/>
    <w:rsid w:val="00DF0C4D"/>
    <w:rsid w:val="00DF37B9"/>
    <w:rsid w:val="00DF41FD"/>
    <w:rsid w:val="00DF46DE"/>
    <w:rsid w:val="00DF57B9"/>
    <w:rsid w:val="00DF78B3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16825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28A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238"/>
    <w:rsid w:val="00E602E6"/>
    <w:rsid w:val="00E60852"/>
    <w:rsid w:val="00E63437"/>
    <w:rsid w:val="00E6343D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3AB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5F85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D707D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15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29F4"/>
    <w:rsid w:val="00F23C95"/>
    <w:rsid w:val="00F24CB4"/>
    <w:rsid w:val="00F27590"/>
    <w:rsid w:val="00F307B4"/>
    <w:rsid w:val="00F32DA4"/>
    <w:rsid w:val="00F4040C"/>
    <w:rsid w:val="00F42B57"/>
    <w:rsid w:val="00F45612"/>
    <w:rsid w:val="00F464CC"/>
    <w:rsid w:val="00F47F03"/>
    <w:rsid w:val="00F5098C"/>
    <w:rsid w:val="00F517CC"/>
    <w:rsid w:val="00F51F33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5396"/>
    <w:rsid w:val="00F663FD"/>
    <w:rsid w:val="00F73565"/>
    <w:rsid w:val="00F74CAF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6BC3"/>
    <w:rsid w:val="00FA72C5"/>
    <w:rsid w:val="00FA754B"/>
    <w:rsid w:val="00FA76F8"/>
    <w:rsid w:val="00FA7DB6"/>
    <w:rsid w:val="00FB4894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944393F"/>
  <w15:docId w15:val="{0D27EC7A-5677-49BF-9A92-343EF42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6418D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646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hyperlink" Target="mailto:Ed.guy@uniphyhealth.com" TargetMode="External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yperlink" Target="mailto:Jay.Mallikarachchi@baycare.org" TargetMode="External"/><Relationship Id="rId7" Type="http://schemas.openxmlformats.org/officeDocument/2006/relationships/styles" Target="styles.xml"/><Relationship Id="rId12" Type="http://schemas.openxmlformats.org/officeDocument/2006/relationships/hyperlink" Target="mailto:Michael.pollard@baycare.org" TargetMode="External"/><Relationship Id="rId17" Type="http://schemas.openxmlformats.org/officeDocument/2006/relationships/hyperlink" Target="mailto:Eric.smith@pursuithealthcare.com" TargetMode="External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hyperlink" Target="mailto:Tim.pacek@pursuithealthcare.com" TargetMode="External"/><Relationship Id="rId20" Type="http://schemas.openxmlformats.org/officeDocument/2006/relationships/hyperlink" Target="http://mysite.teambaycare.org/Person.aspx?accountname=BCAD%5Cb107889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Layout" Target="diagrams/layout1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Sarah.skelton@uniphyhealth.com" TargetMode="External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Apparsamy.balaji@baycare.org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olph.torres@baycare.org" TargetMode="External"/><Relationship Id="rId22" Type="http://schemas.openxmlformats.org/officeDocument/2006/relationships/hyperlink" Target="Daniel.Olszewski@baycare.org" TargetMode="External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F6B79-BF3C-4B93-A6BF-A07EFCA63640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42842E46-9384-4E2F-8F43-5AE33E7D883C}">
      <dgm:prSet phldrT="[Text]"/>
      <dgm:spPr/>
      <dgm:t>
        <a:bodyPr/>
        <a:lstStyle/>
        <a:p>
          <a:r>
            <a:rPr lang="en-US"/>
            <a:t>cerner_results_7_p</a:t>
          </a:r>
        </a:p>
      </dgm:t>
    </dgm:pt>
    <dgm:pt modelId="{362CEDA1-6F15-47F4-963F-7E306306F1FF}" type="parTrans" cxnId="{7F5759B3-2E1C-4ABE-B719-BE3890245919}">
      <dgm:prSet/>
      <dgm:spPr/>
      <dgm:t>
        <a:bodyPr/>
        <a:lstStyle/>
        <a:p>
          <a:endParaRPr lang="en-US"/>
        </a:p>
      </dgm:t>
    </dgm:pt>
    <dgm:pt modelId="{2B45A027-3BD7-403D-91E0-0031A160F016}" type="sibTrans" cxnId="{7F5759B3-2E1C-4ABE-B719-BE3890245919}">
      <dgm:prSet/>
      <dgm:spPr/>
      <dgm:t>
        <a:bodyPr/>
        <a:lstStyle/>
        <a:p>
          <a:endParaRPr lang="en-US"/>
        </a:p>
      </dgm:t>
    </dgm:pt>
    <dgm:pt modelId="{1E5E91CA-52BC-480D-80EC-3CD74773EA8E}">
      <dgm:prSet phldrT="[Text]"/>
      <dgm:spPr/>
      <dgm:t>
        <a:bodyPr/>
        <a:lstStyle/>
        <a:p>
          <a:r>
            <a:rPr lang="en-US"/>
            <a:t>healthgrid_27_p</a:t>
          </a:r>
        </a:p>
      </dgm:t>
    </dgm:pt>
    <dgm:pt modelId="{F4AD9E4D-2A7E-44E2-8EFD-E2F6538DAC7F}" type="parTrans" cxnId="{824D3C96-B716-48BA-B4C1-98ACB17D2869}">
      <dgm:prSet/>
      <dgm:spPr/>
      <dgm:t>
        <a:bodyPr/>
        <a:lstStyle/>
        <a:p>
          <a:endParaRPr lang="en-US"/>
        </a:p>
      </dgm:t>
    </dgm:pt>
    <dgm:pt modelId="{380C93E0-B4AC-4F1F-987C-1E54E886109B}" type="sibTrans" cxnId="{824D3C96-B716-48BA-B4C1-98ACB17D2869}">
      <dgm:prSet/>
      <dgm:spPr/>
      <dgm:t>
        <a:bodyPr/>
        <a:lstStyle/>
        <a:p>
          <a:endParaRPr lang="en-US"/>
        </a:p>
      </dgm:t>
    </dgm:pt>
    <dgm:pt modelId="{22CAE55C-2783-4058-8CCD-CD5300D05910}">
      <dgm:prSet phldrT="[Text]"/>
      <dgm:spPr/>
      <dgm:t>
        <a:bodyPr/>
        <a:lstStyle/>
        <a:p>
          <a:r>
            <a:rPr lang="en-US"/>
            <a:t>Uniphy</a:t>
          </a:r>
        </a:p>
      </dgm:t>
    </dgm:pt>
    <dgm:pt modelId="{4695A595-44E4-4305-AF2A-E359339A7862}" type="parTrans" cxnId="{EFA7E6EE-2235-4EF5-9827-11F407E7FE5D}">
      <dgm:prSet/>
      <dgm:spPr/>
      <dgm:t>
        <a:bodyPr/>
        <a:lstStyle/>
        <a:p>
          <a:endParaRPr lang="en-US"/>
        </a:p>
      </dgm:t>
    </dgm:pt>
    <dgm:pt modelId="{478F43AD-5A21-4727-8DC9-6E108891B6C1}" type="sibTrans" cxnId="{EFA7E6EE-2235-4EF5-9827-11F407E7FE5D}">
      <dgm:prSet/>
      <dgm:spPr/>
      <dgm:t>
        <a:bodyPr/>
        <a:lstStyle/>
        <a:p>
          <a:endParaRPr lang="en-US"/>
        </a:p>
      </dgm:t>
    </dgm:pt>
    <dgm:pt modelId="{2C1B7798-65DE-468E-8A33-CB77B3CC5C1B}" type="pres">
      <dgm:prSet presAssocID="{128F6B79-BF3C-4B93-A6BF-A07EFCA63640}" presName="Name0" presStyleCnt="0">
        <dgm:presLayoutVars>
          <dgm:dir/>
          <dgm:animLvl val="lvl"/>
          <dgm:resizeHandles val="exact"/>
        </dgm:presLayoutVars>
      </dgm:prSet>
      <dgm:spPr/>
    </dgm:pt>
    <dgm:pt modelId="{DA0B5B0F-2189-4702-93EB-996D7643BA97}" type="pres">
      <dgm:prSet presAssocID="{42842E46-9384-4E2F-8F43-5AE33E7D883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6BAC3-C09E-471A-AC3E-F29FCFB196B0}" type="pres">
      <dgm:prSet presAssocID="{2B45A027-3BD7-403D-91E0-0031A160F016}" presName="parTxOnlySpace" presStyleCnt="0"/>
      <dgm:spPr/>
    </dgm:pt>
    <dgm:pt modelId="{23655BFC-CA76-485C-9991-098606719E55}" type="pres">
      <dgm:prSet presAssocID="{1E5E91CA-52BC-480D-80EC-3CD74773EA8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5C4DF-CCA5-4B6B-BA4D-B0E24FB7076F}" type="pres">
      <dgm:prSet presAssocID="{380C93E0-B4AC-4F1F-987C-1E54E886109B}" presName="parTxOnlySpace" presStyleCnt="0"/>
      <dgm:spPr/>
    </dgm:pt>
    <dgm:pt modelId="{0D0CCBAF-969C-4DD4-8559-ED0F0461B6D9}" type="pres">
      <dgm:prSet presAssocID="{22CAE55C-2783-4058-8CCD-CD5300D059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495FFF-B689-4E13-B475-73F73F54EAD5}" type="presOf" srcId="{1E5E91CA-52BC-480D-80EC-3CD74773EA8E}" destId="{23655BFC-CA76-485C-9991-098606719E55}" srcOrd="0" destOrd="0" presId="urn:microsoft.com/office/officeart/2005/8/layout/chevron1"/>
    <dgm:cxn modelId="{F6903399-5E4B-4328-A616-E46D3B63DFF1}" type="presOf" srcId="{22CAE55C-2783-4058-8CCD-CD5300D05910}" destId="{0D0CCBAF-969C-4DD4-8559-ED0F0461B6D9}" srcOrd="0" destOrd="0" presId="urn:microsoft.com/office/officeart/2005/8/layout/chevron1"/>
    <dgm:cxn modelId="{EFA7E6EE-2235-4EF5-9827-11F407E7FE5D}" srcId="{128F6B79-BF3C-4B93-A6BF-A07EFCA63640}" destId="{22CAE55C-2783-4058-8CCD-CD5300D05910}" srcOrd="2" destOrd="0" parTransId="{4695A595-44E4-4305-AF2A-E359339A7862}" sibTransId="{478F43AD-5A21-4727-8DC9-6E108891B6C1}"/>
    <dgm:cxn modelId="{7F5759B3-2E1C-4ABE-B719-BE3890245919}" srcId="{128F6B79-BF3C-4B93-A6BF-A07EFCA63640}" destId="{42842E46-9384-4E2F-8F43-5AE33E7D883C}" srcOrd="0" destOrd="0" parTransId="{362CEDA1-6F15-47F4-963F-7E306306F1FF}" sibTransId="{2B45A027-3BD7-403D-91E0-0031A160F016}"/>
    <dgm:cxn modelId="{0BE59FE4-5605-491C-9068-C839D06DB03D}" type="presOf" srcId="{42842E46-9384-4E2F-8F43-5AE33E7D883C}" destId="{DA0B5B0F-2189-4702-93EB-996D7643BA97}" srcOrd="0" destOrd="0" presId="urn:microsoft.com/office/officeart/2005/8/layout/chevron1"/>
    <dgm:cxn modelId="{824D3C96-B716-48BA-B4C1-98ACB17D2869}" srcId="{128F6B79-BF3C-4B93-A6BF-A07EFCA63640}" destId="{1E5E91CA-52BC-480D-80EC-3CD74773EA8E}" srcOrd="1" destOrd="0" parTransId="{F4AD9E4D-2A7E-44E2-8EFD-E2F6538DAC7F}" sibTransId="{380C93E0-B4AC-4F1F-987C-1E54E886109B}"/>
    <dgm:cxn modelId="{1CAA4E48-0371-4EDC-9D5E-3FB68F21F95A}" type="presOf" srcId="{128F6B79-BF3C-4B93-A6BF-A07EFCA63640}" destId="{2C1B7798-65DE-468E-8A33-CB77B3CC5C1B}" srcOrd="0" destOrd="0" presId="urn:microsoft.com/office/officeart/2005/8/layout/chevron1"/>
    <dgm:cxn modelId="{0D035E27-28BE-41E5-AF8B-F3CBD2F92D79}" type="presParOf" srcId="{2C1B7798-65DE-468E-8A33-CB77B3CC5C1B}" destId="{DA0B5B0F-2189-4702-93EB-996D7643BA97}" srcOrd="0" destOrd="0" presId="urn:microsoft.com/office/officeart/2005/8/layout/chevron1"/>
    <dgm:cxn modelId="{8DABD849-42E0-487F-8D3E-AF9437B4ACCD}" type="presParOf" srcId="{2C1B7798-65DE-468E-8A33-CB77B3CC5C1B}" destId="{0656BAC3-C09E-471A-AC3E-F29FCFB196B0}" srcOrd="1" destOrd="0" presId="urn:microsoft.com/office/officeart/2005/8/layout/chevron1"/>
    <dgm:cxn modelId="{FA464A1A-28ED-4469-A9EC-5BE66DB67A3B}" type="presParOf" srcId="{2C1B7798-65DE-468E-8A33-CB77B3CC5C1B}" destId="{23655BFC-CA76-485C-9991-098606719E55}" srcOrd="2" destOrd="0" presId="urn:microsoft.com/office/officeart/2005/8/layout/chevron1"/>
    <dgm:cxn modelId="{88248B94-5E87-4782-AB96-3530AE551F26}" type="presParOf" srcId="{2C1B7798-65DE-468E-8A33-CB77B3CC5C1B}" destId="{4F35C4DF-CCA5-4B6B-BA4D-B0E24FB7076F}" srcOrd="3" destOrd="0" presId="urn:microsoft.com/office/officeart/2005/8/layout/chevron1"/>
    <dgm:cxn modelId="{FDC2A0E1-5B0C-4AF8-8893-070AEA6A8679}" type="presParOf" srcId="{2C1B7798-65DE-468E-8A33-CB77B3CC5C1B}" destId="{0D0CCBAF-969C-4DD4-8559-ED0F0461B6D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B5B0F-2189-4702-93EB-996D7643BA97}">
      <dsp:nvSpPr>
        <dsp:cNvPr id="0" name=""/>
        <dsp:cNvSpPr/>
      </dsp:nvSpPr>
      <dsp:spPr>
        <a:xfrm>
          <a:off x="1893" y="1443716"/>
          <a:ext cx="2306419" cy="92256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cerner_results_7_p</a:t>
          </a:r>
        </a:p>
      </dsp:txBody>
      <dsp:txXfrm>
        <a:off x="463177" y="1443716"/>
        <a:ext cx="1383852" cy="922567"/>
      </dsp:txXfrm>
    </dsp:sp>
    <dsp:sp modelId="{23655BFC-CA76-485C-9991-098606719E55}">
      <dsp:nvSpPr>
        <dsp:cNvPr id="0" name=""/>
        <dsp:cNvSpPr/>
      </dsp:nvSpPr>
      <dsp:spPr>
        <a:xfrm>
          <a:off x="2077670" y="1443716"/>
          <a:ext cx="2306419" cy="922567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healthgrid_27_p</a:t>
          </a:r>
        </a:p>
      </dsp:txBody>
      <dsp:txXfrm>
        <a:off x="2538954" y="1443716"/>
        <a:ext cx="1383852" cy="922567"/>
      </dsp:txXfrm>
    </dsp:sp>
    <dsp:sp modelId="{0D0CCBAF-969C-4DD4-8559-ED0F0461B6D9}">
      <dsp:nvSpPr>
        <dsp:cNvPr id="0" name=""/>
        <dsp:cNvSpPr/>
      </dsp:nvSpPr>
      <dsp:spPr>
        <a:xfrm>
          <a:off x="4153447" y="1443716"/>
          <a:ext cx="2306419" cy="922567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Uniphy</a:t>
          </a:r>
        </a:p>
      </dsp:txBody>
      <dsp:txXfrm>
        <a:off x="4614731" y="1443716"/>
        <a:ext cx="1383852" cy="922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31E000ADC74902B4A61003C49D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31FC-0609-4939-A58A-1F0DA447F91A}"/>
      </w:docPartPr>
      <w:docPartBody>
        <w:p w:rsidR="00FD4E33" w:rsidRDefault="00FD4E33">
          <w:pPr>
            <w:pStyle w:val="7531E000ADC74902B4A61003C49D6C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1492FC31DB412F95C91D52B301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C04B-6338-46C6-AF8D-91523F62E150}"/>
      </w:docPartPr>
      <w:docPartBody>
        <w:p w:rsidR="00FD4E33" w:rsidRDefault="00FD4E33">
          <w:pPr>
            <w:pStyle w:val="9E1492FC31DB412F95C91D52B3015DF9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0BC15F9AAAF47CFA57DDAC3B7C8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7F1-0874-4E29-A93E-F22251A56548}"/>
      </w:docPartPr>
      <w:docPartBody>
        <w:p w:rsidR="00FD4E33" w:rsidRDefault="00FD4E33">
          <w:pPr>
            <w:pStyle w:val="70BC15F9AAAF47CFA57DDAC3B7C88D6C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9325621E8264B90AFFEED853425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5EB-7910-445A-BCC3-F24CA65426EE}"/>
      </w:docPartPr>
      <w:docPartBody>
        <w:p w:rsidR="00FD4E33" w:rsidRDefault="00FD4E33">
          <w:pPr>
            <w:pStyle w:val="39325621E8264B90AFFEED853425C3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07A09E53F1421396F7829562CB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D8C-1EE4-4AE6-A9FF-EA86F05F3516}"/>
      </w:docPartPr>
      <w:docPartBody>
        <w:p w:rsidR="00FD4E33" w:rsidRDefault="00FD4E33">
          <w:pPr>
            <w:pStyle w:val="CC07A09E53F1421396F7829562CBC6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6FC7CB72A04DF9ACCC793484A6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A27-E6F8-4FF4-B32C-62B2306DCB3E}"/>
      </w:docPartPr>
      <w:docPartBody>
        <w:p w:rsidR="00FD4E33" w:rsidRDefault="00FD4E33">
          <w:pPr>
            <w:pStyle w:val="8A6FC7CB72A04DF9ACCC793484A61B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C506562914C9FAC05C405BC57F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7C5C-5BF7-43B1-B5C1-5FA22903FB59}"/>
      </w:docPartPr>
      <w:docPartBody>
        <w:p w:rsidR="00FD4E33" w:rsidRDefault="00FD4E33">
          <w:pPr>
            <w:pStyle w:val="37CC506562914C9FAC05C405BC57F14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C81F7E61304568B0651A0BE072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7310D-1140-4DB4-92F1-F53485EB5922}"/>
      </w:docPartPr>
      <w:docPartBody>
        <w:p w:rsidR="00FD4E33" w:rsidRDefault="00FD4E33">
          <w:pPr>
            <w:pStyle w:val="26C81F7E61304568B0651A0BE072A5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477F93A3A14168BB143CC15383A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678A-22C7-430E-8234-05202F30F4D2}"/>
      </w:docPartPr>
      <w:docPartBody>
        <w:p w:rsidR="00FD4E33" w:rsidRDefault="00FD4E33">
          <w:pPr>
            <w:pStyle w:val="B4477F93A3A14168BB143CC15383AC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E345E01E64E4A96A82F15B3AB41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D279-C715-4A98-BF7C-CFE9C5BE7CF6}"/>
      </w:docPartPr>
      <w:docPartBody>
        <w:p w:rsidR="00FD4E33" w:rsidRDefault="00FD4E33">
          <w:pPr>
            <w:pStyle w:val="1E345E01E64E4A96A82F15B3AB4134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CF472943174D399F3DC141005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D760-1523-44EE-949A-55B33364FE97}"/>
      </w:docPartPr>
      <w:docPartBody>
        <w:p w:rsidR="00FD4E33" w:rsidRDefault="00FD4E33">
          <w:pPr>
            <w:pStyle w:val="C3CF472943174D399F3DC141005F72D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0946EC5A134F9C80DA53CBE39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C72C-7137-4650-8B01-0FE9AFE392AA}"/>
      </w:docPartPr>
      <w:docPartBody>
        <w:p w:rsidR="00FD4E33" w:rsidRDefault="00FD4E33">
          <w:pPr>
            <w:pStyle w:val="240946EC5A134F9C80DA53CBE39E3C5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AE9AE0356FE4C11ABF4A80EEBFDE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F497-DCD0-4AF4-8810-D90EE0E0C254}"/>
      </w:docPartPr>
      <w:docPartBody>
        <w:p w:rsidR="003B6362" w:rsidRDefault="00131EE2" w:rsidP="00131EE2">
          <w:pPr>
            <w:pStyle w:val="1AE9AE0356FE4C11ABF4A80EEBFDE8A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EE3EEBEB4BA4DE6973B205382675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FAC0-A8E2-4806-842F-CC6AB6924104}"/>
      </w:docPartPr>
      <w:docPartBody>
        <w:p w:rsidR="003B6362" w:rsidRDefault="00131EE2" w:rsidP="00131EE2">
          <w:pPr>
            <w:pStyle w:val="3EE3EEBEB4BA4DE6973B20538267562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AEFAD319D8545BE82205D9AF92A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FD39-1243-436C-8D20-083E84E42C79}"/>
      </w:docPartPr>
      <w:docPartBody>
        <w:p w:rsidR="003B6362" w:rsidRDefault="00131EE2" w:rsidP="00131EE2">
          <w:pPr>
            <w:pStyle w:val="2AEFAD319D8545BE82205D9AF92A289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A8D0B3E6DB94BA3A03BBBDEFC02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4DCC9-BFD2-4AE0-B880-766282C45078}"/>
      </w:docPartPr>
      <w:docPartBody>
        <w:p w:rsidR="003B6362" w:rsidRDefault="00131EE2" w:rsidP="00131EE2">
          <w:pPr>
            <w:pStyle w:val="5A8D0B3E6DB94BA3A03BBBDEFC02726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0F3C0560134AAFAAD356B6DA57D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C877E-0DD0-4EC1-89DB-27A0C1D22444}"/>
      </w:docPartPr>
      <w:docPartBody>
        <w:p w:rsidR="003B6362" w:rsidRDefault="00131EE2" w:rsidP="00131EE2">
          <w:pPr>
            <w:pStyle w:val="B40F3C0560134AAFAAD356B6DA57DC4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EEB31C7DCE24B979F5440BBB9D0E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C090-E5F2-4F42-91FA-534E73AB4374}"/>
      </w:docPartPr>
      <w:docPartBody>
        <w:p w:rsidR="003B6362" w:rsidRDefault="00131EE2" w:rsidP="00131EE2">
          <w:pPr>
            <w:pStyle w:val="BEEB31C7DCE24B979F5440BBB9D0E6A7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3"/>
    <w:rsid w:val="00131EE2"/>
    <w:rsid w:val="001C2795"/>
    <w:rsid w:val="001C315F"/>
    <w:rsid w:val="003B6362"/>
    <w:rsid w:val="009D4986"/>
    <w:rsid w:val="00A63675"/>
    <w:rsid w:val="00A65D80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EE2"/>
    <w:rPr>
      <w:color w:val="808080"/>
    </w:rPr>
  </w:style>
  <w:style w:type="paragraph" w:customStyle="1" w:styleId="7531E000ADC74902B4A61003C49D6C54">
    <w:name w:val="7531E000ADC74902B4A61003C49D6C54"/>
  </w:style>
  <w:style w:type="paragraph" w:customStyle="1" w:styleId="9E1492FC31DB412F95C91D52B3015DF9">
    <w:name w:val="9E1492FC31DB412F95C91D52B3015DF9"/>
  </w:style>
  <w:style w:type="paragraph" w:customStyle="1" w:styleId="70BC15F9AAAF47CFA57DDAC3B7C88D6C">
    <w:name w:val="70BC15F9AAAF47CFA57DDAC3B7C88D6C"/>
  </w:style>
  <w:style w:type="paragraph" w:customStyle="1" w:styleId="39325621E8264B90AFFEED853425C338">
    <w:name w:val="39325621E8264B90AFFEED853425C338"/>
  </w:style>
  <w:style w:type="paragraph" w:customStyle="1" w:styleId="CC07A09E53F1421396F7829562CBC667">
    <w:name w:val="CC07A09E53F1421396F7829562CBC667"/>
  </w:style>
  <w:style w:type="paragraph" w:customStyle="1" w:styleId="8A6FC7CB72A04DF9ACCC793484A61BF8">
    <w:name w:val="8A6FC7CB72A04DF9ACCC793484A61BF8"/>
  </w:style>
  <w:style w:type="paragraph" w:customStyle="1" w:styleId="37CC506562914C9FAC05C405BC57F14A">
    <w:name w:val="37CC506562914C9FAC05C405BC57F14A"/>
  </w:style>
  <w:style w:type="paragraph" w:customStyle="1" w:styleId="26C81F7E61304568B0651A0BE072A5F8">
    <w:name w:val="26C81F7E61304568B0651A0BE072A5F8"/>
  </w:style>
  <w:style w:type="paragraph" w:customStyle="1" w:styleId="B4477F93A3A14168BB143CC15383AC3D">
    <w:name w:val="B4477F93A3A14168BB143CC15383AC3D"/>
  </w:style>
  <w:style w:type="paragraph" w:customStyle="1" w:styleId="1E345E01E64E4A96A82F15B3AB4134EB">
    <w:name w:val="1E345E01E64E4A96A82F15B3AB4134EB"/>
  </w:style>
  <w:style w:type="paragraph" w:customStyle="1" w:styleId="C3CF472943174D399F3DC141005F72D3">
    <w:name w:val="C3CF472943174D399F3DC141005F72D3"/>
  </w:style>
  <w:style w:type="paragraph" w:customStyle="1" w:styleId="240946EC5A134F9C80DA53CBE39E3C5F">
    <w:name w:val="240946EC5A134F9C80DA53CBE39E3C5F"/>
  </w:style>
  <w:style w:type="paragraph" w:customStyle="1" w:styleId="5A9F5920450147308221BD9B6A35FEA9">
    <w:name w:val="5A9F5920450147308221BD9B6A35FEA9"/>
    <w:rsid w:val="00A65D80"/>
  </w:style>
  <w:style w:type="paragraph" w:customStyle="1" w:styleId="555B2877C9E34B9A8FDB37D570FB982E">
    <w:name w:val="555B2877C9E34B9A8FDB37D570FB982E"/>
    <w:rsid w:val="00131EE2"/>
  </w:style>
  <w:style w:type="paragraph" w:customStyle="1" w:styleId="9E1ABCBC5EFD460E816D129B00D4A2C8">
    <w:name w:val="9E1ABCBC5EFD460E816D129B00D4A2C8"/>
    <w:rsid w:val="00131EE2"/>
  </w:style>
  <w:style w:type="paragraph" w:customStyle="1" w:styleId="971761832D9945DEA2C4CE719668A881">
    <w:name w:val="971761832D9945DEA2C4CE719668A881"/>
    <w:rsid w:val="00131EE2"/>
  </w:style>
  <w:style w:type="paragraph" w:customStyle="1" w:styleId="02DC4FB5540B40C8A41129958866564B">
    <w:name w:val="02DC4FB5540B40C8A41129958866564B"/>
    <w:rsid w:val="00131EE2"/>
  </w:style>
  <w:style w:type="paragraph" w:customStyle="1" w:styleId="1AE9AE0356FE4C11ABF4A80EEBFDE8AA">
    <w:name w:val="1AE9AE0356FE4C11ABF4A80EEBFDE8AA"/>
    <w:rsid w:val="00131EE2"/>
  </w:style>
  <w:style w:type="paragraph" w:customStyle="1" w:styleId="3EE3EEBEB4BA4DE6973B20538267562A">
    <w:name w:val="3EE3EEBEB4BA4DE6973B20538267562A"/>
    <w:rsid w:val="00131EE2"/>
  </w:style>
  <w:style w:type="paragraph" w:customStyle="1" w:styleId="2AEFAD319D8545BE82205D9AF92A2892">
    <w:name w:val="2AEFAD319D8545BE82205D9AF92A2892"/>
    <w:rsid w:val="00131EE2"/>
  </w:style>
  <w:style w:type="paragraph" w:customStyle="1" w:styleId="5A8D0B3E6DB94BA3A03BBBDEFC02726F">
    <w:name w:val="5A8D0B3E6DB94BA3A03BBBDEFC02726F"/>
    <w:rsid w:val="00131EE2"/>
  </w:style>
  <w:style w:type="paragraph" w:customStyle="1" w:styleId="B40F3C0560134AAFAAD356B6DA57DC4D">
    <w:name w:val="B40F3C0560134AAFAAD356B6DA57DC4D"/>
    <w:rsid w:val="00131EE2"/>
  </w:style>
  <w:style w:type="paragraph" w:customStyle="1" w:styleId="BEEB31C7DCE24B979F5440BBB9D0E6A7">
    <w:name w:val="BEEB31C7DCE24B979F5440BBB9D0E6A7"/>
    <w:rsid w:val="00131E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E1E22-15DB-48E6-8187-7DFE26511DDB}"/>
</file>

<file path=customXml/itemProps2.xml><?xml version="1.0" encoding="utf-8"?>
<ds:datastoreItem xmlns:ds="http://schemas.openxmlformats.org/officeDocument/2006/customXml" ds:itemID="{385A0898-C9CC-476D-8DDE-81B4FAE3F29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0F11D6-2424-4556-9825-FD205420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18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ORU_Cerner Lab_Community App Reqs</vt:lpstr>
    </vt:vector>
  </TitlesOfParts>
  <Company>HCA</Company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 Lab_Community App Reqs</dc:title>
  <dc:subject>IDBB</dc:subject>
  <dc:creator>Whitley, Lois</dc:creator>
  <cp:lastModifiedBy>Bohall, Tiffany A.</cp:lastModifiedBy>
  <cp:revision>46</cp:revision>
  <cp:lastPrinted>2013-10-28T16:55:00Z</cp:lastPrinted>
  <dcterms:created xsi:type="dcterms:W3CDTF">2017-04-18T14:48:00Z</dcterms:created>
  <dcterms:modified xsi:type="dcterms:W3CDTF">2019-07-30T13:51:00Z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