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Content>
        <w:p w14:paraId="4C237780" w14:textId="23786E9C" w:rsidR="00F5255D" w:rsidRPr="0071451A" w:rsidRDefault="0078395D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proofErr w:type="spellStart"/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ORU</w:t>
          </w:r>
          <w:r w:rsidR="008A0F4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 w:rsidR="00BA401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</w:t>
          </w:r>
          <w:proofErr w:type="spellEnd"/>
          <w:r w:rsidR="0003658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proofErr w:type="spellStart"/>
          <w:r w:rsidR="0003658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Lab</w:t>
          </w:r>
          <w:r w:rsidR="00BA401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 w:rsidR="008A0F4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Glucommander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 w:rsidR="008A0F4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Requirements</w:t>
          </w:r>
          <w:proofErr w:type="spellEnd"/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Content>
        <w:p w14:paraId="4C237781" w14:textId="54BAC264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8A0F4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21707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4C237782" w14:textId="2623E9AE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Content>
          <w:r w:rsidR="008A0F4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 &amp; Tom Fredrickson</w:t>
          </w:r>
        </w:sdtContent>
      </w:sdt>
    </w:p>
    <w:p w14:paraId="4C237783" w14:textId="3C3D8E61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9-17T00:00:00Z">
            <w:dateFormat w:val="M/d/yyyy"/>
            <w:lid w:val="en-US"/>
            <w:storeMappedDataAs w:val="dateTime"/>
            <w:calendar w:val="gregorian"/>
          </w:date>
        </w:sdtPr>
        <w:sdtContent>
          <w:r w:rsidR="00031141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9/1</w:t>
          </w:r>
          <w:r w:rsidR="0021707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</w:t>
          </w:r>
          <w:r w:rsidR="00031141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/2019</w:t>
          </w:r>
        </w:sdtContent>
      </w:sdt>
    </w:p>
    <w:p w14:paraId="4C237784" w14:textId="77777777" w:rsidR="00982A41" w:rsidRDefault="00982A41">
      <w:r>
        <w:br w:type="page"/>
      </w:r>
    </w:p>
    <w:p w14:paraId="4514BD75" w14:textId="04464471" w:rsidR="006A4A79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9630068" w:history="1">
        <w:r w:rsidR="006A4A79" w:rsidRPr="0064144C">
          <w:rPr>
            <w:rStyle w:val="Hyperlink"/>
          </w:rPr>
          <w:t>Document Control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_Toc19630068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3</w:t>
        </w:r>
        <w:r w:rsidR="006A4A79">
          <w:rPr>
            <w:webHidden/>
          </w:rPr>
          <w:fldChar w:fldCharType="end"/>
        </w:r>
      </w:hyperlink>
    </w:p>
    <w:p w14:paraId="47B501FA" w14:textId="5389E1F4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69" w:history="1">
        <w:r w:rsidR="006A4A79" w:rsidRPr="0064144C">
          <w:rPr>
            <w:rStyle w:val="Hyperlink"/>
            <w:rFonts w:cs="Arial"/>
            <w:noProof/>
          </w:rPr>
          <w:t>Resources: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_Toc19630069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3</w:t>
        </w:r>
        <w:r w:rsidR="006A4A79">
          <w:rPr>
            <w:noProof/>
            <w:webHidden/>
          </w:rPr>
          <w:fldChar w:fldCharType="end"/>
        </w:r>
      </w:hyperlink>
    </w:p>
    <w:p w14:paraId="0619B0CF" w14:textId="17C0E79B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70" w:history="1">
        <w:r w:rsidR="006A4A79" w:rsidRPr="0064144C">
          <w:rPr>
            <w:rStyle w:val="Hyperlink"/>
            <w:rFonts w:cs="Arial"/>
            <w:noProof/>
          </w:rPr>
          <w:t>Document Version Control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_Toc19630070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3</w:t>
        </w:r>
        <w:r w:rsidR="006A4A79">
          <w:rPr>
            <w:noProof/>
            <w:webHidden/>
          </w:rPr>
          <w:fldChar w:fldCharType="end"/>
        </w:r>
      </w:hyperlink>
    </w:p>
    <w:p w14:paraId="22A0B8A3" w14:textId="5FFBB867" w:rsidR="006A4A79" w:rsidRDefault="00761D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30071" w:history="1">
        <w:r w:rsidR="006A4A79" w:rsidRPr="0064144C">
          <w:rPr>
            <w:rStyle w:val="Hyperlink"/>
            <w:rFonts w:cs="Arial"/>
          </w:rPr>
          <w:t>1.    Introduction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_Toc19630071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4</w:t>
        </w:r>
        <w:r w:rsidR="006A4A79">
          <w:rPr>
            <w:webHidden/>
          </w:rPr>
          <w:fldChar w:fldCharType="end"/>
        </w:r>
      </w:hyperlink>
    </w:p>
    <w:p w14:paraId="0AD80AFA" w14:textId="12D8DC30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72" w:history="1">
        <w:r w:rsidR="006A4A79" w:rsidRPr="0064144C">
          <w:rPr>
            <w:rStyle w:val="Hyperlink"/>
            <w:rFonts w:cs="Arial"/>
            <w:noProof/>
          </w:rPr>
          <w:t>1.1    Purpose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_Toc19630072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4</w:t>
        </w:r>
        <w:r w:rsidR="006A4A79">
          <w:rPr>
            <w:noProof/>
            <w:webHidden/>
          </w:rPr>
          <w:fldChar w:fldCharType="end"/>
        </w:r>
      </w:hyperlink>
    </w:p>
    <w:p w14:paraId="1D29D06B" w14:textId="50FA2822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73" w:history="1">
        <w:r w:rsidR="006A4A79" w:rsidRPr="0064144C">
          <w:rPr>
            <w:rStyle w:val="Hyperlink"/>
            <w:rFonts w:cs="Arial"/>
            <w:noProof/>
          </w:rPr>
          <w:t>1.2    Project Scope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_Toc19630073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4</w:t>
        </w:r>
        <w:r w:rsidR="006A4A79">
          <w:rPr>
            <w:noProof/>
            <w:webHidden/>
          </w:rPr>
          <w:fldChar w:fldCharType="end"/>
        </w:r>
      </w:hyperlink>
    </w:p>
    <w:p w14:paraId="682D6A2B" w14:textId="3C71558A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74" w:history="1">
        <w:r w:rsidR="006A4A79" w:rsidRPr="0064144C">
          <w:rPr>
            <w:rStyle w:val="Hyperlink"/>
            <w:rFonts w:cs="Arial"/>
            <w:noProof/>
          </w:rPr>
          <w:t>1.3    Terminology Standards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_Toc19630074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4</w:t>
        </w:r>
        <w:r w:rsidR="006A4A79">
          <w:rPr>
            <w:noProof/>
            <w:webHidden/>
          </w:rPr>
          <w:fldChar w:fldCharType="end"/>
        </w:r>
      </w:hyperlink>
    </w:p>
    <w:p w14:paraId="314ED089" w14:textId="33FD8FC1" w:rsidR="006A4A79" w:rsidRDefault="00761D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30075" w:history="1">
        <w:r w:rsidR="006A4A79" w:rsidRPr="0064144C">
          <w:rPr>
            <w:rStyle w:val="Hyperlink"/>
            <w:rFonts w:cs="Arial"/>
          </w:rPr>
          <w:t>1.3.1   Acronyms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_Toc19630075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4</w:t>
        </w:r>
        <w:r w:rsidR="006A4A79">
          <w:rPr>
            <w:webHidden/>
          </w:rPr>
          <w:fldChar w:fldCharType="end"/>
        </w:r>
      </w:hyperlink>
    </w:p>
    <w:p w14:paraId="37A2D43D" w14:textId="26108D9A" w:rsidR="006A4A79" w:rsidRDefault="00761D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30076" w:history="1">
        <w:r w:rsidR="006A4A79" w:rsidRPr="0064144C">
          <w:rPr>
            <w:rStyle w:val="Hyperlink"/>
            <w:rFonts w:cs="Arial"/>
          </w:rPr>
          <w:t>1.3.2   Glossary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_Toc19630076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4</w:t>
        </w:r>
        <w:r w:rsidR="006A4A79">
          <w:rPr>
            <w:webHidden/>
          </w:rPr>
          <w:fldChar w:fldCharType="end"/>
        </w:r>
      </w:hyperlink>
    </w:p>
    <w:p w14:paraId="7CB4F209" w14:textId="539D50B3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77" w:history="1">
        <w:r w:rsidR="006A4A79" w:rsidRPr="0064144C">
          <w:rPr>
            <w:rStyle w:val="Hyperlink"/>
            <w:rFonts w:cs="Arial"/>
            <w:noProof/>
          </w:rPr>
          <w:t>1.4    Document References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_Toc19630077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4</w:t>
        </w:r>
        <w:r w:rsidR="006A4A79">
          <w:rPr>
            <w:noProof/>
            <w:webHidden/>
          </w:rPr>
          <w:fldChar w:fldCharType="end"/>
        </w:r>
      </w:hyperlink>
    </w:p>
    <w:p w14:paraId="44B64738" w14:textId="65EBEF97" w:rsidR="006A4A79" w:rsidRDefault="00761D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30078" w:history="1">
        <w:r w:rsidR="006A4A79" w:rsidRPr="0064144C">
          <w:rPr>
            <w:rStyle w:val="Hyperlink"/>
            <w:rFonts w:cs="Arial"/>
          </w:rPr>
          <w:t>2.    Diagram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_Toc19630078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5</w:t>
        </w:r>
        <w:r w:rsidR="006A4A79">
          <w:rPr>
            <w:webHidden/>
          </w:rPr>
          <w:fldChar w:fldCharType="end"/>
        </w:r>
      </w:hyperlink>
    </w:p>
    <w:p w14:paraId="1FD7043D" w14:textId="44135F80" w:rsidR="006A4A79" w:rsidRDefault="00761D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30079" w:history="1">
        <w:r w:rsidR="006A4A79" w:rsidRPr="0064144C">
          <w:rPr>
            <w:rStyle w:val="Hyperlink"/>
            <w:rFonts w:cs="Arial"/>
          </w:rPr>
          <w:t>3.    Core Requirements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_Toc19630079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6</w:t>
        </w:r>
        <w:r w:rsidR="006A4A79">
          <w:rPr>
            <w:webHidden/>
          </w:rPr>
          <w:fldChar w:fldCharType="end"/>
        </w:r>
      </w:hyperlink>
    </w:p>
    <w:p w14:paraId="16CA6A49" w14:textId="20331A33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80" w:history="1">
        <w:r w:rsidR="006A4A79" w:rsidRPr="0064144C">
          <w:rPr>
            <w:rStyle w:val="Hyperlink"/>
            <w:rFonts w:cs="Arial"/>
            <w:noProof/>
          </w:rPr>
          <w:t>3.1    Cloverleaf Functional Requirements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_Toc19630080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6</w:t>
        </w:r>
        <w:r w:rsidR="006A4A79">
          <w:rPr>
            <w:noProof/>
            <w:webHidden/>
          </w:rPr>
          <w:fldChar w:fldCharType="end"/>
        </w:r>
      </w:hyperlink>
    </w:p>
    <w:p w14:paraId="6E5C28FD" w14:textId="78604FFD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81" w:history="1">
        <w:r w:rsidR="006A4A79" w:rsidRPr="0064144C">
          <w:rPr>
            <w:rStyle w:val="Hyperlink"/>
            <w:rFonts w:cs="Arial"/>
            <w:noProof/>
          </w:rPr>
          <w:t>3.2    Cerner FSI Functional Requirements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_Toc19630081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7</w:t>
        </w:r>
        <w:r w:rsidR="006A4A79">
          <w:rPr>
            <w:noProof/>
            <w:webHidden/>
          </w:rPr>
          <w:fldChar w:fldCharType="end"/>
        </w:r>
      </w:hyperlink>
    </w:p>
    <w:p w14:paraId="609D7422" w14:textId="68066E3E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82" w:history="1">
        <w:r w:rsidR="006A4A79" w:rsidRPr="0064144C">
          <w:rPr>
            <w:rStyle w:val="Hyperlink"/>
            <w:rFonts w:cs="Arial"/>
            <w:noProof/>
          </w:rPr>
          <w:t>3.3    Non-Functional Requirements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_Toc19630082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8</w:t>
        </w:r>
        <w:r w:rsidR="006A4A79">
          <w:rPr>
            <w:noProof/>
            <w:webHidden/>
          </w:rPr>
          <w:fldChar w:fldCharType="end"/>
        </w:r>
      </w:hyperlink>
    </w:p>
    <w:p w14:paraId="137D30DE" w14:textId="028E30E8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83" w:history="1">
        <w:r w:rsidR="006A4A79" w:rsidRPr="0064144C">
          <w:rPr>
            <w:rStyle w:val="Hyperlink"/>
            <w:rFonts w:cs="Arial"/>
            <w:noProof/>
          </w:rPr>
          <w:t>3.4    Messaging Protocols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_Toc19630083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8</w:t>
        </w:r>
        <w:r w:rsidR="006A4A79">
          <w:rPr>
            <w:noProof/>
            <w:webHidden/>
          </w:rPr>
          <w:fldChar w:fldCharType="end"/>
        </w:r>
      </w:hyperlink>
    </w:p>
    <w:p w14:paraId="44C8796F" w14:textId="3077B668" w:rsidR="006A4A79" w:rsidRDefault="00761D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30084" w:history="1">
        <w:r w:rsidR="006A4A79" w:rsidRPr="0064144C">
          <w:rPr>
            <w:rStyle w:val="Hyperlink"/>
          </w:rPr>
          <w:t>3.4.1   Protocol From or to Vendor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_Toc19630084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8</w:t>
        </w:r>
        <w:r w:rsidR="006A4A79">
          <w:rPr>
            <w:webHidden/>
          </w:rPr>
          <w:fldChar w:fldCharType="end"/>
        </w:r>
      </w:hyperlink>
    </w:p>
    <w:p w14:paraId="59E7676C" w14:textId="13561F40" w:rsidR="006A4A79" w:rsidRDefault="00761D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30085" w:history="1">
        <w:r w:rsidR="006A4A79" w:rsidRPr="0064144C">
          <w:rPr>
            <w:rStyle w:val="Hyperlink"/>
          </w:rPr>
          <w:t>3.4.2   FSI Comm Server Names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_Toc19630085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8</w:t>
        </w:r>
        <w:r w:rsidR="006A4A79">
          <w:rPr>
            <w:webHidden/>
          </w:rPr>
          <w:fldChar w:fldCharType="end"/>
        </w:r>
      </w:hyperlink>
    </w:p>
    <w:p w14:paraId="1D777ABF" w14:textId="7D98489C" w:rsidR="006A4A79" w:rsidRDefault="00761D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30086" w:history="1">
        <w:r w:rsidR="006A4A79" w:rsidRPr="0064144C">
          <w:rPr>
            <w:rStyle w:val="Hyperlink"/>
            <w:rFonts w:cs="Arial"/>
          </w:rPr>
          <w:t>4.    HL7 Messaging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_Toc19630086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9</w:t>
        </w:r>
        <w:r w:rsidR="006A4A79">
          <w:rPr>
            <w:webHidden/>
          </w:rPr>
          <w:fldChar w:fldCharType="end"/>
        </w:r>
      </w:hyperlink>
    </w:p>
    <w:p w14:paraId="0BACA311" w14:textId="59BC8844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87" w:history="1">
        <w:r w:rsidR="006A4A79" w:rsidRPr="0064144C">
          <w:rPr>
            <w:rStyle w:val="Hyperlink"/>
            <w:rFonts w:cs="Arial"/>
            <w:noProof/>
          </w:rPr>
          <w:t>4.1    Messaging Format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_Toc19630087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9</w:t>
        </w:r>
        <w:r w:rsidR="006A4A79">
          <w:rPr>
            <w:noProof/>
            <w:webHidden/>
          </w:rPr>
          <w:fldChar w:fldCharType="end"/>
        </w:r>
      </w:hyperlink>
    </w:p>
    <w:p w14:paraId="78F8870F" w14:textId="2F305DD2" w:rsidR="006A4A79" w:rsidRDefault="00761D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30088" w:history="1">
        <w:r w:rsidR="006A4A79" w:rsidRPr="0064144C">
          <w:rPr>
            <w:rStyle w:val="Hyperlink"/>
          </w:rPr>
          <w:t>4.1.1   Segments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_Toc19630088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9</w:t>
        </w:r>
        <w:r w:rsidR="006A4A79">
          <w:rPr>
            <w:webHidden/>
          </w:rPr>
          <w:fldChar w:fldCharType="end"/>
        </w:r>
      </w:hyperlink>
    </w:p>
    <w:p w14:paraId="71623A04" w14:textId="3D7E1C52" w:rsidR="006A4A79" w:rsidRDefault="00761D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30089" w:history="1">
        <w:r w:rsidR="006A4A79" w:rsidRPr="0064144C">
          <w:rPr>
            <w:rStyle w:val="Hyperlink"/>
          </w:rPr>
          <w:t>4.1</w:t>
        </w:r>
        <w:r w:rsidR="006A4A79" w:rsidRPr="0064144C">
          <w:rPr>
            <w:rStyle w:val="Hyperlink"/>
            <w:i/>
          </w:rPr>
          <w:t>.</w:t>
        </w:r>
        <w:r w:rsidR="006A4A79" w:rsidRPr="0064144C">
          <w:rPr>
            <w:rStyle w:val="Hyperlink"/>
          </w:rPr>
          <w:t>2   Messaging Event Types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_Toc19630089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9</w:t>
        </w:r>
        <w:r w:rsidR="006A4A79">
          <w:rPr>
            <w:webHidden/>
          </w:rPr>
          <w:fldChar w:fldCharType="end"/>
        </w:r>
      </w:hyperlink>
    </w:p>
    <w:p w14:paraId="60589720" w14:textId="36099919" w:rsidR="006A4A79" w:rsidRDefault="00761D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30090" w:history="1">
        <w:r w:rsidR="006A4A79" w:rsidRPr="0064144C">
          <w:rPr>
            <w:rStyle w:val="Hyperlink"/>
          </w:rPr>
          <w:t>4.1</w:t>
        </w:r>
        <w:r w:rsidR="006A4A79" w:rsidRPr="0064144C">
          <w:rPr>
            <w:rStyle w:val="Hyperlink"/>
            <w:i/>
          </w:rPr>
          <w:t>.</w:t>
        </w:r>
        <w:r w:rsidR="006A4A79" w:rsidRPr="0064144C">
          <w:rPr>
            <w:rStyle w:val="Hyperlink"/>
          </w:rPr>
          <w:t>3   Cloverleaf Configuration Files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_Toc19630090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9</w:t>
        </w:r>
        <w:r w:rsidR="006A4A79">
          <w:rPr>
            <w:webHidden/>
          </w:rPr>
          <w:fldChar w:fldCharType="end"/>
        </w:r>
      </w:hyperlink>
    </w:p>
    <w:p w14:paraId="41AA8137" w14:textId="3B5A09E7" w:rsidR="006A4A79" w:rsidRDefault="00761D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30091" w:history="1">
        <w:r w:rsidR="006A4A79" w:rsidRPr="0064144C">
          <w:rPr>
            <w:rStyle w:val="Hyperlink"/>
          </w:rPr>
          <w:t>4.1.4   Cloverleaf Site Location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_Toc19630091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10</w:t>
        </w:r>
        <w:r w:rsidR="006A4A79">
          <w:rPr>
            <w:webHidden/>
          </w:rPr>
          <w:fldChar w:fldCharType="end"/>
        </w:r>
      </w:hyperlink>
    </w:p>
    <w:p w14:paraId="452BE59C" w14:textId="0B53F3FB" w:rsidR="006A4A79" w:rsidRDefault="00761D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30092" w:history="1">
        <w:r w:rsidR="006A4A79" w:rsidRPr="0064144C">
          <w:rPr>
            <w:rStyle w:val="Hyperlink"/>
          </w:rPr>
          <w:t>4.1.5   Cerner FSI Impacted Scripts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_Toc19630092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10</w:t>
        </w:r>
        <w:r w:rsidR="006A4A79">
          <w:rPr>
            <w:webHidden/>
          </w:rPr>
          <w:fldChar w:fldCharType="end"/>
        </w:r>
      </w:hyperlink>
    </w:p>
    <w:p w14:paraId="40146837" w14:textId="1174D525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93" w:history="1">
        <w:r w:rsidR="006A4A79" w:rsidRPr="0064144C">
          <w:rPr>
            <w:rStyle w:val="Hyperlink"/>
            <w:noProof/>
          </w:rPr>
          <w:t>4.2    Data Transformation Requirements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_Toc19630093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10</w:t>
        </w:r>
        <w:r w:rsidR="006A4A79">
          <w:rPr>
            <w:noProof/>
            <w:webHidden/>
          </w:rPr>
          <w:fldChar w:fldCharType="end"/>
        </w:r>
      </w:hyperlink>
    </w:p>
    <w:p w14:paraId="69EED7F3" w14:textId="2BAEA722" w:rsidR="006A4A79" w:rsidRDefault="00761D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30094" w:history="1">
        <w:r w:rsidR="006A4A79" w:rsidRPr="0064144C">
          <w:rPr>
            <w:rStyle w:val="Hyperlink"/>
            <w:noProof/>
          </w:rPr>
          <w:t>4.3    Sample Message</w:t>
        </w:r>
        <w:r w:rsidR="006A4A79">
          <w:rPr>
            <w:noProof/>
            <w:webHidden/>
          </w:rPr>
          <w:tab/>
        </w:r>
        <w:r w:rsidR="006A4A79">
          <w:rPr>
            <w:noProof/>
            <w:webHidden/>
          </w:rPr>
          <w:fldChar w:fldCharType="begin"/>
        </w:r>
        <w:r w:rsidR="006A4A79">
          <w:rPr>
            <w:noProof/>
            <w:webHidden/>
          </w:rPr>
          <w:instrText xml:space="preserve"> PAGEREF _Toc19630094 \h </w:instrText>
        </w:r>
        <w:r w:rsidR="006A4A79">
          <w:rPr>
            <w:noProof/>
            <w:webHidden/>
          </w:rPr>
        </w:r>
        <w:r w:rsidR="006A4A79">
          <w:rPr>
            <w:noProof/>
            <w:webHidden/>
          </w:rPr>
          <w:fldChar w:fldCharType="separate"/>
        </w:r>
        <w:r w:rsidR="006A4A79">
          <w:rPr>
            <w:noProof/>
            <w:webHidden/>
          </w:rPr>
          <w:t>11</w:t>
        </w:r>
        <w:r w:rsidR="006A4A79">
          <w:rPr>
            <w:noProof/>
            <w:webHidden/>
          </w:rPr>
          <w:fldChar w:fldCharType="end"/>
        </w:r>
      </w:hyperlink>
    </w:p>
    <w:p w14:paraId="0ADF7A8B" w14:textId="076944C9" w:rsidR="006A4A79" w:rsidRDefault="00761D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30095" w:history="1">
        <w:r w:rsidR="006A4A79" w:rsidRPr="0064144C">
          <w:rPr>
            <w:rStyle w:val="Hyperlink"/>
          </w:rPr>
          <w:t>4.3.1   Inbound to Cloverleaf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_Toc19630095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11</w:t>
        </w:r>
        <w:r w:rsidR="006A4A79">
          <w:rPr>
            <w:webHidden/>
          </w:rPr>
          <w:fldChar w:fldCharType="end"/>
        </w:r>
      </w:hyperlink>
    </w:p>
    <w:p w14:paraId="3A6CE43D" w14:textId="14877F29" w:rsidR="006A4A79" w:rsidRDefault="00761D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30096" w:history="1">
        <w:r w:rsidR="006A4A79" w:rsidRPr="0064144C">
          <w:rPr>
            <w:rStyle w:val="Hyperlink"/>
          </w:rPr>
          <w:t>4.3.2   Outbound from Cloverleaf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_Toc19630096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13</w:t>
        </w:r>
        <w:r w:rsidR="006A4A79">
          <w:rPr>
            <w:webHidden/>
          </w:rPr>
          <w:fldChar w:fldCharType="end"/>
        </w:r>
      </w:hyperlink>
    </w:p>
    <w:p w14:paraId="7E7CC568" w14:textId="1787CDB5" w:rsidR="006A4A79" w:rsidRDefault="00761D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30097" w:history="1">
        <w:r w:rsidR="006A4A79" w:rsidRPr="0064144C">
          <w:rPr>
            <w:rStyle w:val="Hyperlink"/>
            <w:rFonts w:cs="Arial"/>
          </w:rPr>
          <w:t>5.    Alerts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_Toc19630097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13</w:t>
        </w:r>
        <w:r w:rsidR="006A4A79">
          <w:rPr>
            <w:webHidden/>
          </w:rPr>
          <w:fldChar w:fldCharType="end"/>
        </w:r>
      </w:hyperlink>
    </w:p>
    <w:p w14:paraId="13AE3167" w14:textId="317C6585" w:rsidR="006A4A79" w:rsidRDefault="00761D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30098" w:history="1">
        <w:r w:rsidR="006A4A79" w:rsidRPr="0064144C">
          <w:rPr>
            <w:rStyle w:val="Hyperlink"/>
            <w:rFonts w:cs="Arial"/>
          </w:rPr>
          <w:t>Appendix A: Risks, Concerns &amp; Issues</w:t>
        </w:r>
        <w:r w:rsidR="006A4A79">
          <w:rPr>
            <w:webHidden/>
          </w:rPr>
          <w:tab/>
        </w:r>
        <w:r w:rsidR="006A4A79">
          <w:rPr>
            <w:webHidden/>
          </w:rPr>
          <w:fldChar w:fldCharType="begin"/>
        </w:r>
        <w:r w:rsidR="006A4A79">
          <w:rPr>
            <w:webHidden/>
          </w:rPr>
          <w:instrText xml:space="preserve"> PAGEREF _Toc19630098 \h </w:instrText>
        </w:r>
        <w:r w:rsidR="006A4A79">
          <w:rPr>
            <w:webHidden/>
          </w:rPr>
        </w:r>
        <w:r w:rsidR="006A4A79">
          <w:rPr>
            <w:webHidden/>
          </w:rPr>
          <w:fldChar w:fldCharType="separate"/>
        </w:r>
        <w:r w:rsidR="006A4A79">
          <w:rPr>
            <w:webHidden/>
          </w:rPr>
          <w:t>13</w:t>
        </w:r>
        <w:r w:rsidR="006A4A79">
          <w:rPr>
            <w:webHidden/>
          </w:rPr>
          <w:fldChar w:fldCharType="end"/>
        </w:r>
      </w:hyperlink>
    </w:p>
    <w:p w14:paraId="4C2377AC" w14:textId="1E4B2D4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1963006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777782BC" w14:textId="77777777" w:rsidR="001A1476" w:rsidRDefault="00004732" w:rsidP="00004732">
      <w:pPr>
        <w:pStyle w:val="Heading2"/>
        <w:rPr>
          <w:rFonts w:asciiTheme="minorHAnsi" w:hAnsiTheme="minorHAnsi" w:cs="Arial"/>
          <w:i w:val="0"/>
          <w:sz w:val="32"/>
          <w:szCs w:val="36"/>
        </w:rPr>
      </w:pPr>
      <w:bookmarkStart w:id="1" w:name="_Toc366154246"/>
      <w:bookmarkStart w:id="2" w:name="_Toc19630069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1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bookmarkEnd w:id="2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</w:p>
    <w:p w14:paraId="4C2377AE" w14:textId="1E73061C" w:rsidR="00004732" w:rsidRPr="003C334B" w:rsidRDefault="001A1476" w:rsidP="001A1476">
      <w:r>
        <w:rPr>
          <w:color w:val="0070C0"/>
          <w:sz w:val="24"/>
          <w:szCs w:val="24"/>
        </w:rPr>
        <w:t xml:space="preserve">Project </w:t>
      </w:r>
      <w:r w:rsidRPr="00D574A8">
        <w:rPr>
          <w:color w:val="0070C0"/>
          <w:sz w:val="24"/>
          <w:szCs w:val="24"/>
        </w:rPr>
        <w:t>Distribution List</w:t>
      </w:r>
      <w:r>
        <w:rPr>
          <w:i/>
          <w:color w:val="0070C0"/>
          <w:sz w:val="24"/>
          <w:szCs w:val="24"/>
        </w:rPr>
        <w:t>:</w:t>
      </w:r>
      <w:r w:rsidRPr="003C334B">
        <w:rPr>
          <w:i/>
        </w:rPr>
        <w:t xml:space="preserve"> </w:t>
      </w:r>
      <w:r w:rsidR="003C334B" w:rsidRPr="003C334B">
        <w:t>(include Project Team Members, Liaisons, Vendor Contacts, etc.)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646219">
        <w:trPr>
          <w:trHeight w:val="269"/>
          <w:tblCellSpacing w:w="15" w:type="dxa"/>
        </w:trPr>
        <w:tc>
          <w:tcPr>
            <w:tcW w:w="2228" w:type="dxa"/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646219">
        <w:trPr>
          <w:trHeight w:val="538"/>
          <w:tblCellSpacing w:w="15" w:type="dxa"/>
        </w:trPr>
        <w:tc>
          <w:tcPr>
            <w:tcW w:w="2228" w:type="dxa"/>
            <w:vAlign w:val="center"/>
          </w:tcPr>
          <w:p w14:paraId="4C2377B3" w14:textId="09E6107A" w:rsidR="00004732" w:rsidRPr="00FB14A7" w:rsidRDefault="00DE63F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5137" w:type="dxa"/>
            <w:vAlign w:val="center"/>
          </w:tcPr>
          <w:p w14:paraId="4C2377B4" w14:textId="3E5DC67E" w:rsidR="00004732" w:rsidRPr="00FB14A7" w:rsidRDefault="00DE63F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vAlign w:val="center"/>
          </w:tcPr>
          <w:p w14:paraId="4C2377B5" w14:textId="3E05E181" w:rsidR="00DE63F8" w:rsidRPr="00FB14A7" w:rsidRDefault="00761D3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E63F8" w:rsidRPr="00C31FF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thomas.fredrickson@baycare.org</w:t>
              </w:r>
            </w:hyperlink>
          </w:p>
        </w:tc>
      </w:tr>
      <w:tr w:rsidR="00217079" w:rsidRPr="00FB14A7" w14:paraId="4C2377BA" w14:textId="77777777" w:rsidTr="00646219">
        <w:trPr>
          <w:trHeight w:val="359"/>
          <w:tblCellSpacing w:w="15" w:type="dxa"/>
        </w:trPr>
        <w:tc>
          <w:tcPr>
            <w:tcW w:w="2228" w:type="dxa"/>
            <w:vAlign w:val="center"/>
          </w:tcPr>
          <w:p w14:paraId="4C2377B7" w14:textId="1D995A71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Deb McCracken</w:t>
            </w:r>
          </w:p>
        </w:tc>
        <w:tc>
          <w:tcPr>
            <w:tcW w:w="5137" w:type="dxa"/>
            <w:vAlign w:val="center"/>
          </w:tcPr>
          <w:p w14:paraId="4C2377B8" w14:textId="1F2F671C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Manager, Clinical Systems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IS Application Owner / IS Liaison</w:t>
            </w:r>
          </w:p>
        </w:tc>
        <w:tc>
          <w:tcPr>
            <w:tcW w:w="3114" w:type="dxa"/>
            <w:vAlign w:val="center"/>
          </w:tcPr>
          <w:p w14:paraId="4C2377B9" w14:textId="789370A4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Deborah.McCracken@baycare.org</w:t>
            </w:r>
          </w:p>
        </w:tc>
      </w:tr>
      <w:tr w:rsidR="00217079" w:rsidRPr="00FB14A7" w14:paraId="4C2377BE" w14:textId="77777777" w:rsidTr="00646219">
        <w:trPr>
          <w:trHeight w:val="359"/>
          <w:tblCellSpacing w:w="15" w:type="dxa"/>
        </w:trPr>
        <w:tc>
          <w:tcPr>
            <w:tcW w:w="2228" w:type="dxa"/>
            <w:vAlign w:val="center"/>
          </w:tcPr>
          <w:p w14:paraId="4C2377BB" w14:textId="4B552AC1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Heather M.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Doherty</w:t>
            </w:r>
          </w:p>
        </w:tc>
        <w:tc>
          <w:tcPr>
            <w:tcW w:w="5137" w:type="dxa"/>
            <w:vAlign w:val="center"/>
          </w:tcPr>
          <w:p w14:paraId="4C2377BC" w14:textId="1D560C9A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Project Manager</w:t>
            </w:r>
            <w:r>
              <w:t xml:space="preserve"> </w:t>
            </w:r>
          </w:p>
        </w:tc>
        <w:tc>
          <w:tcPr>
            <w:tcW w:w="3114" w:type="dxa"/>
            <w:vAlign w:val="center"/>
          </w:tcPr>
          <w:p w14:paraId="4C2377BD" w14:textId="092E254C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Heather.Doherty@baycare.org</w:t>
            </w:r>
          </w:p>
        </w:tc>
      </w:tr>
      <w:tr w:rsidR="00217079" w:rsidRPr="00FB14A7" w14:paraId="4C2377C2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BF" w14:textId="4A5994AC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Rebecca Patterson</w:t>
            </w:r>
          </w:p>
        </w:tc>
        <w:tc>
          <w:tcPr>
            <w:tcW w:w="5137" w:type="dxa"/>
            <w:vAlign w:val="center"/>
          </w:tcPr>
          <w:p w14:paraId="4C2377C0" w14:textId="69A96FEF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lytec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ystems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Project Manager</w:t>
            </w:r>
          </w:p>
        </w:tc>
        <w:tc>
          <w:tcPr>
            <w:tcW w:w="3114" w:type="dxa"/>
            <w:vAlign w:val="center"/>
          </w:tcPr>
          <w:p w14:paraId="4C2377C1" w14:textId="243821C8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rpatterson@glytecsystems.com</w:t>
            </w:r>
          </w:p>
        </w:tc>
      </w:tr>
      <w:tr w:rsidR="00217079" w:rsidRPr="00FB14A7" w14:paraId="4C2377C6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3" w14:textId="1874B619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Allan S. Henderson</w:t>
            </w:r>
          </w:p>
        </w:tc>
        <w:tc>
          <w:tcPr>
            <w:tcW w:w="5137" w:type="dxa"/>
            <w:vAlign w:val="center"/>
          </w:tcPr>
          <w:p w14:paraId="4C2377C4" w14:textId="507A98A6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lytec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ystems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Interface Engineer</w:t>
            </w:r>
          </w:p>
        </w:tc>
        <w:tc>
          <w:tcPr>
            <w:tcW w:w="3114" w:type="dxa"/>
            <w:vAlign w:val="center"/>
          </w:tcPr>
          <w:p w14:paraId="4C2377C5" w14:textId="0A3F01A8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ahenderson@glytecsystems.com</w:t>
            </w:r>
          </w:p>
        </w:tc>
      </w:tr>
      <w:tr w:rsidR="00217079" w:rsidRPr="00FB14A7" w14:paraId="4C2377CA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7" w14:textId="2E2F4C58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Yitzhak Magoon</w:t>
            </w:r>
          </w:p>
        </w:tc>
        <w:tc>
          <w:tcPr>
            <w:tcW w:w="5137" w:type="dxa"/>
            <w:vAlign w:val="center"/>
          </w:tcPr>
          <w:p w14:paraId="4C2377C8" w14:textId="67909C4A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vAlign w:val="center"/>
          </w:tcPr>
          <w:p w14:paraId="4C2377C9" w14:textId="31C8B84C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Yitzhak.Magoon@baycare.org</w:t>
            </w:r>
          </w:p>
        </w:tc>
      </w:tr>
      <w:tr w:rsidR="00217079" w:rsidRPr="00FB14A7" w14:paraId="4C2377CE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B" w14:textId="77777777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vAlign w:val="center"/>
          </w:tcPr>
          <w:p w14:paraId="4C2377CC" w14:textId="77777777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vAlign w:val="center"/>
          </w:tcPr>
          <w:p w14:paraId="4C2377CD" w14:textId="77777777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17079" w:rsidRPr="00FB14A7" w14:paraId="4C2377D2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F" w14:textId="77777777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vAlign w:val="center"/>
          </w:tcPr>
          <w:p w14:paraId="4C2377D0" w14:textId="77777777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vAlign w:val="center"/>
          </w:tcPr>
          <w:p w14:paraId="4C2377D1" w14:textId="77777777" w:rsidR="00217079" w:rsidRPr="00FB14A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3" w:name="_Toc1963007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3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5242"/>
      </w:tblGrid>
      <w:tr w:rsidR="00320263" w:rsidRPr="004E7A3E" w14:paraId="4C2377DC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4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9-09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15CFFC98" w:rsidR="00320263" w:rsidRPr="004E7A3E" w:rsidRDefault="00031141" w:rsidP="00DE63F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9/12/2019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Content>
              <w:p w14:paraId="4C2377DF" w14:textId="3078281B" w:rsidR="00320263" w:rsidRPr="004E7A3E" w:rsidRDefault="00DE63F8" w:rsidP="00DE63F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217079" w:rsidRPr="004E7A3E" w14:paraId="4C2377E6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25CAD22C" w:rsidR="00217079" w:rsidRPr="00CF230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1.1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25678958"/>
            <w:placeholder>
              <w:docPart w:val="AFC0DD182F9C415290F0D8516651B004"/>
            </w:placeholder>
            <w:date w:fullDate="2019-09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14:paraId="4C2377E3" w14:textId="3120622E" w:rsidR="00217079" w:rsidRDefault="00217079" w:rsidP="0021707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9/17/2019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2B198650" w:rsidR="00217079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0D426FB3" w:rsidR="00217079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Technical specifications</w:t>
            </w:r>
          </w:p>
        </w:tc>
      </w:tr>
      <w:tr w:rsidR="00217079" w:rsidRPr="004E7A3E" w14:paraId="4C2377EB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217079" w:rsidRPr="00CF2307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217079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217079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217079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17079" w:rsidRPr="004E7A3E" w14:paraId="4C2377F0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217079" w:rsidRPr="004E7A3E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217079" w:rsidRPr="004E7A3E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217079" w:rsidRPr="004E7A3E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217079" w:rsidRPr="004E7A3E" w:rsidRDefault="00217079" w:rsidP="0021707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4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lastRenderedPageBreak/>
        <w:br w:type="page"/>
      </w:r>
    </w:p>
    <w:p w14:paraId="4C2377F2" w14:textId="14A1B07A" w:rsidR="00116C57" w:rsidRPr="00D574A8" w:rsidRDefault="00D0091E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" w:name="_Toc19630071"/>
      <w:r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5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3E31CC21" w:rsidR="00B55655" w:rsidRPr="00D574A8" w:rsidRDefault="00D0091E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6" w:name="_Toc1963007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6"/>
      <w:r w:rsidR="00CF2307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Content>
        <w:p w14:paraId="4C2377F4" w14:textId="50257917" w:rsidR="00C53B6B" w:rsidRDefault="00DE63F8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 xml:space="preserve">is to describe the </w:t>
          </w:r>
          <w:r w:rsidR="00BA4011">
            <w:rPr>
              <w:rFonts w:asciiTheme="minorHAnsi" w:hAnsiTheme="minorHAnsi" w:cs="Arial"/>
              <w:i w:val="0"/>
            </w:rPr>
            <w:t>Results</w:t>
          </w:r>
          <w:r>
            <w:rPr>
              <w:rFonts w:asciiTheme="minorHAnsi" w:hAnsiTheme="minorHAnsi" w:cs="Arial"/>
              <w:i w:val="0"/>
            </w:rPr>
            <w:t xml:space="preserve"> (</w:t>
          </w:r>
          <w:r w:rsidR="00BA4011">
            <w:rPr>
              <w:rFonts w:asciiTheme="minorHAnsi" w:hAnsiTheme="minorHAnsi" w:cs="Arial"/>
              <w:i w:val="0"/>
            </w:rPr>
            <w:t>ORU) interface from Cerner PathNet</w:t>
          </w:r>
          <w:r w:rsidR="000C68B2">
            <w:rPr>
              <w:rFonts w:asciiTheme="minorHAnsi" w:hAnsiTheme="minorHAnsi" w:cs="Arial"/>
              <w:i w:val="0"/>
            </w:rPr>
            <w:t xml:space="preserve"> to</w:t>
          </w:r>
          <w:r w:rsidR="000C68B2" w:rsidRPr="000C68B2">
            <w:rPr>
              <w:rFonts w:asciiTheme="minorHAnsi" w:hAnsiTheme="minorHAnsi" w:cs="Arial"/>
              <w:i w:val="0"/>
            </w:rPr>
            <w:t xml:space="preserve"> </w:t>
          </w:r>
          <w:r w:rsidR="000C68B2">
            <w:rPr>
              <w:rFonts w:asciiTheme="minorHAnsi" w:hAnsiTheme="minorHAnsi" w:cs="Arial"/>
              <w:i w:val="0"/>
            </w:rPr>
            <w:t>Glytec Glucommander</w:t>
          </w:r>
          <w:r w:rsidR="00031141">
            <w:rPr>
              <w:rFonts w:asciiTheme="minorHAnsi" w:hAnsiTheme="minorHAnsi" w:cs="Arial"/>
              <w:i w:val="0"/>
            </w:rPr>
            <w:t xml:space="preserve"> for the purpose of </w:t>
          </w:r>
          <w:r w:rsidR="000C68B2">
            <w:rPr>
              <w:rFonts w:asciiTheme="minorHAnsi" w:hAnsiTheme="minorHAnsi" w:cs="Arial"/>
              <w:i w:val="0"/>
            </w:rPr>
            <w:t xml:space="preserve">providing required point of care test results to Glucommander for insulin dosing adjustments.  This provides alerts to clinicians for patients who may be out of a clinically acceptable range.  </w:t>
          </w:r>
          <w:r>
            <w:rPr>
              <w:rFonts w:asciiTheme="minorHAnsi" w:hAnsiTheme="minorHAnsi" w:cs="Arial"/>
              <w:i w:val="0"/>
            </w:rPr>
            <w:t>Glucommander is a clinical decision support application for personalized insulin dosing.</w:t>
          </w:r>
          <w:r w:rsidR="000C68B2">
            <w:rPr>
              <w:rFonts w:asciiTheme="minorHAnsi" w:hAnsiTheme="minorHAnsi" w:cs="Arial"/>
              <w:i w:val="0"/>
            </w:rPr>
            <w:t xml:space="preserve">  Surveillance analyzes real-time results to discover meaningful patterns in patient’s glucose history.  Patients with multiple episodes of hyperglycemia, within a specified time interval, are identified and flagged as potential candidates for insulin therapy.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3750C3A5" w:rsidR="009666CA" w:rsidRPr="00D574A8" w:rsidRDefault="00D0091E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7" w:name="_Toc19630073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1.2    </w:t>
      </w:r>
      <w:r w:rsidR="009666CA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Project Scope</w:t>
      </w:r>
      <w:bookmarkEnd w:id="7"/>
    </w:p>
    <w:sdt>
      <w:sdtPr>
        <w:rPr>
          <w:rFonts w:asciiTheme="minorHAnsi" w:hAnsiTheme="minorHAnsi" w:cs="Arial"/>
          <w:i w:val="0"/>
        </w:rPr>
        <w:id w:val="-1111823088"/>
        <w:placeholder>
          <w:docPart w:val="DefaultPlaceholder_1082065158"/>
        </w:placeholder>
      </w:sdtPr>
      <w:sdtContent>
        <w:sdt>
          <w:sdtPr>
            <w:rPr>
              <w:rFonts w:asciiTheme="minorHAnsi" w:hAnsiTheme="minorHAnsi" w:cs="Arial"/>
              <w:i w:val="0"/>
            </w:rPr>
            <w:id w:val="1848523685"/>
            <w:placeholder>
              <w:docPart w:val="FFF7318126E54B859EDB76C108C12FD9"/>
            </w:placeholder>
          </w:sdtPr>
          <w:sdtContent>
            <w:p w14:paraId="13B44795" w14:textId="0E26B92E" w:rsidR="00AE7399" w:rsidRDefault="00DE63F8" w:rsidP="00DE63F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The scope of this project is to automate the integration of the Glytec Glucommander application with Soarian via</w:t>
              </w:r>
              <w:r w:rsidR="0082317B">
                <w:rPr>
                  <w:rFonts w:asciiTheme="minorHAnsi" w:hAnsiTheme="minorHAnsi" w:cs="Arial"/>
                  <w:i w:val="0"/>
                </w:rPr>
                <w:t xml:space="preserve"> an HL7 ADT int</w:t>
              </w:r>
              <w:r w:rsidR="00AE7399">
                <w:rPr>
                  <w:rFonts w:asciiTheme="minorHAnsi" w:hAnsiTheme="minorHAnsi" w:cs="Arial"/>
                  <w:i w:val="0"/>
                </w:rPr>
                <w:t>erface and the Cerner EMR via HL7 ADT and Results interfaces.</w:t>
              </w:r>
            </w:p>
            <w:p w14:paraId="6240781D" w14:textId="77777777" w:rsidR="00AE7399" w:rsidRDefault="00AE7399" w:rsidP="00DE63F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</w:p>
            <w:p w14:paraId="4C2377F7" w14:textId="712C847D" w:rsidR="009666CA" w:rsidRPr="004E7A3E" w:rsidRDefault="00DE63F8" w:rsidP="009666CA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 w:rsidRPr="009A6BEB">
                <w:rPr>
                  <w:rFonts w:asciiTheme="minorHAnsi" w:hAnsiTheme="minorHAnsi" w:cs="Arial"/>
                  <w:b/>
                  <w:i w:val="0"/>
                </w:rPr>
                <w:t xml:space="preserve">The current document describes the </w:t>
              </w:r>
              <w:r w:rsidR="00F57E98">
                <w:rPr>
                  <w:rFonts w:asciiTheme="minorHAnsi" w:hAnsiTheme="minorHAnsi" w:cs="Arial"/>
                  <w:b/>
                  <w:i w:val="0"/>
                </w:rPr>
                <w:t>ORU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 xml:space="preserve"> interface from </w:t>
              </w:r>
              <w:r w:rsidR="00921A73">
                <w:rPr>
                  <w:rFonts w:asciiTheme="minorHAnsi" w:hAnsiTheme="minorHAnsi" w:cs="Arial"/>
                  <w:b/>
                  <w:i w:val="0"/>
                </w:rPr>
                <w:t>Cerner Millennium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 xml:space="preserve"> to </w:t>
              </w:r>
              <w:r>
                <w:rPr>
                  <w:rFonts w:asciiTheme="minorHAnsi" w:hAnsiTheme="minorHAnsi" w:cs="Arial"/>
                  <w:b/>
                  <w:i w:val="0"/>
                </w:rPr>
                <w:t>Glucommander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 xml:space="preserve"> for the purpose of sending </w:t>
              </w:r>
              <w:r w:rsidR="00F57E98">
                <w:rPr>
                  <w:rFonts w:asciiTheme="minorHAnsi" w:hAnsiTheme="minorHAnsi" w:cs="Arial"/>
                  <w:b/>
                  <w:i w:val="0"/>
                </w:rPr>
                <w:t>point of care test result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 xml:space="preserve"> to</w:t>
              </w:r>
              <w:r w:rsidR="00AE7399">
                <w:rPr>
                  <w:rFonts w:asciiTheme="minorHAnsi" w:hAnsiTheme="minorHAnsi" w:cs="Arial"/>
                  <w:b/>
                  <w:i w:val="0"/>
                </w:rPr>
                <w:t xml:space="preserve"> Glucommander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>.</w:t>
              </w:r>
            </w:p>
          </w:sdtContent>
        </w:sdt>
      </w:sdtContent>
    </w:sdt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6A62931C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96300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Terminology Standards</w:t>
      </w:r>
      <w:bookmarkEnd w:id="8"/>
    </w:p>
    <w:p w14:paraId="4C2377FB" w14:textId="34A7BBAB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9" w:name="_Toc1963007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</w:t>
      </w:r>
      <w:r w:rsidR="00D0091E">
        <w:rPr>
          <w:rFonts w:asciiTheme="minorHAnsi" w:hAnsiTheme="minorHAnsi" w:cs="Arial"/>
          <w:b w:val="0"/>
          <w:color w:val="0070C0"/>
          <w:sz w:val="22"/>
        </w:rPr>
        <w:t xml:space="preserve">   </w:t>
      </w:r>
      <w:r w:rsidRPr="00D574A8">
        <w:rPr>
          <w:rFonts w:asciiTheme="minorHAnsi" w:hAnsiTheme="minorHAnsi" w:cs="Arial"/>
          <w:b w:val="0"/>
          <w:color w:val="0070C0"/>
          <w:sz w:val="22"/>
        </w:rPr>
        <w:t>Acronyms</w:t>
      </w:r>
      <w:bookmarkEnd w:id="9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Content>
        <w:p w14:paraId="596D3B69" w14:textId="62265DCD" w:rsidR="00921A73" w:rsidRDefault="00921A73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ORU – Observation Result </w:t>
          </w:r>
          <w:r w:rsidR="008162D0">
            <w:rPr>
              <w:rFonts w:asciiTheme="minorHAnsi" w:hAnsiTheme="minorHAnsi" w:cs="Arial"/>
              <w:color w:val="auto"/>
              <w:sz w:val="22"/>
            </w:rPr>
            <w:t xml:space="preserve">Unsolicited </w:t>
          </w:r>
          <w:r>
            <w:rPr>
              <w:rFonts w:asciiTheme="minorHAnsi" w:hAnsiTheme="minorHAnsi" w:cs="Arial"/>
              <w:color w:val="auto"/>
              <w:sz w:val="22"/>
            </w:rPr>
            <w:t>message</w:t>
          </w:r>
        </w:p>
        <w:p w14:paraId="4C2377FC" w14:textId="3C13F10E" w:rsidR="008F1EDB" w:rsidRPr="004E7A3E" w:rsidRDefault="00761D38" w:rsidP="002654C8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4C2377FD" w14:textId="714DC772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0" w:name="_Toc1963007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</w:t>
      </w:r>
      <w:r w:rsidR="00D0091E">
        <w:rPr>
          <w:rFonts w:asciiTheme="minorHAnsi" w:hAnsiTheme="minorHAnsi" w:cs="Arial"/>
          <w:b w:val="0"/>
          <w:color w:val="0070C0"/>
          <w:sz w:val="22"/>
        </w:rPr>
        <w:t xml:space="preserve">   </w:t>
      </w:r>
      <w:r w:rsidRPr="00D574A8">
        <w:rPr>
          <w:rFonts w:asciiTheme="minorHAnsi" w:hAnsiTheme="minorHAnsi" w:cs="Arial"/>
          <w:b w:val="0"/>
          <w:color w:val="0070C0"/>
          <w:sz w:val="22"/>
        </w:rPr>
        <w:t>Glossary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Content>
        <w:p w14:paraId="2BEF6EBD" w14:textId="77777777" w:rsidR="00DE63F8" w:rsidRDefault="00DE63F8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Glytec – vendor name</w:t>
          </w:r>
        </w:p>
        <w:p w14:paraId="4C2377FE" w14:textId="42242B10" w:rsidR="008F1EDB" w:rsidRPr="004E7A3E" w:rsidRDefault="00DE63F8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Glucommander - software</w:t>
          </w:r>
        </w:p>
      </w:sdtContent>
    </w:sdt>
    <w:p w14:paraId="4C2377FF" w14:textId="086271D3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1" w:name="_Toc304970742"/>
      <w:bookmarkStart w:id="12" w:name="_Toc1963007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1"/>
      <w:bookmarkEnd w:id="12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Content>
        <w:p w14:paraId="6C2B37EE" w14:textId="77777777" w:rsidR="0051684B" w:rsidRDefault="0051684B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Documents located on SharePoint in the Application Folder:</w:t>
          </w:r>
        </w:p>
        <w:p w14:paraId="753BD7EA" w14:textId="77777777" w:rsidR="0051684B" w:rsidRDefault="0051684B" w:rsidP="0051684B">
          <w:pPr>
            <w:pStyle w:val="template"/>
            <w:numPr>
              <w:ilvl w:val="0"/>
              <w:numId w:val="25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Technical Assessment Deck</w:t>
          </w:r>
        </w:p>
        <w:p w14:paraId="4C237800" w14:textId="2852CB58" w:rsidR="00235E8B" w:rsidRDefault="0051684B" w:rsidP="0051684B">
          <w:pPr>
            <w:pStyle w:val="template"/>
            <w:numPr>
              <w:ilvl w:val="0"/>
              <w:numId w:val="25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Glytec Interface Planning and Implementation Guide_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lastRenderedPageBreak/>
        <w:br w:type="page"/>
      </w:r>
    </w:p>
    <w:p w14:paraId="0AD85BD0" w14:textId="0B05DEDB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3" w:name="_Toc19630078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="00D0091E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3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Content>
        <w:p w14:paraId="4C237805" w14:textId="7BCBD4AE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  <w:r w:rsidR="00B71672">
            <w:rPr>
              <w:rFonts w:asciiTheme="minorHAnsi" w:hAnsiTheme="minorHAnsi" w:cs="Arial"/>
              <w:color w:val="auto"/>
              <w:sz w:val="22"/>
            </w:rPr>
            <w:t xml:space="preserve"> </w:t>
          </w:r>
        </w:p>
      </w:sdtContent>
    </w:sdt>
    <w:p w14:paraId="10906021" w14:textId="3FBEB470" w:rsidR="001E7545" w:rsidRDefault="006A4A79">
      <w:pPr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121CF419" wp14:editId="3B24A1DC">
            <wp:extent cx="6858000" cy="5021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ucommander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6CBD" w14:textId="68C3539A" w:rsidR="008F5838" w:rsidRDefault="008F5838">
      <w:pPr>
        <w:rPr>
          <w:rFonts w:asciiTheme="minorHAnsi" w:hAnsiTheme="minorHAnsi" w:cs="Arial"/>
          <w:sz w:val="28"/>
        </w:rPr>
      </w:pPr>
    </w:p>
    <w:p w14:paraId="4C237806" w14:textId="75BF305A" w:rsidR="005212A4" w:rsidRDefault="001E7545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lastRenderedPageBreak/>
        <w:drawing>
          <wp:inline distT="0" distB="0" distL="0" distR="0" wp14:anchorId="3F5DC696" wp14:editId="2E3A6B89">
            <wp:extent cx="5486400" cy="879191"/>
            <wp:effectExtent l="19050" t="0" r="0" b="1651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3C2F5448" w:rsidR="00025139" w:rsidRPr="00D574A8" w:rsidRDefault="00D0091E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4" w:name="_Toc19630079"/>
      <w:r>
        <w:rPr>
          <w:rFonts w:asciiTheme="minorHAnsi" w:hAnsiTheme="minorHAnsi" w:cs="Arial"/>
          <w:color w:val="0070C0"/>
          <w:sz w:val="28"/>
        </w:rPr>
        <w:lastRenderedPageBreak/>
        <w:t xml:space="preserve">3.    </w:t>
      </w:r>
      <w:r w:rsidR="00DC394C">
        <w:rPr>
          <w:rFonts w:asciiTheme="minorHAnsi" w:hAnsiTheme="minorHAnsi" w:cs="Arial"/>
          <w:color w:val="0070C0"/>
          <w:sz w:val="28"/>
        </w:rPr>
        <w:t>Core</w:t>
      </w:r>
      <w:r w:rsidR="00025139" w:rsidRPr="00D574A8">
        <w:rPr>
          <w:rFonts w:asciiTheme="minorHAnsi" w:hAnsiTheme="minorHAnsi" w:cs="Arial"/>
          <w:color w:val="0070C0"/>
          <w:sz w:val="28"/>
        </w:rPr>
        <w:t xml:space="preserve"> Requirements</w:t>
      </w:r>
      <w:bookmarkEnd w:id="14"/>
    </w:p>
    <w:p w14:paraId="4C237808" w14:textId="1B91DA50" w:rsidR="00547B29" w:rsidRPr="00D574A8" w:rsidRDefault="00D0091E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5" w:name="_Toc439994682"/>
      <w:bookmarkStart w:id="16" w:name="_Toc1963008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3.1    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Cloverleaf </w:t>
      </w:r>
      <w:r w:rsidR="00CF2307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Functional Requirements</w:t>
      </w:r>
      <w:bookmarkStart w:id="17" w:name="_Toc439994696"/>
      <w:bookmarkEnd w:id="15"/>
      <w:bookmarkEnd w:id="16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817" w14:textId="0724E954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646219" w:rsidRPr="004E7A3E" w14:paraId="37B0A20C" w14:textId="77777777" w:rsidTr="00646219">
        <w:trPr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2D5F2F91" w14:textId="2BEC62D8" w:rsidR="00646219" w:rsidRPr="00646219" w:rsidRDefault="00646219" w:rsidP="0064621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646219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Cloverleaf</w:t>
            </w:r>
          </w:p>
        </w:tc>
      </w:tr>
      <w:tr w:rsidR="000C0E5D" w:rsidRPr="004E7A3E" w14:paraId="353B357F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03586ECD" w14:textId="462DDE64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62D2814" w14:textId="251D0363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D677688" w14:textId="77777777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0E707A" w:rsidRPr="004E7A3E" w14:paraId="5207200E" w14:textId="77777777" w:rsidTr="000E707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006CE" w14:textId="52D7E2AA" w:rsidR="000E707A" w:rsidRPr="000C0E5D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5D0E46" w14:textId="661A1E4E" w:rsidR="000E707A" w:rsidRPr="004E7A3E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E707A">
              <w:rPr>
                <w:rFonts w:asciiTheme="minorHAnsi" w:eastAsia="Times New Roman" w:hAnsiTheme="minorHAnsi" w:cs="Arial"/>
                <w:color w:val="000000"/>
                <w:sz w:val="22"/>
              </w:rPr>
              <w:t>ORU_R01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message types allowed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96E3E" w14:textId="4C5C0B68" w:rsidR="000E707A" w:rsidRPr="004E7A3E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E707A" w14:paraId="7A23EFE1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5A9A0" w14:textId="21F09012" w:rsidR="000E707A" w:rsidRPr="00CF2307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9.2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836E8" w14:textId="24D3C0CE" w:rsidR="000E707A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Filter down to just the main hospital facilities.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987680" w14:textId="77777777" w:rsidR="000E707A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Filtering on the MSH-4 Sending Facility field.  Valid codes:</w:t>
            </w:r>
          </w:p>
          <w:p w14:paraId="1D9F0F8A" w14:textId="7606FA44" w:rsidR="000E707A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E005C">
              <w:rPr>
                <w:rFonts w:asciiTheme="minorHAnsi" w:eastAsia="Times New Roman" w:hAnsiTheme="minorHAnsi" w:cs="Arial"/>
                <w:color w:val="000000"/>
                <w:sz w:val="22"/>
              </w:rPr>
              <w:t>BAH BRM MCS MDU MPH NBY SAH SFB SJH SJN SJS SJW WHH WHW</w:t>
            </w:r>
          </w:p>
        </w:tc>
      </w:tr>
      <w:tr w:rsidR="000E707A" w14:paraId="56B21BDA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68745" w14:textId="04BC06E1" w:rsidR="000E707A" w:rsidRPr="00CF2307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9.3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60C31" w14:textId="3C60A919" w:rsidR="000E707A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Filter out any messages with no Date/Time of Birth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EB428" w14:textId="6344093C" w:rsidR="000E707A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If the PID-7 Date/Time of Birth field is blank kill the message.</w:t>
            </w:r>
          </w:p>
        </w:tc>
      </w:tr>
      <w:tr w:rsidR="000E707A" w14:paraId="4953B74E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EA2CD7" w14:textId="442324E1" w:rsidR="000E707A" w:rsidRPr="00CF2307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9.4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6FF69" w14:textId="134A9CAA" w:rsidR="000E707A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Limit the type of segments outbound to Glytec.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DFD4" w14:textId="77777777" w:rsidR="000E707A" w:rsidRDefault="000E707A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Filter down to just the following segment types:</w:t>
            </w:r>
          </w:p>
          <w:p w14:paraId="7D413323" w14:textId="764A5222" w:rsidR="000E707A" w:rsidRDefault="00582EED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82EED">
              <w:rPr>
                <w:rFonts w:asciiTheme="minorHAnsi" w:eastAsia="Times New Roman" w:hAnsiTheme="minorHAnsi" w:cs="Arial"/>
                <w:color w:val="000000"/>
                <w:sz w:val="22"/>
              </w:rPr>
              <w:t>MSH PID OBR OBX</w:t>
            </w:r>
          </w:p>
        </w:tc>
      </w:tr>
      <w:tr w:rsidR="000E707A" w14:paraId="60B66399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C1343" w14:textId="752C4FB1" w:rsidR="000E707A" w:rsidRPr="00CF2307" w:rsidRDefault="00582EED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9.5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BC8B6" w14:textId="2E515689" w:rsidR="000E707A" w:rsidRDefault="00582EED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Filter down to just the lab messages.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F99A6" w14:textId="10B0C14F" w:rsidR="000E707A" w:rsidRDefault="00582EED" w:rsidP="000E707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If the OBR-24 Diagnostic Service Section ID is not “Lab” then kill the message.</w:t>
            </w:r>
          </w:p>
        </w:tc>
      </w:tr>
      <w:tr w:rsidR="005B2B55" w14:paraId="5170406B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B7886" w14:textId="694BB3A5" w:rsidR="005B2B55" w:rsidRPr="00CF2307" w:rsidRDefault="005B2B55" w:rsidP="005B2B5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9.6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B78BC" w14:textId="2B1BF146" w:rsidR="005B2B55" w:rsidRDefault="005B2B55" w:rsidP="005B2B5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B2B55">
              <w:rPr>
                <w:rFonts w:asciiTheme="minorHAnsi" w:eastAsia="Times New Roman" w:hAnsiTheme="minorHAnsi" w:cs="Arial"/>
                <w:color w:val="000000"/>
                <w:sz w:val="22"/>
              </w:rPr>
              <w:t>Strip off the assigning authority and other sub-fields for PID-18 FIN.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385C8" w14:textId="665C47AC" w:rsidR="005B2B55" w:rsidRDefault="005B2B55" w:rsidP="005B2B5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B2E05" w14:paraId="545A6F04" w14:textId="77777777" w:rsidTr="0003658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41EF6" w14:textId="3B716313" w:rsidR="00FB2E05" w:rsidRPr="00CF2307" w:rsidRDefault="008A728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9.7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04B841" w14:textId="5B5AE060" w:rsidR="00FB2E05" w:rsidRDefault="008A728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8A7285">
              <w:rPr>
                <w:rFonts w:asciiTheme="minorHAnsi" w:eastAsia="Times New Roman" w:hAnsiTheme="minorHAnsi" w:cs="Arial"/>
                <w:color w:val="000000"/>
                <w:sz w:val="22"/>
              </w:rPr>
              <w:t>Replace any ampersand characters with AND in the following fields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: </w:t>
            </w:r>
            <w:r w:rsidRPr="008A7285">
              <w:rPr>
                <w:rFonts w:asciiTheme="minorHAnsi" w:eastAsia="Times New Roman" w:hAnsiTheme="minorHAnsi" w:cs="Arial"/>
                <w:color w:val="000000"/>
                <w:sz w:val="22"/>
              </w:rPr>
              <w:t>OBR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-</w:t>
            </w:r>
            <w:r w:rsidRPr="008A7285">
              <w:rPr>
                <w:rFonts w:asciiTheme="minorHAnsi" w:eastAsia="Times New Roman" w:hAnsiTheme="minorHAnsi" w:cs="Arial"/>
                <w:color w:val="000000"/>
                <w:sz w:val="22"/>
              </w:rPr>
              <w:t>13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 w:rsidRPr="008A7285">
              <w:rPr>
                <w:rFonts w:asciiTheme="minorHAnsi" w:eastAsia="Times New Roman" w:hAnsiTheme="minorHAnsi" w:cs="Arial"/>
                <w:color w:val="000000"/>
                <w:sz w:val="22"/>
              </w:rPr>
              <w:t>OBR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-</w:t>
            </w:r>
            <w:r w:rsidRPr="008A7285">
              <w:rPr>
                <w:rFonts w:asciiTheme="minorHAnsi" w:eastAsia="Times New Roman" w:hAnsiTheme="minorHAnsi" w:cs="Arial"/>
                <w:color w:val="000000"/>
                <w:sz w:val="22"/>
              </w:rPr>
              <w:t>27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.</w:t>
            </w:r>
            <w:r w:rsidRPr="008A7285">
              <w:rPr>
                <w:rFonts w:asciiTheme="minorHAnsi" w:eastAsia="Times New Roman" w:hAnsiTheme="minorHAnsi" w:cs="Arial"/>
                <w:color w:val="000000"/>
                <w:sz w:val="22"/>
              </w:rPr>
              <w:t>7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 w:rsidRPr="008A7285">
              <w:rPr>
                <w:rFonts w:asciiTheme="minorHAnsi" w:eastAsia="Times New Roman" w:hAnsiTheme="minorHAnsi" w:cs="Arial"/>
                <w:color w:val="000000"/>
                <w:sz w:val="22"/>
              </w:rPr>
              <w:t>OBR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-</w:t>
            </w:r>
            <w:r w:rsidRPr="008A7285">
              <w:rPr>
                <w:rFonts w:asciiTheme="minorHAnsi" w:eastAsia="Times New Roman" w:hAnsiTheme="minorHAnsi" w:cs="Arial"/>
                <w:color w:val="000000"/>
                <w:sz w:val="22"/>
              </w:rPr>
              <w:t>31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.</w:t>
            </w:r>
            <w:r w:rsidRPr="008A7285">
              <w:rPr>
                <w:rFonts w:asciiTheme="minorHAnsi" w:eastAsia="Times New Roman" w:hAnsiTheme="minorHAnsi" w:cs="Arial"/>
                <w:color w:val="000000"/>
                <w:sz w:val="22"/>
              </w:rPr>
              <w:t>2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1D7D3E" w14:textId="5715583B" w:rsidR="00FB2E05" w:rsidRDefault="00FB2E0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B2E05" w14:paraId="02CD6A2F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1CED6" w14:textId="0FB7A59D" w:rsidR="00FB2E05" w:rsidRPr="00CF2307" w:rsidRDefault="00FB2E0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8AE2D" w14:textId="72F3D823" w:rsidR="00FB2E05" w:rsidRDefault="00FB2E0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EC44B" w14:textId="404A06CE" w:rsidR="00FB2E05" w:rsidRDefault="00FB2E0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B2E05" w14:paraId="10DFDFB0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462581" w14:textId="5DEA1DA4" w:rsidR="00FB2E05" w:rsidRPr="000C0E5D" w:rsidRDefault="00FB2E05" w:rsidP="00FB2E05">
            <w:pPr>
              <w:spacing w:after="0" w:line="240" w:lineRule="auto"/>
              <w:jc w:val="both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99CA1" w14:textId="135924EC" w:rsidR="00FB2E05" w:rsidRDefault="00FB2E0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AB35D" w14:textId="77777777" w:rsidR="00FB2E05" w:rsidRPr="006C390C" w:rsidRDefault="00FB2E0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B2E05" w14:paraId="7BE33EAA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33E753" w14:textId="1E2D218D" w:rsidR="00FB2E05" w:rsidRPr="000C0E5D" w:rsidRDefault="00FB2E05" w:rsidP="00FB2E05">
            <w:pPr>
              <w:spacing w:after="0" w:line="240" w:lineRule="auto"/>
              <w:jc w:val="both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3E1ED0" w14:textId="69488542" w:rsidR="00FB2E05" w:rsidRPr="00071095" w:rsidRDefault="00FB2E0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0EC39" w14:textId="77777777" w:rsidR="00FB2E05" w:rsidRPr="006C390C" w:rsidRDefault="00FB2E0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B2E05" w14:paraId="3B88A35A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BCE6F" w14:textId="735AB1A3" w:rsidR="00FB2E05" w:rsidRPr="000C0E5D" w:rsidRDefault="00FB2E05" w:rsidP="00FB2E05">
            <w:pPr>
              <w:spacing w:after="0" w:line="240" w:lineRule="auto"/>
              <w:jc w:val="both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B5AC7" w14:textId="5C097F04" w:rsidR="00FB2E05" w:rsidRPr="00071095" w:rsidRDefault="00FB2E0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96780F" w14:textId="2B97078D" w:rsidR="00FB2E05" w:rsidRPr="006C390C" w:rsidRDefault="00FB2E05" w:rsidP="00FB2E0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E17E6E7" w14:textId="1EAC22B7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BC7828" w14:textId="1F9C9B2E" w:rsidR="006A4A79" w:rsidRDefault="006A4A7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55FA0887" w14:textId="1C2D011C" w:rsidR="006A4A79" w:rsidRDefault="006A4A7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05904D37" w14:textId="24E6D31F" w:rsidR="006A4A79" w:rsidRDefault="006A4A7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63E23B4" w14:textId="069DF33A" w:rsidR="006A4A79" w:rsidRDefault="006A4A7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488A6D3" w14:textId="5263ABD0" w:rsidR="006A4A79" w:rsidRDefault="006A4A7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54C33BDA" w14:textId="44CBFE18" w:rsidR="006A4A79" w:rsidRDefault="006A4A7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60DFB795" w14:textId="36719978" w:rsidR="006A4A79" w:rsidRDefault="006A4A7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3F195AD9" w14:textId="77777777" w:rsidR="006A4A79" w:rsidRDefault="006A4A7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03BEC49F" w14:textId="25CC800F" w:rsidR="000C3075" w:rsidRPr="00D574A8" w:rsidRDefault="000C3075" w:rsidP="000C3075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8" w:name="_Toc1963008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2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Cerner FSI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Functional Requirements</w:t>
      </w:r>
      <w:bookmarkEnd w:id="18"/>
    </w:p>
    <w:p w14:paraId="29616322" w14:textId="57772CCD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1FEA565" w14:textId="490173D8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3420"/>
        <w:gridCol w:w="5850"/>
      </w:tblGrid>
      <w:tr w:rsidR="000C0E5D" w:rsidRPr="00646219" w14:paraId="7275674A" w14:textId="77777777" w:rsidTr="00FA2794">
        <w:trPr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C03A248" w14:textId="22CB7C86" w:rsidR="000C0E5D" w:rsidRPr="00646219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646219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</w:t>
            </w: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erner</w:t>
            </w:r>
            <w:r w:rsidR="000C3075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 xml:space="preserve"> FSI</w:t>
            </w:r>
          </w:p>
        </w:tc>
      </w:tr>
      <w:tr w:rsidR="000C0E5D" w:rsidRPr="000C0E5D" w14:paraId="153945F8" w14:textId="77777777" w:rsidTr="006A4A79">
        <w:trPr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D08787F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903684A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2C4DC03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843AB1" w:rsidRPr="004E7A3E" w14:paraId="6005ED35" w14:textId="77777777" w:rsidTr="006A4A79">
        <w:trPr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DFDA1" w14:textId="5ABEC576" w:rsidR="00843AB1" w:rsidRPr="000C0E5D" w:rsidRDefault="00843AB1" w:rsidP="00843A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9.1</w: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BBEED" w14:textId="77777777" w:rsidR="00843AB1" w:rsidRPr="000F301B" w:rsidRDefault="00843AB1" w:rsidP="00843AB1">
            <w:pPr>
              <w:spacing w:after="0" w:line="240" w:lineRule="auto"/>
              <w:rPr>
                <w:rFonts w:ascii="Calibri" w:hAnsi="Calibri"/>
                <w:b/>
                <w:color w:val="auto"/>
                <w:sz w:val="22"/>
              </w:rPr>
            </w:pPr>
            <w:r w:rsidRPr="000F301B">
              <w:rPr>
                <w:rFonts w:ascii="Calibri" w:hAnsi="Calibri"/>
                <w:b/>
                <w:color w:val="auto"/>
                <w:sz w:val="22"/>
              </w:rPr>
              <w:t>ESO Interface Trigger:</w:t>
            </w:r>
          </w:p>
          <w:p w14:paraId="5237EEB7" w14:textId="61C84E81" w:rsidR="00843AB1" w:rsidRPr="004E7A3E" w:rsidRDefault="00843AB1" w:rsidP="00843A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Observation Reporting</w:t>
            </w:r>
            <w:r w:rsidRPr="000F301B">
              <w:rPr>
                <w:rFonts w:ascii="Calibri" w:hAnsi="Calibri"/>
                <w:color w:val="auto"/>
                <w:sz w:val="22"/>
              </w:rPr>
              <w:t>/</w:t>
            </w:r>
            <w:r>
              <w:rPr>
                <w:rFonts w:ascii="Calibri" w:hAnsi="Calibri"/>
                <w:color w:val="auto"/>
                <w:sz w:val="22"/>
              </w:rPr>
              <w:t>ORU Discrete Gen Lab/CE Server GLB/GRP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4E17B" w14:textId="77777777" w:rsidR="00843AB1" w:rsidRPr="000F301B" w:rsidRDefault="00843AB1" w:rsidP="00843AB1">
            <w:pPr>
              <w:spacing w:after="0" w:line="240" w:lineRule="auto"/>
              <w:rPr>
                <w:rFonts w:ascii="Calibri" w:hAnsi="Calibri"/>
                <w:color w:val="auto"/>
                <w:sz w:val="22"/>
              </w:rPr>
            </w:pPr>
            <w:r w:rsidRPr="000F301B">
              <w:rPr>
                <w:rFonts w:ascii="Calibri" w:hAnsi="Calibri"/>
                <w:color w:val="auto"/>
                <w:sz w:val="22"/>
              </w:rPr>
              <w:t xml:space="preserve">This trigger causes the BayCare </w:t>
            </w:r>
            <w:r>
              <w:rPr>
                <w:rFonts w:ascii="Calibri" w:hAnsi="Calibri"/>
                <w:color w:val="auto"/>
                <w:sz w:val="22"/>
              </w:rPr>
              <w:t xml:space="preserve">Laboratory results </w:t>
            </w:r>
            <w:r w:rsidRPr="000F301B">
              <w:rPr>
                <w:rFonts w:ascii="Calibri" w:hAnsi="Calibri"/>
                <w:color w:val="auto"/>
                <w:sz w:val="22"/>
              </w:rPr>
              <w:t xml:space="preserve">to </w:t>
            </w:r>
            <w:proofErr w:type="gramStart"/>
            <w:r w:rsidRPr="000F301B">
              <w:rPr>
                <w:rFonts w:ascii="Calibri" w:hAnsi="Calibri"/>
                <w:color w:val="auto"/>
                <w:sz w:val="22"/>
              </w:rPr>
              <w:t>be processed</w:t>
            </w:r>
            <w:proofErr w:type="gramEnd"/>
            <w:r w:rsidRPr="000F301B">
              <w:rPr>
                <w:rFonts w:ascii="Calibri" w:hAnsi="Calibri"/>
                <w:color w:val="auto"/>
                <w:sz w:val="22"/>
              </w:rPr>
              <w:t xml:space="preserve"> outbound when entered</w:t>
            </w:r>
            <w:r>
              <w:rPr>
                <w:rFonts w:ascii="Calibri" w:hAnsi="Calibri"/>
                <w:color w:val="auto"/>
                <w:sz w:val="22"/>
              </w:rPr>
              <w:t xml:space="preserve"> in </w:t>
            </w:r>
            <w:proofErr w:type="spellStart"/>
            <w:r>
              <w:rPr>
                <w:rFonts w:ascii="Calibri" w:hAnsi="Calibri"/>
                <w:color w:val="auto"/>
                <w:sz w:val="22"/>
              </w:rPr>
              <w:t>Pathnet</w:t>
            </w:r>
            <w:proofErr w:type="spellEnd"/>
            <w:r>
              <w:rPr>
                <w:rFonts w:ascii="Calibri" w:hAnsi="Calibri"/>
                <w:color w:val="auto"/>
                <w:sz w:val="22"/>
              </w:rPr>
              <w:t xml:space="preserve"> as long as the result items are not aliased with DONOTSEND for contributor source INVISION on code set 72.</w:t>
            </w:r>
          </w:p>
          <w:p w14:paraId="458B017A" w14:textId="77777777" w:rsidR="00843AB1" w:rsidRPr="000F301B" w:rsidRDefault="00843AB1" w:rsidP="00843AB1">
            <w:pPr>
              <w:spacing w:after="0" w:line="240" w:lineRule="auto"/>
              <w:rPr>
                <w:rFonts w:ascii="Calibri" w:hAnsi="Calibri"/>
                <w:color w:val="auto"/>
                <w:sz w:val="22"/>
              </w:rPr>
            </w:pPr>
            <w:r w:rsidRPr="000F301B">
              <w:rPr>
                <w:rFonts w:ascii="Calibri" w:hAnsi="Calibri"/>
                <w:color w:val="auto"/>
                <w:sz w:val="22"/>
              </w:rPr>
              <w:t>- The following segments are set to be sent outbound by this trigger:</w:t>
            </w:r>
          </w:p>
          <w:p w14:paraId="00C47E57" w14:textId="77777777" w:rsidR="00843AB1" w:rsidRPr="000F301B" w:rsidRDefault="00843AB1" w:rsidP="00843AB1">
            <w:pPr>
              <w:numPr>
                <w:ilvl w:val="0"/>
                <w:numId w:val="26"/>
              </w:numPr>
              <w:spacing w:after="0" w:line="240" w:lineRule="auto"/>
              <w:rPr>
                <w:rFonts w:ascii="Calibri" w:hAnsi="Calibri"/>
                <w:color w:val="auto"/>
                <w:sz w:val="22"/>
              </w:rPr>
            </w:pPr>
            <w:r w:rsidRPr="000F301B">
              <w:rPr>
                <w:rFonts w:ascii="Calibri" w:hAnsi="Calibri"/>
                <w:color w:val="auto"/>
                <w:sz w:val="22"/>
              </w:rPr>
              <w:t>HL7 MSH</w:t>
            </w:r>
          </w:p>
          <w:p w14:paraId="0D2F7AFE" w14:textId="77777777" w:rsidR="00843AB1" w:rsidRPr="000F301B" w:rsidRDefault="00843AB1" w:rsidP="00843AB1">
            <w:pPr>
              <w:numPr>
                <w:ilvl w:val="0"/>
                <w:numId w:val="26"/>
              </w:numPr>
              <w:spacing w:after="0" w:line="240" w:lineRule="auto"/>
              <w:rPr>
                <w:rFonts w:ascii="Calibri" w:hAnsi="Calibri"/>
                <w:color w:val="auto"/>
                <w:sz w:val="22"/>
              </w:rPr>
            </w:pPr>
            <w:r w:rsidRPr="000F301B">
              <w:rPr>
                <w:rFonts w:ascii="Calibri" w:hAnsi="Calibri"/>
                <w:color w:val="auto"/>
                <w:sz w:val="22"/>
              </w:rPr>
              <w:t>HL7 PID</w:t>
            </w:r>
          </w:p>
          <w:p w14:paraId="718E1C44" w14:textId="77777777" w:rsidR="00843AB1" w:rsidRPr="000F301B" w:rsidRDefault="00843AB1" w:rsidP="00843AB1">
            <w:pPr>
              <w:numPr>
                <w:ilvl w:val="0"/>
                <w:numId w:val="26"/>
              </w:numPr>
              <w:spacing w:after="0" w:line="240" w:lineRule="auto"/>
              <w:rPr>
                <w:rFonts w:ascii="Calibri" w:hAnsi="Calibri"/>
                <w:color w:val="auto"/>
                <w:sz w:val="22"/>
              </w:rPr>
            </w:pPr>
            <w:r w:rsidRPr="000F301B">
              <w:rPr>
                <w:rFonts w:ascii="Calibri" w:hAnsi="Calibri"/>
                <w:color w:val="auto"/>
                <w:sz w:val="22"/>
              </w:rPr>
              <w:t>HL7 PV1</w:t>
            </w:r>
          </w:p>
          <w:p w14:paraId="73DF58AB" w14:textId="77777777" w:rsidR="00843AB1" w:rsidRDefault="00843AB1" w:rsidP="00843AB1">
            <w:pPr>
              <w:spacing w:after="0" w:line="240" w:lineRule="auto"/>
              <w:rPr>
                <w:rFonts w:ascii="Calibri" w:hAnsi="Calibri"/>
                <w:color w:val="auto"/>
                <w:sz w:val="22"/>
              </w:rPr>
            </w:pPr>
            <w:r w:rsidRPr="000F301B">
              <w:rPr>
                <w:rFonts w:ascii="Calibri" w:hAnsi="Calibri"/>
                <w:color w:val="auto"/>
                <w:sz w:val="22"/>
              </w:rPr>
              <w:t>HL7 O</w:t>
            </w:r>
            <w:r>
              <w:rPr>
                <w:rFonts w:ascii="Calibri" w:hAnsi="Calibri"/>
                <w:color w:val="auto"/>
                <w:sz w:val="22"/>
              </w:rPr>
              <w:t>BR</w:t>
            </w:r>
            <w:r w:rsidRPr="000F301B">
              <w:rPr>
                <w:rFonts w:ascii="Calibri" w:hAnsi="Calibri"/>
                <w:color w:val="auto"/>
                <w:sz w:val="22"/>
              </w:rPr>
              <w:t>/OB</w:t>
            </w:r>
            <w:r>
              <w:rPr>
                <w:rFonts w:ascii="Calibri" w:hAnsi="Calibri"/>
                <w:color w:val="auto"/>
                <w:sz w:val="22"/>
              </w:rPr>
              <w:t>X</w:t>
            </w:r>
            <w:r w:rsidRPr="000F301B">
              <w:rPr>
                <w:rFonts w:ascii="Calibri" w:hAnsi="Calibri"/>
                <w:color w:val="auto"/>
                <w:sz w:val="22"/>
              </w:rPr>
              <w:t xml:space="preserve">/NTE     </w:t>
            </w:r>
          </w:p>
          <w:p w14:paraId="46CDCB88" w14:textId="77777777" w:rsidR="00843AB1" w:rsidRPr="004E7A3E" w:rsidRDefault="00843AB1" w:rsidP="00843A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43AB1" w14:paraId="3AF292ED" w14:textId="77777777" w:rsidTr="006A4A79">
        <w:trPr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9EB0F" w14:textId="6005257D" w:rsidR="00843AB1" w:rsidRPr="00CF2307" w:rsidRDefault="00843AB1" w:rsidP="00843A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lastRenderedPageBreak/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328178307"/>
            <w:placeholder>
              <w:docPart w:val="079BC251B5AC4D44A006A1DA815DE547"/>
            </w:placeholder>
          </w:sdtPr>
          <w:sdtContent>
            <w:tc>
              <w:tcPr>
                <w:tcW w:w="339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14:paraId="160F35FD" w14:textId="77777777" w:rsidR="00843AB1" w:rsidRPr="000F301B" w:rsidRDefault="00843AB1" w:rsidP="00843AB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Global Script</w:t>
                </w:r>
                <w:r w:rsidRPr="000F301B">
                  <w:rPr>
                    <w:rFonts w:ascii="Calibri" w:eastAsia="Times New Roman" w:hAnsi="Calibri"/>
                    <w:color w:val="auto"/>
                    <w:sz w:val="22"/>
                  </w:rPr>
                  <w:t>:</w:t>
                </w:r>
              </w:p>
              <w:p w14:paraId="6096E414" w14:textId="77777777" w:rsidR="00843AB1" w:rsidRPr="000F301B" w:rsidRDefault="00843AB1" w:rsidP="00843AB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- </w:t>
                </w:r>
                <w:proofErr w:type="spellStart"/>
                <w:r w:rsidRPr="000F301B">
                  <w:rPr>
                    <w:rFonts w:ascii="Calibri" w:hAnsi="Calibri"/>
                    <w:color w:val="auto"/>
                    <w:sz w:val="22"/>
                  </w:rPr>
                  <w:t>route_out</w:t>
                </w:r>
                <w:proofErr w:type="spellEnd"/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</w:t>
                </w:r>
              </w:p>
              <w:p w14:paraId="206B925E" w14:textId="17B8C3D0" w:rsidR="00843AB1" w:rsidRDefault="00843AB1" w:rsidP="00843AB1">
                <w:pPr>
                  <w:spacing w:after="0" w:line="240" w:lineRule="auto"/>
                  <w:jc w:val="both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577138745"/>
            <w:placeholder>
              <w:docPart w:val="D9907AE56C6E4E7DBC0B80F04C75DAC0"/>
            </w:placeholder>
          </w:sdtPr>
          <w:sdtContent>
            <w:tc>
              <w:tcPr>
                <w:tcW w:w="580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14:paraId="6B9EA03D" w14:textId="77777777" w:rsidR="00843AB1" w:rsidRPr="000F301B" w:rsidRDefault="00843AB1" w:rsidP="00843AB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proofErr w:type="spellStart"/>
                <w:r w:rsidRPr="000F301B">
                  <w:rPr>
                    <w:rFonts w:ascii="Calibri" w:hAnsi="Calibri"/>
                    <w:color w:val="auto"/>
                    <w:sz w:val="22"/>
                  </w:rPr>
                  <w:t>route_out</w:t>
                </w:r>
                <w:proofErr w:type="spellEnd"/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(global script):  Logic to route BayCare</w:t>
                </w:r>
                <w:r>
                  <w:rPr>
                    <w:color w:val="auto"/>
                  </w:rPr>
                  <w:t xml:space="preserve"> Laboratory results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to the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ORU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_OUT </w:t>
                </w:r>
                <w:proofErr w:type="spellStart"/>
                <w:r w:rsidRPr="000F301B">
                  <w:rPr>
                    <w:rFonts w:ascii="Calibri" w:hAnsi="Calibri"/>
                    <w:color w:val="auto"/>
                    <w:sz w:val="22"/>
                  </w:rPr>
                  <w:t>comserver</w:t>
                </w:r>
                <w:proofErr w:type="spellEnd"/>
                <w:r w:rsidRPr="000F301B">
                  <w:rPr>
                    <w:rFonts w:ascii="Calibri" w:hAnsi="Calibri"/>
                    <w:color w:val="auto"/>
                    <w:sz w:val="22"/>
                  </w:rPr>
                  <w:t>. Logic is based on:</w:t>
                </w:r>
              </w:p>
              <w:p w14:paraId="3F76451D" w14:textId="77777777" w:rsidR="00843AB1" w:rsidRPr="000F301B" w:rsidRDefault="00843AB1" w:rsidP="00843AB1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Message Type = OR</w:t>
                </w:r>
                <w:r>
                  <w:rPr>
                    <w:rFonts w:ascii="Calibri" w:hAnsi="Calibri"/>
                    <w:color w:val="auto"/>
                    <w:sz w:val="22"/>
                  </w:rPr>
                  <w:t xml:space="preserve">U, </w:t>
                </w:r>
                <w:proofErr w:type="spellStart"/>
                <w:r>
                  <w:rPr>
                    <w:rFonts w:ascii="Calibri" w:hAnsi="Calibri"/>
                    <w:color w:val="auto"/>
                    <w:sz w:val="22"/>
                  </w:rPr>
                  <w:t>cqm_type</w:t>
                </w:r>
                <w:proofErr w:type="spellEnd"/>
                <w:r>
                  <w:rPr>
                    <w:rFonts w:ascii="Calibri" w:hAnsi="Calibri"/>
                    <w:color w:val="auto"/>
                    <w:sz w:val="22"/>
                  </w:rPr>
                  <w:t xml:space="preserve"> in “AP”, “MICRO”, or “GRP”</w:t>
                </w:r>
              </w:p>
              <w:p w14:paraId="3746343D" w14:textId="77777777" w:rsidR="00843AB1" w:rsidRDefault="00843AB1" w:rsidP="00843AB1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 xml:space="preserve">End logic for all ORU messages outbound is sent to these </w:t>
                </w:r>
                <w:proofErr w:type="spellStart"/>
                <w:r>
                  <w:rPr>
                    <w:rFonts w:ascii="Calibri" w:hAnsi="Calibri"/>
                    <w:color w:val="auto"/>
                    <w:sz w:val="22"/>
                  </w:rPr>
                  <w:t>comservers</w:t>
                </w:r>
                <w:proofErr w:type="spellEnd"/>
                <w:r>
                  <w:rPr>
                    <w:rFonts w:ascii="Calibri" w:hAnsi="Calibri"/>
                    <w:color w:val="auto"/>
                    <w:sz w:val="22"/>
                  </w:rPr>
                  <w:t>:</w:t>
                </w:r>
              </w:p>
              <w:p w14:paraId="1B4EE5AC" w14:textId="77777777" w:rsidR="00843AB1" w:rsidRPr="00085A6E" w:rsidRDefault="00843AB1" w:rsidP="00843AB1">
                <w:pPr>
                  <w:spacing w:after="0" w:line="240" w:lineRule="auto"/>
                  <w:ind w:left="1512"/>
                  <w:rPr>
                    <w:rFonts w:ascii="Calibri" w:hAnsi="Calibri"/>
                    <w:color w:val="auto"/>
                    <w:sz w:val="22"/>
                  </w:rPr>
                </w:pPr>
                <w:r w:rsidRPr="00360F14">
                  <w:rPr>
                    <w:rFonts w:ascii="Calibri" w:hAnsi="Calibri"/>
                    <w:sz w:val="22"/>
                  </w:rPr>
                  <w:t xml:space="preserve">    </w:t>
                </w:r>
                <w:r>
                  <w:rPr>
                    <w:rFonts w:ascii="Calibri" w:hAnsi="Calibri"/>
                    <w:sz w:val="22"/>
                  </w:rPr>
                  <w:t xml:space="preserve">     </w:t>
                </w:r>
                <w:r w:rsidRPr="00360F14">
                  <w:rPr>
                    <w:rFonts w:ascii="Calibri" w:hAnsi="Calibri"/>
                    <w:sz w:val="22"/>
                  </w:rPr>
                  <w:t>-</w:t>
                </w:r>
                <w:r>
                  <w:rPr>
                    <w:rFonts w:ascii="Calibri" w:hAnsi="Calibri"/>
                    <w:sz w:val="22"/>
                  </w:rPr>
                  <w:t xml:space="preserve"> </w:t>
                </w:r>
                <w:r w:rsidRPr="00E42394">
                  <w:rPr>
                    <w:rFonts w:ascii="Calibri" w:hAnsi="Calibri"/>
                    <w:color w:val="auto"/>
                    <w:sz w:val="22"/>
                  </w:rPr>
                  <w:t>ORU_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LAB_RESULTS_OUT</w:t>
                </w:r>
              </w:p>
              <w:p w14:paraId="59DAD38C" w14:textId="3CCDC556" w:rsidR="00843AB1" w:rsidRDefault="00843AB1" w:rsidP="00843AB1">
                <w:pPr>
                  <w:spacing w:after="0" w:line="240" w:lineRule="auto"/>
                  <w:jc w:val="both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</w:p>
            </w:tc>
          </w:sdtContent>
        </w:sdt>
      </w:tr>
      <w:tr w:rsidR="00843AB1" w14:paraId="6EB51D5F" w14:textId="77777777" w:rsidTr="006A4A79">
        <w:trPr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B6B9D" w14:textId="06888543" w:rsidR="00843AB1" w:rsidRPr="00CF2307" w:rsidRDefault="00843AB1" w:rsidP="00843A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9.3</w: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6AADC" w14:textId="77777777" w:rsidR="00843AB1" w:rsidRDefault="00843AB1" w:rsidP="00843AB1">
            <w:pPr>
              <w:spacing w:after="0" w:line="240" w:lineRule="auto"/>
              <w:rPr>
                <w:rFonts w:ascii="Calibri" w:hAnsi="Calibri"/>
                <w:color w:val="auto"/>
                <w:sz w:val="22"/>
              </w:rPr>
            </w:pPr>
            <w:proofErr w:type="spellStart"/>
            <w:r>
              <w:rPr>
                <w:rFonts w:ascii="Calibri" w:hAnsi="Calibri"/>
                <w:color w:val="auto"/>
                <w:sz w:val="22"/>
              </w:rPr>
              <w:t>fsi_common</w:t>
            </w:r>
            <w:proofErr w:type="spellEnd"/>
            <w:r>
              <w:rPr>
                <w:rFonts w:ascii="Calibri" w:hAnsi="Calibri"/>
                <w:color w:val="auto"/>
                <w:sz w:val="22"/>
              </w:rPr>
              <w:t xml:space="preserve"> (generic)</w:t>
            </w:r>
          </w:p>
          <w:p w14:paraId="37756947" w14:textId="77777777" w:rsidR="00843AB1" w:rsidRDefault="00843AB1" w:rsidP="00843AB1">
            <w:pPr>
              <w:spacing w:after="0" w:line="240" w:lineRule="auto"/>
              <w:rPr>
                <w:rFonts w:ascii="Calibri" w:hAnsi="Calibri"/>
                <w:color w:val="auto"/>
                <w:sz w:val="22"/>
              </w:rPr>
            </w:pPr>
            <w:proofErr w:type="spellStart"/>
            <w:r>
              <w:rPr>
                <w:rFonts w:ascii="Calibri" w:hAnsi="Calibri"/>
                <w:color w:val="auto"/>
                <w:sz w:val="22"/>
              </w:rPr>
              <w:t>oru_lab_out</w:t>
            </w:r>
            <w:proofErr w:type="spellEnd"/>
            <w:r>
              <w:rPr>
                <w:rFonts w:ascii="Calibri" w:hAnsi="Calibri"/>
                <w:color w:val="auto"/>
                <w:sz w:val="22"/>
              </w:rPr>
              <w:t xml:space="preserve"> (mod object)</w:t>
            </w:r>
          </w:p>
          <w:p w14:paraId="765C0D85" w14:textId="2E549AD7" w:rsidR="00843AB1" w:rsidRDefault="00843AB1" w:rsidP="00843A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auto"/>
                <w:sz w:val="22"/>
              </w:rPr>
              <w:t>fsi_add_pcpe</w:t>
            </w:r>
            <w:proofErr w:type="spellEnd"/>
            <w:r>
              <w:rPr>
                <w:rFonts w:ascii="Calibri" w:hAnsi="Calibri"/>
                <w:color w:val="auto"/>
                <w:sz w:val="22"/>
              </w:rPr>
              <w:t xml:space="preserve"> (generic)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34364" w14:textId="77777777" w:rsidR="00843AB1" w:rsidRDefault="00843AB1" w:rsidP="00843AB1">
            <w:pPr>
              <w:spacing w:after="0" w:line="240" w:lineRule="auto"/>
              <w:rPr>
                <w:color w:val="auto"/>
              </w:rPr>
            </w:pPr>
            <w:proofErr w:type="spellStart"/>
            <w:r w:rsidRPr="000F301B">
              <w:rPr>
                <w:rFonts w:asciiTheme="minorHAnsi" w:hAnsiTheme="minorHAnsi" w:cs="MS Sans Serif"/>
                <w:color w:val="auto"/>
                <w:sz w:val="22"/>
              </w:rPr>
              <w:t>or</w:t>
            </w:r>
            <w:r>
              <w:rPr>
                <w:rFonts w:asciiTheme="minorHAnsi" w:hAnsiTheme="minorHAnsi" w:cs="MS Sans Serif"/>
                <w:color w:val="auto"/>
                <w:sz w:val="22"/>
              </w:rPr>
              <w:t>u</w:t>
            </w:r>
            <w:proofErr w:type="spellEnd"/>
            <w:r w:rsidRPr="000F301B">
              <w:rPr>
                <w:rFonts w:asciiTheme="minorHAnsi" w:hAnsiTheme="minorHAnsi" w:cs="MS Sans Serif"/>
                <w:color w:val="auto"/>
                <w:sz w:val="22"/>
              </w:rPr>
              <w:t xml:space="preserve"> _</w:t>
            </w:r>
            <w:proofErr w:type="spellStart"/>
            <w:r>
              <w:rPr>
                <w:rFonts w:asciiTheme="minorHAnsi" w:hAnsiTheme="minorHAnsi" w:cs="MS Sans Serif"/>
                <w:color w:val="auto"/>
                <w:sz w:val="22"/>
              </w:rPr>
              <w:t>lab_</w:t>
            </w:r>
            <w:r w:rsidRPr="000F301B">
              <w:rPr>
                <w:rFonts w:asciiTheme="minorHAnsi" w:hAnsiTheme="minorHAnsi" w:cs="MS Sans Serif"/>
                <w:color w:val="auto"/>
                <w:sz w:val="22"/>
              </w:rPr>
              <w:t>out</w:t>
            </w:r>
            <w:proofErr w:type="spellEnd"/>
            <w:r>
              <w:rPr>
                <w:rFonts w:asciiTheme="minorHAnsi" w:hAnsiTheme="minorHAnsi" w:cs="MS Sans Serif"/>
                <w:color w:val="auto"/>
                <w:sz w:val="22"/>
              </w:rPr>
              <w:t xml:space="preserve">, </w:t>
            </w:r>
            <w:r>
              <w:rPr>
                <w:rFonts w:asciiTheme="minorHAnsi" w:eastAsia="Times New Roman" w:hAnsiTheme="minorHAnsi"/>
                <w:color w:val="auto"/>
                <w:sz w:val="22"/>
              </w:rPr>
              <w:t xml:space="preserve"> Mod Object script, </w:t>
            </w:r>
            <w:r w:rsidRPr="000F301B">
              <w:rPr>
                <w:rFonts w:asciiTheme="minorHAnsi" w:eastAsia="Times New Roman" w:hAnsiTheme="minorHAnsi"/>
                <w:color w:val="auto"/>
                <w:sz w:val="22"/>
              </w:rPr>
              <w:t xml:space="preserve">for </w:t>
            </w:r>
            <w:r w:rsidRPr="000F301B">
              <w:rPr>
                <w:rFonts w:ascii="Calibri" w:hAnsi="Calibri"/>
                <w:color w:val="auto"/>
                <w:sz w:val="22"/>
              </w:rPr>
              <w:t>BayCare</w:t>
            </w:r>
            <w:r>
              <w:rPr>
                <w:color w:val="auto"/>
              </w:rPr>
              <w:t xml:space="preserve"> Laboratory</w:t>
            </w:r>
          </w:p>
          <w:p w14:paraId="105D12DF" w14:textId="77777777" w:rsidR="00843AB1" w:rsidRPr="000F301B" w:rsidRDefault="00843AB1" w:rsidP="00843AB1">
            <w:pPr>
              <w:spacing w:after="0" w:line="240" w:lineRule="auto"/>
            </w:pPr>
            <w:r>
              <w:rPr>
                <w:color w:val="auto"/>
              </w:rPr>
              <w:t xml:space="preserve">   results</w:t>
            </w:r>
            <w:r>
              <w:rPr>
                <w:rFonts w:asciiTheme="minorHAnsi" w:eastAsia="Times New Roman" w:hAnsiTheme="minorHAnsi"/>
                <w:color w:val="auto"/>
                <w:sz w:val="22"/>
              </w:rPr>
              <w:t xml:space="preserve"> outbound</w:t>
            </w:r>
            <w:r w:rsidRPr="000F301B">
              <w:rPr>
                <w:rFonts w:asciiTheme="minorHAnsi" w:eastAsia="Times New Roman" w:hAnsiTheme="minorHAnsi"/>
                <w:color w:val="auto"/>
                <w:sz w:val="22"/>
              </w:rPr>
              <w:t>:</w:t>
            </w:r>
          </w:p>
          <w:p w14:paraId="5DA9A9AF" w14:textId="77777777" w:rsidR="00843AB1" w:rsidRPr="00085A6E" w:rsidRDefault="00843AB1" w:rsidP="00843AB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MS Sans Serif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  <w:r w:rsidRPr="000B711A">
              <w:rPr>
                <w:rFonts w:asciiTheme="minorHAnsi" w:eastAsia="Times New Roman" w:hAnsiTheme="minorHAnsi" w:cs="Times New Roman"/>
                <w:color w:val="auto"/>
                <w:sz w:val="22"/>
              </w:rPr>
              <w:t>alls the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fsi_common</w:t>
            </w:r>
            <w:proofErr w:type="spellEnd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generic script to load all subroutines</w:t>
            </w:r>
          </w:p>
          <w:p w14:paraId="50DF9303" w14:textId="77777777" w:rsidR="00843AB1" w:rsidRDefault="00843AB1" w:rsidP="00843AB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MS Sans Serif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Adds the correct ordering provider to OBR.16, the correct order name/description to OBR.4, and the correct order alias to OBR.3 for AP results.</w:t>
            </w:r>
          </w:p>
          <w:p w14:paraId="2C17BE45" w14:textId="77777777" w:rsidR="00843AB1" w:rsidRPr="0029714F" w:rsidRDefault="00843AB1" w:rsidP="00843AB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MS Sans Serif"/>
                <w:color w:val="auto"/>
                <w:sz w:val="22"/>
              </w:rPr>
            </w:pPr>
            <w:r>
              <w:rPr>
                <w:rFonts w:asciiTheme="minorHAnsi" w:eastAsia="Times New Roman" w:hAnsiTheme="minorHAnsi" w:cs="MS Sans Serif"/>
                <w:color w:val="auto"/>
                <w:sz w:val="22"/>
              </w:rPr>
              <w:t xml:space="preserve">Replace any primary care physician (PCP) with the PCP at the encounter level in the PD1 segment. </w:t>
            </w:r>
          </w:p>
          <w:p w14:paraId="25EB314A" w14:textId="77777777" w:rsidR="00843AB1" w:rsidRDefault="00843AB1" w:rsidP="00843AB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4"/>
              </w:rPr>
              <w:t>Deletes any DONOTSEND* result items and renumbers the OBX segments accordingly.  *Note: This is a known Cerner issue where LOINC coding overrides the DONOTSEND functionality.  Custom Coding was needed to fix the issue.</w:t>
            </w:r>
          </w:p>
          <w:p w14:paraId="4ACE9DA7" w14:textId="77777777" w:rsidR="00843AB1" w:rsidRDefault="00843AB1" w:rsidP="00843AB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  <w:szCs w:val="24"/>
              </w:rPr>
            </w:pPr>
            <w:r w:rsidRPr="003271D1">
              <w:rPr>
                <w:rFonts w:asciiTheme="minorHAnsi" w:eastAsia="Times New Roman" w:hAnsiTheme="minorHAnsi" w:cs="Times New Roman"/>
                <w:color w:val="auto"/>
                <w:sz w:val="22"/>
                <w:szCs w:val="24"/>
              </w:rPr>
              <w:t xml:space="preserve">Filters all ORU messages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4"/>
              </w:rPr>
              <w:t>if there is no OBX segment after the OBX segments are stripped as described above.</w:t>
            </w:r>
          </w:p>
          <w:p w14:paraId="447F9CF4" w14:textId="5EC3978C" w:rsidR="00843AB1" w:rsidRDefault="00843AB1" w:rsidP="00843A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43AB1" w14:paraId="31715FD9" w14:textId="77777777" w:rsidTr="006A4A79">
        <w:trPr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4B275" w14:textId="06E1C432" w:rsidR="00843AB1" w:rsidRPr="00CF2307" w:rsidRDefault="00843AB1" w:rsidP="00843A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F108A" w14:textId="77777777" w:rsidR="00843AB1" w:rsidRDefault="00843AB1" w:rsidP="00843A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A5665" w14:textId="1F7706C5" w:rsidR="00843AB1" w:rsidRDefault="00843AB1" w:rsidP="00843A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81A" w14:textId="3099C91A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196300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B409AB" w:rsidRPr="000C0E5D" w14:paraId="31D5BE0A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C8F8853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lastRenderedPageBreak/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96DC47F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3182F26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B409AB" w:rsidRPr="004E7A3E" w14:paraId="3AEFB604" w14:textId="77777777" w:rsidTr="00843AB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85B6C" w14:textId="13396F86" w:rsidR="00B409AB" w:rsidRPr="000C0E5D" w:rsidRDefault="00B409AB" w:rsidP="00272DAC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72DAC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83D9D" w14:textId="36760183" w:rsidR="00B409AB" w:rsidRPr="004E7A3E" w:rsidRDefault="00B409AB" w:rsidP="00843A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081C9" w14:textId="77777777" w:rsidR="00B409AB" w:rsidRPr="004E7A3E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05A7DF90" w14:textId="77777777" w:rsidTr="00FA2794">
        <w:trPr>
          <w:trHeight w:val="405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6818F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51713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322B8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70818B47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84E63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3F2D9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8423A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21D97C2E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90553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E1599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F5D42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7591FFEE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DA3F7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7F780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EA8E5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829" w14:textId="77777777" w:rsidR="00805EC2" w:rsidRDefault="00805EC2" w:rsidP="00805EC2"/>
    <w:p w14:paraId="4C23782A" w14:textId="77777777" w:rsidR="00856E7C" w:rsidRDefault="00856E7C" w:rsidP="00805EC2"/>
    <w:p w14:paraId="4C23782F" w14:textId="18E3B57D" w:rsidR="009F64CD" w:rsidRDefault="009F64CD" w:rsidP="00805EC2"/>
    <w:p w14:paraId="4C237830" w14:textId="77777777" w:rsidR="009F64CD" w:rsidRDefault="009F64CD" w:rsidP="00805EC2"/>
    <w:p w14:paraId="4C237831" w14:textId="64448AF4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9630083"/>
      <w:r>
        <w:rPr>
          <w:rFonts w:asciiTheme="minorHAnsi" w:hAnsiTheme="minorHAnsi" w:cs="Arial"/>
          <w:i w:val="0"/>
          <w:color w:val="0070C0"/>
          <w:sz w:val="24"/>
          <w:szCs w:val="24"/>
        </w:rPr>
        <w:t>3.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</w:t>
      </w:r>
      <w:proofErr w:type="gramStart"/>
      <w:r w:rsidR="00DA5A76">
        <w:rPr>
          <w:rFonts w:asciiTheme="minorHAnsi" w:hAnsiTheme="minorHAnsi"/>
          <w:color w:val="auto"/>
          <w:sz w:val="22"/>
        </w:rPr>
        <w:t>includes</w:t>
      </w:r>
      <w:r w:rsidR="009871D8">
        <w:rPr>
          <w:rFonts w:asciiTheme="minorHAnsi" w:hAnsiTheme="minorHAnsi"/>
          <w:color w:val="auto"/>
          <w:sz w:val="22"/>
        </w:rPr>
        <w:t>:</w:t>
      </w:r>
      <w:proofErr w:type="gramEnd"/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4" w14:textId="77777777" w:rsidR="009F64CD" w:rsidRDefault="009F64CD" w:rsidP="00805EC2"/>
    <w:p w14:paraId="4C237835" w14:textId="6B566B28" w:rsidR="009F64CD" w:rsidRPr="0085436E" w:rsidRDefault="000C3075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19630084"/>
      <w:r>
        <w:rPr>
          <w:b w:val="0"/>
          <w:color w:val="0070C0"/>
          <w:sz w:val="24"/>
          <w:szCs w:val="24"/>
        </w:rPr>
        <w:t>3.4.</w:t>
      </w:r>
      <w:r w:rsidR="00D0091E">
        <w:rPr>
          <w:b w:val="0"/>
          <w:color w:val="0070C0"/>
          <w:sz w:val="24"/>
          <w:szCs w:val="24"/>
        </w:rPr>
        <w:t xml:space="preserve">1   </w:t>
      </w:r>
      <w:r w:rsidR="001A7F6D">
        <w:rPr>
          <w:b w:val="0"/>
          <w:color w:val="0070C0"/>
          <w:sz w:val="24"/>
          <w:szCs w:val="24"/>
        </w:rPr>
        <w:t>Protocol</w:t>
      </w:r>
      <w:r w:rsidR="009F64CD" w:rsidRPr="0085436E">
        <w:rPr>
          <w:b w:val="0"/>
          <w:color w:val="0070C0"/>
          <w:sz w:val="24"/>
          <w:szCs w:val="24"/>
        </w:rPr>
        <w:t xml:space="preserve"> </w:t>
      </w:r>
      <w:r w:rsidR="00C6582E">
        <w:rPr>
          <w:b w:val="0"/>
          <w:color w:val="0070C0"/>
          <w:sz w:val="24"/>
          <w:szCs w:val="24"/>
        </w:rPr>
        <w:t>From or to Vendor</w:t>
      </w:r>
      <w:bookmarkEnd w:id="21"/>
      <w:r w:rsidR="00C6582E">
        <w:rPr>
          <w:b w:val="0"/>
          <w:color w:val="0070C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</w:tcPr>
              <w:p w14:paraId="136EE3E6" w14:textId="6DB0CE0A" w:rsidR="009871D8" w:rsidRDefault="000E707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</w:tcPr>
              <w:p w14:paraId="2BF5EC00" w14:textId="4BE12883" w:rsidR="009871D8" w:rsidRDefault="00C6582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6" w14:textId="67559B3D" w:rsidR="009F64CD" w:rsidRPr="0085436E" w:rsidRDefault="009F64CD" w:rsidP="009871D8"/>
    <w:p w14:paraId="4C237837" w14:textId="77777777" w:rsidR="009F64CD" w:rsidRPr="0085436E" w:rsidRDefault="009F64CD" w:rsidP="00805EC2"/>
    <w:p w14:paraId="4C237838" w14:textId="1050B93C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2" w:name="_Toc19630085"/>
      <w:r w:rsidRPr="0085436E">
        <w:rPr>
          <w:b w:val="0"/>
          <w:sz w:val="24"/>
          <w:szCs w:val="24"/>
        </w:rPr>
        <w:t>3.</w:t>
      </w:r>
      <w:r w:rsidR="000C3075">
        <w:rPr>
          <w:b w:val="0"/>
          <w:sz w:val="24"/>
          <w:szCs w:val="24"/>
        </w:rPr>
        <w:t>4</w:t>
      </w:r>
      <w:r w:rsidR="00D0091E">
        <w:rPr>
          <w:b w:val="0"/>
          <w:sz w:val="24"/>
          <w:szCs w:val="24"/>
        </w:rPr>
        <w:t xml:space="preserve">.2   </w:t>
      </w:r>
      <w:r w:rsidR="00C6582E">
        <w:rPr>
          <w:b w:val="0"/>
          <w:sz w:val="24"/>
          <w:szCs w:val="24"/>
        </w:rPr>
        <w:t>FSI Comm Server Names</w:t>
      </w:r>
      <w:bookmarkEnd w:id="22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7599"/>
      </w:tblGrid>
      <w:tr w:rsidR="00C6582E" w14:paraId="64E31CF0" w14:textId="77777777" w:rsidTr="00C6582E">
        <w:tc>
          <w:tcPr>
            <w:tcW w:w="3201" w:type="dxa"/>
            <w:vAlign w:val="center"/>
          </w:tcPr>
          <w:p w14:paraId="4A089661" w14:textId="4B54CD87" w:rsidR="00C6582E" w:rsidRDefault="00C6582E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Names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2CB1BF93DD9F450D98E71A1A959CCB87"/>
            </w:placeholder>
            <w:showingPlcHdr/>
          </w:sdtPr>
          <w:sdtContent>
            <w:tc>
              <w:tcPr>
                <w:tcW w:w="7599" w:type="dxa"/>
              </w:tcPr>
              <w:p w14:paraId="467DD863" w14:textId="5034CB04" w:rsidR="00C6582E" w:rsidRDefault="00C6582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6582E" w14:paraId="6F864353" w14:textId="77777777" w:rsidTr="00C6582E">
        <w:tc>
          <w:tcPr>
            <w:tcW w:w="3201" w:type="dxa"/>
            <w:vAlign w:val="center"/>
          </w:tcPr>
          <w:p w14:paraId="00F7B922" w14:textId="77777777" w:rsidR="00C6582E" w:rsidRDefault="00C6582E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  <w:p w14:paraId="1AFA1175" w14:textId="520D51AE" w:rsidR="00817746" w:rsidRDefault="00817746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  <w:tc>
          <w:tcPr>
            <w:tcW w:w="7599" w:type="dxa"/>
          </w:tcPr>
          <w:p w14:paraId="067C744C" w14:textId="4A76CA4F" w:rsidR="00C6582E" w:rsidRDefault="00C6582E" w:rsidP="00E9698A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</w:tr>
    </w:tbl>
    <w:p w14:paraId="4C237853" w14:textId="380BEE75" w:rsidR="00805EC2" w:rsidRDefault="00D0091E" w:rsidP="001E7545">
      <w:pPr>
        <w:pStyle w:val="Heading1"/>
        <w:spacing w:before="240" w:after="120" w:line="240" w:lineRule="atLeast"/>
        <w:rPr>
          <w:rFonts w:asciiTheme="minorHAnsi" w:hAnsiTheme="minorHAnsi" w:cs="Arial"/>
          <w:color w:val="0070C0"/>
          <w:sz w:val="28"/>
        </w:rPr>
      </w:pPr>
      <w:bookmarkStart w:id="23" w:name="_Toc367260181"/>
      <w:bookmarkStart w:id="24" w:name="_Toc19630086"/>
      <w:r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="00805EC2" w:rsidRPr="0073057F">
        <w:rPr>
          <w:rFonts w:asciiTheme="minorHAnsi" w:hAnsiTheme="minorHAnsi" w:cs="Arial"/>
          <w:color w:val="0070C0"/>
          <w:sz w:val="28"/>
        </w:rPr>
        <w:t>Messaging</w:t>
      </w:r>
      <w:bookmarkEnd w:id="23"/>
      <w:bookmarkEnd w:id="24"/>
    </w:p>
    <w:p w14:paraId="4C237854" w14:textId="0B4C7BBF" w:rsidR="00856E7C" w:rsidRDefault="00D0091E" w:rsidP="001E7545">
      <w:pPr>
        <w:pStyle w:val="Heading2"/>
        <w:numPr>
          <w:ilvl w:val="1"/>
          <w:numId w:val="0"/>
        </w:numPr>
        <w:spacing w:before="120" w:after="12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5" w:name="_Toc1963008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4.1    </w:t>
      </w:r>
      <w:r w:rsidR="00856E7C">
        <w:rPr>
          <w:rFonts w:asciiTheme="minorHAnsi" w:hAnsiTheme="minorHAnsi" w:cs="Arial"/>
          <w:i w:val="0"/>
          <w:color w:val="0070C0"/>
          <w:sz w:val="24"/>
          <w:szCs w:val="24"/>
        </w:rPr>
        <w:t>Messaging Format</w:t>
      </w:r>
      <w:bookmarkEnd w:id="25"/>
    </w:p>
    <w:p w14:paraId="4C237857" w14:textId="7D3506CD" w:rsidR="00856E7C" w:rsidRPr="00172896" w:rsidRDefault="00D0091E" w:rsidP="00856E7C">
      <w:pPr>
        <w:pStyle w:val="Heading3"/>
        <w:rPr>
          <w:b w:val="0"/>
          <w:sz w:val="24"/>
          <w:szCs w:val="24"/>
        </w:rPr>
      </w:pPr>
      <w:bookmarkStart w:id="26" w:name="_Toc19630088"/>
      <w:r>
        <w:rPr>
          <w:b w:val="0"/>
          <w:sz w:val="24"/>
          <w:szCs w:val="24"/>
        </w:rPr>
        <w:t xml:space="preserve">4.1.1   </w:t>
      </w:r>
      <w:r w:rsidR="00856E7C" w:rsidRPr="00172896">
        <w:rPr>
          <w:b w:val="0"/>
          <w:sz w:val="24"/>
          <w:szCs w:val="24"/>
        </w:rPr>
        <w:t>Segments</w:t>
      </w:r>
      <w:bookmarkEnd w:id="26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5C31E452" w14:textId="008DEC9B" w:rsidR="00B03049" w:rsidRDefault="00CF7B2C" w:rsidP="00B03049">
      <w:pPr>
        <w:pStyle w:val="NoSpacing"/>
        <w:ind w:firstLine="720"/>
      </w:pPr>
      <w:r>
        <w:t>OBR</w:t>
      </w:r>
    </w:p>
    <w:p w14:paraId="5FBAAF41" w14:textId="1EEE25AA" w:rsidR="00CF7B2C" w:rsidRDefault="00CF7B2C" w:rsidP="00B03049">
      <w:pPr>
        <w:pStyle w:val="NoSpacing"/>
        <w:ind w:firstLine="720"/>
      </w:pPr>
      <w:r>
        <w:t>OBX</w:t>
      </w:r>
    </w:p>
    <w:p w14:paraId="1337A45A" w14:textId="77777777" w:rsidR="00B03049" w:rsidRDefault="00B03049" w:rsidP="00856E7C">
      <w:pPr>
        <w:pStyle w:val="NoSpacing"/>
        <w:ind w:firstLine="720"/>
      </w:pP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lastRenderedPageBreak/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8" w14:textId="13327F44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13491E56" w14:textId="0AA38413" w:rsidR="00CF7B2C" w:rsidRDefault="00CF7B2C" w:rsidP="00164F02">
      <w:pPr>
        <w:spacing w:after="0"/>
        <w:ind w:firstLine="720"/>
        <w:rPr>
          <w:i/>
        </w:rPr>
      </w:pPr>
      <w:r>
        <w:rPr>
          <w:i/>
        </w:rPr>
        <w:t>OBR – Observation Request segment</w:t>
      </w:r>
    </w:p>
    <w:p w14:paraId="288541C7" w14:textId="77777777" w:rsidR="00B03049" w:rsidRDefault="00B03049" w:rsidP="00B03049">
      <w:pPr>
        <w:spacing w:after="0"/>
        <w:ind w:firstLine="720"/>
        <w:rPr>
          <w:i/>
        </w:rPr>
      </w:pPr>
      <w:r>
        <w:rPr>
          <w:i/>
        </w:rPr>
        <w:t>OBX – Observation Result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70" w14:textId="45B3C8FD" w:rsidR="00805EC2" w:rsidRPr="00C72471" w:rsidRDefault="00805EC2" w:rsidP="00C72471">
      <w:pPr>
        <w:pStyle w:val="Heading3"/>
        <w:rPr>
          <w:b w:val="0"/>
          <w:sz w:val="24"/>
        </w:rPr>
      </w:pPr>
      <w:bookmarkStart w:id="27" w:name="_Toc367260182"/>
      <w:bookmarkStart w:id="28" w:name="_Toc19630089"/>
      <w:r w:rsidRPr="00C72471">
        <w:rPr>
          <w:b w:val="0"/>
          <w:sz w:val="24"/>
        </w:rPr>
        <w:t>4.1</w:t>
      </w:r>
      <w:r w:rsidR="00856E7C" w:rsidRPr="00C72471">
        <w:rPr>
          <w:b w:val="0"/>
          <w:i/>
          <w:sz w:val="24"/>
        </w:rPr>
        <w:t>.</w:t>
      </w:r>
      <w:r w:rsidR="00856E7C" w:rsidRPr="00C72471">
        <w:rPr>
          <w:b w:val="0"/>
          <w:sz w:val="24"/>
        </w:rPr>
        <w:t>2</w:t>
      </w:r>
      <w:r w:rsidR="00D0091E" w:rsidRPr="00C72471">
        <w:rPr>
          <w:b w:val="0"/>
          <w:sz w:val="24"/>
        </w:rPr>
        <w:t xml:space="preserve">   </w:t>
      </w:r>
      <w:r w:rsidRPr="00C72471">
        <w:rPr>
          <w:b w:val="0"/>
          <w:sz w:val="24"/>
        </w:rPr>
        <w:t xml:space="preserve">Messaging </w:t>
      </w:r>
      <w:bookmarkEnd w:id="27"/>
      <w:r w:rsidR="00856E7C" w:rsidRPr="00C72471">
        <w:rPr>
          <w:b w:val="0"/>
          <w:sz w:val="24"/>
        </w:rPr>
        <w:t>Event Types</w:t>
      </w:r>
      <w:bookmarkEnd w:id="28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1475"/>
        <w:gridCol w:w="9212"/>
      </w:tblGrid>
      <w:tr w:rsidR="00805EC2" w:rsidRPr="00FB14A7" w14:paraId="4C237874" w14:textId="77777777" w:rsidTr="001E7545">
        <w:tc>
          <w:tcPr>
            <w:tcW w:w="1475" w:type="dxa"/>
            <w:shd w:val="clear" w:color="auto" w:fill="00B0F0"/>
          </w:tcPr>
          <w:p w14:paraId="4C237872" w14:textId="77777777" w:rsidR="00805EC2" w:rsidRPr="00BB72A0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BB72A0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Event Type</w:t>
            </w:r>
          </w:p>
        </w:tc>
        <w:tc>
          <w:tcPr>
            <w:tcW w:w="9212" w:type="dxa"/>
            <w:shd w:val="clear" w:color="auto" w:fill="00B0F0"/>
          </w:tcPr>
          <w:p w14:paraId="4C237873" w14:textId="77777777" w:rsidR="00805EC2" w:rsidRPr="00BB72A0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BB72A0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5077F" w:rsidRPr="00FB14A7" w14:paraId="37060264" w14:textId="77777777" w:rsidTr="001E7545">
        <w:tc>
          <w:tcPr>
            <w:tcW w:w="1475" w:type="dxa"/>
          </w:tcPr>
          <w:p w14:paraId="45D04951" w14:textId="0354D1EB" w:rsidR="00B5077F" w:rsidRDefault="008162D0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ORU^R01</w:t>
            </w:r>
          </w:p>
        </w:tc>
        <w:tc>
          <w:tcPr>
            <w:tcW w:w="9212" w:type="dxa"/>
          </w:tcPr>
          <w:p w14:paraId="62998812" w14:textId="79097B05" w:rsidR="00B5077F" w:rsidRDefault="004676AA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Unsolicited transmission of an observation</w:t>
            </w:r>
          </w:p>
        </w:tc>
      </w:tr>
    </w:tbl>
    <w:p w14:paraId="4C23787E" w14:textId="10F7B77D" w:rsidR="00805EC2" w:rsidRDefault="00805EC2" w:rsidP="00805EC2">
      <w:pPr>
        <w:rPr>
          <w:rFonts w:asciiTheme="minorHAnsi" w:hAnsiTheme="minorHAnsi" w:cs="Arial"/>
        </w:rPr>
      </w:pPr>
    </w:p>
    <w:p w14:paraId="0A46EB17" w14:textId="0F272848" w:rsidR="00C6582E" w:rsidRDefault="00C6582E" w:rsidP="00805EC2">
      <w:pPr>
        <w:rPr>
          <w:rFonts w:asciiTheme="minorHAnsi" w:hAnsiTheme="minorHAnsi" w:cs="Arial"/>
        </w:rPr>
      </w:pPr>
    </w:p>
    <w:p w14:paraId="6C410BEC" w14:textId="77777777" w:rsidR="00C6582E" w:rsidRDefault="00C6582E" w:rsidP="00805EC2">
      <w:pPr>
        <w:rPr>
          <w:rFonts w:asciiTheme="minorHAnsi" w:hAnsiTheme="minorHAnsi" w:cs="Arial"/>
        </w:rPr>
      </w:pPr>
    </w:p>
    <w:p w14:paraId="4C23787F" w14:textId="49505534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29" w:name="_Toc19630090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="00D0091E">
        <w:rPr>
          <w:b w:val="0"/>
          <w:sz w:val="24"/>
          <w:szCs w:val="24"/>
        </w:rPr>
        <w:t xml:space="preserve">3   </w:t>
      </w:r>
      <w:r>
        <w:rPr>
          <w:b w:val="0"/>
          <w:sz w:val="24"/>
          <w:szCs w:val="24"/>
        </w:rPr>
        <w:t>Cloverleaf Configuration Files</w:t>
      </w:r>
      <w:bookmarkEnd w:id="29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Content>
        <w:p w14:paraId="1CB99C49" w14:textId="3A2A8D56" w:rsidR="000E707A" w:rsidRDefault="000E707A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Here is the </w:t>
          </w:r>
          <w:proofErr w:type="spellStart"/>
          <w:r>
            <w:rPr>
              <w:rFonts w:asciiTheme="minorHAnsi" w:hAnsiTheme="minorHAnsi"/>
              <w:sz w:val="22"/>
            </w:rPr>
            <w:t>Tcl</w:t>
          </w:r>
          <w:proofErr w:type="spellEnd"/>
          <w:r>
            <w:rPr>
              <w:rFonts w:asciiTheme="minorHAnsi" w:hAnsiTheme="minorHAnsi"/>
              <w:sz w:val="22"/>
            </w:rPr>
            <w:t xml:space="preserve"> procedure stack for this interface:</w:t>
          </w:r>
        </w:p>
        <w:p w14:paraId="05918DC8" w14:textId="63FA847D" w:rsidR="000E707A" w:rsidRDefault="000E707A" w:rsidP="00D5373E">
          <w:pPr>
            <w:rPr>
              <w:rFonts w:asciiTheme="minorHAnsi" w:hAnsiTheme="minorHAnsi"/>
              <w:sz w:val="22"/>
            </w:rPr>
          </w:pPr>
          <w:proofErr w:type="spellStart"/>
          <w:r w:rsidRPr="000E707A">
            <w:rPr>
              <w:rFonts w:asciiTheme="minorHAnsi" w:hAnsiTheme="minorHAnsi"/>
              <w:sz w:val="22"/>
            </w:rPr>
            <w:t>tpsCernerCommonCode</w:t>
          </w:r>
          <w:r>
            <w:rPr>
              <w:rFonts w:asciiTheme="minorHAnsi" w:hAnsiTheme="minorHAnsi"/>
              <w:sz w:val="22"/>
            </w:rPr>
            <w:t>.tcl</w:t>
          </w:r>
          <w:proofErr w:type="spellEnd"/>
          <w:r>
            <w:rPr>
              <w:rFonts w:asciiTheme="minorHAnsi" w:hAnsiTheme="minorHAnsi"/>
              <w:sz w:val="22"/>
            </w:rPr>
            <w:t xml:space="preserve"> is used for the Cerner Model realignment executing code that used to reside in Cerner FSI.</w:t>
          </w:r>
        </w:p>
        <w:p w14:paraId="5F11A7F9" w14:textId="1D182546" w:rsidR="000E707A" w:rsidRDefault="000E707A" w:rsidP="00D5373E">
          <w:pPr>
            <w:rPr>
              <w:rFonts w:asciiTheme="minorHAnsi" w:hAnsiTheme="minorHAnsi"/>
              <w:sz w:val="22"/>
            </w:rPr>
          </w:pPr>
          <w:proofErr w:type="spellStart"/>
          <w:r w:rsidRPr="000E707A">
            <w:t>tpsCernerLabResultsModifier</w:t>
          </w:r>
          <w:r>
            <w:t>.tcl</w:t>
          </w:r>
          <w:proofErr w:type="spellEnd"/>
          <w:r>
            <w:t xml:space="preserve"> – more </w:t>
          </w:r>
          <w:r>
            <w:rPr>
              <w:rFonts w:asciiTheme="minorHAnsi" w:hAnsiTheme="minorHAnsi"/>
              <w:sz w:val="22"/>
            </w:rPr>
            <w:t>Cerner Model realignment executing code for labs results that used to reside in Cerner FSI.</w:t>
          </w:r>
        </w:p>
        <w:p w14:paraId="4C237880" w14:textId="78B6E008" w:rsidR="00D5373E" w:rsidRPr="00D5373E" w:rsidRDefault="000E707A" w:rsidP="00D5373E">
          <w:proofErr w:type="spellStart"/>
          <w:r w:rsidRPr="000E707A">
            <w:t>tpsCernerLabsToGlytec</w:t>
          </w:r>
          <w:r>
            <w:t>.tcl</w:t>
          </w:r>
          <w:proofErr w:type="spellEnd"/>
          <w:r>
            <w:t xml:space="preserve"> this is the project specific code for Glucommander.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4EF8974B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1963009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="00D0091E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0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Content>
        <w:p w14:paraId="4C237883" w14:textId="77371A1A" w:rsidR="003A6F3A" w:rsidRPr="00CF7B2C" w:rsidRDefault="009F68F2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cerner_results_7</w:t>
          </w:r>
          <w:r w:rsidR="000E707A">
            <w:rPr>
              <w:rFonts w:asciiTheme="minorHAnsi" w:hAnsiTheme="minorHAnsi"/>
              <w:sz w:val="22"/>
            </w:rPr>
            <w:t>_p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50DE1A1" w14:textId="7539E8AB" w:rsidR="00C6582E" w:rsidRPr="00D5373E" w:rsidRDefault="00C6582E" w:rsidP="00C6582E">
      <w:pPr>
        <w:pStyle w:val="Heading3"/>
        <w:rPr>
          <w:b w:val="0"/>
          <w:sz w:val="24"/>
          <w:szCs w:val="24"/>
        </w:rPr>
      </w:pPr>
      <w:bookmarkStart w:id="31" w:name="_Toc1963009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5</w:t>
      </w:r>
      <w:r w:rsidR="00D0091E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Cerner FSI Impacted Scripts</w:t>
      </w:r>
      <w:bookmarkEnd w:id="31"/>
    </w:p>
    <w:p w14:paraId="4C237885" w14:textId="12BAB948" w:rsidR="00B75A1B" w:rsidRDefault="00B75A1B" w:rsidP="00805EC2">
      <w:pPr>
        <w:rPr>
          <w:rFonts w:asciiTheme="minorHAnsi" w:hAnsiTheme="minorHAnsi" w:cs="Arial"/>
        </w:rPr>
      </w:pPr>
    </w:p>
    <w:p w14:paraId="4C237889" w14:textId="27DE3C94" w:rsidR="00856E7C" w:rsidRPr="00B75A1B" w:rsidRDefault="00D0091E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19630093"/>
      <w:r>
        <w:rPr>
          <w:i w:val="0"/>
          <w:color w:val="0070C0"/>
        </w:rPr>
        <w:lastRenderedPageBreak/>
        <w:t xml:space="preserve">4.2    </w:t>
      </w:r>
      <w:r w:rsidR="00856E7C" w:rsidRPr="00B75A1B">
        <w:rPr>
          <w:i w:val="0"/>
          <w:color w:val="0070C0"/>
        </w:rPr>
        <w:t>Data Transformation Requirements</w:t>
      </w:r>
      <w:bookmarkEnd w:id="32"/>
      <w:bookmarkEnd w:id="33"/>
    </w:p>
    <w:p w14:paraId="4C23788A" w14:textId="77777777" w:rsidR="00856E7C" w:rsidRPr="00856E7C" w:rsidRDefault="00856E7C" w:rsidP="00856E7C"/>
    <w:tbl>
      <w:tblPr>
        <w:tblW w:w="495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767"/>
        <w:gridCol w:w="1261"/>
        <w:gridCol w:w="1259"/>
        <w:gridCol w:w="4051"/>
        <w:gridCol w:w="1334"/>
      </w:tblGrid>
      <w:tr w:rsidR="000A2E6C" w:rsidRPr="00FB14A7" w14:paraId="4C237891" w14:textId="0C48BEC1" w:rsidTr="000C4245">
        <w:trPr>
          <w:trHeight w:val="564"/>
          <w:tblHeader/>
        </w:trPr>
        <w:tc>
          <w:tcPr>
            <w:tcW w:w="129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9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9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32BD1793" w:rsidR="000A2E6C" w:rsidRPr="00FB14A7" w:rsidRDefault="000A2E6C" w:rsidP="000C30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 xml:space="preserve">Required </w:t>
            </w:r>
            <w:r w:rsidR="000C3075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R/O/C</w:t>
            </w:r>
          </w:p>
        </w:tc>
        <w:tc>
          <w:tcPr>
            <w:tcW w:w="189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  <w:tc>
          <w:tcPr>
            <w:tcW w:w="62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DCAB074" w14:textId="4E03B863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 xml:space="preserve">Middleware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(CL / FSI</w:t>
            </w:r>
            <w:r w:rsidR="00B7167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/ Mule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)</w:t>
            </w:r>
          </w:p>
        </w:tc>
      </w:tr>
      <w:tr w:rsidR="000A2E6C" w:rsidRPr="00FB14A7" w14:paraId="4C237898" w14:textId="43E030C6" w:rsidTr="000C4245">
        <w:trPr>
          <w:trHeight w:val="438"/>
        </w:trPr>
        <w:tc>
          <w:tcPr>
            <w:tcW w:w="12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19FE9177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Message Header Segment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374A7FC3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77777777" w:rsidR="000A2E6C" w:rsidRPr="003563CB" w:rsidRDefault="000A2E6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38FF77DD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 copy the entire segment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C0595" w14:textId="21ABBEEE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A2E6C" w:rsidRPr="00FB14A7" w14:paraId="4C23789F" w14:textId="6A2EDCF3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12591709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Receiving Application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6B0F468F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7777777" w:rsidR="000A2E6C" w:rsidRPr="003563CB" w:rsidRDefault="000A2E6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5BDF6761" w:rsidR="000A2E6C" w:rsidRPr="003563CB" w:rsidRDefault="00854C9F" w:rsidP="00854C9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“GLYTEC”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F3C7B" w14:textId="674B6A6E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A2E6C" w:rsidRPr="00FB14A7" w14:paraId="70364673" w14:textId="130A4DA5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17C8FDC7" w:rsidR="000A2E6C" w:rsidRPr="003563CB" w:rsidRDefault="00E9681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1C1ABBA7" w:rsidR="000A2E6C" w:rsidRPr="003563CB" w:rsidRDefault="00E9681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77777777" w:rsidR="000A2E6C" w:rsidRPr="003563CB" w:rsidRDefault="000A2E6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5133064A" w:rsidR="000A2E6C" w:rsidRPr="003563CB" w:rsidRDefault="00E9681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BayCare CPI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17914" w14:textId="49C618C9" w:rsidR="000A2E6C" w:rsidRPr="003563CB" w:rsidRDefault="00E9681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7AEE6A3C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37FD2" w14:textId="234931C5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 List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B70C9" w14:textId="638D3596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PID.3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28C2A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E320" w14:textId="32A45F5C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BayCare MRN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1217C" w14:textId="1B6AD5E9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41EA7E04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E77FC" w14:textId="246990D8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Name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BF82" w14:textId="3103210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CA93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035E8" w14:textId="1A067DD1" w:rsidR="00E9681A" w:rsidRPr="003563CB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0CA38" w14:textId="6C9D158F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2039DCB0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37B8" w14:textId="55BDA480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Date/Time of Birth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37DA3" w14:textId="5FB1115A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7B05A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5A3D" w14:textId="4AF18F25" w:rsidR="00E9681A" w:rsidRPr="003563CB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3C56D" w14:textId="61510333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042E6E5F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D68B5" w14:textId="348E02EB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Administrative Sex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6AC64" w14:textId="235F421B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PID.8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03A7E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0B629" w14:textId="04FF58FE" w:rsidR="00E9681A" w:rsidRPr="003563CB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91A30" w14:textId="3C700182" w:rsidR="00E9681A" w:rsidRPr="009F6C8E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56E89571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D834" w14:textId="69551A91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Race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F0462" w14:textId="110AF67A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PID.10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7CDA3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BC3C" w14:textId="3B7BC7C5" w:rsidR="00E9681A" w:rsidRPr="003563CB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A115A" w14:textId="2FF6BF08" w:rsidR="00E9681A" w:rsidRPr="009F6C8E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6C39FF6E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9F189" w14:textId="7026B635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Address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3D44E" w14:textId="1B872466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B5BD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CE1CF" w14:textId="40997C73" w:rsidR="00E9681A" w:rsidRPr="003563CB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05F3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FAD58" w14:textId="280B517A" w:rsidR="00E9681A" w:rsidRPr="009F6C8E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27D7374E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4099A" w14:textId="432DCBEB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bookmarkStart w:id="34" w:name="_GoBack" w:colFirst="2" w:colLast="3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Phone Number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14597" w14:textId="4E8918F8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PID.13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79A3B" w14:textId="77777777" w:rsidR="00E9681A" w:rsidRPr="00761D38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4A453" w14:textId="12AE7A3D" w:rsidR="00E9681A" w:rsidRPr="00761D38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761D38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0C44A" w14:textId="7BF4A180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bookmarkEnd w:id="34"/>
      <w:tr w:rsidR="0041382A" w:rsidRPr="00FB14A7" w14:paraId="4D13ABE0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6BF7" w14:textId="2FD88F5B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Primary Language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CD5BF" w14:textId="6C3F8B66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D343" w14:textId="7777777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560C5" w14:textId="598F99D0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431364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E3E95" w14:textId="64044DBF" w:rsidR="0041382A" w:rsidRPr="009F6C8E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41382A" w:rsidRPr="00FB14A7" w14:paraId="68100AC8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590BD" w14:textId="7A1755B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Marital Status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E4666" w14:textId="3BF62CAF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PID.16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A98B" w14:textId="7777777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2850" w14:textId="1887B56B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F77B3" w14:textId="14278855" w:rsidR="0041382A" w:rsidRPr="009F6C8E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41382A" w:rsidRPr="00FB14A7" w14:paraId="744717CE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8521" w14:textId="30C4A0FB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Religion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22119" w14:textId="7F8F2551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C9B51" w14:textId="7777777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F4718" w14:textId="41A4CBD8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7474D" w14:textId="4BA5E697" w:rsidR="0041382A" w:rsidRPr="009F6C8E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41382A" w:rsidRPr="00FB14A7" w14:paraId="382AD671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93AEF" w14:textId="2E3EE4D9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Account Number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E1D3" w14:textId="183CB341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PID.18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5749" w14:textId="7777777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5A44" w14:textId="665C44AF" w:rsidR="0041382A" w:rsidRPr="003563CB" w:rsidRDefault="00B03049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PID.18, first subfield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2DF3D" w14:textId="368C1429" w:rsidR="0041382A" w:rsidRPr="009F6C8E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CF7B2C" w:rsidRPr="00FB14A7" w14:paraId="5FDF00D0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0911D" w14:textId="1677FDD7" w:rsidR="00CF7B2C" w:rsidRDefault="007939A2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Filler Order Number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B6EA" w14:textId="36E3A715" w:rsidR="00CF7B2C" w:rsidRDefault="00CF7B2C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OBR.3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4FD63" w14:textId="77777777" w:rsidR="00CF7B2C" w:rsidRPr="003563CB" w:rsidRDefault="00CF7B2C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9724B" w14:textId="2899FEE3" w:rsidR="00CF7B2C" w:rsidRPr="00B03049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26AFB" w14:textId="405346FE" w:rsidR="00CF7B2C" w:rsidRPr="009F6C8E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CF7B2C" w:rsidRPr="00FB14A7" w14:paraId="5B7A49E5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F1F68" w14:textId="28E313E7" w:rsidR="00CF7B2C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Universal Service Identifier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48536" w14:textId="7A35D91A" w:rsidR="00CF7B2C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75DCE" w14:textId="77777777" w:rsidR="00CF7B2C" w:rsidRPr="003563CB" w:rsidRDefault="00CF7B2C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684FA" w14:textId="58F78083" w:rsidR="00CF7B2C" w:rsidRPr="00B03049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Copy; Test ordered; i.e. Glucose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815D5" w14:textId="243F2277" w:rsidR="00CF7B2C" w:rsidRPr="009F6C8E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CF7B2C" w:rsidRPr="00FB14A7" w14:paraId="78E21C43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1C066" w14:textId="19639FD9" w:rsidR="00CF7B2C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Date/Time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F0849" w14:textId="090835E3" w:rsidR="00CF7B2C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D9C7A" w14:textId="77777777" w:rsidR="00CF7B2C" w:rsidRPr="003563CB" w:rsidRDefault="00CF7B2C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8EADB" w14:textId="5DA6BEE4" w:rsidR="00CF7B2C" w:rsidRPr="00B03049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6BB09" w14:textId="615C5673" w:rsidR="00CF7B2C" w:rsidRPr="009F6C8E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CF7B2C" w:rsidRPr="00FB14A7" w14:paraId="3DD890EF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327EF" w14:textId="6ACC97E9" w:rsidR="00CF7B2C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Specimen Received Date/Time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FBD64" w14:textId="1E108605" w:rsidR="00CF7B2C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OBR.14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5655" w14:textId="77777777" w:rsidR="00CF7B2C" w:rsidRPr="003563CB" w:rsidRDefault="00CF7B2C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9CCC7" w14:textId="08B12B1A" w:rsidR="00CF7B2C" w:rsidRPr="00B03049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B63A" w14:textId="49B2FF90" w:rsidR="00CF7B2C" w:rsidRPr="009F6C8E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C4245" w:rsidRPr="00FB14A7" w14:paraId="6D927EA8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B07AB" w14:textId="44F0FE63" w:rsidR="000C4245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Specimen Source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20E53" w14:textId="1E4F7DBF" w:rsidR="000C4245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OBR.15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C72E0" w14:textId="77777777" w:rsidR="000C4245" w:rsidRPr="003563CB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FC45C" w14:textId="676D7012" w:rsidR="000C4245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CADC1" w14:textId="46AC7654" w:rsidR="000C4245" w:rsidRPr="009F6C8E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C4245" w:rsidRPr="00FB14A7" w14:paraId="2D033685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1F70F" w14:textId="15C3CFB6" w:rsidR="000C4245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Ordering Provider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FB006" w14:textId="442CCE39" w:rsidR="000C4245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OBR.16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0AB26" w14:textId="77777777" w:rsidR="000C4245" w:rsidRPr="003563CB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A9E4" w14:textId="3661407B" w:rsidR="000C4245" w:rsidRDefault="008A728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8A728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OBR-16 Ordering Doctor filter down to just NPI Number, DEA No, and BayCare Dr </w:t>
            </w:r>
            <w:proofErr w:type="gramStart"/>
            <w:r w:rsidRPr="008A728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Number(</w:t>
            </w:r>
            <w:proofErr w:type="gramEnd"/>
            <w:r w:rsidRPr="008A728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MS).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C8EE9" w14:textId="2B3D3046" w:rsidR="000C4245" w:rsidRPr="009F6C8E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C4245" w:rsidRPr="00FB14A7" w14:paraId="597BA47E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F56CB" w14:textId="676FDC6A" w:rsidR="000C4245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Filler Field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198B7" w14:textId="06A83C65" w:rsidR="000C4245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OBR.20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C7EC6" w14:textId="77777777" w:rsidR="000C4245" w:rsidRPr="003563CB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820AF" w14:textId="59311700" w:rsidR="000C4245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AC09A" w14:textId="727995D1" w:rsidR="000C4245" w:rsidRPr="009F6C8E" w:rsidRDefault="000C424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C4245" w:rsidRPr="00FB14A7" w14:paraId="40C68DED" w14:textId="77777777" w:rsidTr="000E707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59BA" w14:textId="51D8822F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Results Rpt/Status Change Date/Time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91A40" w14:textId="1B666327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OBR.22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CF75" w14:textId="77777777" w:rsidR="000C4245" w:rsidRPr="003563CB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39CE9" w14:textId="5CFFDBE4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D77595" w14:textId="2E92FE0F" w:rsidR="000C4245" w:rsidRPr="009F6C8E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A51B12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C4245" w:rsidRPr="00FB14A7" w14:paraId="2FE1192E" w14:textId="77777777" w:rsidTr="000E707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BB0CF" w14:textId="09E625E0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>Diagnostic Serv Sect ID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AD7F4" w14:textId="589976CC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OBR.24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B9510" w14:textId="77777777" w:rsidR="000C4245" w:rsidRPr="003563CB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27675" w14:textId="4E3F6B15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Copy; </w:t>
            </w:r>
            <w:r w:rsidR="000E5F34">
              <w:rPr>
                <w:rFonts w:asciiTheme="minorHAnsi" w:eastAsia="Times New Roman" w:hAnsiTheme="minorHAnsi" w:cs="Arial"/>
                <w:color w:val="000000"/>
                <w:sz w:val="22"/>
              </w:rPr>
              <w:t>If the OBR-24 Diagnostic Service Section ID is not “Lab” then kill the message.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732B5" w14:textId="58294151" w:rsidR="000C4245" w:rsidRPr="009F6C8E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A51B12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C4245" w:rsidRPr="00FB14A7" w14:paraId="0F6EACA0" w14:textId="77777777" w:rsidTr="000E707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FC1DD" w14:textId="118FB307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Result Status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D386A" w14:textId="018EA22B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OBR.25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A2162" w14:textId="77777777" w:rsidR="000C4245" w:rsidRPr="003563CB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F9581" w14:textId="2F051441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315924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; message will be skipped if result is pending (P) status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B734BB" w14:textId="41BBAAC9" w:rsidR="000C4245" w:rsidRPr="009F6C8E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A51B12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C4245" w:rsidRPr="00FB14A7" w14:paraId="13F6CA10" w14:textId="77777777" w:rsidTr="000E707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11C91" w14:textId="220FA430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Quantity/Timing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1ACA0" w14:textId="18A841E6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OBR.27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2BF6" w14:textId="77777777" w:rsidR="000C4245" w:rsidRPr="003563CB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B568B" w14:textId="39532632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3F04F" w14:textId="5793C7D2" w:rsidR="000C4245" w:rsidRPr="009F6C8E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A51B12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C4245" w:rsidRPr="00FB14A7" w14:paraId="1C0C3797" w14:textId="77777777" w:rsidTr="000E707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28699" w14:textId="5A851DAD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Scheduled Date/Time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2A407" w14:textId="2CFD3F08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OBR.36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718A" w14:textId="77777777" w:rsidR="000C4245" w:rsidRPr="003563CB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A289" w14:textId="5B197F2D" w:rsidR="000C4245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B2EB8" w14:textId="5B65A538" w:rsidR="000C4245" w:rsidRPr="009F6C8E" w:rsidRDefault="000C4245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A51B12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48323292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E9FC7" w14:textId="6B52DD54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Value Type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48C35" w14:textId="642AD025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38AEB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54605" w14:textId="7A082422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BEFFA" w14:textId="15DA5F5C" w:rsidR="00EA5A80" w:rsidRPr="009F6C8E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55A0327C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AE255" w14:textId="27F710D5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Identifier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9A1CF" w14:textId="696BF626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OBX.3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14E40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D51B" w14:textId="2E0EA297" w:rsidR="00EA5A80" w:rsidRPr="003563CB" w:rsidRDefault="00EA5A80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Copy; </w:t>
            </w:r>
            <w:r w:rsidR="000E5F34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There is no filtering based on this field as Glytec wanted all lab results.  No filter such as</w:t>
            </w:r>
            <w:r w:rsidR="000C424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“Glucose”</w:t>
            </w:r>
            <w:r w:rsidR="00315924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; from accepted list of LOINC codes</w:t>
            </w:r>
            <w:r w:rsidR="000E5F34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.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316D7" w14:textId="75891C5E" w:rsidR="00EA5A80" w:rsidRPr="009F6C8E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754CC57C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A9E6A" w14:textId="4144DBE4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Value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C0726" w14:textId="0A8A88B4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B10F2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61371" w14:textId="72639958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4B5BC" w14:textId="5E98F5D1" w:rsidR="00EA5A80" w:rsidRPr="009F6C8E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47856744" w14:textId="77777777" w:rsidTr="000C4245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11E3C" w14:textId="00ECA262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Units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A4C2" w14:textId="5F0E5D2E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OBX.6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A92D3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F7527" w14:textId="44987E0B" w:rsidR="00EA5A80" w:rsidRDefault="00EA5A80" w:rsidP="000C42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Copy; i.e. </w:t>
            </w:r>
            <w:r w:rsidR="000C424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mg/dL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E4477" w14:textId="78A12002" w:rsidR="00EA5A80" w:rsidRPr="009F6C8E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315924" w:rsidRPr="00FB14A7" w14:paraId="1D090FAD" w14:textId="77777777" w:rsidTr="000E707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D6F3F" w14:textId="63E40347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Reference Ranges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1BB65" w14:textId="0EFF5470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0708" w14:textId="77777777" w:rsidR="00315924" w:rsidRPr="003563CB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829D" w14:textId="5EAAC95A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8B086" w14:textId="7F82DA05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29170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315924" w:rsidRPr="00FB14A7" w14:paraId="01C11BF3" w14:textId="77777777" w:rsidTr="000E707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B1139" w14:textId="0181BEDA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Interpretation Codes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0AC72" w14:textId="05B8F78C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OBX.8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46B40" w14:textId="77777777" w:rsidR="00315924" w:rsidRPr="003563CB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6E48" w14:textId="3186835F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Copy; Abnormal Flags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ABFE9" w14:textId="59F2DFD0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29170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315924" w:rsidRPr="00FB14A7" w14:paraId="053939D2" w14:textId="77777777" w:rsidTr="000E707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E5A2" w14:textId="4884E7DC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Result Status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B6612" w14:textId="3C63AF80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OBX.11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B8CD" w14:textId="77777777" w:rsidR="00315924" w:rsidRPr="003563CB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95868" w14:textId="439DAFD0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14FA4" w14:textId="55810674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29170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315924" w:rsidRPr="00FB14A7" w14:paraId="30CF9722" w14:textId="77777777" w:rsidTr="000E707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EEB3" w14:textId="2B85666F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Date/Time of Observation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138D1" w14:textId="7F0E64B7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OBX.14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DAA6E" w14:textId="77777777" w:rsidR="00315924" w:rsidRPr="003563CB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00524" w14:textId="1B262D3B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22559" w14:textId="51E16C74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29170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315924" w:rsidRPr="00FB14A7" w14:paraId="020CF0D9" w14:textId="77777777" w:rsidTr="000E707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5B7FD" w14:textId="5EDE1643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Responsible Observer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02712" w14:textId="4BCB8B30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OBX.16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7C64A" w14:textId="77777777" w:rsidR="00315924" w:rsidRPr="003563CB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DC2C" w14:textId="489C913C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17546" w14:textId="500A6F96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29170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315924" w:rsidRPr="00FB14A7" w14:paraId="3C0601C9" w14:textId="77777777" w:rsidTr="000E707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07652" w14:textId="73F848BE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Method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F830" w14:textId="02692CD9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OBX.17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3676" w14:textId="77777777" w:rsidR="00315924" w:rsidRPr="003563CB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B0B6F" w14:textId="3A4C867D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726E80" w14:textId="3B67B857" w:rsidR="00315924" w:rsidRDefault="00315924" w:rsidP="003159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29170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</w:tbl>
    <w:p w14:paraId="4C2378A0" w14:textId="77777777" w:rsidR="008F225E" w:rsidRDefault="008F225E" w:rsidP="00F01E3D"/>
    <w:p w14:paraId="4C2378A3" w14:textId="100087AD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19630094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="00D0091E">
        <w:rPr>
          <w:i w:val="0"/>
          <w:color w:val="0070C0"/>
        </w:rPr>
        <w:t xml:space="preserve">    </w:t>
      </w:r>
      <w:r>
        <w:rPr>
          <w:i w:val="0"/>
          <w:color w:val="0070C0"/>
        </w:rPr>
        <w:t>Sample Message</w:t>
      </w:r>
      <w:bookmarkEnd w:id="35"/>
    </w:p>
    <w:p w14:paraId="727624BE" w14:textId="5EA01BA4" w:rsidR="00BC525F" w:rsidRDefault="00BC525F" w:rsidP="00750CB4">
      <w:pPr>
        <w:pStyle w:val="Heading3"/>
        <w:spacing w:before="0" w:line="240" w:lineRule="auto"/>
        <w:rPr>
          <w:b w:val="0"/>
          <w:sz w:val="24"/>
          <w:szCs w:val="24"/>
        </w:rPr>
      </w:pPr>
      <w:bookmarkStart w:id="36" w:name="_Toc19630095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3</w:t>
      </w:r>
      <w:r w:rsidR="00D0091E">
        <w:rPr>
          <w:b w:val="0"/>
          <w:sz w:val="24"/>
          <w:szCs w:val="24"/>
        </w:rPr>
        <w:t xml:space="preserve">.1   </w:t>
      </w:r>
      <w:r>
        <w:rPr>
          <w:b w:val="0"/>
          <w:sz w:val="24"/>
          <w:szCs w:val="24"/>
        </w:rPr>
        <w:t>Inbound to Cloverleaf</w:t>
      </w:r>
      <w:bookmarkEnd w:id="36"/>
    </w:p>
    <w:p w14:paraId="513B53F2" w14:textId="66B6D4AD" w:rsidR="00BC525F" w:rsidRPr="00AA3712" w:rsidRDefault="00BC525F" w:rsidP="00750CB4">
      <w:pPr>
        <w:spacing w:after="0" w:line="240" w:lineRule="auto"/>
        <w:rPr>
          <w:rFonts w:asciiTheme="minorHAnsi" w:hAnsiTheme="minorHAnsi"/>
          <w:sz w:val="10"/>
        </w:rPr>
      </w:pPr>
    </w:p>
    <w:p w14:paraId="61F1971E" w14:textId="77777777" w:rsidR="00B52479" w:rsidRPr="00B52479" w:rsidRDefault="00B524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MSH|^~\&amp;|HNAM|CERNER|INVISION|BAYCARE|20190815145011||ORU^R01|Q5536906808T7529935389||2.3||||||8859/1</w:t>
      </w:r>
    </w:p>
    <w:p w14:paraId="604D73E8" w14:textId="77777777" w:rsidR="007231D3" w:rsidRDefault="00B524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231D3">
        <w:rPr>
          <w:rFonts w:asciiTheme="minorHAnsi" w:hAnsiTheme="minorHAnsi" w:cstheme="minorHAnsi"/>
          <w:color w:val="333333"/>
          <w:sz w:val="12"/>
          <w:szCs w:val="20"/>
        </w:rPr>
        <w:br/>
      </w:r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PID|1|7000111740^^^BayCare MRN^MRN^SOARIAN|7000111740^^^BayCare </w:t>
      </w:r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lastRenderedPageBreak/>
        <w:t xml:space="preserve">MRN^MRN^SOARIAN~810123863^^^BayCare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CMRN^Community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Medical Record Number^SOARIAN||GLYTEC^INTEGRATIONIV^^^^^Current||19701025|M||W|1234 COOKIE DR^^Odessa^FL^33556^^Home||(727)281-9101^PRN||ENG|S|CHR|6000145184^^^BayCare FIN^FIN NBR^SOARIAN||||NOH|||0</w:t>
      </w:r>
    </w:p>
    <w:p w14:paraId="5DF68517" w14:textId="77777777" w:rsidR="007231D3" w:rsidRDefault="00B524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231D3">
        <w:rPr>
          <w:rFonts w:asciiTheme="minorHAnsi" w:hAnsiTheme="minorHAnsi" w:cstheme="minorHAnsi"/>
          <w:color w:val="333333"/>
          <w:sz w:val="10"/>
          <w:szCs w:val="20"/>
        </w:rPr>
        <w:br/>
      </w:r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PV1|1|I|A3EA^3212^A^SJS^^Bed(s)^SJS|X|||MS079453^Ywjamihs^Ajnwja^C^^^^^Username^Personnel^^^Username^CACTUS~1487041620^Ywjamihs^Ajnwja^C^^^^^NPI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^^^National Provider Identifier^CACTUS~MS079453^Ywjamihs^Ajnwja^C^^^^^BayCare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Dr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^^^ORGANIZATION DOCTOR^CACTUS~OS15056^Ywjamihs^Ajnwja^C^^^^^Doctor License Number^Personnel^^^LICENSENBR^CACTUS~079453^Ywjamihs^Ajnwja^C^^^^^SJN^Personnel^^^ORGANIZATION DOCTOR^CACTUS~079453^Ywjamihs^Ajnwja^C^^^^^SJS^Personnel^^^ORGANIZATION DOCTOR^CACTUS~079453^Ywjamihs^Ajnwja^C^^^^^SJH^Personnel^^^ORGANIZATION DOCTOR^CACTUS~079453^Ywjamihs^Ajnwja^C^^^^^SJW^Personnel^^^ORGANIZATION DOCTOR^CACTUS~FC7301423^Ywjamihs^Ajnwja^C^^^^^DEA No^Personnel^^^DOCDEA^CACTUS~6072960738002^Ywjamihs^Ajnwja^C^^^^^SureScripts Prescriber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ID^Personnel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Index~6072960738004^Ywjamihs^Ajnwja^C^^^^^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ID^Personnel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Index~6072960738003^Ywjamihs^Ajnwja^C^^^^^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ID^Personnel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Index|||MED||||EO|||MS079453^Ywjamihs^Ajnwja^C^^^^^Username^Personnel^^^Username^CACTUS~1487041620^Ywjamihs^Ajnwja^C^^^^^NPI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^^^National Provider Identifier^CAC</w:t>
      </w:r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lastRenderedPageBreak/>
        <w:t xml:space="preserve">TUS~MS079453^Ywjamihs^Ajnwja^C^^^^^BayCare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Dr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^^^ORGANIZATION DOCTOR^CACTUS~OS15056^Ywjamihs^Ajnwja^C^^^^^Doctor License Number^Personnel^^^LICENSENBR^CACTUS~079453^Ywjamihs^Ajnwja^C^^^^^SJN^Personnel^^^ORGANIZATION DOCTOR^CACTUS~079453^Ywjamihs^Ajnwja^C^^^^^SJS^Personnel^^^ORGANIZATION DOCTOR^CACTUS~079453^Ywjamihs^Ajnwja^C^^^^^SJH^Personnel^^^ORGANIZATION DOCTOR^CACTUS~079453^Ywjamihs^Ajnwja^C^^^^^SJW^Personnel^^^ORGANIZATION DOCTOR^CACTUS~FC7301423^Ywjamihs^Ajnwja^C^^^^^DEA No^Personnel^^^DOCDEA^CACTUS~6072960738002^Ywjamihs^Ajnwja^C^^^^^SureScripts Prescriber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ID^Personnel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Index~6072960738004^Ywjamihs^Ajnwja^C^^^^^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ID^Personnel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Index~6072960738003^Ywjamihs^Ajnwja^C^^^^^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ID^Personnel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Index|I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||8|||||||||||||||||||SJS||Active|||20190815140700</w:t>
      </w:r>
    </w:p>
    <w:p w14:paraId="635777D2" w14:textId="77777777" w:rsidR="007231D3" w:rsidRDefault="00B524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231D3">
        <w:rPr>
          <w:rFonts w:asciiTheme="minorHAnsi" w:hAnsiTheme="minorHAnsi" w:cstheme="minorHAnsi"/>
          <w:color w:val="333333"/>
          <w:sz w:val="10"/>
          <w:szCs w:val="20"/>
        </w:rPr>
        <w:br/>
      </w:r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OBR|1|18847660675^HNAM_ORDERID||4930006^PC GLUCOSE|||20190815144900|||||||20190815144900|Blood&amp;Blood^^^^^Venous Draw|MS079453^Ywjamihs^Ajnwja^C^^^^^Username^Personnel^^^Username^CACTUS~1487041620^Ywjamihs^Ajnwja^C^^^^^NPI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^^^National Provider Identifier^CACTUS~MS079453^Ywjamihs^Ajnwja^C^^^^^BayCare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Dr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DOCTOR^CACTUS~OS15056^Ywjamihs^Ajnwja^C^^^^^Doctor License Number^Personnel^^^LICENSENBR^CACTUS~079453^Ywjamihs^Ajnwja^C^^^^^SJN^Personnel^^^ORGANIZATION DOCTOR^CACTUS~079453^Ywjamihs^Ajnwja^C^^^^^SJS^Personnel^^^ORGANIZATION DOCTOR^CAC</w:t>
      </w:r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lastRenderedPageBreak/>
        <w:t xml:space="preserve">TUS~079453^Ywjamihs^Ajnwja^C^^^^^SJH^Personnel^^^ORGANIZATION DOCTOR^CACTUS~079453^Ywjamihs^Ajnwja^C^^^^^SJW^Personnel^^^ORGANIZATION DOCTOR^CACTUS~FC7301423^Ywjamihs^Ajnwja^C^^^^^DEA No^Personnel^^^DOCDEA^CACTUS~6072960738002^Ywjamihs^Ajnwja^C^^^^^SureScripts Prescriber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ID^Personnel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Index~6072960738004^Ywjamihs^Ajnwja^C^^^^^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ID^Personnel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Index~6072960738003^Ywjamihs^Ajnwja^C^^^^^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ID^Personnel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SureScripts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Prescriber Index||||000002019227001463^HNA_ACCN~85845632^HNA_ACCNID||20190815145005||Lab|F||1^^^20190815144900^^ROUTINE~^^^^^TODAY|||||||||20190815144900</w:t>
      </w:r>
    </w:p>
    <w:p w14:paraId="179726F3" w14:textId="0371B171" w:rsidR="00AA3712" w:rsidRDefault="00B524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231D3">
        <w:rPr>
          <w:rFonts w:asciiTheme="minorHAnsi" w:hAnsiTheme="minorHAnsi" w:cstheme="minorHAnsi"/>
          <w:color w:val="333333"/>
          <w:sz w:val="10"/>
          <w:szCs w:val="20"/>
        </w:rPr>
        <w:br/>
      </w:r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OBX|1|NM|L1848801^PC Glucose^^L1848801^PC Glucose^BCLAB||352|mg/dL^mg/dL|70-99^70^99|H|||F|||20190815145003||^Wfit^Cjah^Z^^^^^^Personnel|^^^BC </w:t>
      </w:r>
      <w:proofErr w:type="spellStart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>Telcor</w:t>
      </w:r>
      <w:proofErr w:type="spellEnd"/>
      <w:r w:rsidRPr="00B52479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Solicited</w:t>
      </w:r>
    </w:p>
    <w:p w14:paraId="3BB0EA5B" w14:textId="0F271BD2" w:rsidR="006A4A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6A62EFAC" w14:textId="18913906" w:rsidR="006A4A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16456330" w14:textId="58E6F008" w:rsidR="006A4A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2E933D6C" w14:textId="6BE87D2F" w:rsidR="006A4A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51175EB2" w14:textId="3C8CD1E2" w:rsidR="006A4A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15CACAA" w14:textId="1086446D" w:rsidR="006A4A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9FBC8C4" w14:textId="7A73FCA8" w:rsidR="006A4A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4EB0C49F" w14:textId="407A0C96" w:rsidR="006A4A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2541B25B" w14:textId="1F2D2DB7" w:rsidR="006A4A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233F7E94" w14:textId="418F72EC" w:rsidR="006A4A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37389463" w14:textId="78586BD9" w:rsidR="006A4A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732E5DAA" w14:textId="77777777" w:rsidR="006A4A79" w:rsidRPr="00B52479" w:rsidRDefault="006A4A79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3B6DB1E0" w14:textId="103BFBF7" w:rsidR="00BC525F" w:rsidRPr="00D34813" w:rsidRDefault="00BC525F" w:rsidP="00D34813">
      <w:pPr>
        <w:pStyle w:val="Heading3"/>
        <w:rPr>
          <w:b w:val="0"/>
          <w:sz w:val="24"/>
          <w:szCs w:val="24"/>
        </w:rPr>
      </w:pPr>
      <w:bookmarkStart w:id="37" w:name="_Toc19630096"/>
      <w:r w:rsidRPr="00172896">
        <w:rPr>
          <w:b w:val="0"/>
          <w:sz w:val="24"/>
          <w:szCs w:val="24"/>
        </w:rPr>
        <w:t>4</w:t>
      </w:r>
      <w:r w:rsidRPr="00D34813">
        <w:rPr>
          <w:b w:val="0"/>
          <w:sz w:val="24"/>
          <w:szCs w:val="24"/>
        </w:rPr>
        <w:t>.3.</w:t>
      </w:r>
      <w:r w:rsidR="00D34813">
        <w:rPr>
          <w:b w:val="0"/>
          <w:sz w:val="24"/>
          <w:szCs w:val="24"/>
        </w:rPr>
        <w:t>2</w:t>
      </w:r>
      <w:r w:rsidR="00D0091E">
        <w:rPr>
          <w:b w:val="0"/>
          <w:sz w:val="24"/>
          <w:szCs w:val="24"/>
        </w:rPr>
        <w:t xml:space="preserve">   </w:t>
      </w:r>
      <w:r w:rsidR="00D34813">
        <w:rPr>
          <w:b w:val="0"/>
          <w:sz w:val="24"/>
          <w:szCs w:val="24"/>
        </w:rPr>
        <w:t xml:space="preserve">Outbound </w:t>
      </w:r>
      <w:r w:rsidR="000C3075">
        <w:rPr>
          <w:b w:val="0"/>
          <w:sz w:val="24"/>
          <w:szCs w:val="24"/>
        </w:rPr>
        <w:t>from Cloverleaf</w:t>
      </w:r>
      <w:bookmarkEnd w:id="37"/>
    </w:p>
    <w:p w14:paraId="6B29AA02" w14:textId="77777777" w:rsidR="007231D3" w:rsidRPr="006A4A79" w:rsidRDefault="007231D3" w:rsidP="006A4A79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>MSH|^~\&amp;|CERNER|SJS|GLYTEC|SJS|20190815140700||ORU^R01|Q5536906808T7529935389||2.7||||||8859/1</w:t>
      </w:r>
    </w:p>
    <w:p w14:paraId="3D62DC25" w14:textId="77777777" w:rsidR="007231D3" w:rsidRPr="006A4A79" w:rsidRDefault="007231D3" w:rsidP="006A4A79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>PID|1|810123863|7000111740||GLYTEC^INTEGRATIONIV^^^^^||19701025|M||W|1234 COOKIE DR^^Odessa^FL^33556^^Home||(727)281-9101^PRN||ENG|S|CHR|6000145184||||NOH|||0</w:t>
      </w:r>
    </w:p>
    <w:p w14:paraId="6940CBC9" w14:textId="57DDF6FE" w:rsidR="007231D3" w:rsidRPr="006A4A79" w:rsidRDefault="007231D3" w:rsidP="006A4A79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OBR|1|^^^|18847660675^HNAM_ORDERID^^|4930006^PC GLUCOSE|||20190815144900|||||||20190815144900|Blood&amp;Blood^^^^^Venous Draw|1487041620^Ywjamihs^Ajnwja^C^^^^^NPI </w:t>
      </w:r>
      <w:proofErr w:type="spellStart"/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>Number^Personnel</w:t>
      </w:r>
      <w:proofErr w:type="spellEnd"/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^^^National Provider Identifier^CACTUS~MS079453^Ywjamihs^Ajnwja^C^^^^^BayCare </w:t>
      </w:r>
      <w:proofErr w:type="spellStart"/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>Dr</w:t>
      </w:r>
      <w:proofErr w:type="spellEnd"/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>Number^Personnel</w:t>
      </w:r>
      <w:proofErr w:type="spellEnd"/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>^^^ORGANIZATION DOCTOR^CACTUS||||000002019227001463^HNA_ACCN~85845632^HNA_ACCNID||20190815145005||Lab|F||1^^^20190815144900^^ROUTINE~^^^^^TODAY|||||||||20190815144900</w:t>
      </w:r>
    </w:p>
    <w:p w14:paraId="18A4B97F" w14:textId="3A61B5C5" w:rsidR="007231D3" w:rsidRPr="006A4A79" w:rsidRDefault="007231D3" w:rsidP="006A4A79">
      <w:pPr>
        <w:rPr>
          <w:rFonts w:asciiTheme="minorHAnsi" w:hAnsiTheme="minorHAnsi" w:cstheme="minorHAnsi"/>
          <w:color w:val="000000" w:themeColor="text1"/>
          <w:sz w:val="28"/>
        </w:rPr>
      </w:pPr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OBX|1|NM|L1848801^PC Glucose^^L1848801^PC Glucose^BCLAB||352|mg/dL^mg/dL|70-99^70^99|H|||F|||20190815145003||^Wfit^Cjah^Z^^^^^^Personnel|^^^BC </w:t>
      </w:r>
      <w:proofErr w:type="spellStart"/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>Telcor</w:t>
      </w:r>
      <w:proofErr w:type="spellEnd"/>
      <w:r w:rsidRPr="006A4A7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Solicited</w:t>
      </w:r>
    </w:p>
    <w:p w14:paraId="4C23791A" w14:textId="0682C6D9" w:rsidR="00E81FA0" w:rsidRPr="00D574A8" w:rsidRDefault="00180644" w:rsidP="00AA3712">
      <w:pPr>
        <w:pStyle w:val="Heading1"/>
        <w:spacing w:before="120" w:after="120" w:line="240" w:lineRule="atLeast"/>
        <w:rPr>
          <w:rFonts w:asciiTheme="minorHAnsi" w:hAnsiTheme="minorHAnsi" w:cs="Arial"/>
          <w:color w:val="0070C0"/>
          <w:sz w:val="28"/>
        </w:rPr>
      </w:pPr>
      <w:bookmarkStart w:id="38" w:name="_Toc19630097"/>
      <w:r>
        <w:rPr>
          <w:rFonts w:asciiTheme="minorHAnsi" w:hAnsiTheme="minorHAnsi" w:cs="Arial"/>
          <w:color w:val="0070C0"/>
          <w:sz w:val="28"/>
        </w:rPr>
        <w:lastRenderedPageBreak/>
        <w:t>5</w:t>
      </w:r>
      <w:r w:rsidR="00D0091E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8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7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2B2EDC6C" w14:textId="2A02C7C4" w:rsidR="0085436E" w:rsidRDefault="005B2B55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108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5512"/>
      </w:tblGrid>
      <w:tr w:rsidR="0085436E" w:rsidRPr="004E7A3E" w14:paraId="12C1DCB2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B2B55" w:rsidRPr="004E7A3E" w14:paraId="4FC2BE8C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hAnsiTheme="minorHAnsi"/>
                <w:sz w:val="22"/>
              </w:rPr>
              <w:id w:val="-699167243"/>
              <w:placeholder>
                <w:docPart w:val="E7EAEBB483414A808D0BFDEFB8C7F4B7"/>
              </w:placeholder>
            </w:sdtPr>
            <w:sdtContent>
              <w:sdt>
                <w:sdtPr>
                  <w:rPr>
                    <w:rFonts w:asciiTheme="minorHAnsi" w:hAnsiTheme="minorHAnsi"/>
                    <w:sz w:val="22"/>
                  </w:rPr>
                  <w:id w:val="480513273"/>
                  <w:placeholder>
                    <w:docPart w:val="95FF14BFC10F4817A82AD406D4A45727"/>
                  </w:placeholder>
                </w:sdtPr>
                <w:sdtContent>
                  <w:p w14:paraId="2781A20B" w14:textId="7D5771AC" w:rsidR="005B2B55" w:rsidRPr="005B2B55" w:rsidRDefault="005B2B55" w:rsidP="005B2B55">
                    <w:pPr>
                      <w:rPr>
                        <w:rFonts w:asciiTheme="minorHAnsi" w:hAnsiTheme="minorHAnsi"/>
                        <w:sz w:val="22"/>
                      </w:rPr>
                    </w:pPr>
                    <w:r>
                      <w:rPr>
                        <w:rFonts w:asciiTheme="minorHAnsi" w:hAnsiTheme="minorHAnsi"/>
                        <w:sz w:val="22"/>
                      </w:rPr>
                      <w:t>cerner_results_7_p</w:t>
                    </w:r>
                  </w:p>
                </w:sdtContent>
              </w:sdt>
            </w:sdtContent>
          </w:sdt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046D37BE" w:rsidR="005B2B55" w:rsidRPr="004E7A3E" w:rsidRDefault="005B2B55" w:rsidP="005B2B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6D00215A" w:rsidR="005B2B55" w:rsidRPr="004E7A3E" w:rsidRDefault="005B2B55" w:rsidP="005B2B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Segoe UI" w:hAnsi="Segoe UI" w:cs="Segoe UI"/>
                <w:color w:val="auto"/>
                <w:sz w:val="18"/>
                <w:szCs w:val="18"/>
              </w:rPr>
              <w:t>ISClinAppsPowerchartTeam@baycare.org</w:t>
            </w: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0C75C7" w14:textId="77777777" w:rsidR="005B2B55" w:rsidRDefault="005B2B55" w:rsidP="005B2B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>Primary: PowerChart team/Cerner Orders/</w:t>
            </w:r>
            <w:proofErr w:type="spellStart"/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>Clin</w:t>
            </w:r>
            <w:proofErr w:type="spellEnd"/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Doc</w:t>
            </w:r>
          </w:p>
          <w:p w14:paraId="32A3C4D4" w14:textId="2E0F2557" w:rsidR="005B2B55" w:rsidRPr="004E7A3E" w:rsidRDefault="005B2B55" w:rsidP="005B2B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>IS Application Owner / IS Liaison:  Deb McCracken, Manager, Clinical Systems</w:t>
            </w:r>
          </w:p>
        </w:tc>
      </w:tr>
    </w:tbl>
    <w:p w14:paraId="4C23792E" w14:textId="77777777" w:rsidR="00D97B4D" w:rsidRDefault="00D97B4D" w:rsidP="00D97B4D"/>
    <w:p w14:paraId="4C237932" w14:textId="0CD16F7E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1963009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</w:t>
      </w:r>
      <w:r w:rsidR="00EB3271">
        <w:rPr>
          <w:rFonts w:asciiTheme="minorHAnsi" w:hAnsiTheme="minorHAnsi" w:cs="Arial"/>
          <w:color w:val="0070C0"/>
          <w:sz w:val="28"/>
        </w:rPr>
        <w:t>,</w:t>
      </w:r>
      <w:r>
        <w:rPr>
          <w:rFonts w:asciiTheme="minorHAnsi" w:hAnsiTheme="minorHAnsi" w:cs="Arial"/>
          <w:color w:val="0070C0"/>
          <w:sz w:val="28"/>
        </w:rPr>
        <w:t xml:space="preserve"> Concerns</w:t>
      </w:r>
      <w:r w:rsidR="00EB3271">
        <w:rPr>
          <w:rFonts w:asciiTheme="minorHAnsi" w:hAnsiTheme="minorHAnsi" w:cs="Arial"/>
          <w:color w:val="0070C0"/>
          <w:sz w:val="28"/>
        </w:rPr>
        <w:t xml:space="preserve"> &amp; Issues</w:t>
      </w:r>
      <w:bookmarkEnd w:id="39"/>
    </w:p>
    <w:p w14:paraId="4C23794B" w14:textId="77777777" w:rsidR="0018506A" w:rsidRDefault="0018506A" w:rsidP="00D97B4D"/>
    <w:tbl>
      <w:tblPr>
        <w:tblW w:w="108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170"/>
        <w:gridCol w:w="4140"/>
        <w:gridCol w:w="2880"/>
      </w:tblGrid>
      <w:tr w:rsidR="00FA2794" w:rsidRPr="004E7A3E" w14:paraId="3CF36652" w14:textId="77777777" w:rsidTr="00FA2794">
        <w:trPr>
          <w:tblCellSpacing w:w="15" w:type="dxa"/>
        </w:trPr>
        <w:tc>
          <w:tcPr>
            <w:tcW w:w="3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02B42A34" w14:textId="3A2F9568" w:rsidR="00FA2794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Project Name</w:t>
            </w:r>
          </w:p>
        </w:tc>
        <w:tc>
          <w:tcPr>
            <w:tcW w:w="69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73D49209" w14:textId="77777777" w:rsidR="00FA2794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</w:tr>
      <w:tr w:rsidR="00FA2794" w:rsidRPr="004E7A3E" w14:paraId="6F61DF83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3592E389" w14:textId="422AD573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F2FCA25" w14:textId="53984C3C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Risk/Concern</w:t>
            </w:r>
            <w:r w:rsidR="00EB3271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/Issue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76AE34E" w14:textId="097EBA74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A9EF675" w14:textId="2F01E398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Mitigation</w:t>
            </w:r>
          </w:p>
        </w:tc>
      </w:tr>
      <w:tr w:rsidR="00FA2794" w:rsidRPr="004E7A3E" w14:paraId="04B0FFF6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88BD8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99CA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AD169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08BD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55BC04F3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83FD6" w14:textId="78BF08A6" w:rsidR="00FA2794" w:rsidRDefault="00B850B1" w:rsidP="00C7247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RCI.2019</w:t>
            </w:r>
            <w:r w:rsidR="00FA2794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72471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="00FA2794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72471"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95A27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5E7FA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11F57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4E8C2864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BDCF6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789351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89559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621D0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0FF71E4B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8495B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2DBE8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0B47CC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E21E5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2013EAA7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1DD65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71D5E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E8965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9D744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4C" w14:textId="77777777" w:rsidR="0018506A" w:rsidRDefault="0018506A" w:rsidP="00D97B4D"/>
    <w:p w14:paraId="4C23798B" w14:textId="070F779F" w:rsidR="00E97B31" w:rsidRPr="00F02426" w:rsidRDefault="00872877" w:rsidP="00FA2794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F02426">
        <w:rPr>
          <w:rFonts w:ascii="Arial" w:hAnsi="Arial" w:cs="Arial"/>
          <w:sz w:val="22"/>
          <w:szCs w:val="22"/>
        </w:rPr>
        <w:lastRenderedPageBreak/>
        <w:t>End of document</w:t>
      </w:r>
    </w:p>
    <w:sectPr w:rsidR="00E97B31" w:rsidRPr="00F02426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4D533" w14:textId="77777777" w:rsidR="00761D38" w:rsidRDefault="00761D38" w:rsidP="007C4E0F">
      <w:pPr>
        <w:spacing w:after="0" w:line="240" w:lineRule="auto"/>
      </w:pPr>
      <w:r>
        <w:separator/>
      </w:r>
    </w:p>
  </w:endnote>
  <w:endnote w:type="continuationSeparator" w:id="0">
    <w:p w14:paraId="143B90A5" w14:textId="77777777" w:rsidR="00761D38" w:rsidRDefault="00761D38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1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761D38" w:rsidRDefault="00761D38">
    <w:pPr>
      <w:pStyle w:val="Footer"/>
    </w:pPr>
  </w:p>
  <w:p w14:paraId="4C237996" w14:textId="77777777" w:rsidR="00761D38" w:rsidRDefault="00761D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0097C697" w:rsidR="00761D38" w:rsidRPr="00E32F93" w:rsidRDefault="00761D38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D7487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8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0097C697" w:rsidR="00761D38" w:rsidRPr="00E32F93" w:rsidRDefault="00761D38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ED7487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8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761D38" w:rsidRPr="00E32F93" w:rsidRDefault="00761D38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" filled="f" stroked="f">
              <v:textbox>
                <w:txbxContent>
                  <w:p w14:paraId="4C2379A6" w14:textId="77777777" w:rsidR="000E5F34" w:rsidRPr="00E32F93" w:rsidRDefault="000E5F34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A14A6C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F26B3" w14:textId="77777777" w:rsidR="00761D38" w:rsidRDefault="00761D38" w:rsidP="007C4E0F">
      <w:pPr>
        <w:spacing w:after="0" w:line="240" w:lineRule="auto"/>
      </w:pPr>
      <w:r>
        <w:separator/>
      </w:r>
    </w:p>
  </w:footnote>
  <w:footnote w:type="continuationSeparator" w:id="0">
    <w:p w14:paraId="69237C08" w14:textId="77777777" w:rsidR="00761D38" w:rsidRDefault="00761D38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761D38" w:rsidRDefault="00761D38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761D38" w:rsidRPr="00AB08CB" w:rsidRDefault="00761D38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" filled="f" stroked="f">
              <v:textbox>
                <w:txbxContent>
                  <w:p w14:paraId="4C2379A3" w14:textId="77777777" w:rsidR="000E5F34" w:rsidRPr="00AB08CB" w:rsidRDefault="000E5F34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761D38" w:rsidRPr="001A2714" w:rsidRDefault="00761D38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" filled="f" stroked="f">
              <v:textbox>
                <w:txbxContent>
                  <w:p w14:paraId="4C2379A4" w14:textId="77777777" w:rsidR="000E5F34" w:rsidRPr="001A2714" w:rsidRDefault="000E5F34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761D38" w:rsidRDefault="00761D38" w:rsidP="00D91BE0">
    <w:pPr>
      <w:pStyle w:val="Header"/>
      <w:ind w:left="-360" w:right="-360"/>
    </w:pPr>
    <w:r>
      <w:t xml:space="preserve">     </w:t>
    </w:r>
  </w:p>
  <w:p w14:paraId="4C237994" w14:textId="77777777" w:rsidR="00761D38" w:rsidRDefault="00761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3FE3"/>
    <w:multiLevelType w:val="hybridMultilevel"/>
    <w:tmpl w:val="BFAA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00BFC"/>
    <w:multiLevelType w:val="hybridMultilevel"/>
    <w:tmpl w:val="C41E6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E7939"/>
    <w:multiLevelType w:val="hybridMultilevel"/>
    <w:tmpl w:val="F26EF2E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44A3052">
      <w:numFmt w:val="bullet"/>
      <w:lvlText w:val="-"/>
      <w:lvlJc w:val="left"/>
      <w:pPr>
        <w:ind w:left="3687" w:hanging="1455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5"/>
  </w:num>
  <w:num w:numId="10">
    <w:abstractNumId w:val="24"/>
  </w:num>
  <w:num w:numId="11">
    <w:abstractNumId w:val="2"/>
  </w:num>
  <w:num w:numId="12">
    <w:abstractNumId w:val="25"/>
  </w:num>
  <w:num w:numId="13">
    <w:abstractNumId w:val="16"/>
  </w:num>
  <w:num w:numId="14">
    <w:abstractNumId w:val="21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3"/>
  </w:num>
  <w:num w:numId="20">
    <w:abstractNumId w:val="8"/>
  </w:num>
  <w:num w:numId="21">
    <w:abstractNumId w:val="17"/>
  </w:num>
  <w:num w:numId="22">
    <w:abstractNumId w:val="22"/>
  </w:num>
  <w:num w:numId="23">
    <w:abstractNumId w:val="14"/>
  </w:num>
  <w:num w:numId="24">
    <w:abstractNumId w:val="10"/>
  </w:num>
  <w:num w:numId="25">
    <w:abstractNumId w:val="18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178DF"/>
    <w:rsid w:val="00020A55"/>
    <w:rsid w:val="000217D8"/>
    <w:rsid w:val="00023CF1"/>
    <w:rsid w:val="00025139"/>
    <w:rsid w:val="00025FD5"/>
    <w:rsid w:val="00031141"/>
    <w:rsid w:val="00031614"/>
    <w:rsid w:val="000320E3"/>
    <w:rsid w:val="0003224A"/>
    <w:rsid w:val="00033310"/>
    <w:rsid w:val="000333AD"/>
    <w:rsid w:val="00033648"/>
    <w:rsid w:val="00034BCB"/>
    <w:rsid w:val="0003658E"/>
    <w:rsid w:val="0004272D"/>
    <w:rsid w:val="00044A55"/>
    <w:rsid w:val="00047257"/>
    <w:rsid w:val="00050DB2"/>
    <w:rsid w:val="0005344D"/>
    <w:rsid w:val="00053699"/>
    <w:rsid w:val="00053CCA"/>
    <w:rsid w:val="000558F7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2E6C"/>
    <w:rsid w:val="000A5B72"/>
    <w:rsid w:val="000B02B7"/>
    <w:rsid w:val="000B09B9"/>
    <w:rsid w:val="000B1915"/>
    <w:rsid w:val="000B3B29"/>
    <w:rsid w:val="000B3B43"/>
    <w:rsid w:val="000B4466"/>
    <w:rsid w:val="000C0E5D"/>
    <w:rsid w:val="000C15D8"/>
    <w:rsid w:val="000C2217"/>
    <w:rsid w:val="000C3075"/>
    <w:rsid w:val="000C414F"/>
    <w:rsid w:val="000C4245"/>
    <w:rsid w:val="000C68B2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5F34"/>
    <w:rsid w:val="000E707A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4865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476"/>
    <w:rsid w:val="001A17CB"/>
    <w:rsid w:val="001A2714"/>
    <w:rsid w:val="001A2CE7"/>
    <w:rsid w:val="001A3C95"/>
    <w:rsid w:val="001A425F"/>
    <w:rsid w:val="001A5E87"/>
    <w:rsid w:val="001A61A4"/>
    <w:rsid w:val="001A61C1"/>
    <w:rsid w:val="001A7F6D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E7545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17079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54"/>
    <w:rsid w:val="00265972"/>
    <w:rsid w:val="00266581"/>
    <w:rsid w:val="00272DAC"/>
    <w:rsid w:val="00273663"/>
    <w:rsid w:val="002759B6"/>
    <w:rsid w:val="00277ABA"/>
    <w:rsid w:val="00277F2D"/>
    <w:rsid w:val="00280AC4"/>
    <w:rsid w:val="00281357"/>
    <w:rsid w:val="00281837"/>
    <w:rsid w:val="0028261F"/>
    <w:rsid w:val="00283AFE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924"/>
    <w:rsid w:val="00315EDE"/>
    <w:rsid w:val="00317E8D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5A91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2343"/>
    <w:rsid w:val="00396DD2"/>
    <w:rsid w:val="003A1BDB"/>
    <w:rsid w:val="003A2419"/>
    <w:rsid w:val="003A26E2"/>
    <w:rsid w:val="003A3480"/>
    <w:rsid w:val="003A5B3E"/>
    <w:rsid w:val="003A6F3A"/>
    <w:rsid w:val="003B22A5"/>
    <w:rsid w:val="003B26D6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6547"/>
    <w:rsid w:val="003F0654"/>
    <w:rsid w:val="003F11C1"/>
    <w:rsid w:val="003F12B5"/>
    <w:rsid w:val="003F29BD"/>
    <w:rsid w:val="003F48F6"/>
    <w:rsid w:val="004011DE"/>
    <w:rsid w:val="004016C8"/>
    <w:rsid w:val="004028DE"/>
    <w:rsid w:val="00403746"/>
    <w:rsid w:val="00405C6B"/>
    <w:rsid w:val="00410551"/>
    <w:rsid w:val="0041108F"/>
    <w:rsid w:val="0041382A"/>
    <w:rsid w:val="00414496"/>
    <w:rsid w:val="00414B56"/>
    <w:rsid w:val="0042136F"/>
    <w:rsid w:val="00422180"/>
    <w:rsid w:val="00422E5D"/>
    <w:rsid w:val="00423EEC"/>
    <w:rsid w:val="00424663"/>
    <w:rsid w:val="00427727"/>
    <w:rsid w:val="004308CF"/>
    <w:rsid w:val="00431364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676AA"/>
    <w:rsid w:val="00470611"/>
    <w:rsid w:val="00471141"/>
    <w:rsid w:val="00477A43"/>
    <w:rsid w:val="00481D42"/>
    <w:rsid w:val="00486E48"/>
    <w:rsid w:val="00494C79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BB3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0D51"/>
    <w:rsid w:val="004F1853"/>
    <w:rsid w:val="004F2BF5"/>
    <w:rsid w:val="004F2D6E"/>
    <w:rsid w:val="004F32FD"/>
    <w:rsid w:val="004F55C1"/>
    <w:rsid w:val="004F60BC"/>
    <w:rsid w:val="004F6216"/>
    <w:rsid w:val="0050161E"/>
    <w:rsid w:val="00502FED"/>
    <w:rsid w:val="00503E28"/>
    <w:rsid w:val="0050430A"/>
    <w:rsid w:val="005104BD"/>
    <w:rsid w:val="005112AF"/>
    <w:rsid w:val="00512D50"/>
    <w:rsid w:val="00512FFA"/>
    <w:rsid w:val="005165E4"/>
    <w:rsid w:val="0051684B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374B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2EED"/>
    <w:rsid w:val="005832A2"/>
    <w:rsid w:val="005834C5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B55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6E1F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0925"/>
    <w:rsid w:val="0061114E"/>
    <w:rsid w:val="006134B3"/>
    <w:rsid w:val="0061491D"/>
    <w:rsid w:val="00615A37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36907"/>
    <w:rsid w:val="00644414"/>
    <w:rsid w:val="00645406"/>
    <w:rsid w:val="00646219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4A79"/>
    <w:rsid w:val="006A598A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A44"/>
    <w:rsid w:val="00721B5A"/>
    <w:rsid w:val="00721F32"/>
    <w:rsid w:val="007231D3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0CB4"/>
    <w:rsid w:val="00751ED4"/>
    <w:rsid w:val="0075590E"/>
    <w:rsid w:val="00761D38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395D"/>
    <w:rsid w:val="00786AC0"/>
    <w:rsid w:val="00787AEC"/>
    <w:rsid w:val="007905D4"/>
    <w:rsid w:val="007939A2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62D0"/>
    <w:rsid w:val="00817746"/>
    <w:rsid w:val="00817F22"/>
    <w:rsid w:val="00821E16"/>
    <w:rsid w:val="00822FBB"/>
    <w:rsid w:val="0082317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3AB1"/>
    <w:rsid w:val="008443E8"/>
    <w:rsid w:val="008466CF"/>
    <w:rsid w:val="00851769"/>
    <w:rsid w:val="00851A51"/>
    <w:rsid w:val="008535A5"/>
    <w:rsid w:val="0085436E"/>
    <w:rsid w:val="00854C9F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59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0F4B"/>
    <w:rsid w:val="008A4D4B"/>
    <w:rsid w:val="008A614B"/>
    <w:rsid w:val="008A6CC7"/>
    <w:rsid w:val="008A7285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5838"/>
    <w:rsid w:val="008F73C7"/>
    <w:rsid w:val="009006A6"/>
    <w:rsid w:val="00900AA8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1A73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0C04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3F40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68F2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11E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6B96"/>
    <w:rsid w:val="00A9786E"/>
    <w:rsid w:val="00AA1575"/>
    <w:rsid w:val="00AA278E"/>
    <w:rsid w:val="00AA3712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011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E7399"/>
    <w:rsid w:val="00AF0693"/>
    <w:rsid w:val="00AF109A"/>
    <w:rsid w:val="00AF60C8"/>
    <w:rsid w:val="00AF6F98"/>
    <w:rsid w:val="00AF7048"/>
    <w:rsid w:val="00B00177"/>
    <w:rsid w:val="00B00F4B"/>
    <w:rsid w:val="00B02B98"/>
    <w:rsid w:val="00B03049"/>
    <w:rsid w:val="00B030BE"/>
    <w:rsid w:val="00B05F3C"/>
    <w:rsid w:val="00B062F6"/>
    <w:rsid w:val="00B10841"/>
    <w:rsid w:val="00B1132F"/>
    <w:rsid w:val="00B1430B"/>
    <w:rsid w:val="00B15DFA"/>
    <w:rsid w:val="00B15DFE"/>
    <w:rsid w:val="00B22CC5"/>
    <w:rsid w:val="00B2379D"/>
    <w:rsid w:val="00B409AB"/>
    <w:rsid w:val="00B41721"/>
    <w:rsid w:val="00B42A57"/>
    <w:rsid w:val="00B42AE1"/>
    <w:rsid w:val="00B42B1E"/>
    <w:rsid w:val="00B46568"/>
    <w:rsid w:val="00B5077F"/>
    <w:rsid w:val="00B521D1"/>
    <w:rsid w:val="00B52479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1672"/>
    <w:rsid w:val="00B7428D"/>
    <w:rsid w:val="00B74FC2"/>
    <w:rsid w:val="00B75A1B"/>
    <w:rsid w:val="00B76283"/>
    <w:rsid w:val="00B768AB"/>
    <w:rsid w:val="00B77B74"/>
    <w:rsid w:val="00B81CD8"/>
    <w:rsid w:val="00B82AAD"/>
    <w:rsid w:val="00B82D98"/>
    <w:rsid w:val="00B850B1"/>
    <w:rsid w:val="00B854BC"/>
    <w:rsid w:val="00B85976"/>
    <w:rsid w:val="00B86CDD"/>
    <w:rsid w:val="00B91259"/>
    <w:rsid w:val="00B959D6"/>
    <w:rsid w:val="00B95D42"/>
    <w:rsid w:val="00B95DEE"/>
    <w:rsid w:val="00B96F12"/>
    <w:rsid w:val="00BA04D9"/>
    <w:rsid w:val="00BA278A"/>
    <w:rsid w:val="00BA2B9D"/>
    <w:rsid w:val="00BA4011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B72A0"/>
    <w:rsid w:val="00BC1042"/>
    <w:rsid w:val="00BC163F"/>
    <w:rsid w:val="00BC525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151"/>
    <w:rsid w:val="00BF14AE"/>
    <w:rsid w:val="00BF2443"/>
    <w:rsid w:val="00BF2DE9"/>
    <w:rsid w:val="00BF3291"/>
    <w:rsid w:val="00BF4AAC"/>
    <w:rsid w:val="00C00B3E"/>
    <w:rsid w:val="00C106F6"/>
    <w:rsid w:val="00C10FC2"/>
    <w:rsid w:val="00C139C4"/>
    <w:rsid w:val="00C167B5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582E"/>
    <w:rsid w:val="00C65E5C"/>
    <w:rsid w:val="00C66DF0"/>
    <w:rsid w:val="00C67B58"/>
    <w:rsid w:val="00C70112"/>
    <w:rsid w:val="00C72471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B2C"/>
    <w:rsid w:val="00CF7E2C"/>
    <w:rsid w:val="00D0091E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4813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5DB7"/>
    <w:rsid w:val="00D670D0"/>
    <w:rsid w:val="00D723B6"/>
    <w:rsid w:val="00D72D5F"/>
    <w:rsid w:val="00D74B78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394C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63F8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17516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81A"/>
    <w:rsid w:val="00E9698A"/>
    <w:rsid w:val="00E97B31"/>
    <w:rsid w:val="00EA5A80"/>
    <w:rsid w:val="00EA6E70"/>
    <w:rsid w:val="00EB2CF9"/>
    <w:rsid w:val="00EB3271"/>
    <w:rsid w:val="00EB3A0D"/>
    <w:rsid w:val="00EB44C6"/>
    <w:rsid w:val="00EC3EBC"/>
    <w:rsid w:val="00EC5C38"/>
    <w:rsid w:val="00EC7417"/>
    <w:rsid w:val="00EC7EB8"/>
    <w:rsid w:val="00ED3CA0"/>
    <w:rsid w:val="00ED6BF4"/>
    <w:rsid w:val="00ED7487"/>
    <w:rsid w:val="00EE2255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426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57E98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2794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16E8"/>
    <w:rsid w:val="00FB2E05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4C23777F"/>
  <w15:docId w15:val="{C3BB8CB4-C06A-4E78-8FE9-5C47C30B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thomas.fredrickson@baycare.org" TargetMode="Externa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1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microsoft.com/office/2007/relationships/diagramDrawing" Target="diagrams/drawing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F91BA7-DA9D-4403-9B37-576F29AEAB08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A45B356F-36E6-401E-8718-F9F777E31EFE}">
      <dgm:prSet phldrT="[Text]"/>
      <dgm:spPr/>
      <dgm:t>
        <a:bodyPr/>
        <a:lstStyle/>
        <a:p>
          <a:r>
            <a:rPr lang="en-US"/>
            <a:t>oru_cer_in_new</a:t>
          </a:r>
        </a:p>
      </dgm:t>
    </dgm:pt>
    <dgm:pt modelId="{5898CC59-5AD2-489C-AE81-D994169F511D}" type="parTrans" cxnId="{0E6114B0-D399-42A9-8788-AE27473083EA}">
      <dgm:prSet/>
      <dgm:spPr/>
      <dgm:t>
        <a:bodyPr/>
        <a:lstStyle/>
        <a:p>
          <a:endParaRPr lang="en-US"/>
        </a:p>
      </dgm:t>
    </dgm:pt>
    <dgm:pt modelId="{EC462EBF-8D1E-41DC-9BB9-E706B5CFBDEE}" type="sibTrans" cxnId="{0E6114B0-D399-42A9-8788-AE27473083EA}">
      <dgm:prSet/>
      <dgm:spPr/>
      <dgm:t>
        <a:bodyPr/>
        <a:lstStyle/>
        <a:p>
          <a:endParaRPr lang="en-US"/>
        </a:p>
      </dgm:t>
    </dgm:pt>
    <dgm:pt modelId="{1E665D6F-EFD7-4169-85EB-68D4AE374581}">
      <dgm:prSet phldrT="[Text]"/>
      <dgm:spPr/>
      <dgm:t>
        <a:bodyPr/>
        <a:lstStyle/>
        <a:p>
          <a:r>
            <a:rPr lang="en-US"/>
            <a:t>oru_glytec_out</a:t>
          </a:r>
        </a:p>
      </dgm:t>
    </dgm:pt>
    <dgm:pt modelId="{A1FAA73C-AA37-48A6-9FB7-A0F73ED0D51F}" type="parTrans" cxnId="{DD38BDDF-124D-4382-A09A-4E9EAF5D9215}">
      <dgm:prSet/>
      <dgm:spPr/>
      <dgm:t>
        <a:bodyPr/>
        <a:lstStyle/>
        <a:p>
          <a:endParaRPr lang="en-US"/>
        </a:p>
      </dgm:t>
    </dgm:pt>
    <dgm:pt modelId="{EA507593-2907-47D7-BBDE-2D1C627FA265}" type="sibTrans" cxnId="{DD38BDDF-124D-4382-A09A-4E9EAF5D9215}">
      <dgm:prSet/>
      <dgm:spPr/>
      <dgm:t>
        <a:bodyPr/>
        <a:lstStyle/>
        <a:p>
          <a:endParaRPr lang="en-US"/>
        </a:p>
      </dgm:t>
    </dgm:pt>
    <dgm:pt modelId="{92E8B21C-FFC2-4FE1-88F2-19D789283303}" type="pres">
      <dgm:prSet presAssocID="{00F91BA7-DA9D-4403-9B37-576F29AEAB08}" presName="Name0" presStyleCnt="0">
        <dgm:presLayoutVars>
          <dgm:dir/>
          <dgm:animLvl val="lvl"/>
          <dgm:resizeHandles val="exact"/>
        </dgm:presLayoutVars>
      </dgm:prSet>
      <dgm:spPr/>
    </dgm:pt>
    <dgm:pt modelId="{B1721E28-F53B-4E69-9B9D-8EC6BA365E29}" type="pres">
      <dgm:prSet presAssocID="{A45B356F-36E6-401E-8718-F9F777E31EFE}" presName="parTxOnly" presStyleLbl="node1" presStyleIdx="0" presStyleCnt="2" custLinFactNeighborX="-1127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41D454-D4D3-437A-8B2B-AFE3997DC7E1}" type="pres">
      <dgm:prSet presAssocID="{EC462EBF-8D1E-41DC-9BB9-E706B5CFBDEE}" presName="parTxOnlySpace" presStyleCnt="0"/>
      <dgm:spPr/>
    </dgm:pt>
    <dgm:pt modelId="{631F9135-5559-4C44-975B-AADA0F98F06E}" type="pres">
      <dgm:prSet presAssocID="{1E665D6F-EFD7-4169-85EB-68D4AE374581}" presName="parTxOnly" presStyleLbl="node1" presStyleIdx="1" presStyleCnt="2" custLinFactNeighborX="-7102" custLinFactNeighborY="532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89EC87-0701-4083-8163-12A64A8741CA}" type="presOf" srcId="{1E665D6F-EFD7-4169-85EB-68D4AE374581}" destId="{631F9135-5559-4C44-975B-AADA0F98F06E}" srcOrd="0" destOrd="0" presId="urn:microsoft.com/office/officeart/2005/8/layout/chevron1"/>
    <dgm:cxn modelId="{0E6114B0-D399-42A9-8788-AE27473083EA}" srcId="{00F91BA7-DA9D-4403-9B37-576F29AEAB08}" destId="{A45B356F-36E6-401E-8718-F9F777E31EFE}" srcOrd="0" destOrd="0" parTransId="{5898CC59-5AD2-489C-AE81-D994169F511D}" sibTransId="{EC462EBF-8D1E-41DC-9BB9-E706B5CFBDEE}"/>
    <dgm:cxn modelId="{C387D3C7-31F1-4475-A8C1-EF2842F2C7C8}" type="presOf" srcId="{00F91BA7-DA9D-4403-9B37-576F29AEAB08}" destId="{92E8B21C-FFC2-4FE1-88F2-19D789283303}" srcOrd="0" destOrd="0" presId="urn:microsoft.com/office/officeart/2005/8/layout/chevron1"/>
    <dgm:cxn modelId="{DD38BDDF-124D-4382-A09A-4E9EAF5D9215}" srcId="{00F91BA7-DA9D-4403-9B37-576F29AEAB08}" destId="{1E665D6F-EFD7-4169-85EB-68D4AE374581}" srcOrd="1" destOrd="0" parTransId="{A1FAA73C-AA37-48A6-9FB7-A0F73ED0D51F}" sibTransId="{EA507593-2907-47D7-BBDE-2D1C627FA265}"/>
    <dgm:cxn modelId="{E56B7A7C-F229-4F19-A0FA-53C606159040}" type="presOf" srcId="{A45B356F-36E6-401E-8718-F9F777E31EFE}" destId="{B1721E28-F53B-4E69-9B9D-8EC6BA365E29}" srcOrd="0" destOrd="0" presId="urn:microsoft.com/office/officeart/2005/8/layout/chevron1"/>
    <dgm:cxn modelId="{A809380C-3795-4511-A12A-9C45B7B9959E}" type="presParOf" srcId="{92E8B21C-FFC2-4FE1-88F2-19D789283303}" destId="{B1721E28-F53B-4E69-9B9D-8EC6BA365E29}" srcOrd="0" destOrd="0" presId="urn:microsoft.com/office/officeart/2005/8/layout/chevron1"/>
    <dgm:cxn modelId="{A89762B2-216F-48DA-A9B5-6D93D2C926F2}" type="presParOf" srcId="{92E8B21C-FFC2-4FE1-88F2-19D789283303}" destId="{2641D454-D4D3-437A-8B2B-AFE3997DC7E1}" srcOrd="1" destOrd="0" presId="urn:microsoft.com/office/officeart/2005/8/layout/chevron1"/>
    <dgm:cxn modelId="{E8C8CA11-01D1-4699-9EA8-6B00A33E392A}" type="presParOf" srcId="{92E8B21C-FFC2-4FE1-88F2-19D789283303}" destId="{631F9135-5559-4C44-975B-AADA0F98F06E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721E28-F53B-4E69-9B9D-8EC6BA365E29}">
      <dsp:nvSpPr>
        <dsp:cNvPr id="0" name=""/>
        <dsp:cNvSpPr/>
      </dsp:nvSpPr>
      <dsp:spPr>
        <a:xfrm>
          <a:off x="0" y="0"/>
          <a:ext cx="2882503" cy="87919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29337" rIns="29337" bIns="29337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oru_cer_in_new</a:t>
          </a:r>
        </a:p>
      </dsp:txBody>
      <dsp:txXfrm>
        <a:off x="439596" y="0"/>
        <a:ext cx="2003312" cy="879191"/>
      </dsp:txXfrm>
    </dsp:sp>
    <dsp:sp modelId="{631F9135-5559-4C44-975B-AADA0F98F06E}">
      <dsp:nvSpPr>
        <dsp:cNvPr id="0" name=""/>
        <dsp:cNvSpPr/>
      </dsp:nvSpPr>
      <dsp:spPr>
        <a:xfrm>
          <a:off x="2578603" y="0"/>
          <a:ext cx="2882503" cy="87919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29337" rIns="29337" bIns="29337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oru_glytec_out</a:t>
          </a:r>
        </a:p>
      </dsp:txBody>
      <dsp:txXfrm>
        <a:off x="3018199" y="0"/>
        <a:ext cx="2003312" cy="879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2CB1BF93DD9F450D98E71A1A959C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9CE79-8F62-4614-8B38-1A353D0B7E34}"/>
      </w:docPartPr>
      <w:docPartBody>
        <w:p w:rsidR="00DF5506" w:rsidRDefault="00DF5506" w:rsidP="00DF5506">
          <w:pPr>
            <w:pStyle w:val="2CB1BF93DD9F450D98E71A1A959CCB8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FFF7318126E54B859EDB76C108C12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C9EEF-22FE-4E20-9E4A-8A14F4B4ADA4}"/>
      </w:docPartPr>
      <w:docPartBody>
        <w:p w:rsidR="009F245E" w:rsidRDefault="00717171" w:rsidP="00717171">
          <w:pPr>
            <w:pStyle w:val="FFF7318126E54B859EDB76C108C12FD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79BC251B5AC4D44A006A1DA815DE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80AF4-EAC7-4169-A858-6C9A60273570}"/>
      </w:docPartPr>
      <w:docPartBody>
        <w:p w:rsidR="00263FC3" w:rsidRDefault="00D257EA" w:rsidP="00D257EA">
          <w:pPr>
            <w:pStyle w:val="079BC251B5AC4D44A006A1DA815DE54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9907AE56C6E4E7DBC0B80F04C75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018C6-A33D-4FC1-8CBA-10878EBD10F0}"/>
      </w:docPartPr>
      <w:docPartBody>
        <w:p w:rsidR="00263FC3" w:rsidRDefault="00D257EA" w:rsidP="00D257EA">
          <w:pPr>
            <w:pStyle w:val="D9907AE56C6E4E7DBC0B80F04C75DAC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FC0DD182F9C415290F0D8516651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A4E55-37FE-4EF1-B43C-85869C5D274F}"/>
      </w:docPartPr>
      <w:docPartBody>
        <w:p w:rsidR="005B36BC" w:rsidRDefault="005B36BC" w:rsidP="005B36BC">
          <w:pPr>
            <w:pStyle w:val="AFC0DD182F9C415290F0D8516651B00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E7EAEBB483414A808D0BFDEFB8C7F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9AF69-D45F-48ED-8130-82D3ABEC9852}"/>
      </w:docPartPr>
      <w:docPartBody>
        <w:p w:rsidR="00311410" w:rsidRDefault="005B36BC" w:rsidP="005B36BC">
          <w:pPr>
            <w:pStyle w:val="E7EAEBB483414A808D0BFDEFB8C7F4B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5FF14BFC10F4817A82AD406D4A45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F5AC0-CBBF-4187-AAE3-013219485B35}"/>
      </w:docPartPr>
      <w:docPartBody>
        <w:p w:rsidR="00311410" w:rsidRDefault="005B36BC" w:rsidP="005B36BC">
          <w:pPr>
            <w:pStyle w:val="95FF14BFC10F4817A82AD406D4A45727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1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263FC3"/>
    <w:rsid w:val="002972B5"/>
    <w:rsid w:val="00311410"/>
    <w:rsid w:val="0034549C"/>
    <w:rsid w:val="003833EF"/>
    <w:rsid w:val="00573230"/>
    <w:rsid w:val="005B36BC"/>
    <w:rsid w:val="00717171"/>
    <w:rsid w:val="009903A1"/>
    <w:rsid w:val="009F245E"/>
    <w:rsid w:val="00A64680"/>
    <w:rsid w:val="00B534D0"/>
    <w:rsid w:val="00BD5A31"/>
    <w:rsid w:val="00BE12B4"/>
    <w:rsid w:val="00BE4DD3"/>
    <w:rsid w:val="00C07BE3"/>
    <w:rsid w:val="00D257EA"/>
    <w:rsid w:val="00D75F99"/>
    <w:rsid w:val="00DF5506"/>
    <w:rsid w:val="00DF5FC7"/>
    <w:rsid w:val="00E0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6BC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726A17B8EFD949FBB3B3A1AA7E947DAB">
    <w:name w:val="726A17B8EFD949FBB3B3A1AA7E947DAB"/>
    <w:rsid w:val="00DF5506"/>
    <w:pPr>
      <w:spacing w:after="160" w:line="259" w:lineRule="auto"/>
    </w:pPr>
  </w:style>
  <w:style w:type="paragraph" w:customStyle="1" w:styleId="2CB1BF93DD9F450D98E71A1A959CCB87">
    <w:name w:val="2CB1BF93DD9F450D98E71A1A959CCB87"/>
    <w:rsid w:val="00DF5506"/>
    <w:pPr>
      <w:spacing w:after="160" w:line="259" w:lineRule="auto"/>
    </w:pPr>
  </w:style>
  <w:style w:type="paragraph" w:customStyle="1" w:styleId="88806FDD7AF244E0BF541B3B2DEFB4B9">
    <w:name w:val="88806FDD7AF244E0BF541B3B2DEFB4B9"/>
    <w:rsid w:val="00DF5506"/>
    <w:pPr>
      <w:spacing w:after="160" w:line="259" w:lineRule="auto"/>
    </w:pPr>
  </w:style>
  <w:style w:type="paragraph" w:customStyle="1" w:styleId="75012EFC1B3B4121B28DDC8372459D14">
    <w:name w:val="75012EFC1B3B4121B28DDC8372459D14"/>
    <w:rsid w:val="00DF5506"/>
    <w:pPr>
      <w:spacing w:after="160" w:line="259" w:lineRule="auto"/>
    </w:pPr>
  </w:style>
  <w:style w:type="paragraph" w:customStyle="1" w:styleId="2AFE0071D6A641979EFD5DF5A6DB04F4">
    <w:name w:val="2AFE0071D6A641979EFD5DF5A6DB04F4"/>
    <w:rsid w:val="00DF5506"/>
    <w:pPr>
      <w:spacing w:after="160" w:line="259" w:lineRule="auto"/>
    </w:pPr>
  </w:style>
  <w:style w:type="paragraph" w:customStyle="1" w:styleId="6670523732A6447A87C395226B0182CE">
    <w:name w:val="6670523732A6447A87C395226B0182CE"/>
    <w:rsid w:val="00DF5506"/>
    <w:pPr>
      <w:spacing w:after="160" w:line="259" w:lineRule="auto"/>
    </w:pPr>
  </w:style>
  <w:style w:type="paragraph" w:customStyle="1" w:styleId="F9F44216ACBA45D08BBEB86DCB65F7EA">
    <w:name w:val="F9F44216ACBA45D08BBEB86DCB65F7EA"/>
    <w:rsid w:val="00E03A77"/>
    <w:pPr>
      <w:spacing w:after="160" w:line="259" w:lineRule="auto"/>
    </w:pPr>
  </w:style>
  <w:style w:type="paragraph" w:customStyle="1" w:styleId="0815D11683C9481395A76A58185135F0">
    <w:name w:val="0815D11683C9481395A76A58185135F0"/>
    <w:rsid w:val="00DF5FC7"/>
    <w:pPr>
      <w:spacing w:after="160" w:line="259" w:lineRule="auto"/>
    </w:pPr>
  </w:style>
  <w:style w:type="paragraph" w:customStyle="1" w:styleId="BE59C7A8FAF149B8B6539BB4B5D63C89">
    <w:name w:val="BE59C7A8FAF149B8B6539BB4B5D63C89"/>
    <w:rsid w:val="00DF5FC7"/>
    <w:pPr>
      <w:spacing w:after="160" w:line="259" w:lineRule="auto"/>
    </w:pPr>
  </w:style>
  <w:style w:type="paragraph" w:customStyle="1" w:styleId="00409A0BDD504BE1815D2EC8EBB25BE1">
    <w:name w:val="00409A0BDD504BE1815D2EC8EBB25BE1"/>
    <w:rsid w:val="00DF5FC7"/>
    <w:pPr>
      <w:spacing w:after="160" w:line="259" w:lineRule="auto"/>
    </w:pPr>
  </w:style>
  <w:style w:type="paragraph" w:customStyle="1" w:styleId="5D41D1217B474AA58862240B634F4C5B">
    <w:name w:val="5D41D1217B474AA58862240B634F4C5B"/>
    <w:rsid w:val="00DF5FC7"/>
    <w:pPr>
      <w:spacing w:after="160" w:line="259" w:lineRule="auto"/>
    </w:pPr>
  </w:style>
  <w:style w:type="paragraph" w:customStyle="1" w:styleId="C4F31217D95D4472A245DEAE9964732A">
    <w:name w:val="C4F31217D95D4472A245DEAE9964732A"/>
    <w:rsid w:val="00DF5FC7"/>
    <w:pPr>
      <w:spacing w:after="160" w:line="259" w:lineRule="auto"/>
    </w:pPr>
  </w:style>
  <w:style w:type="paragraph" w:customStyle="1" w:styleId="C517C5D235CE4D279A443E4650AEAA25">
    <w:name w:val="C517C5D235CE4D279A443E4650AEAA25"/>
    <w:rsid w:val="00DF5FC7"/>
    <w:pPr>
      <w:spacing w:after="160" w:line="259" w:lineRule="auto"/>
    </w:pPr>
  </w:style>
  <w:style w:type="paragraph" w:customStyle="1" w:styleId="8A58AD173DEB4DB7B7675F0C78950AF9">
    <w:name w:val="8A58AD173DEB4DB7B7675F0C78950AF9"/>
    <w:rsid w:val="00DF5FC7"/>
    <w:pPr>
      <w:spacing w:after="160" w:line="259" w:lineRule="auto"/>
    </w:pPr>
  </w:style>
  <w:style w:type="paragraph" w:customStyle="1" w:styleId="13D0E96DB1A7469CB8D3C0C7499D81A8">
    <w:name w:val="13D0E96DB1A7469CB8D3C0C7499D81A8"/>
    <w:rsid w:val="00DF5FC7"/>
    <w:pPr>
      <w:spacing w:after="160" w:line="259" w:lineRule="auto"/>
    </w:pPr>
  </w:style>
  <w:style w:type="paragraph" w:customStyle="1" w:styleId="FFF7318126E54B859EDB76C108C12FD9">
    <w:name w:val="FFF7318126E54B859EDB76C108C12FD9"/>
    <w:rsid w:val="00717171"/>
    <w:pPr>
      <w:spacing w:after="160" w:line="259" w:lineRule="auto"/>
    </w:pPr>
  </w:style>
  <w:style w:type="paragraph" w:customStyle="1" w:styleId="079BC251B5AC4D44A006A1DA815DE547">
    <w:name w:val="079BC251B5AC4D44A006A1DA815DE547"/>
    <w:rsid w:val="00D257EA"/>
    <w:pPr>
      <w:spacing w:after="160" w:line="259" w:lineRule="auto"/>
    </w:pPr>
  </w:style>
  <w:style w:type="paragraph" w:customStyle="1" w:styleId="D9907AE56C6E4E7DBC0B80F04C75DAC0">
    <w:name w:val="D9907AE56C6E4E7DBC0B80F04C75DAC0"/>
    <w:rsid w:val="00D257EA"/>
    <w:pPr>
      <w:spacing w:after="160" w:line="259" w:lineRule="auto"/>
    </w:pPr>
  </w:style>
  <w:style w:type="paragraph" w:customStyle="1" w:styleId="AFC0DD182F9C415290F0D8516651B004">
    <w:name w:val="AFC0DD182F9C415290F0D8516651B004"/>
    <w:rsid w:val="005B36BC"/>
    <w:pPr>
      <w:spacing w:after="160" w:line="259" w:lineRule="auto"/>
    </w:pPr>
  </w:style>
  <w:style w:type="paragraph" w:customStyle="1" w:styleId="E7EAEBB483414A808D0BFDEFB8C7F4B7">
    <w:name w:val="E7EAEBB483414A808D0BFDEFB8C7F4B7"/>
    <w:rsid w:val="005B36BC"/>
    <w:pPr>
      <w:spacing w:after="160" w:line="259" w:lineRule="auto"/>
    </w:pPr>
  </w:style>
  <w:style w:type="paragraph" w:customStyle="1" w:styleId="95FF14BFC10F4817A82AD406D4A45727">
    <w:name w:val="95FF14BFC10F4817A82AD406D4A45727"/>
    <w:rsid w:val="005B36B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9A8E7-7AA4-481B-A906-1C4D67AFBB93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524016C8-1895-441F-95AE-361E6998C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7D8C9CA-672F-402F-A83D-6D291D4A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2607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ORU_Cerner Lab_Glucommander Reqs</vt:lpstr>
    </vt:vector>
  </TitlesOfParts>
  <Company>HCA</Company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ORU_Cerner Lab_Glucommander Reqs</dc:title>
  <dc:subject>IDBB</dc:subject>
  <dc:creator>Tracey Liverman</dc:creator>
  <cp:lastModifiedBy>Whitley, Lois S</cp:lastModifiedBy>
  <cp:revision>22</cp:revision>
  <cp:lastPrinted>2019-08-12T15:45:00Z</cp:lastPrinted>
  <dcterms:created xsi:type="dcterms:W3CDTF">2019-09-12T20:25:00Z</dcterms:created>
  <dcterms:modified xsi:type="dcterms:W3CDTF">2019-09-19T14:28:00Z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