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6A186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0A1F629B" w14:textId="7DD03F0A" w:rsidR="00F5255D" w:rsidRPr="0071451A" w:rsidRDefault="0079372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ORU_</w:t>
      </w:r>
      <w:r w:rsidR="00D722B2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IDX</w:t>
      </w: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_</w:t>
      </w:r>
      <w:r w:rsidR="00D722B2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BRM_WatsonClinic Reqs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71168E60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0960F050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66EFF537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72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4/5/2018</w:t>
          </w:r>
        </w:sdtContent>
      </w:sdt>
    </w:p>
    <w:p w14:paraId="1E9F3C1D" w14:textId="77777777" w:rsidR="00982A41" w:rsidRDefault="00982A41">
      <w:r>
        <w:br w:type="page"/>
      </w:r>
    </w:p>
    <w:p w14:paraId="1B1A2B7D" w14:textId="4396BE59" w:rsidR="00D722B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922778" w:history="1">
        <w:r w:rsidR="00D722B2" w:rsidRPr="00E032D4">
          <w:rPr>
            <w:rStyle w:val="Hyperlink"/>
          </w:rPr>
          <w:t>Document Control</w:t>
        </w:r>
        <w:r w:rsidR="00D722B2">
          <w:rPr>
            <w:webHidden/>
          </w:rPr>
          <w:tab/>
        </w:r>
        <w:r w:rsidR="00D722B2">
          <w:rPr>
            <w:webHidden/>
          </w:rPr>
          <w:fldChar w:fldCharType="begin"/>
        </w:r>
        <w:r w:rsidR="00D722B2">
          <w:rPr>
            <w:webHidden/>
          </w:rPr>
          <w:instrText xml:space="preserve"> PAGEREF _Toc511922778 \h </w:instrText>
        </w:r>
        <w:r w:rsidR="00D722B2">
          <w:rPr>
            <w:webHidden/>
          </w:rPr>
        </w:r>
        <w:r w:rsidR="00D722B2">
          <w:rPr>
            <w:webHidden/>
          </w:rPr>
          <w:fldChar w:fldCharType="separate"/>
        </w:r>
        <w:r w:rsidR="00D722B2">
          <w:rPr>
            <w:webHidden/>
          </w:rPr>
          <w:t>3</w:t>
        </w:r>
        <w:r w:rsidR="00D722B2">
          <w:rPr>
            <w:webHidden/>
          </w:rPr>
          <w:fldChar w:fldCharType="end"/>
        </w:r>
      </w:hyperlink>
    </w:p>
    <w:p w14:paraId="560325F0" w14:textId="67BFC2C9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79" w:history="1">
        <w:r w:rsidRPr="00E032D4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D3459F" w14:textId="14BE5003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80" w:history="1">
        <w:r w:rsidRPr="00E032D4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22D202" w14:textId="4C9190C9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81" w:history="1">
        <w:r w:rsidRPr="00E032D4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DF6A20" w14:textId="674DDD21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782" w:history="1">
        <w:r w:rsidRPr="00E032D4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F70778" w14:textId="748E60AD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83" w:history="1">
        <w:r w:rsidRPr="00E032D4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E66921" w14:textId="30A007EC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84" w:history="1">
        <w:r w:rsidRPr="00E032D4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BC4FE" w14:textId="2BDD51F2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85" w:history="1">
        <w:r w:rsidRPr="00E032D4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A13258" w14:textId="0C48C360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786" w:history="1">
        <w:r w:rsidRPr="00E032D4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152D5C" w14:textId="450C1257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787" w:history="1">
        <w:r w:rsidRPr="00E032D4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27A28FF" w14:textId="0A38422C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88" w:history="1">
        <w:r w:rsidRPr="00E032D4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837ACE" w14:textId="53ACDB43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789" w:history="1">
        <w:r w:rsidRPr="00E032D4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0B0536" w14:textId="7BFB2F3E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790" w:history="1">
        <w:r w:rsidRPr="00E032D4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6FD3A0F6" w14:textId="19251C74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91" w:history="1">
        <w:r w:rsidRPr="00E032D4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D2EDFD" w14:textId="5337E9D4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92" w:history="1">
        <w:r w:rsidRPr="00E032D4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00B6AF" w14:textId="21EC9030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93" w:history="1">
        <w:r w:rsidRPr="00E032D4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6D451E" w14:textId="5A73636E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794" w:history="1">
        <w:r w:rsidRPr="00E032D4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017F2A" w14:textId="65297496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795" w:history="1">
        <w:r w:rsidRPr="00E032D4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78646B" w14:textId="1D22BB3D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796" w:history="1">
        <w:r w:rsidRPr="00E032D4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B147F3" w14:textId="605DCDB6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797" w:history="1">
        <w:r w:rsidRPr="00E032D4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D21D80A" w14:textId="1160510A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798" w:history="1">
        <w:r w:rsidRPr="00E032D4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66A02A1" w14:textId="286E216C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799" w:history="1">
        <w:r w:rsidRPr="00E032D4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F38BDD" w14:textId="050B7299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800" w:history="1">
        <w:r w:rsidRPr="00E032D4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9499206" w14:textId="18E68057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801" w:history="1">
        <w:r w:rsidRPr="00E032D4">
          <w:rPr>
            <w:rStyle w:val="Hyperlink"/>
          </w:rPr>
          <w:t>4.1</w:t>
        </w:r>
        <w:r w:rsidRPr="00E032D4">
          <w:rPr>
            <w:rStyle w:val="Hyperlink"/>
            <w:i/>
          </w:rPr>
          <w:t>.</w:t>
        </w:r>
        <w:r w:rsidRPr="00E032D4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673CA05" w14:textId="6AFC34D4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802" w:history="1">
        <w:r w:rsidRPr="00E032D4">
          <w:rPr>
            <w:rStyle w:val="Hyperlink"/>
          </w:rPr>
          <w:t>4.1</w:t>
        </w:r>
        <w:r w:rsidRPr="00E032D4">
          <w:rPr>
            <w:rStyle w:val="Hyperlink"/>
            <w:i/>
          </w:rPr>
          <w:t>.</w:t>
        </w:r>
        <w:r w:rsidRPr="00E032D4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19F37D" w14:textId="32662780" w:rsidR="00D722B2" w:rsidRDefault="00D722B2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803" w:history="1">
        <w:r w:rsidRPr="00E032D4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59EDBCC" w14:textId="2AA5CE8F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804" w:history="1">
        <w:r w:rsidRPr="00E032D4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6315B3" w14:textId="62DE8BE4" w:rsidR="00D722B2" w:rsidRDefault="00D722B2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805" w:history="1">
        <w:r w:rsidRPr="00E032D4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443FC7" w14:textId="0800D7A0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806" w:history="1">
        <w:r w:rsidRPr="00E032D4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34FA7A3" w14:textId="7F836F62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807" w:history="1">
        <w:r w:rsidRPr="00E032D4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1DED2BB" w14:textId="625CD425" w:rsidR="00D722B2" w:rsidRDefault="00D722B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808" w:history="1">
        <w:r w:rsidRPr="00E032D4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60538152" w14:textId="5DB24551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E95189A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922778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38DDC8C7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922779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E9E0885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F6C457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67B1075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D74A30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36C92D44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B9C823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3F96D2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9C14A" w14:textId="77777777" w:rsidR="00004732" w:rsidRPr="00FB14A7" w:rsidRDefault="008C35D2" w:rsidP="008C35D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llison@baycare.org</w:t>
            </w:r>
          </w:p>
        </w:tc>
      </w:tr>
      <w:tr w:rsidR="00004732" w:rsidRPr="00FB14A7" w14:paraId="11202029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A6D6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50C1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CDED9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49C83E07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7E6CC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F1A3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3E156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777AB1E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00671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7EA67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4A19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71259E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EC7D8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97B56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5F2D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18335DD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0FE26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DBAC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A315A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184511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6129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F4D4C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936B3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DF7B23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27461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94B7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1871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27C47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04D419E5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922780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57F2211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EEC19F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922781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42ADE65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064ACCC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469580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6259D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01D2C0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A2FC95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15BECCA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E58B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1BBE3255" w14:textId="77777777" w:rsidR="00320263" w:rsidRPr="004E7A3E" w:rsidRDefault="00902838" w:rsidP="0090283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6A9DB63A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4B69F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0EC7334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DE2CE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2E54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1E873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0F4497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0166D91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068C73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6DBF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71517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E5D87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34A9E67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010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C2451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A1F8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756C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4FC3873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0B0E9B54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922782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A698942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9227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4DC3751A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2838">
            <w:rPr>
              <w:rFonts w:asciiTheme="minorHAnsi" w:hAnsiTheme="minorHAnsi" w:cs="Arial"/>
              <w:i w:val="0"/>
            </w:rPr>
            <w:t xml:space="preserve">GE RIS Billing file to </w:t>
          </w:r>
          <w:r w:rsidR="00510487">
            <w:rPr>
              <w:rFonts w:asciiTheme="minorHAnsi" w:hAnsiTheme="minorHAnsi" w:cs="Arial"/>
              <w:i w:val="0"/>
            </w:rPr>
            <w:t>brm</w:t>
          </w:r>
          <w:r w:rsidR="00902838">
            <w:rPr>
              <w:rFonts w:asciiTheme="minorHAnsi" w:hAnsiTheme="minorHAnsi" w:cs="Arial"/>
              <w:i w:val="0"/>
            </w:rPr>
            <w:t xml:space="preserve"> interface.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5E705543" w14:textId="77777777" w:rsidR="00C53B6B" w:rsidRDefault="00D722B2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1683DDFC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92278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5BE7BC93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902838">
            <w:rPr>
              <w:rFonts w:asciiTheme="minorHAnsi" w:hAnsiTheme="minorHAnsi" w:cs="Arial"/>
              <w:i w:val="0"/>
            </w:rPr>
            <w:t xml:space="preserve">GE RIS Result messages to </w:t>
          </w:r>
          <w:r w:rsidR="00510487">
            <w:rPr>
              <w:rFonts w:asciiTheme="minorHAnsi" w:hAnsiTheme="minorHAnsi" w:cs="Arial"/>
              <w:i w:val="0"/>
            </w:rPr>
            <w:t>brm</w:t>
          </w:r>
          <w:r w:rsidR="00902838">
            <w:rPr>
              <w:rFonts w:asciiTheme="minorHAnsi" w:hAnsiTheme="minorHAnsi" w:cs="Arial"/>
              <w:i w:val="0"/>
            </w:rPr>
            <w:t xml:space="preserve"> for billing.</w:t>
          </w:r>
        </w:p>
        <w:p w14:paraId="643A3DCC" w14:textId="77777777" w:rsidR="009666CA" w:rsidRPr="004E7A3E" w:rsidRDefault="00D722B2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2961B89E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4F44264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49A3CA9F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9227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BA11CDD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92278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5EDD21BA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6463B56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92278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60344D7F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518DE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92278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4C4CC104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379589A0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ECD8A6D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922789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E44667E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111CC306" w14:textId="77777777" w:rsidR="008938D0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17726917" w14:textId="77777777" w:rsidR="00251535" w:rsidRDefault="00D722B2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1B365BC4" w14:textId="77777777" w:rsidR="005212A4" w:rsidRDefault="00D722B2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510487">
            <w:rPr>
              <w:noProof/>
            </w:rPr>
            <w:drawing>
              <wp:inline distT="0" distB="0" distL="0" distR="0" wp14:anchorId="5AAFD424" wp14:editId="41374286">
                <wp:extent cx="2095500" cy="542925"/>
                <wp:effectExtent l="0" t="0" r="0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0F6B41D4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922790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20C90A6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9227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5BA0E796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46E13AFC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B636AB1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A0B9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E809F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D2B48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9A4409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00DA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BBCBE9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E86CD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1FB8281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D4F65AF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9FCA937" w14:textId="77777777" w:rsidR="00894772" w:rsidRDefault="0073454E" w:rsidP="003454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47720" w14:textId="77777777" w:rsidR="00894772" w:rsidRDefault="0073454E" w:rsidP="0034549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73454E">
              <w:rPr>
                <w:rFonts w:asciiTheme="minorHAnsi" w:hAnsiTheme="minorHAnsi" w:cs="Arial"/>
                <w:color w:val="auto"/>
                <w:sz w:val="22"/>
              </w:rPr>
              <w:t xml:space="preserve">Blocks preliminary results 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from going to the billing file.</w:t>
            </w:r>
          </w:p>
          <w:p w14:paraId="398ADFCA" w14:textId="77777777" w:rsidR="0073454E" w:rsidRPr="0073454E" w:rsidRDefault="0073454E" w:rsidP="005624B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List of </w:t>
            </w:r>
            <w:r w:rsidR="005624BF">
              <w:rPr>
                <w:rFonts w:asciiTheme="minorHAnsi" w:hAnsiTheme="minorHAnsi" w:cs="Arial"/>
                <w:color w:val="auto"/>
                <w:sz w:val="22"/>
              </w:rPr>
              <w:t xml:space="preserve">brm </w:t>
            </w:r>
            <w:r>
              <w:rPr>
                <w:rFonts w:asciiTheme="minorHAnsi" w:hAnsiTheme="minorHAnsi" w:cs="Arial"/>
                <w:color w:val="auto"/>
                <w:sz w:val="22"/>
              </w:rPr>
              <w:t xml:space="preserve">facilities – </w:t>
            </w:r>
            <w:r w:rsidR="00E248EA">
              <w:rPr>
                <w:rFonts w:asciiTheme="minorHAnsi" w:hAnsiTheme="minorHAnsi" w:cs="Arial"/>
                <w:color w:val="auto"/>
                <w:sz w:val="22"/>
              </w:rPr>
              <w:t xml:space="preserve"> </w:t>
            </w:r>
            <w:r w:rsidR="005624BF">
              <w:rPr>
                <w:rFonts w:asciiTheme="minorHAnsi" w:hAnsiTheme="minorHAnsi" w:cs="Arial"/>
                <w:color w:val="auto"/>
                <w:sz w:val="22"/>
              </w:rPr>
              <w:t>BCBRM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.</w:t>
            </w:r>
          </w:p>
        </w:tc>
      </w:tr>
    </w:tbl>
    <w:p w14:paraId="76E5EC4A" w14:textId="77777777" w:rsidR="00E905F7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6DA6C419" w14:textId="77777777" w:rsidR="00B71DD8" w:rsidRDefault="00B71DD8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TCL Proc – 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This proc removes the NPI number from PV1.7.7, ORC.12.7 and </w:t>
      </w:r>
    </w:p>
    <w:p w14:paraId="31BDDE9B" w14:textId="77777777" w:rsidR="00B71DD8" w:rsidRDefault="00836FEC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phy_</w:t>
      </w:r>
      <w:r w:rsidR="00B71DD8">
        <w:rPr>
          <w:rFonts w:asciiTheme="minorHAnsi" w:hAnsiTheme="minorHAnsi" w:cs="Arial"/>
          <w:i w:val="0"/>
        </w:rPr>
        <w:t>npi_idx_clear.tcl</w:t>
      </w:r>
      <w:r w:rsidR="00B71DD8">
        <w:rPr>
          <w:rFonts w:asciiTheme="minorHAnsi" w:hAnsiTheme="minorHAnsi" w:cs="Arial"/>
          <w:i w:val="0"/>
        </w:rPr>
        <w:tab/>
      </w:r>
      <w:r w:rsidR="00B71DD8">
        <w:rPr>
          <w:rFonts w:asciiTheme="minorHAnsi" w:hAnsiTheme="minorHAnsi" w:cs="Arial"/>
          <w:i w:val="0"/>
        </w:rPr>
        <w:tab/>
        <w:t>the patient phone number.</w:t>
      </w:r>
    </w:p>
    <w:p w14:paraId="5C11ACF5" w14:textId="77777777" w:rsidR="00B71DD8" w:rsidRDefault="00B71DD8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2D252C3D" w14:textId="77777777" w:rsidR="00894772" w:rsidRDefault="0034549B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061EF5F5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6CCE6AA7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5DE80C7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92279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03FF32B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1AF5ECC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49DAA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C55B3F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E53A2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CE976EC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8A32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BB2555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8192C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3F6D4EF5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3841B46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16F03E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10B73FB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F7AE09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080828E1" w14:textId="77777777" w:rsidR="00805EC2" w:rsidRDefault="00805EC2" w:rsidP="00805EC2"/>
    <w:p w14:paraId="3C14EF8B" w14:textId="77777777" w:rsidR="00856E7C" w:rsidRDefault="00856E7C" w:rsidP="00805EC2"/>
    <w:p w14:paraId="0A367CFE" w14:textId="77777777" w:rsidR="00856E7C" w:rsidRDefault="00856E7C" w:rsidP="00805EC2"/>
    <w:p w14:paraId="6765D96A" w14:textId="77777777" w:rsidR="009F64CD" w:rsidRDefault="009F64CD" w:rsidP="00805EC2"/>
    <w:p w14:paraId="495299BD" w14:textId="77777777" w:rsidR="009F64CD" w:rsidRDefault="009F64CD" w:rsidP="00805EC2"/>
    <w:p w14:paraId="00E0C686" w14:textId="77777777" w:rsidR="00583E59" w:rsidRDefault="00583E59" w:rsidP="00805EC2"/>
    <w:p w14:paraId="4A2CB482" w14:textId="77777777" w:rsidR="009F64CD" w:rsidRDefault="009F64CD" w:rsidP="00805EC2"/>
    <w:p w14:paraId="3015B10D" w14:textId="77777777" w:rsidR="009F64CD" w:rsidRDefault="009F64CD" w:rsidP="00805EC2"/>
    <w:p w14:paraId="4B360C26" w14:textId="77777777" w:rsidR="009F64CD" w:rsidRDefault="009F64CD" w:rsidP="00805EC2"/>
    <w:p w14:paraId="737CF22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922793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1B61E483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15882745" w14:textId="77777777" w:rsidR="009F64CD" w:rsidRDefault="009F64CD" w:rsidP="00805EC2"/>
    <w:p w14:paraId="235745F4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922794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208F7BB9" w14:textId="77777777" w:rsidTr="00E9698A">
        <w:tc>
          <w:tcPr>
            <w:tcW w:w="3258" w:type="dxa"/>
            <w:vAlign w:val="center"/>
          </w:tcPr>
          <w:p w14:paraId="66236AD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7C6CC1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915FE89" w14:textId="77777777" w:rsidTr="00E9698A">
        <w:tc>
          <w:tcPr>
            <w:tcW w:w="3258" w:type="dxa"/>
            <w:vAlign w:val="center"/>
          </w:tcPr>
          <w:p w14:paraId="3B8A3010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F62B712" w14:textId="77777777" w:rsidR="009871D8" w:rsidRDefault="008B5A2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152530A5" w14:textId="77777777" w:rsidTr="00E9698A">
        <w:tc>
          <w:tcPr>
            <w:tcW w:w="3258" w:type="dxa"/>
            <w:vAlign w:val="center"/>
          </w:tcPr>
          <w:p w14:paraId="6BD2B52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D7D25F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E194EB3" w14:textId="77777777" w:rsidTr="00E9698A">
        <w:tc>
          <w:tcPr>
            <w:tcW w:w="3258" w:type="dxa"/>
            <w:vAlign w:val="center"/>
          </w:tcPr>
          <w:p w14:paraId="4EC7F63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83D98B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BECD9CE" w14:textId="77777777" w:rsidR="009F64CD" w:rsidRPr="0085436E" w:rsidRDefault="009F64CD" w:rsidP="00805EC2"/>
    <w:p w14:paraId="586C9731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922795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636DF1BB" w14:textId="77777777" w:rsidTr="00E9698A">
        <w:tc>
          <w:tcPr>
            <w:tcW w:w="3258" w:type="dxa"/>
            <w:vAlign w:val="center"/>
          </w:tcPr>
          <w:p w14:paraId="58F1071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1AA0AD2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7B5C1C3" w14:textId="77777777" w:rsidTr="00E9698A">
        <w:tc>
          <w:tcPr>
            <w:tcW w:w="3258" w:type="dxa"/>
            <w:vAlign w:val="center"/>
          </w:tcPr>
          <w:p w14:paraId="0BDF6BC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5375B4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677AA86" w14:textId="77777777" w:rsidTr="00E9698A">
        <w:tc>
          <w:tcPr>
            <w:tcW w:w="3258" w:type="dxa"/>
            <w:vAlign w:val="center"/>
          </w:tcPr>
          <w:p w14:paraId="62D6F8D4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C14D68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5BCDB56" w14:textId="77777777" w:rsidTr="00E9698A">
        <w:tc>
          <w:tcPr>
            <w:tcW w:w="3258" w:type="dxa"/>
            <w:vAlign w:val="center"/>
          </w:tcPr>
          <w:p w14:paraId="67D5C5A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0F0C4B9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9375945" w14:textId="77777777" w:rsidR="00653533" w:rsidRPr="0085436E" w:rsidRDefault="00653533" w:rsidP="00805EC2"/>
    <w:p w14:paraId="7B687C89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922796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9CCCFBC" w14:textId="77777777" w:rsidTr="00E9698A">
        <w:tc>
          <w:tcPr>
            <w:tcW w:w="3258" w:type="dxa"/>
            <w:vAlign w:val="center"/>
          </w:tcPr>
          <w:p w14:paraId="727E971E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D7843C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66E5A0E" w14:textId="77777777" w:rsidTr="00E9698A">
        <w:tc>
          <w:tcPr>
            <w:tcW w:w="3258" w:type="dxa"/>
            <w:vAlign w:val="center"/>
          </w:tcPr>
          <w:p w14:paraId="114A19D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2CD3B71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2DF0F42" w14:textId="77777777" w:rsidTr="00E9698A">
        <w:tc>
          <w:tcPr>
            <w:tcW w:w="3258" w:type="dxa"/>
            <w:vAlign w:val="center"/>
          </w:tcPr>
          <w:p w14:paraId="0281BC88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62A612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C1CAF1E" w14:textId="77777777" w:rsidTr="00E9698A">
        <w:tc>
          <w:tcPr>
            <w:tcW w:w="3258" w:type="dxa"/>
            <w:vAlign w:val="center"/>
          </w:tcPr>
          <w:p w14:paraId="225936E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539B691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376D81B" w14:textId="77777777" w:rsidR="00A12775" w:rsidRPr="0085436E" w:rsidRDefault="00A12775" w:rsidP="00A12775"/>
    <w:p w14:paraId="414D6537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922797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7612"/>
      </w:tblGrid>
      <w:tr w:rsidR="009871D8" w14:paraId="52C76452" w14:textId="77777777" w:rsidTr="00E9698A">
        <w:tc>
          <w:tcPr>
            <w:tcW w:w="3258" w:type="dxa"/>
            <w:vAlign w:val="center"/>
          </w:tcPr>
          <w:p w14:paraId="5130CDE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5858692A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6E5DD0E" w14:textId="77777777" w:rsidTr="00E9698A">
        <w:tc>
          <w:tcPr>
            <w:tcW w:w="3258" w:type="dxa"/>
            <w:vAlign w:val="center"/>
          </w:tcPr>
          <w:p w14:paraId="4660857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FEDF53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B661E87" w14:textId="77777777" w:rsidTr="00E9698A">
        <w:tc>
          <w:tcPr>
            <w:tcW w:w="3258" w:type="dxa"/>
            <w:vAlign w:val="center"/>
          </w:tcPr>
          <w:p w14:paraId="1B5E4F6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C192326" w14:textId="77777777" w:rsidR="009871D8" w:rsidRDefault="004C0E2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78D6F17" w14:textId="77777777" w:rsidTr="00E9698A">
        <w:tc>
          <w:tcPr>
            <w:tcW w:w="3258" w:type="dxa"/>
            <w:vAlign w:val="center"/>
          </w:tcPr>
          <w:p w14:paraId="57AE03F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</w:sdtPr>
          <w:sdtEndPr/>
          <w:sdtContent>
            <w:tc>
              <w:tcPr>
                <w:tcW w:w="7758" w:type="dxa"/>
              </w:tcPr>
              <w:p w14:paraId="49DA5220" w14:textId="77777777" w:rsidR="009871D8" w:rsidRDefault="004C0E2A" w:rsidP="00FD1CA0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</w:t>
                </w:r>
                <w:r w:rsidR="00094933" w:rsidRPr="00094933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sites/ftp_data_out/</w:t>
                </w:r>
                <w:r w:rsidR="00FD1CA0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brm</w:t>
                </w:r>
                <w:r w:rsidR="00094933" w:rsidRPr="00094933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_idx_results</w:t>
                </w:r>
              </w:p>
            </w:tc>
          </w:sdtContent>
        </w:sdt>
      </w:tr>
      <w:tr w:rsidR="00E24676" w14:paraId="6D9CCFE8" w14:textId="77777777" w:rsidTr="00E9698A">
        <w:tc>
          <w:tcPr>
            <w:tcW w:w="3258" w:type="dxa"/>
            <w:vAlign w:val="center"/>
          </w:tcPr>
          <w:p w14:paraId="67EB9A8C" w14:textId="77777777" w:rsidR="00E24676" w:rsidRDefault="00E24676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758" w:type="dxa"/>
          </w:tcPr>
          <w:p w14:paraId="5494DADA" w14:textId="77777777" w:rsidR="00E24676" w:rsidRDefault="00E24676" w:rsidP="00B73573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33E0FB02" w14:textId="77777777" w:rsidR="00A12775" w:rsidRPr="0085436E" w:rsidRDefault="00A12775" w:rsidP="009871D8"/>
    <w:p w14:paraId="590A3BC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922798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78A499D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92279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5DAE7E55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0A3169C2" w14:textId="77777777" w:rsidR="00856E7C" w:rsidRPr="00856E7C" w:rsidRDefault="00856E7C" w:rsidP="00856E7C"/>
    <w:p w14:paraId="24B2FA04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922800"/>
      <w:r w:rsidRPr="00172896">
        <w:rPr>
          <w:b w:val="0"/>
          <w:sz w:val="24"/>
          <w:szCs w:val="24"/>
        </w:rPr>
        <w:t>4.1.1     Segments</w:t>
      </w:r>
      <w:bookmarkEnd w:id="29"/>
    </w:p>
    <w:p w14:paraId="012E2A52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631A4E7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03416B21" w14:textId="77777777" w:rsidR="00856E7C" w:rsidRDefault="00856E7C" w:rsidP="00856E7C">
      <w:pPr>
        <w:pStyle w:val="NoSpacing"/>
        <w:ind w:firstLine="720"/>
      </w:pPr>
      <w:r>
        <w:t>PID</w:t>
      </w:r>
    </w:p>
    <w:p w14:paraId="7FB77088" w14:textId="77777777" w:rsidR="00856E7C" w:rsidRDefault="00856E7C" w:rsidP="00856E7C">
      <w:pPr>
        <w:pStyle w:val="NoSpacing"/>
        <w:ind w:firstLine="720"/>
      </w:pPr>
      <w:r>
        <w:t>PV1</w:t>
      </w:r>
    </w:p>
    <w:p w14:paraId="3B64FD4E" w14:textId="77777777" w:rsidR="00856E7C" w:rsidRDefault="002D2B7B" w:rsidP="00856E7C">
      <w:pPr>
        <w:pStyle w:val="NoSpacing"/>
        <w:ind w:firstLine="720"/>
      </w:pPr>
      <w:r>
        <w:t>ORC</w:t>
      </w:r>
    </w:p>
    <w:p w14:paraId="2C567978" w14:textId="77777777" w:rsidR="00856E7C" w:rsidRDefault="002D2B7B" w:rsidP="00856E7C">
      <w:pPr>
        <w:pStyle w:val="NoSpacing"/>
        <w:ind w:firstLine="720"/>
      </w:pPr>
      <w:r>
        <w:t>OBR</w:t>
      </w:r>
    </w:p>
    <w:p w14:paraId="0C7ECC29" w14:textId="77777777" w:rsidR="00856E7C" w:rsidRDefault="002D2B7B" w:rsidP="00856E7C">
      <w:pPr>
        <w:pStyle w:val="NoSpacing"/>
        <w:ind w:firstLine="720"/>
      </w:pPr>
      <w:r>
        <w:t>OBX</w:t>
      </w:r>
    </w:p>
    <w:p w14:paraId="776AF305" w14:textId="77777777" w:rsidR="00996F28" w:rsidRDefault="00996F28" w:rsidP="00856E7C">
      <w:pPr>
        <w:pStyle w:val="NoSpacing"/>
        <w:ind w:firstLine="720"/>
      </w:pPr>
      <w:r>
        <w:t>NTE</w:t>
      </w:r>
    </w:p>
    <w:p w14:paraId="5CF9F483" w14:textId="77777777" w:rsidR="00856E7C" w:rsidRPr="00AE346A" w:rsidRDefault="00856E7C" w:rsidP="00856E7C">
      <w:pPr>
        <w:pStyle w:val="NoSpacing"/>
        <w:ind w:firstLine="720"/>
      </w:pPr>
    </w:p>
    <w:p w14:paraId="7C261C6E" w14:textId="77777777" w:rsidR="00856E7C" w:rsidRDefault="00856E7C" w:rsidP="00164F02">
      <w:pPr>
        <w:spacing w:after="0"/>
      </w:pPr>
    </w:p>
    <w:p w14:paraId="5D1D95CE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5308E4C3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173D0062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1A44668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D1E01F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133F228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PID – Patient ID segment</w:t>
      </w:r>
    </w:p>
    <w:p w14:paraId="781D345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36CF10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566644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54225C2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536F6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68978EE7" w14:textId="77777777" w:rsidR="00164F02" w:rsidRPr="00164F02" w:rsidRDefault="00164F02" w:rsidP="00164F02">
      <w:pPr>
        <w:spacing w:after="0"/>
        <w:rPr>
          <w:i/>
        </w:rPr>
      </w:pPr>
    </w:p>
    <w:p w14:paraId="19522AAF" w14:textId="77777777" w:rsidR="00164F02" w:rsidRPr="00856E7C" w:rsidRDefault="00164F02" w:rsidP="00856E7C">
      <w:r>
        <w:tab/>
      </w:r>
    </w:p>
    <w:p w14:paraId="003C2B3C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922801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1F533DFE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58A1F2A9" w14:textId="77777777" w:rsidTr="009A1D0B">
        <w:tc>
          <w:tcPr>
            <w:tcW w:w="1475" w:type="dxa"/>
            <w:shd w:val="clear" w:color="auto" w:fill="00B0F0"/>
          </w:tcPr>
          <w:p w14:paraId="577DFEA8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179F62E7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1167203F" w14:textId="77777777" w:rsidTr="009A1D0B">
        <w:tc>
          <w:tcPr>
            <w:tcW w:w="1475" w:type="dxa"/>
          </w:tcPr>
          <w:p w14:paraId="57E726D1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59C90F91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 Message</w:t>
            </w:r>
          </w:p>
        </w:tc>
      </w:tr>
      <w:tr w:rsidR="00CB3178" w:rsidRPr="00FB14A7" w14:paraId="4D3AE417" w14:textId="77777777" w:rsidTr="009A1D0B">
        <w:tc>
          <w:tcPr>
            <w:tcW w:w="1475" w:type="dxa"/>
          </w:tcPr>
          <w:p w14:paraId="3C4CB9F3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6686676E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5551B71B" w14:textId="77777777" w:rsidTr="009A1D0B">
        <w:tc>
          <w:tcPr>
            <w:tcW w:w="1475" w:type="dxa"/>
          </w:tcPr>
          <w:p w14:paraId="674D2D3B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16CD1956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3AEA6FDC" w14:textId="77777777" w:rsidR="00805EC2" w:rsidRDefault="00805EC2" w:rsidP="00805EC2">
      <w:pPr>
        <w:rPr>
          <w:rFonts w:asciiTheme="minorHAnsi" w:hAnsiTheme="minorHAnsi" w:cs="Arial"/>
        </w:rPr>
      </w:pPr>
    </w:p>
    <w:p w14:paraId="4ED217B9" w14:textId="77777777" w:rsidR="00565307" w:rsidRDefault="00565307" w:rsidP="00D5373E">
      <w:pPr>
        <w:pStyle w:val="Heading3"/>
        <w:rPr>
          <w:b w:val="0"/>
          <w:sz w:val="24"/>
          <w:szCs w:val="24"/>
        </w:rPr>
      </w:pPr>
    </w:p>
    <w:p w14:paraId="6CE4F503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92280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id w:val="969093869"/>
        <w:placeholder>
          <w:docPart w:val="972A6E3DF1B34BC7BAA7C1AE5E9D726E"/>
        </w:placeholder>
      </w:sdtPr>
      <w:sdtEndPr/>
      <w:sdtContent>
        <w:p w14:paraId="26986801" w14:textId="77777777" w:rsidR="00BB3489" w:rsidRDefault="00D5373E" w:rsidP="00BB3489">
          <w:pPr>
            <w:pStyle w:val="NoSpacing"/>
          </w:pPr>
          <w:r w:rsidRPr="00565307">
            <w:t xml:space="preserve">For each HL7 interface specified in Section 2 of this document, identify the Cloverleaf Configuration Files:  Variants, TCL Scripts, </w:t>
          </w:r>
          <w:r w:rsidR="009827B9">
            <w:t xml:space="preserve">Filters, </w:t>
          </w:r>
          <w:r w:rsidRPr="00565307">
            <w:t>Xlates, etc</w:t>
          </w:r>
          <w:r>
            <w:t>.</w:t>
          </w:r>
        </w:p>
        <w:p w14:paraId="3FDAC834" w14:textId="77777777" w:rsidR="00D5373E" w:rsidRPr="00D5373E" w:rsidRDefault="00D722B2" w:rsidP="00BB3489">
          <w:pPr>
            <w:pStyle w:val="NoSpacing"/>
          </w:pPr>
        </w:p>
      </w:sdtContent>
    </w:sdt>
    <w:p w14:paraId="473F4490" w14:textId="77777777" w:rsidR="003A6F3A" w:rsidRDefault="00565307" w:rsidP="00BB3489">
      <w:pPr>
        <w:pStyle w:val="NoSpacing"/>
        <w:rPr>
          <w:rFonts w:cstheme="minorHAnsi"/>
        </w:rPr>
      </w:pPr>
      <w:r w:rsidRPr="00565307">
        <w:rPr>
          <w:rFonts w:cstheme="minorHAnsi"/>
        </w:rPr>
        <w:t xml:space="preserve">Variants – </w:t>
      </w:r>
      <w:r w:rsidR="00BB3489">
        <w:rPr>
          <w:rFonts w:cstheme="minorHAnsi"/>
        </w:rPr>
        <w:t>HL7 2.3/sms ORU_R01</w:t>
      </w:r>
    </w:p>
    <w:p w14:paraId="613621B3" w14:textId="77777777" w:rsidR="00BB3489" w:rsidRPr="00565307" w:rsidRDefault="00BB3489" w:rsidP="00BB3489">
      <w:pPr>
        <w:pStyle w:val="NoSpacing"/>
        <w:rPr>
          <w:rFonts w:cstheme="minorHAnsi"/>
        </w:rPr>
      </w:pPr>
    </w:p>
    <w:p w14:paraId="74B7C49D" w14:textId="77777777" w:rsidR="00565307" w:rsidRDefault="00565307" w:rsidP="00BB3489">
      <w:pPr>
        <w:pStyle w:val="NoSpacing"/>
      </w:pPr>
      <w:r w:rsidRPr="00565307">
        <w:lastRenderedPageBreak/>
        <w:t xml:space="preserve">TCL </w:t>
      </w:r>
      <w:r w:rsidR="009827B9">
        <w:t>Scripts</w:t>
      </w:r>
      <w:r w:rsidRPr="00565307">
        <w:t xml:space="preserve"> – </w:t>
      </w:r>
      <w:r>
        <w:t>phy_npi_idx_clear</w:t>
      </w:r>
    </w:p>
    <w:p w14:paraId="48FEAD27" w14:textId="77777777" w:rsidR="00BB3489" w:rsidRDefault="00BB3489" w:rsidP="00BB3489">
      <w:pPr>
        <w:pStyle w:val="NoSpacing"/>
        <w:rPr>
          <w:rFonts w:cstheme="minorHAnsi"/>
        </w:rPr>
      </w:pPr>
    </w:p>
    <w:p w14:paraId="6D457D38" w14:textId="77777777" w:rsidR="00565307" w:rsidRDefault="00565307" w:rsidP="00BB3489">
      <w:pPr>
        <w:pStyle w:val="NoSpacing"/>
        <w:rPr>
          <w:rFonts w:cstheme="minorHAnsi"/>
        </w:rPr>
      </w:pPr>
      <w:r>
        <w:rPr>
          <w:rFonts w:cstheme="minorHAnsi"/>
        </w:rPr>
        <w:t xml:space="preserve">Filters – </w:t>
      </w:r>
    </w:p>
    <w:p w14:paraId="1DE1B532" w14:textId="77777777" w:rsidR="003A0362" w:rsidRPr="003A0362" w:rsidRDefault="003A0362" w:rsidP="003A0362">
      <w:pPr>
        <w:pStyle w:val="NoSpacing"/>
        <w:rPr>
          <w:rFonts w:cstheme="minorHAnsi"/>
        </w:rPr>
      </w:pPr>
      <w:r w:rsidRPr="003A0362">
        <w:rPr>
          <w:rFonts w:cstheme="minorHAnsi"/>
        </w:rPr>
        <w:t>{ADVFLTR {</w:t>
      </w:r>
    </w:p>
    <w:p w14:paraId="76F10FB5" w14:textId="77777777" w:rsidR="003A0362" w:rsidRPr="003A0362" w:rsidRDefault="003A0362" w:rsidP="003A0362">
      <w:pPr>
        <w:pStyle w:val="NoSpacing"/>
        <w:rPr>
          <w:rFonts w:cstheme="minorHAnsi"/>
        </w:rPr>
      </w:pPr>
      <w:r w:rsidRPr="003A0362">
        <w:rPr>
          <w:rFonts w:cstheme="minorHAnsi"/>
        </w:rPr>
        <w:t xml:space="preserve">                     {{PATH {MSH:3}} {VALUE {{BCBRM}}} {MATCHDISP CONTINUE} {NOMATCHDISP KILL}}</w:t>
      </w:r>
    </w:p>
    <w:p w14:paraId="18F49D13" w14:textId="77777777" w:rsidR="003A0362" w:rsidRPr="003A0362" w:rsidRDefault="003A0362" w:rsidP="003A0362">
      <w:pPr>
        <w:pStyle w:val="NoSpacing"/>
        <w:rPr>
          <w:rFonts w:cstheme="minorHAnsi"/>
        </w:rPr>
      </w:pPr>
      <w:r w:rsidRPr="003A0362">
        <w:rPr>
          <w:rFonts w:cstheme="minorHAnsi"/>
        </w:rPr>
        <w:t xml:space="preserve">                     {{PATH {OBR:25}} {VALUE {{P}}} {MATCHDISP KILL} {NOMATCHDISP CONTINUE}}</w:t>
      </w:r>
    </w:p>
    <w:p w14:paraId="7B3AA15D" w14:textId="77777777" w:rsidR="00FA7D35" w:rsidRDefault="003A0362" w:rsidP="003A0362">
      <w:pPr>
        <w:pStyle w:val="NoSpacing"/>
        <w:rPr>
          <w:rFonts w:cstheme="minorHAnsi"/>
        </w:rPr>
      </w:pPr>
      <w:r w:rsidRPr="003A0362">
        <w:rPr>
          <w:rFonts w:cstheme="minorHAnsi"/>
        </w:rPr>
        <w:t>}}</w:t>
      </w:r>
    </w:p>
    <w:p w14:paraId="134D6739" w14:textId="77777777" w:rsidR="003A0362" w:rsidRDefault="003A0362" w:rsidP="003A0362">
      <w:pPr>
        <w:pStyle w:val="NoSpacing"/>
        <w:rPr>
          <w:rFonts w:cstheme="minorHAnsi"/>
        </w:rPr>
      </w:pPr>
    </w:p>
    <w:p w14:paraId="1B7DA1B1" w14:textId="77777777" w:rsidR="00AB1577" w:rsidRPr="00AB1577" w:rsidRDefault="008A71CA" w:rsidP="00BB3489">
      <w:pPr>
        <w:pStyle w:val="NoSpacing"/>
      </w:pPr>
      <w:r>
        <w:t xml:space="preserve">Xlates – </w:t>
      </w:r>
      <w:r w:rsidR="007E1470" w:rsidRPr="007E1470">
        <w:t>idx_sfbh_billing_oru.xlt</w:t>
      </w:r>
    </w:p>
    <w:p w14:paraId="3DB0CEAE" w14:textId="77777777" w:rsidR="00565307" w:rsidRPr="00AB1577" w:rsidRDefault="00565307" w:rsidP="00D5373E">
      <w:pPr>
        <w:pStyle w:val="Heading3"/>
        <w:rPr>
          <w:rFonts w:asciiTheme="minorHAnsi" w:hAnsiTheme="minorHAnsi" w:cstheme="minorHAnsi"/>
          <w:b w:val="0"/>
          <w:color w:val="auto"/>
          <w:sz w:val="22"/>
        </w:rPr>
      </w:pPr>
    </w:p>
    <w:p w14:paraId="42F5B8B6" w14:textId="77777777" w:rsidR="003A6F3A" w:rsidRDefault="00D5373E" w:rsidP="0095158F">
      <w:pPr>
        <w:pStyle w:val="Heading3"/>
        <w:rPr>
          <w:b w:val="0"/>
          <w:sz w:val="24"/>
          <w:szCs w:val="24"/>
        </w:rPr>
      </w:pPr>
      <w:bookmarkStart w:id="33" w:name="_Toc51192280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67BBED3D" w14:textId="77777777" w:rsidR="0095158F" w:rsidRDefault="0095158F" w:rsidP="0095158F"/>
    <w:p w14:paraId="2F89362C" w14:textId="77777777" w:rsidR="003563CB" w:rsidRPr="0095158F" w:rsidRDefault="0095158F" w:rsidP="00805EC2">
      <w:pPr>
        <w:rPr>
          <w:rFonts w:asciiTheme="minorHAnsi" w:hAnsiTheme="minorHAnsi" w:cs="Arial"/>
          <w:color w:val="auto"/>
          <w:sz w:val="22"/>
        </w:rPr>
      </w:pPr>
      <w:r w:rsidRPr="0095158F">
        <w:rPr>
          <w:rFonts w:asciiTheme="minorHAnsi" w:hAnsiTheme="minorHAnsi" w:cs="Arial"/>
          <w:color w:val="auto"/>
          <w:sz w:val="22"/>
        </w:rPr>
        <w:t>imaging_12_p</w:t>
      </w:r>
    </w:p>
    <w:p w14:paraId="3DEFF6DF" w14:textId="77777777" w:rsidR="006A08A7" w:rsidRDefault="006A08A7" w:rsidP="00805EC2">
      <w:pPr>
        <w:rPr>
          <w:rFonts w:asciiTheme="minorHAnsi" w:hAnsiTheme="minorHAnsi" w:cs="Arial"/>
        </w:rPr>
      </w:pPr>
    </w:p>
    <w:p w14:paraId="39DEAE64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922804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2ED502F4" w14:textId="77777777" w:rsidR="00856E7C" w:rsidRPr="00856E7C" w:rsidRDefault="00856E7C" w:rsidP="00856E7C"/>
    <w:tbl>
      <w:tblPr>
        <w:tblW w:w="6167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13"/>
        <w:gridCol w:w="1383"/>
        <w:gridCol w:w="1170"/>
        <w:gridCol w:w="4590"/>
        <w:gridCol w:w="1170"/>
        <w:gridCol w:w="1170"/>
      </w:tblGrid>
      <w:tr w:rsidR="0020586B" w:rsidRPr="00FB14A7" w14:paraId="149FA753" w14:textId="77777777" w:rsidTr="00D31052">
        <w:trPr>
          <w:gridAfter w:val="2"/>
          <w:wAfter w:w="880" w:type="pct"/>
          <w:trHeight w:val="645"/>
          <w:tblHeader/>
        </w:trPr>
        <w:tc>
          <w:tcPr>
            <w:tcW w:w="14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3CDF0F33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456F915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79E8780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17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07C1106C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0586B" w:rsidRPr="00FB14A7" w14:paraId="6D6E55B7" w14:textId="77777777" w:rsidTr="00D31052">
        <w:trPr>
          <w:gridAfter w:val="2"/>
          <w:wAfter w:w="880" w:type="pct"/>
          <w:trHeight w:val="438"/>
        </w:trPr>
        <w:tc>
          <w:tcPr>
            <w:tcW w:w="1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2D572" w14:textId="77777777" w:rsidR="0020586B" w:rsidRPr="00430B03" w:rsidRDefault="00531A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5C64" w14:textId="77777777" w:rsidR="0020586B" w:rsidRPr="003563CB" w:rsidRDefault="00531AF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C4A55" w14:textId="77777777" w:rsidR="0020586B" w:rsidRPr="003563CB" w:rsidRDefault="00531AF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C8F33" w14:textId="77777777" w:rsidR="0020586B" w:rsidRPr="003563CB" w:rsidRDefault="00531A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MSH</w:t>
            </w:r>
            <w:r w:rsidR="002B7C7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segment</w:t>
            </w:r>
          </w:p>
        </w:tc>
      </w:tr>
      <w:tr w:rsidR="0020586B" w:rsidRPr="00FB14A7" w14:paraId="5BA5D0C1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B448B" w14:textId="77777777" w:rsidR="0020586B" w:rsidRPr="003563CB" w:rsidRDefault="002B7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15419" w14:textId="77777777" w:rsidR="0020586B" w:rsidRPr="003563CB" w:rsidRDefault="002B7C7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4277C" w14:textId="77777777" w:rsidR="0020586B" w:rsidRPr="003563CB" w:rsidRDefault="002B7C7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A92B" w14:textId="77777777" w:rsidR="0020586B" w:rsidRPr="003563CB" w:rsidRDefault="002B7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PID segment</w:t>
            </w:r>
          </w:p>
        </w:tc>
      </w:tr>
      <w:tr w:rsidR="00F15193" w:rsidRPr="00FB14A7" w14:paraId="3E69C608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58F4" w14:textId="77777777" w:rsidR="00F15193" w:rsidRPr="00282C97" w:rsidRDefault="00F15193" w:rsidP="00F151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F3E24" w14:textId="77777777" w:rsidR="00F15193" w:rsidRPr="00282C97" w:rsidRDefault="00F15193" w:rsidP="00F151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FB914" w14:textId="77777777" w:rsidR="00F15193" w:rsidRPr="00282C97" w:rsidRDefault="00F15193" w:rsidP="00F151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C287B" w14:textId="77777777" w:rsidR="00F15193" w:rsidRPr="003563CB" w:rsidRDefault="00F15193" w:rsidP="00F151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A36C98" w:rsidRPr="00FB14A7" w14:paraId="71E23C0C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F0874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Set ID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4B64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21E8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8E4E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65712B6E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67FFD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8C87A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D9AC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E5DCB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2F7B3CDA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1060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Location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CFE8E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E5299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763A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</w:p>
        </w:tc>
      </w:tr>
      <w:tr w:rsidR="00A36C98" w:rsidRPr="00FB14A7" w14:paraId="202383CD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A505D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B91B" w14:textId="77777777" w:rsidR="00A36C98" w:rsidRPr="00282C97" w:rsidRDefault="00A36C98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2441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18EC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06F4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PV1.7 to PV1.8</w:t>
            </w:r>
          </w:p>
        </w:tc>
      </w:tr>
      <w:tr w:rsidR="00825E60" w:rsidRPr="00FB14A7" w14:paraId="12A450B4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C0E" w14:textId="77777777" w:rsidR="00825E60" w:rsidRDefault="00825E60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EAA1" w14:textId="77777777" w:rsidR="00825E60" w:rsidRDefault="00825E60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PV1.8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D60A" w14:textId="77777777" w:rsidR="00825E60" w:rsidRPr="00282C97" w:rsidRDefault="00825E60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51645" w14:textId="77777777" w:rsidR="00825E60" w:rsidRDefault="00825E60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36C98" w:rsidRPr="00FB14A7" w14:paraId="07A88077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8B1A1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</w:t>
            </w:r>
            <w:r w:rsidR="00A36C9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/Time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335B7" w14:textId="77777777" w:rsidR="00A36C98" w:rsidRPr="00282C97" w:rsidRDefault="00A36C98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  <w:r w:rsidR="002441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0B194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95D99" w14:textId="77777777" w:rsidR="00A36C98" w:rsidRPr="00282C97" w:rsidRDefault="008D59CA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0D4A79A6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0C73" w14:textId="77777777" w:rsidR="00A36C98" w:rsidRPr="00282C97" w:rsidRDefault="00E42B9F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92F5" w14:textId="77777777" w:rsidR="00A36C98" w:rsidRPr="00282C97" w:rsidRDefault="00A01F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B286" w14:textId="77777777" w:rsidR="00A36C98" w:rsidRPr="00282C97" w:rsidRDefault="00A01F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A7947" w14:textId="77777777" w:rsidR="000C7FBB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Iterate on group 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16CB4DEC" w14:textId="77777777" w:rsidR="000C7FBB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through repeating ORC, OBR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</w:t>
            </w: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NT</w:t>
            </w:r>
            <w:r w:rsidR="00C81D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</w:t>
            </w: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segments in this group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107901E5" w14:textId="77777777" w:rsidR="00A36C98" w:rsidRPr="00282C97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ORC segment</w:t>
            </w:r>
          </w:p>
        </w:tc>
      </w:tr>
      <w:tr w:rsidR="00A36C98" w:rsidRPr="00FB14A7" w14:paraId="06460045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8568" w14:textId="77777777" w:rsidR="00A36C98" w:rsidRDefault="00E42B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Request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FD826" w14:textId="77777777" w:rsidR="00A36C98" w:rsidRPr="003563CB" w:rsidRDefault="00C42A9D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3FCE6" w14:textId="77777777" w:rsidR="00A36C98" w:rsidRPr="003563CB" w:rsidRDefault="00C42A9D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9EE41" w14:textId="77777777" w:rsidR="00A36C98" w:rsidRPr="003563CB" w:rsidRDefault="00C42A9D" w:rsidP="00C42A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OBR segment</w:t>
            </w:r>
          </w:p>
        </w:tc>
      </w:tr>
      <w:tr w:rsidR="00A36C98" w:rsidRPr="00FB14A7" w14:paraId="70A199EF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50393" w14:textId="77777777" w:rsidR="00A36C98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Filler Order Number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F431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2FB2D" w14:textId="77777777" w:rsidR="00A36C98" w:rsidRPr="003563CB" w:rsidRDefault="00A36C98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AE576" w14:textId="77777777" w:rsidR="00A36C98" w:rsidRPr="003563CB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OBR.3 to OBR.2</w:t>
            </w:r>
          </w:p>
        </w:tc>
      </w:tr>
      <w:tr w:rsidR="00A36C98" w:rsidRPr="00FB14A7" w14:paraId="362815F2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B5D44" w14:textId="77777777" w:rsidR="00A36C98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Placer Order Number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59B80" w14:textId="77777777" w:rsidR="00A36C98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2DE7" w14:textId="77777777" w:rsidR="00A36C98" w:rsidRPr="003563CB" w:rsidRDefault="00A36C98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CF4CD" w14:textId="77777777" w:rsidR="00A36C98" w:rsidRPr="003563CB" w:rsidRDefault="00A36C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25E60" w:rsidRPr="00FB14A7" w14:paraId="1648157D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A49B" w14:textId="77777777" w:rsidR="00825E60" w:rsidRDefault="00A96E9B" w:rsidP="00A96E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Relevant Clinical Info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D90EC" w14:textId="77777777" w:rsidR="00825E60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OBR.13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7391" w14:textId="77777777" w:rsidR="00825E60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669B" w14:textId="77777777" w:rsidR="00825E60" w:rsidRPr="003563CB" w:rsidRDefault="007B354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OBR.13 to OBR.31</w:t>
            </w:r>
          </w:p>
        </w:tc>
      </w:tr>
      <w:tr w:rsidR="00825E60" w:rsidRPr="00FB14A7" w14:paraId="07895A77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D1355" w14:textId="77777777" w:rsidR="00825E60" w:rsidRDefault="00A96E9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Reason For Study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B8331" w14:textId="77777777" w:rsidR="00825E60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A413" w14:textId="77777777" w:rsidR="00825E60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74C5C" w14:textId="77777777" w:rsidR="00825E60" w:rsidRPr="003563CB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25E60" w:rsidRPr="00FB14A7" w14:paraId="222287C0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3011" w14:textId="77777777" w:rsidR="00825E60" w:rsidRDefault="00825E60" w:rsidP="00825E6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Notes and Comments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0D5CA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NTE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8984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64C6B" w14:textId="77777777" w:rsidR="00825E60" w:rsidRDefault="00C81D7C" w:rsidP="00825E6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NTE segment…</w:t>
            </w:r>
          </w:p>
          <w:p w14:paraId="4D6E78F1" w14:textId="77777777" w:rsidR="00C81D7C" w:rsidRPr="003563CB" w:rsidRDefault="00C81D7C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Pathcopy </w:t>
            </w:r>
            <w:r w:rsidR="006619D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the NTE segments</w:t>
            </w:r>
          </w:p>
        </w:tc>
      </w:tr>
      <w:tr w:rsidR="00C42A9D" w:rsidRPr="00FB14A7" w14:paraId="1EC6E674" w14:textId="77777777" w:rsidTr="00D31052">
        <w:trPr>
          <w:gridAfter w:val="2"/>
          <w:wAfter w:w="880" w:type="pct"/>
          <w:trHeight w:val="89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8E32" w14:textId="77777777" w:rsidR="00C42A9D" w:rsidRDefault="00D310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Observation/Result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C58B" w14:textId="77777777" w:rsidR="00C42A9D" w:rsidRPr="003563CB" w:rsidRDefault="00D31052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433E0" w14:textId="77777777" w:rsidR="00C42A9D" w:rsidRPr="003563CB" w:rsidRDefault="00D31052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6CBB3" w14:textId="77777777" w:rsidR="006619DF" w:rsidRDefault="006619DF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on group 1…</w:t>
            </w:r>
          </w:p>
          <w:p w14:paraId="59E17C20" w14:textId="77777777" w:rsidR="006619DF" w:rsidRDefault="006619DF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619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through repeating OBX, NTE segments in this group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3A63B942" w14:textId="77777777" w:rsidR="00C42A9D" w:rsidRPr="003563CB" w:rsidRDefault="00D310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OBX segment</w:t>
            </w:r>
          </w:p>
        </w:tc>
      </w:tr>
      <w:tr w:rsidR="00D31052" w:rsidRPr="00FB14A7" w14:paraId="2BD2B53A" w14:textId="77777777" w:rsidTr="00D31052">
        <w:trPr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3C2F0" w14:textId="77777777" w:rsidR="00D31052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Notes and Comments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A4004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NTE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903A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7D271" w14:textId="77777777" w:rsidR="00F85ACA" w:rsidRDefault="00F85ACA" w:rsidP="00F85A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NTE segment…</w:t>
            </w:r>
          </w:p>
          <w:p w14:paraId="67011CEE" w14:textId="77777777" w:rsidR="00D31052" w:rsidRDefault="00F85ACA" w:rsidP="00F85A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NTE segments</w:t>
            </w:r>
          </w:p>
        </w:tc>
        <w:tc>
          <w:tcPr>
            <w:tcW w:w="440" w:type="pct"/>
            <w:vAlign w:val="center"/>
          </w:tcPr>
          <w:p w14:paraId="30BFB52C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4596233D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</w:tr>
      <w:tr w:rsidR="00D31052" w:rsidRPr="00FB14A7" w14:paraId="0B8C4EBA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3249" w14:textId="77777777" w:rsidR="00D31052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8E78C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7B536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99CE" w14:textId="77777777" w:rsidR="00D31052" w:rsidRPr="003563CB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20B4F5B6" w14:textId="77777777" w:rsidR="008F225E" w:rsidRDefault="008F225E" w:rsidP="00F01E3D"/>
    <w:p w14:paraId="59430D2D" w14:textId="5FBB4722" w:rsidR="00C62C21" w:rsidRDefault="00C62C21">
      <w:r>
        <w:br w:type="page"/>
      </w:r>
    </w:p>
    <w:p w14:paraId="7C5D4AD0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922805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220C1B1B" w14:textId="77777777" w:rsidR="005E05C9" w:rsidRDefault="005E05C9" w:rsidP="00F01E3D"/>
    <w:p w14:paraId="457892E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MSH|^~\&amp;|IDX|BC</w:t>
      </w:r>
      <w:r w:rsidR="00D2300A" w:rsidRPr="00D722B2">
        <w:rPr>
          <w:rFonts w:cstheme="minorHAnsi"/>
          <w:sz w:val="20"/>
          <w:szCs w:val="20"/>
        </w:rPr>
        <w:t>BRM</w:t>
      </w:r>
      <w:r w:rsidRPr="00D722B2">
        <w:rPr>
          <w:rFonts w:cstheme="minorHAnsi"/>
          <w:sz w:val="20"/>
          <w:szCs w:val="20"/>
        </w:rPr>
        <w:t>|||20180320072435||ORU^R01|266104|P|2.3</w:t>
      </w:r>
    </w:p>
    <w:p w14:paraId="3DA9902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PID||810017307|7000017253^9^5^^^BC</w:t>
      </w:r>
      <w:r w:rsidR="00D2300A" w:rsidRPr="00D722B2">
        <w:rPr>
          <w:rFonts w:cstheme="minorHAnsi"/>
          <w:sz w:val="20"/>
          <w:szCs w:val="20"/>
        </w:rPr>
        <w:t>BRM</w:t>
      </w:r>
      <w:r w:rsidRPr="00D722B2">
        <w:rPr>
          <w:rFonts w:cstheme="minorHAnsi"/>
          <w:sz w:val="20"/>
          <w:szCs w:val="20"/>
        </w:rPr>
        <w:t>||VIEWPOINT^</w:t>
      </w:r>
      <w:r w:rsidR="00D2300A" w:rsidRPr="00D722B2">
        <w:rPr>
          <w:rFonts w:cstheme="minorHAnsi"/>
          <w:sz w:val="20"/>
          <w:szCs w:val="20"/>
        </w:rPr>
        <w:t>BRM</w:t>
      </w:r>
      <w:r w:rsidRPr="00D722B2">
        <w:rPr>
          <w:rFonts w:cstheme="minorHAnsi"/>
          <w:sz w:val="20"/>
          <w:szCs w:val="20"/>
        </w:rPr>
        <w:t>^^^^||19680520000000|F||||||||||6000037175^^^</w:t>
      </w:r>
    </w:p>
    <w:p w14:paraId="2D0CCE6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PV1|1|O|ULTWW^Ultrasound||||MS006716^Beattie^Martin^Chandler^^^^1992772230|||||||||||||||||||||||||||||||||||||20180319073000</w:t>
      </w:r>
    </w:p>
    <w:p w14:paraId="5F577799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ORC|RE||29001926|||||||||MS006716^Beattie^Martin^Chandler^^^^1992772230^813^757^8421^</w:t>
      </w:r>
    </w:p>
    <w:p w14:paraId="3994002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OBR|1||29001926|ULV2DOPP^US LEVEL II DOPPLER UA-MCA-HEART PERINATOLOGY|||20180319080000||||||TEST|||MS006716^Beattie^Martin^Chandler^^^||||||20180319160300|||F||^^60^20180319110000^^|||||MS012333^Nirgudkar^Pranita^Amol^^^BCMD|~|CSJ49964^Johnson^Cynthia^^^^Systems Analyst|^ADT^INT^^^^||||MS012333^Nirgudkar^Pranita^Amol^^^BCMD||MS012333^Nirgudkar^Pranita^Amol^^^BCMD</w:t>
      </w:r>
    </w:p>
    <w:p w14:paraId="7DD77EC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OBX|1|RP|ULV2DOPP&amp;GDT||https://pacstest.baycare.org/ami/html/webviewer.html?viewall&amp;un=IDXRAD&amp;pw=GOPACS&amp;ris_exam_id=29001926</w:t>
      </w:r>
    </w:p>
    <w:p w14:paraId="4F27C6F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OBX|1|FT|ULV2DOPP&amp;GDT||Indication||||||F|||20180319160300</w:t>
      </w:r>
    </w:p>
    <w:p w14:paraId="440841B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OBX|2|FT|ULV2DOPP&amp;GDT||========||||||F|||20180319160300</w:t>
      </w:r>
    </w:p>
    <w:p w14:paraId="0BCD5FA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OBX|3|FT|ULV2DOPP&amp;GDT|| ||||||F|||20180319160300</w:t>
      </w:r>
    </w:p>
    <w:p w14:paraId="60DC15A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OBX|4|FT|ULV2DOPP&amp;GDT||TEST, I took out performing physician as an option and made reading ||||||F|||20180319160300</w:t>
      </w:r>
    </w:p>
    <w:p w14:paraId="7638D05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OBX|5|FT|ULV2DOPP&amp;GDT||physician mandatory field. Did not see the difference before.||||||F|||20180319160300</w:t>
      </w:r>
    </w:p>
    <w:p w14:paraId="7C9E47F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OBX|6|FT|ULV2DOPP&amp;GDT||Indication||||||F|||20180319160300</w:t>
      </w:r>
    </w:p>
    <w:p w14:paraId="5F3ABF6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OBX|7|FT|ULV2DOPP&amp;GDT||========||||||F|||20180319160300</w:t>
      </w:r>
    </w:p>
    <w:p w14:paraId="6BCD4D3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OBX|8|FT|ULV2DOPP&amp;GDT|| ||||||F|||20180319160300</w:t>
      </w:r>
    </w:p>
    <w:p w14:paraId="3E1955A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OBX|9|FT|ULV2DOPP&amp;GDT||TEST, I took out performing physician as an option and made reading ||||||F|||20180319160300</w:t>
      </w:r>
    </w:p>
    <w:p w14:paraId="6CF7097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OBX|10|FT|ULV2DOPP&amp;GDT||physician mandatory field. Did not see the difference before.||||||F|||20180319160300</w:t>
      </w:r>
    </w:p>
    <w:p w14:paraId="5C33A78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OBX|11|FT|ULV2DOPP&amp;GDT||Method||||||F|||20180319160300</w:t>
      </w:r>
    </w:p>
    <w:p w14:paraId="44AE92A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OBX|12|FT|ULV2DOPP&amp;GDT||======||||||F|||20180319160300</w:t>
      </w:r>
    </w:p>
    <w:p w14:paraId="783BE0E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OBX|13|FT|ULV2DOPP&amp;GDT|| ||||||F|||20180319160300</w:t>
      </w:r>
    </w:p>
    <w:p w14:paraId="2C2F395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OBX|14|FT|ULV2DOPP&amp;GDT||Transabdominal ultrasound examination, Voluson E10. View: Limitations ||||||F|||20180319160300</w:t>
      </w:r>
    </w:p>
    <w:p w14:paraId="2AB8509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OBX|15|FT|ULV2DOPP&amp;GDT||to fetal imaging: maternal habitus||||||F|||20180319160300</w:t>
      </w:r>
    </w:p>
    <w:p w14:paraId="7BF9A13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OBX|16|FT|ULV2DOPP&amp;GDT||Dating||||||F|||20180319160300</w:t>
      </w:r>
    </w:p>
    <w:p w14:paraId="32AA1FA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OBX|17|FT|ULV2DOPP&amp;GDT||======||||||F|||20180319160300</w:t>
      </w:r>
    </w:p>
    <w:p w14:paraId="438C584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OBX|18|FT|ULV2DOPP&amp;GDT|| ||||||F|||20180319160300</w:t>
      </w:r>
    </w:p>
    <w:p w14:paraId="7A2462A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OBX|19|FT|ULV2DOPP&amp;GDT||                                         Date                                ||||||F|||20180319160300</w:t>
      </w:r>
    </w:p>
    <w:p w14:paraId="60E8A07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OBX|20|FT|ULV2DOPP&amp;GDT||Details                                                                                      ||||||F|||20180319160300</w:t>
      </w:r>
    </w:p>
    <w:p w14:paraId="5760D74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OBX|21|FT|ULV2DOPP&amp;GDT||Gest. age                      EDD||||||F|||20180319160300</w:t>
      </w:r>
    </w:p>
    <w:p w14:paraId="3930E8F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OBX|22|FT|ULV2DOPP&amp;GDT||LMP                                  10/10/2017                                                                                                                       ||||||F|||20180319160300</w:t>
      </w:r>
    </w:p>
    <w:p w14:paraId="2466EBF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OBX|23|FT|ULV2DOPP&amp;GDT||22 w + 6 d                     7/17/2018||||||F|||20180319160300</w:t>
      </w:r>
    </w:p>
    <w:p w14:paraId="1B77CD4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OBX|24|FT|ULV2DOPP&amp;GDT||U/S                                   3/19/2018                         ||||||F|||20180319160300</w:t>
      </w:r>
    </w:p>
    <w:p w14:paraId="5E0A24F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OBX|25|FT|ULV2DOPP&amp;GDT||based upon AC, BPD, Femur, HC                                                ||||||F|||20180319160300</w:t>
      </w:r>
    </w:p>
    <w:p w14:paraId="4639A06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OBX|26|FT|ULV2DOPP&amp;GDT||21 w + 3 d                     7/27/2018||||||F|||20180319160300</w:t>
      </w:r>
    </w:p>
    <w:p w14:paraId="2BCA71F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OBX|27|FT|ULV2DOPP&amp;GDT||Assigned dating                  Dating performed on 03/19/2018, ||||||F|||20180319160300</w:t>
      </w:r>
    </w:p>
    <w:p w14:paraId="1084056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OBX|28|FT|ULV2DOPP&amp;GDT||based on the LMP                                                            ||||||F|||20180319160300</w:t>
      </w:r>
    </w:p>
    <w:p w14:paraId="33D0EC8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OBX|29|FT|ULV2DOPP&amp;GDT||22 w + 6 d                     7/17/2018||||||F|||20180319160300</w:t>
      </w:r>
    </w:p>
    <w:p w14:paraId="710DFCC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OBX|30|FT|ULV2DOPP&amp;GDT||Pregnancy||||||F|||20180319160300</w:t>
      </w:r>
    </w:p>
    <w:p w14:paraId="40A68DE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OBX|31|FT|ULV2DOPP&amp;GDT||=========||||||F|||20180319160300</w:t>
      </w:r>
    </w:p>
    <w:p w14:paraId="509E67E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OBX|32|FT|ULV2DOPP&amp;GDT|| ||||||F|||20180319160300</w:t>
      </w:r>
    </w:p>
    <w:p w14:paraId="6805D1D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OBX|33|FT|ULV2DOPP&amp;GDT||Singleton pregnancy. Number of fetuses: 1.||||||F|||20180319160300</w:t>
      </w:r>
    </w:p>
    <w:p w14:paraId="4250817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OBX|34|FT|ULV2DOPP&amp;GDT||Fetal Biometry||||||F|||20180319160300</w:t>
      </w:r>
    </w:p>
    <w:p w14:paraId="2583BA4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OBX|35|FT|ULV2DOPP&amp;GDT||============||||||F|||20180319160300</w:t>
      </w:r>
    </w:p>
    <w:p w14:paraId="498EF06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OBX|36|FT|ULV2DOPP&amp;GDT|| ||||||F|||20180319160300</w:t>
      </w:r>
    </w:p>
    <w:p w14:paraId="0BAA078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OBX|37|FT|ULV2DOPP&amp;GDT||Main Fetal Biometry:||||||F|||20180319160300</w:t>
      </w:r>
    </w:p>
    <w:p w14:paraId="14F0551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OBX|38|FT|ULV2DOPP&amp;GDT||BPD                                        50.0                  mm                      ||||||F|||20180319160300</w:t>
      </w:r>
    </w:p>
    <w:p w14:paraId="62FBFA1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OBX|39|FT|ULV2DOPP&amp;GDT||21w 1d                      3%                    Hadlock||||||F|||20180319160300</w:t>
      </w:r>
    </w:p>
    <w:p w14:paraId="77B51AF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OBX|40|FT|ULV2DOPP&amp;GDT||HC                                          190.0                mm                       ||||||F|||20180319160300</w:t>
      </w:r>
    </w:p>
    <w:p w14:paraId="79D7754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OBX|41|FT|ULV2DOPP&amp;GDT||21w 2d                     2%                     Hadlock||||||F|||20180319160300</w:t>
      </w:r>
    </w:p>
    <w:p w14:paraId="59BBFE96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OBX|42|FT|ULV2DOPP&amp;GDT||Cerebellum tr                            22.0                 mm                       ||||||F|||20180319160300</w:t>
      </w:r>
    </w:p>
    <w:p w14:paraId="1C22A4D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OBX|43|FT|ULV2DOPP&amp;GDT||21w 3d                     12%                   Goldstein||||||F|||20180319160300</w:t>
      </w:r>
    </w:p>
    <w:p w14:paraId="7819EE7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OBX|44|FT|ULV2DOPP&amp;GDT||AC                                          170.0                mm                       ||||||F|||20180319160300</w:t>
      </w:r>
    </w:p>
    <w:p w14:paraId="15DD634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OBX|45|FT|ULV2DOPP&amp;GDT||22w 0d                     17%                   Hadlock||||||F|||20180319160300</w:t>
      </w:r>
    </w:p>
    <w:p w14:paraId="693783B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OBX|46|FT|ULV2DOPP&amp;GDT||Femur                                      35.0                 mm                       ||||||F|||20180319160300</w:t>
      </w:r>
    </w:p>
    <w:p w14:paraId="11C528A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OBX|47|FT|ULV2DOPP&amp;GDT||21w 0d                     3%                     Hadlock||||||F|||20180319160300</w:t>
      </w:r>
    </w:p>
    <w:p w14:paraId="53B4427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OBX|48|FT|ULV2DOPP&amp;GDT||Humerus                                  32.0                 mm                       ||||||F|||20180319160300</w:t>
      </w:r>
    </w:p>
    <w:p w14:paraId="4567906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OBX|49|FT|ULV2DOPP&amp;GDT||20w 5d                      3%                    Jeanty||||||F|||20180319160300</w:t>
      </w:r>
    </w:p>
    <w:p w14:paraId="311A79F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OBX|50|FT|ULV2DOPP&amp;GDT||HC / AC                                   1.12                                                                                                       ||||||F|||20180319160300</w:t>
      </w:r>
    </w:p>
    <w:p w14:paraId="5FC67A7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OBX|51|FT|ULV2DOPP&amp;GDT||||||||F|||20180319160300</w:t>
      </w:r>
    </w:p>
    <w:p w14:paraId="5C55BAE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OBX|52|FT|ULV2DOPP&amp;GDT||Fetal Weight Calculation:||||||F|||20180319160300</w:t>
      </w:r>
    </w:p>
    <w:p w14:paraId="5FEFA07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OBX|53|FT|ULV2DOPP&amp;GDT||EFW                                       430                   g                          ||||||F|||20180319160300</w:t>
      </w:r>
    </w:p>
    <w:p w14:paraId="06EC7ED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OBX|54|FT|ULV2DOPP&amp;GDT||21w 3d                      4%                    Hadlock||||||F|||20180319160300</w:t>
      </w:r>
    </w:p>
    <w:p w14:paraId="39CB47D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OBX|55|FT|ULV2DOPP&amp;GDT||EFW (lb,oz)                             0 lb 15              oz||||||F|||20180319160300</w:t>
      </w:r>
    </w:p>
    <w:p w14:paraId="468ECF8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OBX|56|FT|ULV2DOPP&amp;GDT||EFW by                                        Hadlock (BPD-HC-AC-FL)||||||F|||20180319160300</w:t>
      </w:r>
    </w:p>
    <w:p w14:paraId="6FBB52A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OBX|57|FT|ULV2DOPP&amp;GDT||Head / Face / Neck Biometry:||||||F|||20180319160300</w:t>
      </w:r>
    </w:p>
    <w:p w14:paraId="005E421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OBX|58|FT|ULV2DOPP&amp;GDT||Vp                                           5.0                   mm                       ||||||F|||20180319160300</w:t>
      </w:r>
    </w:p>
    <w:p w14:paraId="3B19034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OBX|59|FT|ULV2DOPP&amp;GDT||||||||F|||20180319160300</w:t>
      </w:r>
    </w:p>
    <w:p w14:paraId="499EAB3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OBX|60|FT|ULV2DOPP&amp;GDT||CM                                          5.0                   mm                                                       ||||||F|||20180319160300</w:t>
      </w:r>
    </w:p>
    <w:p w14:paraId="671BDDC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OBX|61|FT|ULV2DOPP&amp;GDT||29%                  Nicolaides||||||F|||20180319160300</w:t>
      </w:r>
    </w:p>
    <w:p w14:paraId="331747D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OBX|62|FT|ULV2DOPP&amp;GDT||Inner IOD                                 11.0                  mm                                                                                ||||||F|||20180319160300</w:t>
      </w:r>
    </w:p>
    <w:p w14:paraId="1F2B362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OBX|63|FT|ULV2DOPP&amp;GDT||||||||F|||20180319160300</w:t>
      </w:r>
    </w:p>
    <w:p w14:paraId="57C9617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OBX|64|FT|ULV2DOPP&amp;GDT||Outer IOD                                33.0                  mm                      ||||||F|||20180319160300</w:t>
      </w:r>
    </w:p>
    <w:p w14:paraId="63ACF04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OBX|65|FT|ULV2DOPP&amp;GDT||21w 1d                      3%                    Jeanty||||||F|||20180319160300</w:t>
      </w:r>
    </w:p>
    <w:p w14:paraId="7C8A38F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OBX|66|FT|ULV2DOPP&amp;GDT||Nasal bone                               5.7                   mm                                                                               ||||||F|||20180319160300</w:t>
      </w:r>
    </w:p>
    <w:p w14:paraId="5DB85AE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OBX|67|FT|ULV2DOPP&amp;GDT||||||||F|||20180319160300</w:t>
      </w:r>
    </w:p>
    <w:p w14:paraId="0483736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OBX|68|FT|ULV2DOPP&amp;GDT||Extremities / Bony Struc Biometry:||||||F|||20180319160300</w:t>
      </w:r>
    </w:p>
    <w:p w14:paraId="41EE43E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OBX|69|FT|ULV2DOPP&amp;GDT||FL / BPD                                 0.70                                                                                                       ||||||F|||20180319160300</w:t>
      </w:r>
    </w:p>
    <w:p w14:paraId="6CB0C65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OBX|70|FT|ULV2DOPP&amp;GDT||||||||F|||20180319160300</w:t>
      </w:r>
    </w:p>
    <w:p w14:paraId="54B50ED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OBX|71|FT|ULV2DOPP&amp;GDT||FL / AC                                    0.21                                                                                                      ||||||F|||20180319160300</w:t>
      </w:r>
    </w:p>
    <w:p w14:paraId="4107C41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OBX|72|FT|ULV2DOPP&amp;GDT||||||||F|||20180319160300</w:t>
      </w:r>
    </w:p>
    <w:p w14:paraId="61FAB31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OBX|73|FT|ULV2DOPP&amp;GDT||Other Structures Biometry:||||||F|||20180319160300</w:t>
      </w:r>
    </w:p>
    <w:p w14:paraId="69B4980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OBX|74|FT|ULV2DOPP&amp;GDT||AF MVP                                  5.3                    cm                                                                                ||||||F|||20180319160300</w:t>
      </w:r>
    </w:p>
    <w:p w14:paraId="5038F9E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OBX|75|FT|ULV2DOPP&amp;GDT||||||||F|||20180319160300</w:t>
      </w:r>
    </w:p>
    <w:p w14:paraId="34D7864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OBX|76|FT|ULV2DOPP&amp;GDT||FHR                                        150                   bpm                      ||||||F|||20180319160300</w:t>
      </w:r>
    </w:p>
    <w:p w14:paraId="4B46511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OBX|77|FT|ULV2DOPP&amp;GDT||||||||F|||20180319160300</w:t>
      </w:r>
    </w:p>
    <w:p w14:paraId="63A0D0C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OBX|78|FT|ULV2DOPP&amp;GDT||Fetal Anatomy||||||F|||20180319160300</w:t>
      </w:r>
    </w:p>
    <w:p w14:paraId="2B75D60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OBX|79|FT|ULV2DOPP&amp;GDT||===========||||||F|||20180319160300</w:t>
      </w:r>
    </w:p>
    <w:p w14:paraId="629FC64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OBX|80|FT|ULV2DOPP&amp;GDT|| ||||||F|||20180319160300</w:t>
      </w:r>
    </w:p>
    <w:p w14:paraId="26871499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OBX|81|FT|ULV2DOPP&amp;GDT||The following structures appear normal:||||||F|||20180319160300</w:t>
      </w:r>
    </w:p>
    <w:p w14:paraId="272DF3E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OBX|82|FT|ULV2DOPP&amp;GDT||Head / Neck                         Cranium. Lateral ventricles. ||||||F|||20180319160300</w:t>
      </w:r>
    </w:p>
    <w:p w14:paraId="28F2688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OBX|83|FT|ULV2DOPP&amp;GDT||Choroid plexus. Midline falx. Cavum septi pellucidi. Cerebellum. ||||||F|||20180319160300</w:t>
      </w:r>
    </w:p>
    <w:p w14:paraId="76A05F0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OBX|84|FT|ULV2DOPP&amp;GDT||Cisterna magna.||||||F|||20180319160300</w:t>
      </w:r>
    </w:p>
    <w:p w14:paraId="0169750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OBX|85|FT|ULV2DOPP&amp;GDT||Face                                   Lips. Profile. Nose.||||||F|||20180319160300</w:t>
      </w:r>
    </w:p>
    <w:p w14:paraId="45BBEC2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OBX|86|FT|ULV2DOPP&amp;GDT||Heart / Thorax                      4-chamber view. RVOT view. LVOT ||||||F|||20180319160300</w:t>
      </w:r>
    </w:p>
    <w:p w14:paraId="555F871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OBX|87|FT|ULV2DOPP&amp;GDT||view.||||||F|||20180319160300</w:t>
      </w:r>
    </w:p>
    <w:p w14:paraId="4CCF148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OBX|88|FT|ULV2DOPP&amp;GDT||Abdomen                             Cord insertion. Stomach. Kidneys. ||||||F|||20180319160300</w:t>
      </w:r>
    </w:p>
    <w:p w14:paraId="3F53C40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OBX|89|FT|ULV2DOPP&amp;GDT||Bladder. Genitals.||||||F|||20180319160300</w:t>
      </w:r>
    </w:p>
    <w:p w14:paraId="0B942ED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OBX|90|FT|ULV2DOPP&amp;GDT||Spine                                  Cervical spine. Thoracic ||||||F|||20180319160300</w:t>
      </w:r>
    </w:p>
    <w:p w14:paraId="4ED5AFF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OBX|91|FT|ULV2DOPP&amp;GDT||spine. Lumbar spine. Sacral spine.||||||F|||20180319160300</w:t>
      </w:r>
    </w:p>
    <w:p w14:paraId="76CC89F8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OBX|92|FT|ULV2DOPP&amp;GDT||Extremities / Skeleton          Arms. Legs.||||||F|||20180319160300</w:t>
      </w:r>
    </w:p>
    <w:p w14:paraId="1FD5D6D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OBX|93|FT|ULV2DOPP&amp;GDT|| ||||||F|||20180319160300</w:t>
      </w:r>
    </w:p>
    <w:p w14:paraId="69A0F28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OBX|94|FT|ULV2DOPP&amp;GDT||Gender: male.||||||F|||20180319160300</w:t>
      </w:r>
    </w:p>
    <w:p w14:paraId="5E84930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OBX|95|FT|ULV2DOPP&amp;GDT||Fetal Growth Overview||||||F|||20180319160300</w:t>
      </w:r>
    </w:p>
    <w:p w14:paraId="1F0A8FE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OBX|96|FT|ULV2DOPP&amp;GDT||=================||||||F|||20180319160300</w:t>
      </w:r>
    </w:p>
    <w:p w14:paraId="733E4DA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OBX|97|FT|ULV2DOPP&amp;GDT|| ||||||F|||20180319160300</w:t>
      </w:r>
    </w:p>
    <w:p w14:paraId="3835F23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OBX|98|FT|ULV2DOPP&amp;GDT||Exam date        GA              BPD (mm)            HC (mm)                ||||||F|||20180319160300</w:t>
      </w:r>
    </w:p>
    <w:p w14:paraId="089AB74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OBX|99|FT|ULV2DOPP&amp;GDT||AC (mm)                 FL (mm)               HL (mm)           EFW ||||||F|||20180319160300</w:t>
      </w:r>
    </w:p>
    <w:p w14:paraId="3276ADB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OBX|100|FT|ULV2DOPP&amp;GDT||(g)||||||F|||20180319160300</w:t>
      </w:r>
    </w:p>
    <w:p w14:paraId="0DF3D7F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OBX|101|FT|ULV2DOPP&amp;GDT||03/19/2018        22w 6d        65.0     &gt;99%        261.0    &gt;99%        ||||||F|||20180319160300</w:t>
      </w:r>
    </w:p>
    <w:p w14:paraId="5EB01FC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OBX|102|FT|ULV2DOPP&amp;GDT||235.0     &gt;99%        57.0    &gt;99%                                ||||||F|||20180319160300</w:t>
      </w:r>
    </w:p>
    <w:p w14:paraId="25C0E0D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OBX|103|FT|ULV2DOPP&amp;GDT||1,233    &gt;99%||||||F|||20180319160300</w:t>
      </w:r>
    </w:p>
    <w:p w14:paraId="737EDBD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OBX|104|FT|ULV2DOPP&amp;GDT||03/19/2018        22w 6d        50.0     3%            190.0    2%            ||||||F|||20180319160300</w:t>
      </w:r>
    </w:p>
    <w:p w14:paraId="64C3CBD9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OBX|105|FT|ULV2DOPP&amp;GDT||170.0    17%          35.0     3%            32.0    3%        430        ||||||F|||20180319160300</w:t>
      </w:r>
    </w:p>
    <w:p w14:paraId="4670257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OBX|106|FT|ULV2DOPP&amp;GDT||4%||||||F|||20180319160300</w:t>
      </w:r>
    </w:p>
    <w:p w14:paraId="575A13B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OBX|107|FT|ULV2DOPP&amp;GDT||General Evaluation||||||F|||20180319160300</w:t>
      </w:r>
    </w:p>
    <w:p w14:paraId="35B2D98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OBX|108|FT|ULV2DOPP&amp;GDT||==============||||||F|||20180319160300</w:t>
      </w:r>
    </w:p>
    <w:p w14:paraId="2950C50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OBX|109|FT|ULV2DOPP&amp;GDT|| ||||||F|||20180319160300</w:t>
      </w:r>
    </w:p>
    <w:p w14:paraId="1AA43A7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OBX|110|FT|ULV2DOPP&amp;GDT||Cardiac activity present. FHR 150 bpm.||||||F|||20180319160300</w:t>
      </w:r>
    </w:p>
    <w:p w14:paraId="2964EB8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OBX|111|FT|ULV2DOPP&amp;GDT||Fetal movements present.||||||F|||20180319160300</w:t>
      </w:r>
    </w:p>
    <w:p w14:paraId="1FABBE1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OBX|112|FT|ULV2DOPP&amp;GDT||Presentation cephalic.||||||F|||20180319160300</w:t>
      </w:r>
    </w:p>
    <w:p w14:paraId="1AA8F08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OBX|113|FT|ULV2DOPP&amp;GDT||Placenta Placental site: Anterior, there is no evidence of a placenta ||||||F|||20180319160300</w:t>
      </w:r>
    </w:p>
    <w:p w14:paraId="5E1FE89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OBX|114|FT|ULV2DOPP&amp;GDT||previa,Grade 1.||||||F|||20180319160300</w:t>
      </w:r>
    </w:p>
    <w:p w14:paraId="092A031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OBX|115|FT|ULV2DOPP&amp;GDT||Umbilical cord Cord vessels: 3 vessel cord. Cord insertion: placental ||||||F|||20180319160300</w:t>
      </w:r>
    </w:p>
    <w:p w14:paraId="2BC5E306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OBX|116|FT|ULV2DOPP&amp;GDT||insertion: normal.||||||F|||20180319160300</w:t>
      </w:r>
    </w:p>
    <w:p w14:paraId="61A32A3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OBX|117|FT|ULV2DOPP&amp;GDT||Amniotic fluid Amount of AF: Normal. MVP 5.3 cm.||||||F|||20180319160300</w:t>
      </w:r>
    </w:p>
    <w:p w14:paraId="4B97029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OBX|118|FT|ULV2DOPP&amp;GDT||Fetal Doppler||||||F|||20180319160300</w:t>
      </w:r>
    </w:p>
    <w:p w14:paraId="7B4BB57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OBX|119|FT|ULV2DOPP&amp;GDT||===========||||||F|||20180319160300</w:t>
      </w:r>
    </w:p>
    <w:p w14:paraId="227EA40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OBX|120|FT|ULV2DOPP&amp;GDT|| ||||||F|||20180319160300</w:t>
      </w:r>
    </w:p>
    <w:p w14:paraId="6F6760C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OBX|121|FT|ULV2DOPP&amp;GDT||Umbilical Artery:||||||F|||20180319160300</w:t>
      </w:r>
    </w:p>
    <w:p w14:paraId="6BF7BF8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OBX|122|FT|ULV2DOPP&amp;GDT||S / D                                       4.00                                                                              ||||||F|||20180319160300</w:t>
      </w:r>
    </w:p>
    <w:p w14:paraId="1A7A873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OBX|123|FT|ULV2DOPP&amp;GDT||64%                  Acharya||||||F|||20180319160300</w:t>
      </w:r>
    </w:p>
    <w:p w14:paraId="69A20A3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OBX|124|FT|ULV2DOPP&amp;GDT|| ||||||F|||20180319160300</w:t>
      </w:r>
    </w:p>
    <w:p w14:paraId="086FCE6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OBX|125|FT|ULV2DOPP&amp;GDT||Mid Cerebral Artery:||||||F|||20180319160300</w:t>
      </w:r>
    </w:p>
    <w:p w14:paraId="444D419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OBX|126|FT|ULV2DOPP&amp;GDT||PS                                          30.00                cm/s                                                                              ||||||F|||20180319160300</w:t>
      </w:r>
    </w:p>
    <w:p w14:paraId="62DB373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OBX|127|FT|ULV2DOPP&amp;GDT||||||||F|||20180319160300</w:t>
      </w:r>
    </w:p>
    <w:p w14:paraId="0EE1491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OBX|128|FT|ULV2DOPP&amp;GDT||PS                                          1.03                  MoM||||||F|||20180319160300</w:t>
      </w:r>
    </w:p>
    <w:p w14:paraId="73BEB01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OBX|129|FT|ULV2DOPP&amp;GDT|| ||||||F|||20180319160300</w:t>
      </w:r>
    </w:p>
    <w:p w14:paraId="7576DC17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OBX|130|FT|ULV2DOPP&amp;GDT||Ductus Venosus:||||||F|||20180319160300</w:t>
      </w:r>
    </w:p>
    <w:p w14:paraId="6BE647E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OBX|131|FT|ULV2DOPP&amp;GDT||S-wave                                     42.00               cm/s                                                     ||||||F|||20180319160300</w:t>
      </w:r>
    </w:p>
    <w:p w14:paraId="7C624CC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OBX|132|FT|ULV2DOPP&amp;GDT||&lt;1%                  Hecher||||||F|||20180319160300</w:t>
      </w:r>
    </w:p>
    <w:p w14:paraId="6227531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OBX|133|FT|ULV2DOPP&amp;GDT||D-wave                                     35.00               cm/s                                                     ||||||F|||20180319160300</w:t>
      </w:r>
    </w:p>
    <w:p w14:paraId="19AC78F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OBX|134|FT|ULV2DOPP&amp;GDT||&lt;1%                  Hecher||||||F|||20180319160300</w:t>
      </w:r>
    </w:p>
    <w:p w14:paraId="08AA92F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OBX|135|FT|ULV2DOPP&amp;GDT||A-wave                                     12.00               cm/s                     ||||||F|||20180319160300</w:t>
      </w:r>
    </w:p>
    <w:p w14:paraId="12D5271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OBX|136|FT|ULV2DOPP&amp;GDT||positive flow||||||F|||20180319160300</w:t>
      </w:r>
    </w:p>
    <w:p w14:paraId="164A300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OBX|137|FT|ULV2DOPP&amp;GDT||PVIV                                       0.86                                                                              ||||||F|||20180319160300</w:t>
      </w:r>
    </w:p>
    <w:p w14:paraId="3721EBC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OBX|138|FT|ULV2DOPP&amp;GDT||99%                  Hecher||||||F|||20180319160300</w:t>
      </w:r>
    </w:p>
    <w:p w14:paraId="2B5F7D66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OBX|139|FT|ULV2DOPP&amp;GDT||a/S                                          0.29                                                                             ||||||F|||20180319160300</w:t>
      </w:r>
    </w:p>
    <w:p w14:paraId="095A83C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OBX|140|FT|ULV2DOPP&amp;GDT||&lt;1%                   JSUM||||||F|||20180319160300</w:t>
      </w:r>
    </w:p>
    <w:p w14:paraId="707F2FD4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OBX|141|FT|ULV2DOPP&amp;GDT||D/a                                          2.92                                             ||||||F|||20180319160300</w:t>
      </w:r>
    </w:p>
    <w:p w14:paraId="5A5AC87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OBX|142|FT|ULV2DOPP&amp;GDT||||||||F|||20180319160300</w:t>
      </w:r>
    </w:p>
    <w:p w14:paraId="67CA093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OBX|143|FT|ULV2DOPP&amp;GDT||Maternal Structures||||||F|||20180319160300</w:t>
      </w:r>
    </w:p>
    <w:p w14:paraId="4CD1ABA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OBX|144|FT|ULV2DOPP&amp;GDT||===============||||||F|||20180319160300</w:t>
      </w:r>
    </w:p>
    <w:p w14:paraId="22B3D40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OBX|145|FT|ULV2DOPP&amp;GDT|| ||||||F|||20180319160300</w:t>
      </w:r>
    </w:p>
    <w:p w14:paraId="67D90121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OBX|146|FT|ULV2DOPP&amp;GDT||Cervix                                  Normal||||||F|||20180319160300</w:t>
      </w:r>
    </w:p>
    <w:p w14:paraId="0B0D35DE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OBX|147|FT|ULV2DOPP&amp;GDT||                                           Appearance: normal||||||F|||20180319160300</w:t>
      </w:r>
    </w:p>
    <w:p w14:paraId="14D84830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OBX|148|FT|ULV2DOPP&amp;GDT||                                           Approach - Transabdominal: ||||||F|||20180319160300</w:t>
      </w:r>
    </w:p>
    <w:p w14:paraId="4856184D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OBX|149|FT|ULV2DOPP&amp;GDT||Cervical length 41.0 mm||||||F|||20180319160300</w:t>
      </w:r>
    </w:p>
    <w:p w14:paraId="29EF2B06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OBX|150|FT|ULV2DOPP&amp;GDT||Right Ovary                          Normal||||||F|||20180319160300</w:t>
      </w:r>
    </w:p>
    <w:p w14:paraId="575251F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OBX|151|FT|ULV2DOPP&amp;GDT||Left Ovary                            Normal||||||F|||20180319160300</w:t>
      </w:r>
    </w:p>
    <w:p w14:paraId="0C1FEAF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OBX|152|FT|ULV2DOPP&amp;GDT||Impression||||||F|||20180319160300</w:t>
      </w:r>
    </w:p>
    <w:p w14:paraId="3F86DFD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lastRenderedPageBreak/>
        <w:t>OBX|153|FT|ULV2DOPP&amp;GDT||=========||||||F|||20180319160300</w:t>
      </w:r>
    </w:p>
    <w:p w14:paraId="34457B6B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OBX|154|FT|ULV2DOPP&amp;GDT|| ||||||F|||20180319160300</w:t>
      </w:r>
    </w:p>
    <w:p w14:paraId="689C8293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OBX|155|FT|ULV2DOPP&amp;GDT||1. Single Intrauterine pregnancy at 22 6/7 weeks gestation||||||F|||20180319160300</w:t>
      </w:r>
    </w:p>
    <w:p w14:paraId="574A1EE9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OBX|156|FT|ULV2DOPP&amp;GDT||2. No evidence of a fetal structural abnormality with limitations to ||||||F|||20180319160300</w:t>
      </w:r>
    </w:p>
    <w:p w14:paraId="5190C4DC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OBX|157|FT|ULV2DOPP&amp;GDT||imaging as noted above..||||||F|||20180319160300</w:t>
      </w:r>
    </w:p>
    <w:p w14:paraId="39DCFB3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OBX|158|FT|ULV2DOPP&amp;GDT||3. Normal amniotic fluid volume||||||F|||20180319160300</w:t>
      </w:r>
    </w:p>
    <w:p w14:paraId="6D9D8DB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OBX|159|FT|ULV2DOPP&amp;GDT||4. Normal umbilical artery Doppler, MCA Doppler and DV Doppler.||||||F|||20180319160300</w:t>
      </w:r>
    </w:p>
    <w:p w14:paraId="5053B76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OBX|160|FT|ULV2DOPP&amp;GDT||Follow-up||||||F|||20180319160300</w:t>
      </w:r>
    </w:p>
    <w:p w14:paraId="36AF83D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OBX|161|FT|ULV2DOPP&amp;GDT||========||||||F|||20180319160300</w:t>
      </w:r>
    </w:p>
    <w:p w14:paraId="0660D8D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OBX|162|FT|ULV2DOPP&amp;GDT|| ||||||F|||20180319160300</w:t>
      </w:r>
    </w:p>
    <w:p w14:paraId="4C6CA4B9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OBX|163|FT|ULV2DOPP&amp;GDT||1. Repeat ultrasonographic images at 28-32 weeks of gestation.||||||F|||20180319160300</w:t>
      </w:r>
    </w:p>
    <w:p w14:paraId="7EF83282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OBX|164|FT|ULV2DOPP&amp;GDT||2. If the patient has questions regarding prenatal diagnosis, ||||||F|||20180319160300</w:t>
      </w:r>
    </w:p>
    <w:p w14:paraId="12B6953F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OBX|165|FT|ULV2DOPP&amp;GDT||referral for formal genetic counseling is advised.||||||F|||20180319160300</w:t>
      </w:r>
    </w:p>
    <w:p w14:paraId="01885AA5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OBX|166|FT|ULV2DOPP&amp;GDT||3. In consideration of the patient's age, begin weekly fetal testing ||||||F|||20180319160300</w:t>
      </w:r>
    </w:p>
    <w:p w14:paraId="670A2DBA" w14:textId="77777777" w:rsidR="00525EF2" w:rsidRPr="00D722B2" w:rsidRDefault="00525EF2" w:rsidP="00525EF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OBX|167|FT|ULV2DOPP&amp;GDT||at 36 weeks gestation.||||||F|||20180319160300</w:t>
      </w:r>
    </w:p>
    <w:p w14:paraId="22C413A2" w14:textId="427B3B2A" w:rsidR="00525EF2" w:rsidRPr="00D722B2" w:rsidRDefault="00525EF2" w:rsidP="00D722B2">
      <w:pPr>
        <w:pStyle w:val="NoSpacing"/>
        <w:rPr>
          <w:rFonts w:cstheme="minorHAnsi"/>
          <w:sz w:val="20"/>
          <w:szCs w:val="20"/>
        </w:rPr>
      </w:pPr>
      <w:r w:rsidRPr="00D722B2">
        <w:rPr>
          <w:rFonts w:cstheme="minorHAnsi"/>
          <w:sz w:val="20"/>
          <w:szCs w:val="20"/>
        </w:rPr>
        <w:t>OBX|168|FT|ULV2DOPP&amp;GDT||Thank you for allowing me to participate in the care of this patient.||||||F|||20180319160300</w:t>
      </w:r>
    </w:p>
    <w:p w14:paraId="79C59EA4" w14:textId="77777777" w:rsidR="00D722B2" w:rsidRDefault="00D722B2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5731FACD" w14:textId="745EF40D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922806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36F7938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63D419BC" w14:textId="77777777" w:rsidTr="009A1D0B">
        <w:tc>
          <w:tcPr>
            <w:tcW w:w="3258" w:type="dxa"/>
            <w:vAlign w:val="center"/>
          </w:tcPr>
          <w:p w14:paraId="568A1EA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0BC6C72F" w14:textId="77777777" w:rsidR="0085436E" w:rsidRDefault="00925F2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34623F27" w14:textId="77777777" w:rsidTr="009A1D0B">
        <w:tc>
          <w:tcPr>
            <w:tcW w:w="3258" w:type="dxa"/>
            <w:vAlign w:val="center"/>
          </w:tcPr>
          <w:p w14:paraId="5AEC1B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EF97DF7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381D8D84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lastRenderedPageBreak/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60CACC54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DB725FF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F0DA860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A01605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1DAA26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B963D37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15579EEA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97843" w14:textId="77777777" w:rsidR="0085436E" w:rsidRPr="004E7A3E" w:rsidRDefault="007B00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</w:t>
            </w:r>
            <w:r w:rsidR="00925F2D">
              <w:rPr>
                <w:rFonts w:asciiTheme="minorHAnsi" w:eastAsia="Times New Roman" w:hAnsiTheme="minorHAnsi" w:cs="Arial"/>
                <w:color w:val="000000"/>
                <w:sz w:val="22"/>
              </w:rPr>
              <w:t>maging_12_p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766E6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3671D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25F2D">
              <w:rPr>
                <w:rFonts w:asciiTheme="minorHAnsi" w:eastAsia="Times New Roman" w:hAnsiTheme="minorHAnsi" w:cs="Arial"/>
                <w:color w:val="000000"/>
                <w:sz w:val="22"/>
              </w:rPr>
              <w:t>IS – Diagnostic Clinical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78A0C" w14:textId="77777777" w:rsidR="0085436E" w:rsidRPr="004E7A3E" w:rsidRDefault="00EF2A5E" w:rsidP="00744E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2A5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IDX results billing files to </w:t>
            </w:r>
            <w:r w:rsidR="00744E8D">
              <w:rPr>
                <w:rFonts w:asciiTheme="minorHAnsi" w:eastAsia="Times New Roman" w:hAnsiTheme="minorHAnsi" w:cs="Arial"/>
                <w:color w:val="000000"/>
                <w:sz w:val="22"/>
              </w:rPr>
              <w:t>BRM</w:t>
            </w:r>
          </w:p>
        </w:tc>
      </w:tr>
      <w:tr w:rsidR="0085436E" w:rsidRPr="004E7A3E" w14:paraId="4835BEC5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784575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0D7A2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145C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BB90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0E4701F" w14:textId="77777777" w:rsidR="00D97B4D" w:rsidRDefault="00D97B4D" w:rsidP="00D97B4D"/>
    <w:p w14:paraId="66AE3CF6" w14:textId="77777777" w:rsidR="00EF2A5E" w:rsidRDefault="00EF2A5E" w:rsidP="00D97B4D"/>
    <w:p w14:paraId="45659231" w14:textId="77777777" w:rsidR="00A876B4" w:rsidRDefault="00A876B4" w:rsidP="00D97B4D"/>
    <w:p w14:paraId="64A6400F" w14:textId="77777777" w:rsidR="00525EF2" w:rsidRDefault="00525EF2" w:rsidP="00D97B4D"/>
    <w:p w14:paraId="58F46C9E" w14:textId="77777777" w:rsidR="00525EF2" w:rsidRDefault="00525EF2" w:rsidP="00D97B4D"/>
    <w:p w14:paraId="33F7DC31" w14:textId="77777777" w:rsidR="00525EF2" w:rsidRDefault="00525EF2" w:rsidP="00D97B4D"/>
    <w:p w14:paraId="46C701C4" w14:textId="77777777" w:rsidR="00525EF2" w:rsidRPr="00D97B4D" w:rsidRDefault="00525EF2" w:rsidP="00D97B4D"/>
    <w:p w14:paraId="5B9B9E5C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92280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60980CE6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7C17074F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A80646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A97885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2559CA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66F3C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A3F0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4CDBC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1498CBA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33C8D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1ABDE0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71A62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80030C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A5C6A3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6634F43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AE4BFA4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4F9ACA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4C872D2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8E9B6E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9D8B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BAB7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0CC2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E7D48D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5F101B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9618280" w14:textId="77777777" w:rsidR="00D97B4D" w:rsidRDefault="00D97B4D" w:rsidP="00D97B4D"/>
    <w:p w14:paraId="4CD81754" w14:textId="77777777" w:rsidR="00EF2A5E" w:rsidRDefault="00EF2A5E" w:rsidP="00D97B4D"/>
    <w:p w14:paraId="1903DF83" w14:textId="1CDABABD" w:rsidR="00D722B2" w:rsidRDefault="00D722B2">
      <w:r>
        <w:br w:type="page"/>
      </w:r>
    </w:p>
    <w:p w14:paraId="26D3AAEA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922808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215092ED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B213F41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3243624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35845A1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180BDA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F9A5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E42E84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7D583F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5359AD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480FAD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1715199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3DDEB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6395F1F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A6F6DC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FD2A90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FAC686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42E5465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686ED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158F9D2B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354417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2600E6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56AA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93BF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6F696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A2A432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5EAFE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18D4972" w14:textId="77777777" w:rsidR="00350DBA" w:rsidRDefault="00350DBA" w:rsidP="00350DBA"/>
    <w:p w14:paraId="6447778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4C22D9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85C0419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D1611C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2B5630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3A3D11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E98396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10DE7E5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2A2386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45AD55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BB6F8C5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5725DB5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0F81AED1" w14:textId="77777777" w:rsidR="00872877" w:rsidRDefault="00872877" w:rsidP="007177BF">
      <w:pPr>
        <w:rPr>
          <w:rFonts w:asciiTheme="minorHAnsi" w:hAnsiTheme="minorHAnsi" w:cs="Arial"/>
        </w:rPr>
      </w:pPr>
    </w:p>
    <w:p w14:paraId="7D1C350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3E2B5B15" w14:textId="77777777" w:rsidR="00872877" w:rsidRDefault="00872877" w:rsidP="007177BF">
      <w:pPr>
        <w:rPr>
          <w:rFonts w:asciiTheme="minorHAnsi" w:hAnsiTheme="minorHAnsi" w:cs="Arial"/>
        </w:rPr>
      </w:pPr>
    </w:p>
    <w:p w14:paraId="2052131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DCE1B" w14:textId="77777777" w:rsidR="00BB0EE9" w:rsidRDefault="00BB0EE9" w:rsidP="007C4E0F">
      <w:pPr>
        <w:spacing w:after="0" w:line="240" w:lineRule="auto"/>
      </w:pPr>
      <w:r>
        <w:separator/>
      </w:r>
    </w:p>
  </w:endnote>
  <w:endnote w:type="continuationSeparator" w:id="0">
    <w:p w14:paraId="64D8A7DD" w14:textId="77777777" w:rsidR="00BB0EE9" w:rsidRDefault="00BB0EE9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1A942" w14:textId="77777777" w:rsidR="00E9698A" w:rsidRDefault="00E9698A">
    <w:pPr>
      <w:pStyle w:val="Footer"/>
    </w:pPr>
  </w:p>
  <w:p w14:paraId="3FD70C56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934DA" w14:textId="2EB00E9B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722B2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96934DA" w14:textId="2EB00E9B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D722B2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31052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1A631052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5E29E" w14:textId="77777777" w:rsidR="00BB0EE9" w:rsidRDefault="00BB0EE9" w:rsidP="007C4E0F">
      <w:pPr>
        <w:spacing w:after="0" w:line="240" w:lineRule="auto"/>
      </w:pPr>
      <w:r>
        <w:separator/>
      </w:r>
    </w:p>
  </w:footnote>
  <w:footnote w:type="continuationSeparator" w:id="0">
    <w:p w14:paraId="7683B684" w14:textId="77777777" w:rsidR="00BB0EE9" w:rsidRDefault="00BB0EE9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62651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5B7C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2F95B7C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75252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19175252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BDCAB6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4216876D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186E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252E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33"/>
    <w:rsid w:val="00094990"/>
    <w:rsid w:val="00095A9A"/>
    <w:rsid w:val="00096AA4"/>
    <w:rsid w:val="000971C1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FBB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15DB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976BC"/>
    <w:rsid w:val="001A0E58"/>
    <w:rsid w:val="001A17CB"/>
    <w:rsid w:val="001A2714"/>
    <w:rsid w:val="001A28A8"/>
    <w:rsid w:val="001A2CE7"/>
    <w:rsid w:val="001A3C95"/>
    <w:rsid w:val="001A425F"/>
    <w:rsid w:val="001A5E87"/>
    <w:rsid w:val="001A61A4"/>
    <w:rsid w:val="001B171E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E94"/>
    <w:rsid w:val="001F13E2"/>
    <w:rsid w:val="001F4D5F"/>
    <w:rsid w:val="001F565E"/>
    <w:rsid w:val="001F6495"/>
    <w:rsid w:val="001F6B68"/>
    <w:rsid w:val="00201143"/>
    <w:rsid w:val="00202724"/>
    <w:rsid w:val="00202DFF"/>
    <w:rsid w:val="0020586B"/>
    <w:rsid w:val="002066FA"/>
    <w:rsid w:val="0020749B"/>
    <w:rsid w:val="00210F9E"/>
    <w:rsid w:val="0021111F"/>
    <w:rsid w:val="0021174D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4166"/>
    <w:rsid w:val="00244DA7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19C4"/>
    <w:rsid w:val="0028261F"/>
    <w:rsid w:val="0028564E"/>
    <w:rsid w:val="002917DD"/>
    <w:rsid w:val="00292C13"/>
    <w:rsid w:val="0029747C"/>
    <w:rsid w:val="002974F1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C7E"/>
    <w:rsid w:val="002B7E27"/>
    <w:rsid w:val="002C1D1D"/>
    <w:rsid w:val="002C3D91"/>
    <w:rsid w:val="002C3ED0"/>
    <w:rsid w:val="002C50C4"/>
    <w:rsid w:val="002C531D"/>
    <w:rsid w:val="002C6A0C"/>
    <w:rsid w:val="002D1746"/>
    <w:rsid w:val="002D2B7B"/>
    <w:rsid w:val="002D3505"/>
    <w:rsid w:val="002D7DC4"/>
    <w:rsid w:val="002E7154"/>
    <w:rsid w:val="002F015C"/>
    <w:rsid w:val="002F0263"/>
    <w:rsid w:val="002F08B9"/>
    <w:rsid w:val="002F12BE"/>
    <w:rsid w:val="002F1623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121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5C86"/>
    <w:rsid w:val="00396DD2"/>
    <w:rsid w:val="003A036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5A40"/>
    <w:rsid w:val="004011DE"/>
    <w:rsid w:val="004016C8"/>
    <w:rsid w:val="004028DE"/>
    <w:rsid w:val="00403746"/>
    <w:rsid w:val="00405C6B"/>
    <w:rsid w:val="004104B2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0B03"/>
    <w:rsid w:val="0043313F"/>
    <w:rsid w:val="0043339D"/>
    <w:rsid w:val="0043471B"/>
    <w:rsid w:val="00434EAA"/>
    <w:rsid w:val="00434FAC"/>
    <w:rsid w:val="00436FC6"/>
    <w:rsid w:val="00441E54"/>
    <w:rsid w:val="00443741"/>
    <w:rsid w:val="004451F8"/>
    <w:rsid w:val="00445D20"/>
    <w:rsid w:val="00445EF8"/>
    <w:rsid w:val="00446141"/>
    <w:rsid w:val="0044683B"/>
    <w:rsid w:val="00446C71"/>
    <w:rsid w:val="004502DA"/>
    <w:rsid w:val="004516DF"/>
    <w:rsid w:val="00453AC3"/>
    <w:rsid w:val="0045485F"/>
    <w:rsid w:val="0045678F"/>
    <w:rsid w:val="004619D9"/>
    <w:rsid w:val="00461A93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E2A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87"/>
    <w:rsid w:val="005104BD"/>
    <w:rsid w:val="005112AF"/>
    <w:rsid w:val="00512D50"/>
    <w:rsid w:val="00512FFA"/>
    <w:rsid w:val="005165E4"/>
    <w:rsid w:val="005169BB"/>
    <w:rsid w:val="005212A4"/>
    <w:rsid w:val="005238DD"/>
    <w:rsid w:val="005250BC"/>
    <w:rsid w:val="00525EF2"/>
    <w:rsid w:val="005276D2"/>
    <w:rsid w:val="0052783D"/>
    <w:rsid w:val="00531647"/>
    <w:rsid w:val="00531AFE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4BF"/>
    <w:rsid w:val="00562514"/>
    <w:rsid w:val="00562FDF"/>
    <w:rsid w:val="00563FA0"/>
    <w:rsid w:val="00565307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100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3AC3"/>
    <w:rsid w:val="005F5135"/>
    <w:rsid w:val="005F572E"/>
    <w:rsid w:val="005F5741"/>
    <w:rsid w:val="005F6AA0"/>
    <w:rsid w:val="005F6F47"/>
    <w:rsid w:val="00600049"/>
    <w:rsid w:val="0060249F"/>
    <w:rsid w:val="00602E21"/>
    <w:rsid w:val="006032C7"/>
    <w:rsid w:val="006134B3"/>
    <w:rsid w:val="0061491D"/>
    <w:rsid w:val="00615F2B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AC7"/>
    <w:rsid w:val="006363DB"/>
    <w:rsid w:val="00637976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19DF"/>
    <w:rsid w:val="00662504"/>
    <w:rsid w:val="006649D3"/>
    <w:rsid w:val="006662BE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08A7"/>
    <w:rsid w:val="006A0D67"/>
    <w:rsid w:val="006A28D7"/>
    <w:rsid w:val="006A2B44"/>
    <w:rsid w:val="006A6F05"/>
    <w:rsid w:val="006A77E1"/>
    <w:rsid w:val="006B1B4C"/>
    <w:rsid w:val="006B38E5"/>
    <w:rsid w:val="006B49C8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0CD5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54E"/>
    <w:rsid w:val="00735664"/>
    <w:rsid w:val="0073708E"/>
    <w:rsid w:val="00737AAD"/>
    <w:rsid w:val="00740B2D"/>
    <w:rsid w:val="0074198D"/>
    <w:rsid w:val="00742A38"/>
    <w:rsid w:val="00743ACA"/>
    <w:rsid w:val="00744E8D"/>
    <w:rsid w:val="00745338"/>
    <w:rsid w:val="0074543B"/>
    <w:rsid w:val="00750A89"/>
    <w:rsid w:val="00751ED4"/>
    <w:rsid w:val="0075590E"/>
    <w:rsid w:val="0075599C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533"/>
    <w:rsid w:val="00787AEC"/>
    <w:rsid w:val="007905D4"/>
    <w:rsid w:val="00793726"/>
    <w:rsid w:val="007A1665"/>
    <w:rsid w:val="007A2EBC"/>
    <w:rsid w:val="007A3CDB"/>
    <w:rsid w:val="007A63DA"/>
    <w:rsid w:val="007A7862"/>
    <w:rsid w:val="007B0083"/>
    <w:rsid w:val="007B0F01"/>
    <w:rsid w:val="007B18B5"/>
    <w:rsid w:val="007B2DB0"/>
    <w:rsid w:val="007B3541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5F71"/>
    <w:rsid w:val="007D041D"/>
    <w:rsid w:val="007D0C9E"/>
    <w:rsid w:val="007D0FD8"/>
    <w:rsid w:val="007D1555"/>
    <w:rsid w:val="007D4712"/>
    <w:rsid w:val="007D68C2"/>
    <w:rsid w:val="007D769C"/>
    <w:rsid w:val="007D775F"/>
    <w:rsid w:val="007E10AE"/>
    <w:rsid w:val="007E1470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4A2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5E60"/>
    <w:rsid w:val="0083011E"/>
    <w:rsid w:val="008306BC"/>
    <w:rsid w:val="00836351"/>
    <w:rsid w:val="00836E9F"/>
    <w:rsid w:val="00836FEC"/>
    <w:rsid w:val="008372F4"/>
    <w:rsid w:val="008410F0"/>
    <w:rsid w:val="00841FE5"/>
    <w:rsid w:val="0084296D"/>
    <w:rsid w:val="008432BA"/>
    <w:rsid w:val="0084378C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0A68"/>
    <w:rsid w:val="00892620"/>
    <w:rsid w:val="00892C42"/>
    <w:rsid w:val="008938D0"/>
    <w:rsid w:val="00894772"/>
    <w:rsid w:val="00897C9E"/>
    <w:rsid w:val="008A2CEB"/>
    <w:rsid w:val="008A4D4B"/>
    <w:rsid w:val="008A614B"/>
    <w:rsid w:val="008A6CC7"/>
    <w:rsid w:val="008A71CA"/>
    <w:rsid w:val="008A775E"/>
    <w:rsid w:val="008B1C2D"/>
    <w:rsid w:val="008B24B2"/>
    <w:rsid w:val="008B2DE9"/>
    <w:rsid w:val="008B2F14"/>
    <w:rsid w:val="008B35F0"/>
    <w:rsid w:val="008B39A0"/>
    <w:rsid w:val="008B3F23"/>
    <w:rsid w:val="008B5A2F"/>
    <w:rsid w:val="008B7E5A"/>
    <w:rsid w:val="008C0720"/>
    <w:rsid w:val="008C075A"/>
    <w:rsid w:val="008C1266"/>
    <w:rsid w:val="008C1859"/>
    <w:rsid w:val="008C31F6"/>
    <w:rsid w:val="008C35D2"/>
    <w:rsid w:val="008C6E47"/>
    <w:rsid w:val="008C7435"/>
    <w:rsid w:val="008D069A"/>
    <w:rsid w:val="008D151A"/>
    <w:rsid w:val="008D47E7"/>
    <w:rsid w:val="008D59CA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838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07C"/>
    <w:rsid w:val="009216B7"/>
    <w:rsid w:val="00922613"/>
    <w:rsid w:val="00925F2D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158F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B9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96F28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D6112"/>
    <w:rsid w:val="009E1F09"/>
    <w:rsid w:val="009E712B"/>
    <w:rsid w:val="009E7CD5"/>
    <w:rsid w:val="009F24D9"/>
    <w:rsid w:val="009F3C0A"/>
    <w:rsid w:val="009F64CD"/>
    <w:rsid w:val="009F7383"/>
    <w:rsid w:val="00A01F98"/>
    <w:rsid w:val="00A02B0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4D2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6C98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2537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76B4"/>
    <w:rsid w:val="00A927CA"/>
    <w:rsid w:val="00A94F0D"/>
    <w:rsid w:val="00A969CF"/>
    <w:rsid w:val="00A96A17"/>
    <w:rsid w:val="00A96E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577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3967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DD8"/>
    <w:rsid w:val="00B735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0EE9"/>
    <w:rsid w:val="00BB1424"/>
    <w:rsid w:val="00BB184C"/>
    <w:rsid w:val="00BB2ED2"/>
    <w:rsid w:val="00BB3489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4FF8"/>
    <w:rsid w:val="00BD502A"/>
    <w:rsid w:val="00BD5F2E"/>
    <w:rsid w:val="00BD6161"/>
    <w:rsid w:val="00BE0402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A9D"/>
    <w:rsid w:val="00C42B1A"/>
    <w:rsid w:val="00C4353E"/>
    <w:rsid w:val="00C46005"/>
    <w:rsid w:val="00C4736C"/>
    <w:rsid w:val="00C50F09"/>
    <w:rsid w:val="00C51632"/>
    <w:rsid w:val="00C51989"/>
    <w:rsid w:val="00C525B5"/>
    <w:rsid w:val="00C53B6B"/>
    <w:rsid w:val="00C5614B"/>
    <w:rsid w:val="00C603A1"/>
    <w:rsid w:val="00C60FB7"/>
    <w:rsid w:val="00C6104C"/>
    <w:rsid w:val="00C61488"/>
    <w:rsid w:val="00C61DD8"/>
    <w:rsid w:val="00C62C21"/>
    <w:rsid w:val="00C638A1"/>
    <w:rsid w:val="00C66DF0"/>
    <w:rsid w:val="00C67B58"/>
    <w:rsid w:val="00C70112"/>
    <w:rsid w:val="00C73A85"/>
    <w:rsid w:val="00C73C81"/>
    <w:rsid w:val="00C73D17"/>
    <w:rsid w:val="00C76B1E"/>
    <w:rsid w:val="00C7747F"/>
    <w:rsid w:val="00C77B91"/>
    <w:rsid w:val="00C812A9"/>
    <w:rsid w:val="00C81D7C"/>
    <w:rsid w:val="00C82387"/>
    <w:rsid w:val="00C840F4"/>
    <w:rsid w:val="00C841C8"/>
    <w:rsid w:val="00C863ED"/>
    <w:rsid w:val="00C8713A"/>
    <w:rsid w:val="00C87282"/>
    <w:rsid w:val="00C91DD3"/>
    <w:rsid w:val="00C934FF"/>
    <w:rsid w:val="00C93620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674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CA3"/>
    <w:rsid w:val="00CE0FC6"/>
    <w:rsid w:val="00CE12B8"/>
    <w:rsid w:val="00CE49C2"/>
    <w:rsid w:val="00CE5A50"/>
    <w:rsid w:val="00CE64BB"/>
    <w:rsid w:val="00CE6835"/>
    <w:rsid w:val="00CE6E2B"/>
    <w:rsid w:val="00CE79FB"/>
    <w:rsid w:val="00CF1629"/>
    <w:rsid w:val="00CF2307"/>
    <w:rsid w:val="00CF30DF"/>
    <w:rsid w:val="00CF3E45"/>
    <w:rsid w:val="00CF4858"/>
    <w:rsid w:val="00CF5701"/>
    <w:rsid w:val="00CF6AF3"/>
    <w:rsid w:val="00CF77AC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300A"/>
    <w:rsid w:val="00D247DB"/>
    <w:rsid w:val="00D25057"/>
    <w:rsid w:val="00D25472"/>
    <w:rsid w:val="00D25AE3"/>
    <w:rsid w:val="00D278D4"/>
    <w:rsid w:val="00D31052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2B2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3AC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99D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6BEC"/>
    <w:rsid w:val="00E018E2"/>
    <w:rsid w:val="00E02711"/>
    <w:rsid w:val="00E03581"/>
    <w:rsid w:val="00E0363D"/>
    <w:rsid w:val="00E043B3"/>
    <w:rsid w:val="00E0518D"/>
    <w:rsid w:val="00E06862"/>
    <w:rsid w:val="00E10F43"/>
    <w:rsid w:val="00E12A46"/>
    <w:rsid w:val="00E146CB"/>
    <w:rsid w:val="00E160F7"/>
    <w:rsid w:val="00E1642B"/>
    <w:rsid w:val="00E20064"/>
    <w:rsid w:val="00E22BB6"/>
    <w:rsid w:val="00E24676"/>
    <w:rsid w:val="00E248EA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B9F"/>
    <w:rsid w:val="00E42F6F"/>
    <w:rsid w:val="00E43ABF"/>
    <w:rsid w:val="00E44454"/>
    <w:rsid w:val="00E44AF8"/>
    <w:rsid w:val="00E45547"/>
    <w:rsid w:val="00E45913"/>
    <w:rsid w:val="00E45A48"/>
    <w:rsid w:val="00E46C8C"/>
    <w:rsid w:val="00E50227"/>
    <w:rsid w:val="00E507FC"/>
    <w:rsid w:val="00E509F7"/>
    <w:rsid w:val="00E511AA"/>
    <w:rsid w:val="00E51268"/>
    <w:rsid w:val="00E51C99"/>
    <w:rsid w:val="00E5241E"/>
    <w:rsid w:val="00E53FFD"/>
    <w:rsid w:val="00E5461F"/>
    <w:rsid w:val="00E562FF"/>
    <w:rsid w:val="00E602B7"/>
    <w:rsid w:val="00E60852"/>
    <w:rsid w:val="00E621E6"/>
    <w:rsid w:val="00E63437"/>
    <w:rsid w:val="00E637F7"/>
    <w:rsid w:val="00E63FFF"/>
    <w:rsid w:val="00E64A4F"/>
    <w:rsid w:val="00E6551A"/>
    <w:rsid w:val="00E706D7"/>
    <w:rsid w:val="00E729BE"/>
    <w:rsid w:val="00E730AF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87BA1"/>
    <w:rsid w:val="00E905F7"/>
    <w:rsid w:val="00E91B84"/>
    <w:rsid w:val="00E92174"/>
    <w:rsid w:val="00E93CB3"/>
    <w:rsid w:val="00E955B8"/>
    <w:rsid w:val="00E9698A"/>
    <w:rsid w:val="00E97B31"/>
    <w:rsid w:val="00EA4CDD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5E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193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4C16"/>
    <w:rsid w:val="00F73565"/>
    <w:rsid w:val="00F758A6"/>
    <w:rsid w:val="00F76296"/>
    <w:rsid w:val="00F806D3"/>
    <w:rsid w:val="00F824FE"/>
    <w:rsid w:val="00F8373F"/>
    <w:rsid w:val="00F8424E"/>
    <w:rsid w:val="00F85ACA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57B"/>
    <w:rsid w:val="00FA66E3"/>
    <w:rsid w:val="00FA72C5"/>
    <w:rsid w:val="00FA76F8"/>
    <w:rsid w:val="00FA7D35"/>
    <w:rsid w:val="00FA7DB6"/>
    <w:rsid w:val="00FB3EC5"/>
    <w:rsid w:val="00FB51F4"/>
    <w:rsid w:val="00FB63ED"/>
    <w:rsid w:val="00FB78AD"/>
    <w:rsid w:val="00FC0BB8"/>
    <w:rsid w:val="00FC3094"/>
    <w:rsid w:val="00FC4DCC"/>
    <w:rsid w:val="00FC4F75"/>
    <w:rsid w:val="00FC68C2"/>
    <w:rsid w:val="00FD01CB"/>
    <w:rsid w:val="00FD15D8"/>
    <w:rsid w:val="00FD1CA0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6DC661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A37166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A37166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A37166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A37166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A37166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A37166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A37166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A37166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A37166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0853FE"/>
    <w:rsid w:val="001367B7"/>
    <w:rsid w:val="007416ED"/>
    <w:rsid w:val="00A37166"/>
    <w:rsid w:val="00C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FE297C5-8492-407B-8034-CE71AF23916E}"/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234971-448F-4402-8C27-7E3937BA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25</TotalTime>
  <Pages>16</Pages>
  <Words>3834</Words>
  <Characters>21859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25642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ORU_IDX_BRM_WatsonClinic Reqs</dc:title>
  <dc:subject>IDBB</dc:subject>
  <dc:creator>Allison, Richard C.</dc:creator>
  <cp:lastModifiedBy>Whitley, Lois S.</cp:lastModifiedBy>
  <cp:revision>14</cp:revision>
  <cp:lastPrinted>2013-10-28T16:55:00Z</cp:lastPrinted>
  <dcterms:created xsi:type="dcterms:W3CDTF">2018-04-06T15:51:00Z</dcterms:created>
  <dcterms:modified xsi:type="dcterms:W3CDTF">2018-04-19T21:37:00Z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