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A9A8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45F74F0" w14:textId="57B623D4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proofErr w:type="spellStart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E21E8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IDX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E21E8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MPM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E21E8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Med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m</w:t>
      </w:r>
      <w:r w:rsidR="00E21E8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anPRO</w:t>
      </w:r>
      <w:proofErr w:type="spellEnd"/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proofErr w:type="spellStart"/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Req</w:t>
      </w:r>
      <w:r w:rsidR="00E21E8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  <w:proofErr w:type="spellEnd"/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1D15EC0A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6D0CEEBB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242F777E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4C07E47B" w14:textId="77777777" w:rsidR="00982A41" w:rsidRDefault="00982A41">
      <w:r>
        <w:br w:type="page"/>
      </w:r>
    </w:p>
    <w:bookmarkStart w:id="0" w:name="_GoBack"/>
    <w:bookmarkEnd w:id="0"/>
    <w:p w14:paraId="7324F5B3" w14:textId="45B31CE2" w:rsidR="002F5A4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20810" w:history="1">
        <w:r w:rsidR="002F5A41" w:rsidRPr="00FF07AA">
          <w:rPr>
            <w:rStyle w:val="Hyperlink"/>
          </w:rPr>
          <w:t>Document Control</w:t>
        </w:r>
        <w:r w:rsidR="002F5A41">
          <w:rPr>
            <w:webHidden/>
          </w:rPr>
          <w:tab/>
        </w:r>
        <w:r w:rsidR="002F5A41">
          <w:rPr>
            <w:webHidden/>
          </w:rPr>
          <w:fldChar w:fldCharType="begin"/>
        </w:r>
        <w:r w:rsidR="002F5A41">
          <w:rPr>
            <w:webHidden/>
          </w:rPr>
          <w:instrText xml:space="preserve"> PAGEREF _Toc511920810 \h </w:instrText>
        </w:r>
        <w:r w:rsidR="002F5A41">
          <w:rPr>
            <w:webHidden/>
          </w:rPr>
        </w:r>
        <w:r w:rsidR="002F5A41">
          <w:rPr>
            <w:webHidden/>
          </w:rPr>
          <w:fldChar w:fldCharType="separate"/>
        </w:r>
        <w:r w:rsidR="002F5A41">
          <w:rPr>
            <w:webHidden/>
          </w:rPr>
          <w:t>3</w:t>
        </w:r>
        <w:r w:rsidR="002F5A41">
          <w:rPr>
            <w:webHidden/>
          </w:rPr>
          <w:fldChar w:fldCharType="end"/>
        </w:r>
      </w:hyperlink>
    </w:p>
    <w:p w14:paraId="6BF2D1C1" w14:textId="69EE0775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1" w:history="1">
        <w:r w:rsidRPr="00FF07AA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65D186" w14:textId="5652F360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2" w:history="1">
        <w:r w:rsidRPr="00FF07AA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3D7A0" w14:textId="05D18DE9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3" w:history="1">
        <w:r w:rsidRPr="00FF07AA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13D5B7" w14:textId="1E9943DC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14" w:history="1">
        <w:r w:rsidRPr="00FF07AA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FA96FC" w14:textId="0B8A952E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5" w:history="1">
        <w:r w:rsidRPr="00FF07AA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7F22A8" w14:textId="73E9F483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6" w:history="1">
        <w:r w:rsidRPr="00FF07AA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14A19" w14:textId="667A535D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17" w:history="1">
        <w:r w:rsidRPr="00FF07AA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44400" w14:textId="4AEBB462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18" w:history="1">
        <w:r w:rsidRPr="00FF07AA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918035" w14:textId="7CBEF8EE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19" w:history="1">
        <w:r w:rsidRPr="00FF07AA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F01A50" w14:textId="2289AFE5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20" w:history="1">
        <w:r w:rsidRPr="00FF07AA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2E5D95" w14:textId="4D657866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21" w:history="1">
        <w:r w:rsidRPr="00FF07AA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8F3E4" w14:textId="2B4B2391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22" w:history="1">
        <w:r w:rsidRPr="00FF07AA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417F11" w14:textId="42DC9B11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23" w:history="1">
        <w:r w:rsidRPr="00FF07AA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49827" w14:textId="16FA28A0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24" w:history="1">
        <w:r w:rsidRPr="00FF07AA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3DD613" w14:textId="18A66D28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25" w:history="1">
        <w:r w:rsidRPr="00FF07AA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A82CC" w14:textId="5D5BC480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26" w:history="1">
        <w:r w:rsidRPr="00FF07AA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088BB88" w14:textId="4702EFFB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27" w:history="1">
        <w:r w:rsidRPr="00FF07AA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8F07C8" w14:textId="39847425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28" w:history="1">
        <w:r w:rsidRPr="00FF07AA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2A400D" w14:textId="2D5959B5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29" w:history="1">
        <w:r w:rsidRPr="00FF07AA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E80122" w14:textId="192011CC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30" w:history="1">
        <w:r w:rsidRPr="00FF07AA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48065BF" w14:textId="02DD2E67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31" w:history="1">
        <w:r w:rsidRPr="00FF07AA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CC158C" w14:textId="41A899FE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32" w:history="1">
        <w:r w:rsidRPr="00FF07AA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636870" w14:textId="016EA957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33" w:history="1">
        <w:r w:rsidRPr="00FF07AA">
          <w:rPr>
            <w:rStyle w:val="Hyperlink"/>
          </w:rPr>
          <w:t>4.1</w:t>
        </w:r>
        <w:r w:rsidRPr="00FF07AA">
          <w:rPr>
            <w:rStyle w:val="Hyperlink"/>
            <w:i/>
          </w:rPr>
          <w:t>.</w:t>
        </w:r>
        <w:r w:rsidRPr="00FF07AA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AA5C98" w14:textId="20982E87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34" w:history="1">
        <w:r w:rsidRPr="00FF07AA">
          <w:rPr>
            <w:rStyle w:val="Hyperlink"/>
          </w:rPr>
          <w:t>4.1</w:t>
        </w:r>
        <w:r w:rsidRPr="00FF07AA">
          <w:rPr>
            <w:rStyle w:val="Hyperlink"/>
            <w:i/>
          </w:rPr>
          <w:t>.</w:t>
        </w:r>
        <w:r w:rsidRPr="00FF07AA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EAEE6C5" w14:textId="6622E2F2" w:rsidR="002F5A41" w:rsidRDefault="002F5A4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835" w:history="1">
        <w:r w:rsidRPr="00FF07AA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6D7EC35" w14:textId="188F160C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36" w:history="1">
        <w:r w:rsidRPr="00FF07AA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8D8286" w14:textId="434CC7B4" w:rsidR="002F5A41" w:rsidRDefault="002F5A4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837" w:history="1">
        <w:r w:rsidRPr="00FF07AA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D51D49" w14:textId="436C17BE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38" w:history="1">
        <w:r w:rsidRPr="00FF07AA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D11B64" w14:textId="3489C8BA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39" w:history="1">
        <w:r w:rsidRPr="00FF07AA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E1482B3" w14:textId="324CB731" w:rsidR="002F5A41" w:rsidRDefault="002F5A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840" w:history="1">
        <w:r w:rsidRPr="00FF07AA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AB8C39D" w14:textId="33D0FA7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D352A8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2081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BADB511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20811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FCEAA0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082B3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E6E8EE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6C4CE4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6A13706D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DE1A0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5A677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02048" w14:textId="77777777" w:rsidR="00004732" w:rsidRPr="00FB14A7" w:rsidRDefault="009C6BF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3C5D4CC5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CF29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47C4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F8FD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FFFD546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7077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661A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C51E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386856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5D90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283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AEE5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90E087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9902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CBF3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FF1D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B46F7D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6C5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368E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D83D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C9CDF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DCF5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7075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1F8F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423A8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F3E4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59A9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94B1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7CAFA1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EA44E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2081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6619933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093F001D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2081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0F4100E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AB964BB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E18D9C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A67885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E5BA9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34C01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04CAB5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2CE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F789080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6F4C538B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DB8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1D7904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5A01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A6A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387F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2FD99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1B36343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6C86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25AA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C86A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A72B56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111963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281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54C87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C42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5E8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ABCC446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6C29AD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2081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2BB8CD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208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6016E04E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proofErr w:type="spellStart"/>
          <w:r w:rsidR="00902838">
            <w:rPr>
              <w:rFonts w:asciiTheme="minorHAnsi" w:hAnsiTheme="minorHAnsi" w:cs="Arial"/>
              <w:i w:val="0"/>
            </w:rPr>
            <w:t>mmpro</w:t>
          </w:r>
          <w:proofErr w:type="spellEnd"/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68A8061F" w14:textId="77777777" w:rsidR="00C53B6B" w:rsidRDefault="002F5A41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0FFC1C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208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3EB9EC6C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proofErr w:type="spellStart"/>
          <w:r w:rsidR="00902838">
            <w:rPr>
              <w:rFonts w:asciiTheme="minorHAnsi" w:hAnsiTheme="minorHAnsi" w:cs="Arial"/>
              <w:i w:val="0"/>
            </w:rPr>
            <w:t>mmpro</w:t>
          </w:r>
          <w:proofErr w:type="spellEnd"/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7DAFD21C" w14:textId="77777777" w:rsidR="009666CA" w:rsidRPr="004E7A3E" w:rsidRDefault="002F5A41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D1C6512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55E48C5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D1A7041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208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6A513A6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2081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493AD551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711651F9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2081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0053BD97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279CEE5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208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4A70916B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B8789D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C0D4E0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2082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5B37D4C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01DACA6B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41941D73" w14:textId="77777777" w:rsidR="00251535" w:rsidRDefault="002F5A41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6A3A8F8E" w14:textId="77777777" w:rsidR="005212A4" w:rsidRDefault="002F5A41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8938D0" w:rsidRPr="008938D0">
            <w:rPr>
              <w:noProof/>
            </w:rPr>
            <w:drawing>
              <wp:inline distT="0" distB="0" distL="0" distR="0" wp14:anchorId="23C00CEF" wp14:editId="6CB3E091">
                <wp:extent cx="2105025" cy="50482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63A23611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2082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61011133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208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00FDC85E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22FC74C6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BC1B5F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8935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DA4E6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FED86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14200D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6EEC5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76DD28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3311E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CA26D3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6131D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BB81A6C" w14:textId="77777777" w:rsidR="0034549B" w:rsidRDefault="0034549B" w:rsidP="003454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Table – </w:t>
                </w:r>
              </w:p>
              <w:p w14:paraId="10DA87BD" w14:textId="77777777" w:rsidR="00894772" w:rsidRDefault="0034549B" w:rsidP="003454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idxrad_medmanpro_orgs.tbl</w:t>
                </w:r>
                <w:proofErr w:type="spellEnd"/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A9623B8" w14:textId="77777777" w:rsidR="0034549B" w:rsidRDefault="0034549B" w:rsidP="003454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 table is used to identify all the facilities that use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medmanpro</w:t>
                </w:r>
                <w:proofErr w:type="spell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billing</w:t>
                </w:r>
                <w:r w:rsidR="00C61AFF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  <w:p w14:paraId="5CE51D50" w14:textId="77777777" w:rsidR="00894772" w:rsidRDefault="00894772" w:rsidP="0034549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5E459B91" w14:textId="77777777" w:rsidR="0034549B" w:rsidRDefault="0034549B" w:rsidP="0034549B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TCL </w:t>
      </w:r>
      <w:proofErr w:type="spellStart"/>
      <w:r>
        <w:rPr>
          <w:rFonts w:asciiTheme="minorHAnsi" w:hAnsiTheme="minorHAnsi" w:cs="Arial"/>
          <w:i w:val="0"/>
        </w:rPr>
        <w:t>Proc</w:t>
      </w:r>
      <w:proofErr w:type="spellEnd"/>
      <w:r>
        <w:rPr>
          <w:rFonts w:asciiTheme="minorHAnsi" w:hAnsiTheme="minorHAnsi" w:cs="Arial"/>
          <w:i w:val="0"/>
        </w:rPr>
        <w:t xml:space="preserve">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</w:t>
      </w:r>
      <w:proofErr w:type="spellStart"/>
      <w:r>
        <w:rPr>
          <w:rFonts w:asciiTheme="minorHAnsi" w:hAnsiTheme="minorHAnsi" w:cs="Arial"/>
          <w:i w:val="0"/>
        </w:rPr>
        <w:t>proc</w:t>
      </w:r>
      <w:proofErr w:type="spellEnd"/>
      <w:r>
        <w:rPr>
          <w:rFonts w:asciiTheme="minorHAnsi" w:hAnsiTheme="minorHAnsi" w:cs="Arial"/>
          <w:i w:val="0"/>
        </w:rPr>
        <w:t xml:space="preserve"> removes the NPI number from PV1.7</w:t>
      </w:r>
      <w:r w:rsidR="00E730AF">
        <w:rPr>
          <w:rFonts w:asciiTheme="minorHAnsi" w:hAnsiTheme="minorHAnsi" w:cs="Arial"/>
          <w:i w:val="0"/>
        </w:rPr>
        <w:t>.7</w:t>
      </w:r>
      <w:r>
        <w:rPr>
          <w:rFonts w:asciiTheme="minorHAnsi" w:hAnsiTheme="minorHAnsi" w:cs="Arial"/>
          <w:i w:val="0"/>
        </w:rPr>
        <w:t xml:space="preserve">, </w:t>
      </w:r>
      <w:r w:rsidR="00E730AF">
        <w:rPr>
          <w:rFonts w:asciiTheme="minorHAnsi" w:hAnsiTheme="minorHAnsi" w:cs="Arial"/>
          <w:i w:val="0"/>
        </w:rPr>
        <w:t xml:space="preserve">ORC.12.7 and </w:t>
      </w:r>
    </w:p>
    <w:p w14:paraId="2F6E04C9" w14:textId="77777777" w:rsidR="00E905F7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proofErr w:type="spellStart"/>
      <w:proofErr w:type="gramStart"/>
      <w:r>
        <w:rPr>
          <w:rFonts w:asciiTheme="minorHAnsi" w:hAnsiTheme="minorHAnsi" w:cs="Arial"/>
          <w:i w:val="0"/>
        </w:rPr>
        <w:t>phy_npi_idx_clear.tcl</w:t>
      </w:r>
      <w:proofErr w:type="spellEnd"/>
      <w:proofErr w:type="gramEnd"/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 w:rsidR="00E730AF">
        <w:rPr>
          <w:rFonts w:asciiTheme="minorHAnsi" w:hAnsiTheme="minorHAnsi" w:cs="Arial"/>
          <w:i w:val="0"/>
        </w:rPr>
        <w:t>the patient phone number.</w:t>
      </w:r>
    </w:p>
    <w:p w14:paraId="2ABA5735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49B04AF8" w14:textId="77777777" w:rsidR="00894772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Filter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Blocks preliminary results </w:t>
      </w:r>
      <w:r w:rsidR="00EB4BBA">
        <w:rPr>
          <w:rFonts w:asciiTheme="minorHAnsi" w:hAnsiTheme="minorHAnsi" w:cs="Arial"/>
          <w:i w:val="0"/>
        </w:rPr>
        <w:t>from going to the billing file</w:t>
      </w:r>
      <w:r w:rsidR="00C61AFF">
        <w:rPr>
          <w:rFonts w:asciiTheme="minorHAnsi" w:hAnsiTheme="minorHAnsi" w:cs="Arial"/>
          <w:i w:val="0"/>
        </w:rPr>
        <w:t>.</w:t>
      </w:r>
      <w:r w:rsidR="0034549B">
        <w:rPr>
          <w:rFonts w:asciiTheme="minorHAnsi" w:hAnsiTheme="minorHAnsi" w:cs="Arial"/>
          <w:i w:val="0"/>
        </w:rPr>
        <w:tab/>
      </w:r>
    </w:p>
    <w:p w14:paraId="0B38E736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10AB14D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24090AB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208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71FAC4B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0F1A46B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597D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20C8A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BF6F3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E4D622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174A4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E8A167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8C600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8E15B4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9BB828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98C5C4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8BBD4D9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8769EF6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9BD0EBF" w14:textId="77777777" w:rsidR="00805EC2" w:rsidRDefault="00805EC2" w:rsidP="00805EC2"/>
    <w:p w14:paraId="24EB84E3" w14:textId="77777777" w:rsidR="00856E7C" w:rsidRDefault="00856E7C" w:rsidP="00805EC2"/>
    <w:p w14:paraId="7A55C796" w14:textId="77777777" w:rsidR="00856E7C" w:rsidRDefault="00856E7C" w:rsidP="00805EC2"/>
    <w:p w14:paraId="47D6BE80" w14:textId="77777777" w:rsidR="009F64CD" w:rsidRDefault="009F64CD" w:rsidP="00805EC2"/>
    <w:p w14:paraId="14571BD4" w14:textId="77777777" w:rsidR="009F64CD" w:rsidRDefault="009F64CD" w:rsidP="00805EC2"/>
    <w:p w14:paraId="6CD359FF" w14:textId="77777777" w:rsidR="00583E59" w:rsidRDefault="00583E59" w:rsidP="00805EC2"/>
    <w:p w14:paraId="03307E81" w14:textId="77777777" w:rsidR="009F64CD" w:rsidRDefault="009F64CD" w:rsidP="00805EC2"/>
    <w:p w14:paraId="7671DFDF" w14:textId="77777777" w:rsidR="009F64CD" w:rsidRDefault="009F64CD" w:rsidP="00805EC2"/>
    <w:p w14:paraId="09A65305" w14:textId="77777777" w:rsidR="009F64CD" w:rsidRDefault="009F64CD" w:rsidP="00805EC2"/>
    <w:p w14:paraId="4CCBABAD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2082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C85E2E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775F0764" w14:textId="77777777" w:rsidR="009F64CD" w:rsidRDefault="009F64CD" w:rsidP="00805EC2"/>
    <w:p w14:paraId="13AB861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20826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0D72D68" w14:textId="77777777" w:rsidTr="00E9698A">
        <w:tc>
          <w:tcPr>
            <w:tcW w:w="3258" w:type="dxa"/>
            <w:vAlign w:val="center"/>
          </w:tcPr>
          <w:p w14:paraId="3644A08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1CF82B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41F9E4" w14:textId="77777777" w:rsidTr="00E9698A">
        <w:tc>
          <w:tcPr>
            <w:tcW w:w="3258" w:type="dxa"/>
            <w:vAlign w:val="center"/>
          </w:tcPr>
          <w:p w14:paraId="29F5B0B9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1896DB1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BC25B55" w14:textId="77777777" w:rsidTr="00E9698A">
        <w:tc>
          <w:tcPr>
            <w:tcW w:w="3258" w:type="dxa"/>
            <w:vAlign w:val="center"/>
          </w:tcPr>
          <w:p w14:paraId="1E1C6A7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32CE10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B351E4E" w14:textId="77777777" w:rsidTr="00E9698A">
        <w:tc>
          <w:tcPr>
            <w:tcW w:w="3258" w:type="dxa"/>
            <w:vAlign w:val="center"/>
          </w:tcPr>
          <w:p w14:paraId="5A369AC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BDCA86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FD87AAB" w14:textId="77777777" w:rsidR="009F64CD" w:rsidRPr="0085436E" w:rsidRDefault="009F64CD" w:rsidP="00805EC2"/>
    <w:p w14:paraId="4EE6ADEA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20827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93FC619" w14:textId="77777777" w:rsidTr="00E9698A">
        <w:tc>
          <w:tcPr>
            <w:tcW w:w="3258" w:type="dxa"/>
            <w:vAlign w:val="center"/>
          </w:tcPr>
          <w:p w14:paraId="02AAC1E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BDD70D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7D2D1C4" w14:textId="77777777" w:rsidTr="00E9698A">
        <w:tc>
          <w:tcPr>
            <w:tcW w:w="3258" w:type="dxa"/>
            <w:vAlign w:val="center"/>
          </w:tcPr>
          <w:p w14:paraId="0E9F889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9471A9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752ED6E" w14:textId="77777777" w:rsidTr="00E9698A">
        <w:tc>
          <w:tcPr>
            <w:tcW w:w="3258" w:type="dxa"/>
            <w:vAlign w:val="center"/>
          </w:tcPr>
          <w:p w14:paraId="4DC622A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52CEB7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E3D7E8C" w14:textId="77777777" w:rsidTr="00E9698A">
        <w:tc>
          <w:tcPr>
            <w:tcW w:w="3258" w:type="dxa"/>
            <w:vAlign w:val="center"/>
          </w:tcPr>
          <w:p w14:paraId="736B78B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D01EF1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82CA830" w14:textId="77777777" w:rsidR="00653533" w:rsidRPr="0085436E" w:rsidRDefault="00653533" w:rsidP="00805EC2"/>
    <w:p w14:paraId="543CFF6B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20828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FF40E40" w14:textId="77777777" w:rsidTr="00E9698A">
        <w:tc>
          <w:tcPr>
            <w:tcW w:w="3258" w:type="dxa"/>
            <w:vAlign w:val="center"/>
          </w:tcPr>
          <w:p w14:paraId="431F9EB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F197D9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170FE" w14:textId="77777777" w:rsidTr="00E9698A">
        <w:tc>
          <w:tcPr>
            <w:tcW w:w="3258" w:type="dxa"/>
            <w:vAlign w:val="center"/>
          </w:tcPr>
          <w:p w14:paraId="50D3ABE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375AFA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A6AEB1A" w14:textId="77777777" w:rsidTr="00E9698A">
        <w:tc>
          <w:tcPr>
            <w:tcW w:w="3258" w:type="dxa"/>
            <w:vAlign w:val="center"/>
          </w:tcPr>
          <w:p w14:paraId="47B87E6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BD58C1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D593A78" w14:textId="77777777" w:rsidTr="00E9698A">
        <w:tc>
          <w:tcPr>
            <w:tcW w:w="3258" w:type="dxa"/>
            <w:vAlign w:val="center"/>
          </w:tcPr>
          <w:p w14:paraId="12C9FB2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9B484D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324EBED" w14:textId="77777777" w:rsidR="00A12775" w:rsidRPr="0085436E" w:rsidRDefault="00A12775" w:rsidP="00A12775"/>
    <w:p w14:paraId="6A7BD73C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20829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7615"/>
      </w:tblGrid>
      <w:tr w:rsidR="009871D8" w14:paraId="7232373D" w14:textId="77777777" w:rsidTr="00E9698A">
        <w:tc>
          <w:tcPr>
            <w:tcW w:w="3258" w:type="dxa"/>
            <w:vAlign w:val="center"/>
          </w:tcPr>
          <w:p w14:paraId="2BFD079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51A04A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65B77B6" w14:textId="77777777" w:rsidTr="00E9698A">
        <w:tc>
          <w:tcPr>
            <w:tcW w:w="3258" w:type="dxa"/>
            <w:vAlign w:val="center"/>
          </w:tcPr>
          <w:p w14:paraId="0B7E099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418A1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EAC101D" w14:textId="77777777" w:rsidTr="00E9698A">
        <w:tc>
          <w:tcPr>
            <w:tcW w:w="3258" w:type="dxa"/>
            <w:vAlign w:val="center"/>
          </w:tcPr>
          <w:p w14:paraId="0E0C559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A3B43FE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C5B448F" w14:textId="77777777" w:rsidTr="00E9698A">
        <w:tc>
          <w:tcPr>
            <w:tcW w:w="3258" w:type="dxa"/>
            <w:vAlign w:val="center"/>
          </w:tcPr>
          <w:p w14:paraId="49F2DBC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04E69127" w14:textId="77777777" w:rsidR="009871D8" w:rsidRDefault="004C0E2A" w:rsidP="004C0E2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/sites/</w:t>
                </w:r>
                <w:proofErr w:type="spellStart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ftp_data_out</w:t>
                </w:r>
                <w:proofErr w:type="spellEnd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</w:t>
                </w:r>
                <w:proofErr w:type="spellStart"/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mmpro_idx_results</w:t>
                </w:r>
                <w:proofErr w:type="spellEnd"/>
              </w:p>
            </w:tc>
          </w:sdtContent>
        </w:sdt>
      </w:tr>
    </w:tbl>
    <w:p w14:paraId="7461EF0C" w14:textId="77777777" w:rsidR="00A12775" w:rsidRPr="0085436E" w:rsidRDefault="00A12775" w:rsidP="009871D8"/>
    <w:p w14:paraId="6C1C9C0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2083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09B0F11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208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779DB426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814FFC0" w14:textId="77777777" w:rsidR="00856E7C" w:rsidRPr="00856E7C" w:rsidRDefault="00856E7C" w:rsidP="00856E7C"/>
    <w:p w14:paraId="58A462F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20832"/>
      <w:r w:rsidRPr="00172896">
        <w:rPr>
          <w:b w:val="0"/>
          <w:sz w:val="24"/>
          <w:szCs w:val="24"/>
        </w:rPr>
        <w:t>4.1.1     Segments</w:t>
      </w:r>
      <w:bookmarkEnd w:id="29"/>
    </w:p>
    <w:p w14:paraId="357534BC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C74E111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5AEB4209" w14:textId="77777777" w:rsidR="00856E7C" w:rsidRDefault="00856E7C" w:rsidP="00856E7C">
      <w:pPr>
        <w:pStyle w:val="NoSpacing"/>
        <w:ind w:firstLine="720"/>
      </w:pPr>
      <w:r>
        <w:t>PID</w:t>
      </w:r>
    </w:p>
    <w:p w14:paraId="0E512CAA" w14:textId="77777777" w:rsidR="00856E7C" w:rsidRDefault="00856E7C" w:rsidP="00856E7C">
      <w:pPr>
        <w:pStyle w:val="NoSpacing"/>
        <w:ind w:firstLine="720"/>
      </w:pPr>
      <w:r>
        <w:t>PV1</w:t>
      </w:r>
    </w:p>
    <w:p w14:paraId="5B2B1D9E" w14:textId="77777777" w:rsidR="00856E7C" w:rsidRDefault="002D2B7B" w:rsidP="00856E7C">
      <w:pPr>
        <w:pStyle w:val="NoSpacing"/>
        <w:ind w:firstLine="720"/>
      </w:pPr>
      <w:r>
        <w:t>ORC</w:t>
      </w:r>
    </w:p>
    <w:p w14:paraId="201C2884" w14:textId="77777777" w:rsidR="00856E7C" w:rsidRDefault="002D2B7B" w:rsidP="00856E7C">
      <w:pPr>
        <w:pStyle w:val="NoSpacing"/>
        <w:ind w:firstLine="720"/>
      </w:pPr>
      <w:r>
        <w:t>OBR</w:t>
      </w:r>
    </w:p>
    <w:p w14:paraId="734B1BED" w14:textId="77777777" w:rsidR="00856E7C" w:rsidRDefault="002D2B7B" w:rsidP="00856E7C">
      <w:pPr>
        <w:pStyle w:val="NoSpacing"/>
        <w:ind w:firstLine="720"/>
      </w:pPr>
      <w:r>
        <w:t>OBX</w:t>
      </w:r>
    </w:p>
    <w:p w14:paraId="237B5A58" w14:textId="77777777" w:rsidR="00856E7C" w:rsidRPr="00AE346A" w:rsidRDefault="00856E7C" w:rsidP="00856E7C">
      <w:pPr>
        <w:pStyle w:val="NoSpacing"/>
        <w:ind w:firstLine="720"/>
      </w:pPr>
    </w:p>
    <w:p w14:paraId="4E45B690" w14:textId="77777777" w:rsidR="00856E7C" w:rsidRDefault="00856E7C" w:rsidP="00164F02">
      <w:pPr>
        <w:spacing w:after="0"/>
      </w:pPr>
    </w:p>
    <w:p w14:paraId="63798EEC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96CE10E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102B07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F3807D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3928C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81BE48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11A97A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PV1 – Patient Visit segment</w:t>
      </w:r>
    </w:p>
    <w:p w14:paraId="343903F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0A59DED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34C6BC37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72F693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00E437A7" w14:textId="77777777" w:rsidR="00164F02" w:rsidRPr="00164F02" w:rsidRDefault="00164F02" w:rsidP="00164F02">
      <w:pPr>
        <w:spacing w:after="0"/>
        <w:rPr>
          <w:i/>
        </w:rPr>
      </w:pPr>
    </w:p>
    <w:p w14:paraId="4E37BEE2" w14:textId="77777777" w:rsidR="00164F02" w:rsidRPr="00856E7C" w:rsidRDefault="00164F02" w:rsidP="00856E7C">
      <w:r>
        <w:tab/>
      </w:r>
    </w:p>
    <w:p w14:paraId="4BA2CD4D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2083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3FAAE92D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70A5BD1E" w14:textId="77777777" w:rsidTr="009A1D0B">
        <w:tc>
          <w:tcPr>
            <w:tcW w:w="1475" w:type="dxa"/>
            <w:shd w:val="clear" w:color="auto" w:fill="00B0F0"/>
          </w:tcPr>
          <w:p w14:paraId="1AC033E6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5A93BC2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035B720C" w14:textId="77777777" w:rsidTr="009A1D0B">
        <w:tc>
          <w:tcPr>
            <w:tcW w:w="1475" w:type="dxa"/>
          </w:tcPr>
          <w:p w14:paraId="21551466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57FC4121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3D4270AE" w14:textId="77777777" w:rsidTr="009A1D0B">
        <w:tc>
          <w:tcPr>
            <w:tcW w:w="1475" w:type="dxa"/>
          </w:tcPr>
          <w:p w14:paraId="6632EEC7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4AFF3FE1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E08D7F2" w14:textId="77777777" w:rsidTr="009A1D0B">
        <w:tc>
          <w:tcPr>
            <w:tcW w:w="1475" w:type="dxa"/>
          </w:tcPr>
          <w:p w14:paraId="38E9AA2A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7731D6C2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84EB0E4" w14:textId="77777777" w:rsidR="00E21E89" w:rsidRDefault="00E21E89" w:rsidP="00D5373E">
      <w:pPr>
        <w:pStyle w:val="Heading3"/>
        <w:rPr>
          <w:b w:val="0"/>
          <w:sz w:val="24"/>
          <w:szCs w:val="24"/>
        </w:rPr>
      </w:pPr>
    </w:p>
    <w:p w14:paraId="12E45D4C" w14:textId="77777777" w:rsidR="00E21E89" w:rsidRDefault="00E21E89" w:rsidP="00E21E8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26B5A2AB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20834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212E499F" w14:textId="77777777" w:rsidR="00D5373E" w:rsidRPr="00D5373E" w:rsidRDefault="00D5373E" w:rsidP="00D5373E">
          <w:r w:rsidRPr="00565307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</w:t>
          </w:r>
          <w:r w:rsidR="009827B9">
            <w:rPr>
              <w:rFonts w:asciiTheme="minorHAnsi" w:hAnsiTheme="minorHAnsi"/>
              <w:color w:val="auto"/>
              <w:sz w:val="22"/>
            </w:rPr>
            <w:t xml:space="preserve">Filters, </w:t>
          </w:r>
          <w:proofErr w:type="spellStart"/>
          <w:r w:rsidRPr="00565307">
            <w:rPr>
              <w:rFonts w:asciiTheme="minorHAnsi" w:hAnsiTheme="minorHAnsi"/>
              <w:color w:val="auto"/>
              <w:sz w:val="22"/>
            </w:rPr>
            <w:t>Xlates</w:t>
          </w:r>
          <w:proofErr w:type="spellEnd"/>
          <w:r w:rsidRPr="00565307">
            <w:rPr>
              <w:rFonts w:asciiTheme="minorHAnsi" w:hAnsiTheme="minorHAnsi"/>
              <w:color w:val="auto"/>
              <w:sz w:val="22"/>
            </w:rPr>
            <w:t>, etc</w:t>
          </w:r>
          <w:r>
            <w:rPr>
              <w:rFonts w:asciiTheme="minorHAnsi" w:hAnsiTheme="minorHAnsi"/>
              <w:sz w:val="22"/>
            </w:rPr>
            <w:t>.</w:t>
          </w:r>
        </w:p>
      </w:sdtContent>
    </w:sdt>
    <w:p w14:paraId="07CB27E4" w14:textId="77777777" w:rsidR="003A6F3A" w:rsidRP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>Variants – None</w:t>
      </w:r>
    </w:p>
    <w:p w14:paraId="17C6021D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 xml:space="preserve">TCL </w:t>
      </w:r>
      <w:r w:rsidR="009827B9">
        <w:rPr>
          <w:rFonts w:asciiTheme="minorHAnsi" w:hAnsiTheme="minorHAnsi" w:cstheme="minorHAnsi"/>
          <w:color w:val="auto"/>
          <w:sz w:val="22"/>
        </w:rPr>
        <w:t>Scripts</w:t>
      </w:r>
      <w:r w:rsidRPr="00565307">
        <w:rPr>
          <w:rFonts w:asciiTheme="minorHAnsi" w:hAnsiTheme="minorHAnsi" w:cstheme="minorHAnsi"/>
          <w:color w:val="auto"/>
          <w:sz w:val="22"/>
        </w:rPr>
        <w:t xml:space="preserve"> – </w:t>
      </w:r>
      <w:proofErr w:type="spellStart"/>
      <w:r>
        <w:rPr>
          <w:rFonts w:asciiTheme="minorHAnsi" w:hAnsiTheme="minorHAnsi" w:cstheme="minorHAnsi"/>
          <w:color w:val="auto"/>
          <w:sz w:val="22"/>
        </w:rPr>
        <w:t>phy_npi_idx_clear</w:t>
      </w:r>
      <w:proofErr w:type="spellEnd"/>
    </w:p>
    <w:p w14:paraId="224BD36D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Filters – </w:t>
      </w:r>
    </w:p>
    <w:p w14:paraId="51FABB9D" w14:textId="77777777" w:rsidR="00565307" w:rsidRP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>filterHL7</w:t>
      </w:r>
      <w:r>
        <w:rPr>
          <w:rFonts w:asciiTheme="minorHAnsi" w:hAnsiTheme="minorHAnsi" w:cstheme="minorHAnsi"/>
          <w:color w:val="auto"/>
          <w:sz w:val="22"/>
        </w:rPr>
        <w:t xml:space="preserve">MsgTbl – </w:t>
      </w:r>
      <w:r w:rsidRPr="00565307">
        <w:rPr>
          <w:rFonts w:asciiTheme="minorHAnsi" w:hAnsiTheme="minorHAnsi" w:cstheme="minorHAnsi"/>
          <w:color w:val="auto"/>
          <w:sz w:val="22"/>
        </w:rPr>
        <w:t xml:space="preserve">{SEGNAME MSH} {FIELDNO 3} {TABLENAME </w:t>
      </w:r>
      <w:proofErr w:type="spellStart"/>
      <w:r w:rsidRPr="00565307">
        <w:rPr>
          <w:rFonts w:asciiTheme="minorHAnsi" w:hAnsiTheme="minorHAnsi" w:cstheme="minorHAnsi"/>
          <w:color w:val="auto"/>
          <w:sz w:val="22"/>
        </w:rPr>
        <w:t>idxrad_medmanpro_orgs</w:t>
      </w:r>
      <w:proofErr w:type="spellEnd"/>
      <w:r w:rsidRPr="00565307">
        <w:rPr>
          <w:rFonts w:asciiTheme="minorHAnsi" w:hAnsiTheme="minorHAnsi" w:cstheme="minorHAnsi"/>
          <w:color w:val="auto"/>
          <w:sz w:val="22"/>
        </w:rPr>
        <w:t>} {DISP CONTINUE}</w:t>
      </w:r>
    </w:p>
    <w:p w14:paraId="1AFC46A9" w14:textId="77777777" w:rsidR="00565307" w:rsidRDefault="00565307" w:rsidP="002F5A41">
      <w:pPr>
        <w:rPr>
          <w:b/>
        </w:rPr>
      </w:pPr>
      <w:r w:rsidRPr="002F5A41">
        <w:rPr>
          <w:color w:val="000000" w:themeColor="text1"/>
        </w:rPr>
        <w:t>tpsAdvHL7</w:t>
      </w:r>
      <w:r w:rsidR="00AB0664" w:rsidRPr="002F5A41">
        <w:rPr>
          <w:color w:val="000000" w:themeColor="text1"/>
        </w:rPr>
        <w:t>Filter</w:t>
      </w:r>
      <w:r>
        <w:t xml:space="preserve"> </w:t>
      </w:r>
    </w:p>
    <w:p w14:paraId="5B2F85F4" w14:textId="77777777" w:rsidR="00565307" w:rsidRPr="00565307" w:rsidRDefault="00565307" w:rsidP="00565307">
      <w:pPr>
        <w:pStyle w:val="NoSpacing"/>
      </w:pPr>
      <w:r w:rsidRPr="00565307">
        <w:t>{ADVFLTR {</w:t>
      </w:r>
    </w:p>
    <w:p w14:paraId="4932C332" w14:textId="77777777" w:rsidR="00565307" w:rsidRPr="00565307" w:rsidRDefault="00565307" w:rsidP="00565307">
      <w:pPr>
        <w:pStyle w:val="NoSpacing"/>
      </w:pPr>
      <w:r w:rsidRPr="00565307">
        <w:t xml:space="preserve">        {{PATH {OBR</w:t>
      </w:r>
      <w:proofErr w:type="gramStart"/>
      <w:r w:rsidRPr="00565307">
        <w:t>:25</w:t>
      </w:r>
      <w:proofErr w:type="gramEnd"/>
      <w:r w:rsidRPr="00565307">
        <w:t>}} {VALUE {{P}}} {MATCHDISP KILL} {NOMATCHDISP CONTINUE}}</w:t>
      </w:r>
    </w:p>
    <w:p w14:paraId="3B774209" w14:textId="77777777" w:rsidR="00565307" w:rsidRDefault="00565307" w:rsidP="00565307">
      <w:pPr>
        <w:pStyle w:val="NoSpacing"/>
        <w:rPr>
          <w:b/>
        </w:rPr>
      </w:pPr>
      <w:r w:rsidRPr="00565307">
        <w:t>}} {DEBUG 0}</w:t>
      </w:r>
    </w:p>
    <w:p w14:paraId="692D2A2F" w14:textId="77777777" w:rsidR="00565307" w:rsidRPr="00AB1577" w:rsidRDefault="00565307" w:rsidP="00565307">
      <w:pPr>
        <w:rPr>
          <w:rFonts w:asciiTheme="minorHAnsi" w:hAnsiTheme="minorHAnsi" w:cstheme="minorHAnsi"/>
          <w:color w:val="auto"/>
          <w:sz w:val="22"/>
        </w:rPr>
      </w:pPr>
    </w:p>
    <w:p w14:paraId="04B841E4" w14:textId="77777777" w:rsidR="00AB1577" w:rsidRPr="00AB1577" w:rsidRDefault="008A71CA" w:rsidP="00565307">
      <w:pPr>
        <w:rPr>
          <w:rFonts w:asciiTheme="minorHAnsi" w:hAnsiTheme="minorHAnsi" w:cstheme="minorHAnsi"/>
          <w:color w:val="auto"/>
          <w:sz w:val="22"/>
        </w:rPr>
      </w:pPr>
      <w:proofErr w:type="spellStart"/>
      <w:r>
        <w:rPr>
          <w:rFonts w:asciiTheme="minorHAnsi" w:hAnsiTheme="minorHAnsi" w:cstheme="minorHAnsi"/>
          <w:color w:val="auto"/>
          <w:sz w:val="22"/>
        </w:rPr>
        <w:t>Xlates</w:t>
      </w:r>
      <w:proofErr w:type="spellEnd"/>
      <w:r>
        <w:rPr>
          <w:rFonts w:asciiTheme="minorHAnsi" w:hAnsiTheme="minorHAnsi" w:cstheme="minorHAnsi"/>
          <w:color w:val="auto"/>
          <w:sz w:val="22"/>
        </w:rPr>
        <w:t xml:space="preserve"> – </w:t>
      </w:r>
      <w:r w:rsidR="00AB1577" w:rsidRPr="00AB1577">
        <w:rPr>
          <w:rFonts w:asciiTheme="minorHAnsi" w:hAnsiTheme="minorHAnsi" w:cstheme="minorHAnsi"/>
          <w:color w:val="auto"/>
          <w:sz w:val="22"/>
        </w:rPr>
        <w:t>None</w:t>
      </w:r>
    </w:p>
    <w:p w14:paraId="2BC48220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2CC0C53E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208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7A5B972A" w14:textId="77777777" w:rsidR="0095158F" w:rsidRDefault="0095158F" w:rsidP="0095158F"/>
    <w:p w14:paraId="26C31694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2545EA08" w14:textId="77777777" w:rsidR="0095158F" w:rsidRDefault="0095158F" w:rsidP="00805EC2">
      <w:pPr>
        <w:rPr>
          <w:rFonts w:asciiTheme="minorHAnsi" w:hAnsiTheme="minorHAnsi" w:cs="Arial"/>
        </w:rPr>
      </w:pPr>
    </w:p>
    <w:p w14:paraId="06300C94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20836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7C5F2ACE" w14:textId="77777777" w:rsidR="00856E7C" w:rsidRPr="00856E7C" w:rsidRDefault="00856E7C" w:rsidP="00856E7C"/>
    <w:tbl>
      <w:tblPr>
        <w:tblW w:w="5229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76"/>
        <w:gridCol w:w="1145"/>
        <w:gridCol w:w="1058"/>
        <w:gridCol w:w="1055"/>
        <w:gridCol w:w="882"/>
        <w:gridCol w:w="3258"/>
      </w:tblGrid>
      <w:tr w:rsidR="00856E7C" w:rsidRPr="00FB14A7" w14:paraId="5D962A68" w14:textId="77777777" w:rsidTr="00FA5D5B">
        <w:trPr>
          <w:trHeight w:val="564"/>
          <w:tblHeader/>
        </w:trPr>
        <w:tc>
          <w:tcPr>
            <w:tcW w:w="17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9FA2502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C6AA773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2A6CBEE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3EA4B8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E60E46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627BD4E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5E633B18" w14:textId="77777777" w:rsidTr="003563CB">
        <w:trPr>
          <w:trHeight w:val="438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C626" w14:textId="77777777" w:rsidR="00856E7C" w:rsidRPr="00430B03" w:rsidRDefault="00430B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30B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 translation – raw feed to the file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F8EFF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BBC1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C344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CD9C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C59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56E7C" w:rsidRPr="00FB14A7" w14:paraId="768EF0FA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E56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9607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5192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055BC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E557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FE7E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1112CD5C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F926A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0E66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5EA7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06F4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7BA1F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1E4A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442725D9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CF90C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04CC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BDD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E19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EF1F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3CD3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2CE3BC57" w14:textId="77777777" w:rsidR="008F225E" w:rsidRDefault="008F225E" w:rsidP="00F01E3D"/>
    <w:p w14:paraId="37BD2C86" w14:textId="77777777" w:rsidR="003A6F3A" w:rsidRDefault="003A6F3A" w:rsidP="00F01E3D"/>
    <w:p w14:paraId="6F61DF21" w14:textId="77777777" w:rsidR="009871D8" w:rsidRDefault="009871D8" w:rsidP="00F01E3D"/>
    <w:p w14:paraId="18B9D5A6" w14:textId="77777777" w:rsidR="005E05C9" w:rsidRDefault="005E05C9" w:rsidP="00F01E3D"/>
    <w:p w14:paraId="2C460112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2083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14A3D91F" w14:textId="77777777" w:rsidR="005E05C9" w:rsidRPr="00E21E89" w:rsidRDefault="005E05C9" w:rsidP="00F01E3D">
      <w:pPr>
        <w:rPr>
          <w:sz w:val="8"/>
        </w:rPr>
      </w:pPr>
    </w:p>
    <w:p w14:paraId="6CCD3BF9" w14:textId="77777777" w:rsidR="00382121" w:rsidRPr="00E21E89" w:rsidRDefault="00382121" w:rsidP="00382121">
      <w:pPr>
        <w:pStyle w:val="NoSpacing"/>
        <w:rPr>
          <w:rFonts w:cstheme="minorHAnsi"/>
          <w:sz w:val="20"/>
        </w:rPr>
      </w:pPr>
      <w:r w:rsidRPr="00E21E89">
        <w:rPr>
          <w:rFonts w:cstheme="minorHAnsi"/>
          <w:sz w:val="20"/>
        </w:rPr>
        <w:t>MSH|^~\&amp;|IDX|BOIBARD|||20180403112818||ORU^R01|1237194|P|2.3</w:t>
      </w:r>
      <w:r w:rsidRPr="00E21E89">
        <w:rPr>
          <w:rFonts w:cstheme="minorHAnsi"/>
          <w:sz w:val="20"/>
        </w:rPr>
        <w:cr/>
        <w:t>PID||810017573|7000017395^8^7^^^BOIBARD||EVENTONEB^SEVEN^^^^||19661203000000|F||||||||||6000037322^^^</w:t>
      </w:r>
      <w:r w:rsidRPr="00E21E89">
        <w:rPr>
          <w:rFonts w:cstheme="minorHAnsi"/>
          <w:sz w:val="20"/>
        </w:rPr>
        <w:cr/>
        <w:t>PV1|1|O|WIMBI^Womens Imaging||||MS062881^Toonkel^Leonard^Manuel^^^^|||||||||||||||||||||||||||||||||||||20180402120000</w:t>
      </w:r>
      <w:r w:rsidRPr="00E21E89">
        <w:rPr>
          <w:rFonts w:cstheme="minorHAnsi"/>
          <w:sz w:val="20"/>
        </w:rPr>
        <w:cr/>
        <w:t>ORC|RE|13390608661|29002056|||||||||MS062881^Toonkel^Leonard^Manuel^^^^^</w:t>
      </w:r>
      <w:r w:rsidRPr="00E21E89">
        <w:rPr>
          <w:rFonts w:cstheme="minorHAnsi"/>
          <w:sz w:val="20"/>
        </w:rPr>
        <w:cr/>
        <w:t>OBR|1|13390608661|29002056|UBREASTUL/RT^US BREAST UNILATERAL LIM</w:t>
      </w:r>
      <w:r w:rsidRPr="00E21E89">
        <w:rPr>
          <w:rFonts w:cstheme="minorHAnsi"/>
          <w:sz w:val="20"/>
        </w:rPr>
        <w:lastRenderedPageBreak/>
        <w:t>ITED|||20180402152200||||||MAMMO|||MS062881^Toonkel^Leonard^Manuel^^^||||||20180403112800|||F||^^30^20180402121500^^|||||MS004667^Krop^Daniel^Steven^^^M.D. RADIOLOGIST|~|^TEMP^BC^^^^|^Interface435^User^^^^||||MS004667^Krop^Daniel^Steven^^^M.D. RADIOLOGIST||MS004667^Krop^Daniel^Steven^^^M.D. RADIOLOGIST</w:t>
      </w:r>
      <w:r w:rsidRPr="00E21E89">
        <w:rPr>
          <w:rFonts w:cstheme="minorHAnsi"/>
          <w:sz w:val="20"/>
        </w:rPr>
        <w:cr/>
        <w:t>OBX|1|RP|UBREASTUL&amp;GDT||https://pacstest.baycare.org/ami/html/webviewer.html?viewall&amp;un=IDXRAD&amp;pw=GOPACS&amp;ris_exam_id=29002056</w:t>
      </w:r>
      <w:r w:rsidRPr="00E21E89">
        <w:rPr>
          <w:rFonts w:cstheme="minorHAnsi"/>
          <w:sz w:val="20"/>
        </w:rPr>
        <w:cr/>
        <w:t>OBX|1|FT|UBREASTUL&amp;GDT||HISTORY:||||||F|||20180403112800</w:t>
      </w:r>
      <w:r w:rsidRPr="00E21E89">
        <w:rPr>
          <w:rFonts w:cstheme="minorHAnsi"/>
          <w:sz w:val="20"/>
        </w:rPr>
        <w:cr/>
        <w:t>OBX|2|FT|UBREASTUL&amp;GDT||Patient is 51 years old and is seen for diagnostic exam.||||||F|||20180403112800</w:t>
      </w:r>
      <w:r w:rsidRPr="00E21E89">
        <w:rPr>
          <w:rFonts w:cstheme="minorHAnsi"/>
          <w:sz w:val="20"/>
        </w:rPr>
        <w:cr/>
        <w:t>OBX|3|FT|UBREASTUL&amp;GDT|| ||||||F|||20180403112800</w:t>
      </w:r>
      <w:r w:rsidRPr="00E21E89">
        <w:rPr>
          <w:rFonts w:cstheme="minorHAnsi"/>
          <w:sz w:val="20"/>
        </w:rPr>
        <w:cr/>
        <w:t>OBX|4|FT|UBREASTUL&amp;GDT||FILMS COMPARED</w:t>
      </w:r>
      <w:proofErr w:type="gramStart"/>
      <w:r w:rsidRPr="00E21E89">
        <w:rPr>
          <w:rFonts w:cstheme="minorHAnsi"/>
          <w:sz w:val="20"/>
        </w:rPr>
        <w:t>:|</w:t>
      </w:r>
      <w:proofErr w:type="gramEnd"/>
      <w:r w:rsidRPr="00E21E89">
        <w:rPr>
          <w:rFonts w:cstheme="minorHAnsi"/>
          <w:sz w:val="20"/>
        </w:rPr>
        <w:t>|||||F|||20180403112800</w:t>
      </w:r>
      <w:r w:rsidRPr="00E21E89">
        <w:rPr>
          <w:rFonts w:cstheme="minorHAnsi"/>
          <w:sz w:val="20"/>
        </w:rPr>
        <w:cr/>
        <w:t>OBX|5|FT|UBREASTUL&amp;GDT||No prior films were compared.||||||F|||20180403112800</w:t>
      </w:r>
      <w:r w:rsidRPr="00E21E89">
        <w:rPr>
          <w:rFonts w:cstheme="minorHAnsi"/>
          <w:sz w:val="20"/>
        </w:rPr>
        <w:cr/>
        <w:t>OBX|6|FT|UBREASTUL&amp;GDT|| ||||||F|||20180403112800</w:t>
      </w:r>
      <w:r w:rsidRPr="00E21E89">
        <w:rPr>
          <w:rFonts w:cstheme="minorHAnsi"/>
          <w:sz w:val="20"/>
        </w:rPr>
        <w:cr/>
        <w:t>OBX|7|FT|UBREASTUL&amp;GDT||ULTRASOUND FINDINGS</w:t>
      </w:r>
      <w:proofErr w:type="gramStart"/>
      <w:r w:rsidRPr="00E21E89">
        <w:rPr>
          <w:rFonts w:cstheme="minorHAnsi"/>
          <w:sz w:val="20"/>
        </w:rPr>
        <w:t>:|</w:t>
      </w:r>
      <w:proofErr w:type="gramEnd"/>
      <w:r w:rsidRPr="00E21E89">
        <w:rPr>
          <w:rFonts w:cstheme="minorHAnsi"/>
          <w:sz w:val="20"/>
        </w:rPr>
        <w:t>|||||F|||20180403112800</w:t>
      </w:r>
      <w:r w:rsidRPr="00E21E89">
        <w:rPr>
          <w:rFonts w:cstheme="minorHAnsi"/>
          <w:sz w:val="20"/>
        </w:rPr>
        <w:cr/>
        <w:t>OBX|8|FT|UBREASTUL&amp;GDT||High-resolution real-time ultrasound scanning was performed.||||||F|||20180403112800</w:t>
      </w:r>
      <w:r w:rsidRPr="00E21E89">
        <w:rPr>
          <w:rFonts w:cstheme="minorHAnsi"/>
          <w:sz w:val="20"/>
        </w:rPr>
        <w:cr/>
        <w:t>OBX|9|FT|UBREASTUL&amp;GDT|| ||||||F|||20180403112800</w:t>
      </w:r>
      <w:r w:rsidRPr="00E21E89">
        <w:rPr>
          <w:rFonts w:cstheme="minorHAnsi"/>
          <w:sz w:val="20"/>
        </w:rPr>
        <w:cr/>
        <w:t>OBX|10|FT|UBREASTUL&amp;GDT||There is no evidence of any solid mass or abnormal cystic elements.||||||F|||20180403112800</w:t>
      </w:r>
      <w:r w:rsidRPr="00E21E89">
        <w:rPr>
          <w:rFonts w:cstheme="minorHAnsi"/>
          <w:sz w:val="20"/>
        </w:rPr>
        <w:cr/>
        <w:t>OBX|11|FT|UBREASTUL&amp;GDT|| ||||||F|||20180403112800</w:t>
      </w:r>
      <w:r w:rsidRPr="00E21E89">
        <w:rPr>
          <w:rFonts w:cstheme="minorHAnsi"/>
          <w:sz w:val="20"/>
        </w:rPr>
        <w:cr/>
        <w:t>OBX|12|FT|UBREASTUL&amp;IMP||IMPRESSION:||||||F|||20180403112800</w:t>
      </w:r>
      <w:r w:rsidRPr="00E21E89">
        <w:rPr>
          <w:rFonts w:cstheme="minorHAnsi"/>
          <w:sz w:val="20"/>
        </w:rPr>
        <w:cr/>
        <w:t>OBX|13|FT|UBREASTUL&amp;IMP||No sonographic evidence of malignancy.||||||F|||20180403112800</w:t>
      </w:r>
      <w:r w:rsidRPr="00E21E89">
        <w:rPr>
          <w:rFonts w:cstheme="minorHAnsi"/>
          <w:sz w:val="20"/>
        </w:rPr>
        <w:cr/>
        <w:t>OBX|14|FT|UBREASTUL&amp;IMP|| ||||||F|||20180403112800</w:t>
      </w:r>
      <w:r w:rsidRPr="00E21E89">
        <w:rPr>
          <w:rFonts w:cstheme="minorHAnsi"/>
          <w:sz w:val="20"/>
        </w:rPr>
        <w:cr/>
        <w:t>OBX|15|FT|UBREASTUL&amp;IMP||Routine follow-up mammogram in 1 year is recommended.||||||F|||20180403112800</w:t>
      </w:r>
      <w:r w:rsidRPr="00E21E89">
        <w:rPr>
          <w:rFonts w:cstheme="minorHAnsi"/>
          <w:sz w:val="20"/>
        </w:rPr>
        <w:cr/>
        <w:t>OBX|16|FT|UBREASTUL&amp;IMP|| ||||||F|||20180403112800</w:t>
      </w:r>
      <w:r w:rsidRPr="00E21E89">
        <w:rPr>
          <w:rFonts w:cstheme="minorHAnsi"/>
          <w:sz w:val="20"/>
        </w:rPr>
        <w:cr/>
        <w:t>OBX|17|FT|UBREASTUL&amp;IMP||BI-RADS Category 1:||||||F|||20180403112800</w:t>
      </w:r>
      <w:r w:rsidRPr="00E21E89">
        <w:rPr>
          <w:rFonts w:cstheme="minorHAnsi"/>
          <w:sz w:val="20"/>
        </w:rPr>
        <w:cr/>
        <w:t>OBX|18|FT|UBREASTUL&amp;IMP||Negative||||||F|||20180403112800</w:t>
      </w:r>
      <w:r w:rsidRPr="00E21E89">
        <w:rPr>
          <w:rFonts w:cstheme="minorHAnsi"/>
          <w:sz w:val="20"/>
        </w:rPr>
        <w:cr/>
      </w:r>
      <w:r w:rsidRPr="00E21E89">
        <w:rPr>
          <w:rFonts w:cstheme="minorHAnsi"/>
          <w:sz w:val="20"/>
        </w:rPr>
        <w:lastRenderedPageBreak/>
        <w:t>OBX|19|FT|UBREASTUL&amp;IMP|| ||||||F|||20180403112800</w:t>
      </w:r>
      <w:r w:rsidRPr="00E21E89">
        <w:rPr>
          <w:rFonts w:cstheme="minorHAnsi"/>
          <w:sz w:val="20"/>
        </w:rPr>
        <w:cr/>
      </w:r>
    </w:p>
    <w:p w14:paraId="1441C134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2083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99DAD0D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1876A45E" w14:textId="77777777" w:rsidTr="009A1D0B">
        <w:tc>
          <w:tcPr>
            <w:tcW w:w="3258" w:type="dxa"/>
            <w:vAlign w:val="center"/>
          </w:tcPr>
          <w:p w14:paraId="710498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8538DE0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4B70914" w14:textId="77777777" w:rsidTr="009A1D0B">
        <w:tc>
          <w:tcPr>
            <w:tcW w:w="3258" w:type="dxa"/>
            <w:vAlign w:val="center"/>
          </w:tcPr>
          <w:p w14:paraId="1A8C636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6CDEAD7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CE42F57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8F8E5CF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6BA1CF50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F9521C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73E62A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F5B8ED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6829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323B66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B1717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9DE8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38ADF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72B0" w14:textId="77777777" w:rsidR="0085436E" w:rsidRPr="004E7A3E" w:rsidRDefault="00EF2A5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>IDX results billing files to MMPRO</w:t>
            </w:r>
          </w:p>
        </w:tc>
      </w:tr>
      <w:tr w:rsidR="0085436E" w:rsidRPr="004E7A3E" w14:paraId="68A61C37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A9AC3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00DF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14C8D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9F9E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00ADB83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2083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F89CCB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6B9417B0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5DB8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8529F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A7B38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C9E66B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D6F7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E11FB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0CBC73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7FC5F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4DAC9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6F6BD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88E4F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C45A4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C8366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DADFE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2DF91A1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4A6EC0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2B9172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A8BA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BBCD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D848A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68836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8560C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5E2C2AD" w14:textId="77777777" w:rsidR="00D97B4D" w:rsidRDefault="00D97B4D" w:rsidP="00D97B4D"/>
    <w:p w14:paraId="575343FC" w14:textId="77777777" w:rsidR="00EF2A5E" w:rsidRDefault="00EF2A5E" w:rsidP="00D97B4D"/>
    <w:p w14:paraId="3063EBEC" w14:textId="77777777" w:rsidR="00EF2A5E" w:rsidRDefault="00EF2A5E" w:rsidP="00D97B4D"/>
    <w:p w14:paraId="045E7A41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20840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3784C7F6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BF7F29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7A956E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722397D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84606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72444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B225D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6399D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112E5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2A73C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321D07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827D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A9E80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A873C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6D5D2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9B50D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78763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BBB0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8820B2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347E49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819298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B147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D96D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01708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45E4F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B6EE63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FF345E4" w14:textId="77777777" w:rsidR="00350DBA" w:rsidRDefault="00350DBA" w:rsidP="00350DBA"/>
    <w:p w14:paraId="72CD0A6D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F15E63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62CC38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E56418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E1C9AF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A71645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B237EC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C3670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254E73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E37EBA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257122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15FF80C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69BBBFB2" w14:textId="77777777" w:rsidR="00872877" w:rsidRDefault="00872877" w:rsidP="007177BF">
      <w:pPr>
        <w:rPr>
          <w:rFonts w:asciiTheme="minorHAnsi" w:hAnsiTheme="minorHAnsi" w:cs="Arial"/>
        </w:rPr>
      </w:pPr>
    </w:p>
    <w:p w14:paraId="62B5F99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lastRenderedPageBreak/>
        <w:t>End of document</w:t>
      </w:r>
    </w:p>
    <w:p w14:paraId="7A35CFBA" w14:textId="77777777" w:rsidR="00872877" w:rsidRDefault="00872877" w:rsidP="007177BF">
      <w:pPr>
        <w:rPr>
          <w:rFonts w:asciiTheme="minorHAnsi" w:hAnsiTheme="minorHAnsi" w:cs="Arial"/>
        </w:rPr>
      </w:pPr>
    </w:p>
    <w:p w14:paraId="7D6F0EA6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8C976" w14:textId="77777777" w:rsidR="008D5B32" w:rsidRDefault="008D5B32" w:rsidP="007C4E0F">
      <w:pPr>
        <w:spacing w:after="0" w:line="240" w:lineRule="auto"/>
      </w:pPr>
      <w:r>
        <w:separator/>
      </w:r>
    </w:p>
  </w:endnote>
  <w:endnote w:type="continuationSeparator" w:id="0">
    <w:p w14:paraId="34659A25" w14:textId="77777777" w:rsidR="008D5B32" w:rsidRDefault="008D5B3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A21A7" w14:textId="77777777" w:rsidR="00E9698A" w:rsidRDefault="00E9698A">
    <w:pPr>
      <w:pStyle w:val="Footer"/>
    </w:pPr>
  </w:p>
  <w:p w14:paraId="0189D3EC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A10B0" w14:textId="67AB9421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F5A4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6EA10B0" w14:textId="67AB9421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F5A4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2823D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9D2823D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4C28" w14:textId="77777777" w:rsidR="008D5B32" w:rsidRDefault="008D5B32" w:rsidP="007C4E0F">
      <w:pPr>
        <w:spacing w:after="0" w:line="240" w:lineRule="auto"/>
      </w:pPr>
      <w:r>
        <w:separator/>
      </w:r>
    </w:p>
  </w:footnote>
  <w:footnote w:type="continuationSeparator" w:id="0">
    <w:p w14:paraId="370566E2" w14:textId="77777777" w:rsidR="008D5B32" w:rsidRDefault="008D5B3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FB86D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F889A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AAF889A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88156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9C88156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169FB4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1AF9969B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138E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1D03"/>
    <w:rsid w:val="002F41BF"/>
    <w:rsid w:val="002F5A41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0B2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3726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33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38D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B32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BF1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664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AFF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1642B"/>
    <w:rsid w:val="00E20064"/>
    <w:rsid w:val="00E21E89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2B7"/>
    <w:rsid w:val="00E60852"/>
    <w:rsid w:val="00E63437"/>
    <w:rsid w:val="00E637F7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5F7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B4BBA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373F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B31DE5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A37166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A37166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190FA5"/>
    <w:rsid w:val="00487DB4"/>
    <w:rsid w:val="007416ED"/>
    <w:rsid w:val="00A37166"/>
    <w:rsid w:val="00C118A2"/>
    <w:rsid w:val="00D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20F6C-3283-4056-8953-0DB207388D90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8384A14-FCEB-41AE-8EE2-1CC87C8E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120</TotalTime>
  <Pages>12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ORU_IDX_MPM_MedmanPRO Reqs</dc:title>
  <dc:subject>IDBB</dc:subject>
  <dc:creator>Allison, Richard C.</dc:creator>
  <cp:lastModifiedBy>Whitley, Lois S.</cp:lastModifiedBy>
  <cp:revision>26</cp:revision>
  <cp:lastPrinted>2013-10-28T16:55:00Z</cp:lastPrinted>
  <dcterms:created xsi:type="dcterms:W3CDTF">2018-04-05T13:26:00Z</dcterms:created>
  <dcterms:modified xsi:type="dcterms:W3CDTF">2018-04-19T21:04:00Z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