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C1CCB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5B2985BD" w14:textId="77777777" w:rsidR="00F5255D" w:rsidRPr="0071451A" w:rsidRDefault="00FB4513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ORU</w:t>
      </w:r>
      <w:r w:rsidR="00B54527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_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TeleTracking</w:t>
      </w:r>
      <w:r w:rsidR="00B54527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_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Cerner</w:t>
      </w:r>
      <w:r w:rsidR="00B54527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Req</w:t>
      </w:r>
      <w:r w:rsidR="00607A35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72A6E3DF1B34BC7BAA7C1AE5E9D726E"/>
        </w:placeholder>
      </w:sdtPr>
      <w:sdtEndPr/>
      <w:sdtContent>
        <w:p w14:paraId="62FC9660" w14:textId="4D4967EF" w:rsidR="00982A41" w:rsidRPr="00DE1117" w:rsidRDefault="009465A2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1.1</w:t>
          </w:r>
        </w:p>
      </w:sdtContent>
    </w:sdt>
    <w:p w14:paraId="0F21BE3D" w14:textId="70B67433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72A6E3DF1B34BC7BAA7C1AE5E9D726E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  <w:r w:rsidR="009465A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&amp; Sarah Thies</w:t>
          </w:r>
        </w:sdtContent>
      </w:sdt>
    </w:p>
    <w:p w14:paraId="1C8BEA14" w14:textId="34FD712F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C8C700AC291645A7A1EF35EE9B19408F"/>
          </w:placeholder>
          <w:date w:fullDate="2018-06-0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465A2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6/6/2018</w:t>
          </w:r>
        </w:sdtContent>
      </w:sdt>
    </w:p>
    <w:p w14:paraId="3E9FB26B" w14:textId="77777777" w:rsidR="00982A41" w:rsidRDefault="00982A41">
      <w:r>
        <w:br w:type="page"/>
      </w:r>
    </w:p>
    <w:p w14:paraId="217400FA" w14:textId="1680D2C9" w:rsidR="007418E9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6154774" w:history="1">
        <w:r w:rsidR="007418E9" w:rsidRPr="00065E18">
          <w:rPr>
            <w:rStyle w:val="Hyperlink"/>
          </w:rPr>
          <w:t>Document Control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_Toc516154774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3</w:t>
        </w:r>
        <w:r w:rsidR="007418E9">
          <w:rPr>
            <w:webHidden/>
          </w:rPr>
          <w:fldChar w:fldCharType="end"/>
        </w:r>
      </w:hyperlink>
    </w:p>
    <w:p w14:paraId="7A563289" w14:textId="2AF41495" w:rsidR="007418E9" w:rsidRDefault="009465A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154775" w:history="1">
        <w:r w:rsidR="007418E9" w:rsidRPr="00065E18">
          <w:rPr>
            <w:rStyle w:val="Hyperlink"/>
            <w:rFonts w:cs="Arial"/>
            <w:noProof/>
          </w:rPr>
          <w:t>Resources:  (include Project Team Members, Liaisons, Vendor Contacts, etc.)</w:t>
        </w:r>
        <w:r w:rsidR="007418E9">
          <w:rPr>
            <w:noProof/>
            <w:webHidden/>
          </w:rPr>
          <w:tab/>
        </w:r>
        <w:r w:rsidR="007418E9">
          <w:rPr>
            <w:noProof/>
            <w:webHidden/>
          </w:rPr>
          <w:fldChar w:fldCharType="begin"/>
        </w:r>
        <w:r w:rsidR="007418E9">
          <w:rPr>
            <w:noProof/>
            <w:webHidden/>
          </w:rPr>
          <w:instrText xml:space="preserve"> PAGEREF _Toc516154775 \h </w:instrText>
        </w:r>
        <w:r w:rsidR="007418E9">
          <w:rPr>
            <w:noProof/>
            <w:webHidden/>
          </w:rPr>
        </w:r>
        <w:r w:rsidR="007418E9">
          <w:rPr>
            <w:noProof/>
            <w:webHidden/>
          </w:rPr>
          <w:fldChar w:fldCharType="separate"/>
        </w:r>
        <w:r w:rsidR="007418E9">
          <w:rPr>
            <w:noProof/>
            <w:webHidden/>
          </w:rPr>
          <w:t>3</w:t>
        </w:r>
        <w:r w:rsidR="007418E9">
          <w:rPr>
            <w:noProof/>
            <w:webHidden/>
          </w:rPr>
          <w:fldChar w:fldCharType="end"/>
        </w:r>
      </w:hyperlink>
    </w:p>
    <w:p w14:paraId="57DDA90E" w14:textId="762D45F8" w:rsidR="007418E9" w:rsidRDefault="009465A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154776" w:history="1">
        <w:r w:rsidR="007418E9" w:rsidRPr="00065E18">
          <w:rPr>
            <w:rStyle w:val="Hyperlink"/>
            <w:rFonts w:cs="Arial"/>
            <w:noProof/>
          </w:rPr>
          <w:t>Project Distribution List</w:t>
        </w:r>
        <w:r w:rsidR="007418E9">
          <w:rPr>
            <w:noProof/>
            <w:webHidden/>
          </w:rPr>
          <w:tab/>
        </w:r>
        <w:r w:rsidR="007418E9">
          <w:rPr>
            <w:noProof/>
            <w:webHidden/>
          </w:rPr>
          <w:fldChar w:fldCharType="begin"/>
        </w:r>
        <w:r w:rsidR="007418E9">
          <w:rPr>
            <w:noProof/>
            <w:webHidden/>
          </w:rPr>
          <w:instrText xml:space="preserve"> PAGEREF _Toc516154776 \h </w:instrText>
        </w:r>
        <w:r w:rsidR="007418E9">
          <w:rPr>
            <w:noProof/>
            <w:webHidden/>
          </w:rPr>
        </w:r>
        <w:r w:rsidR="007418E9">
          <w:rPr>
            <w:noProof/>
            <w:webHidden/>
          </w:rPr>
          <w:fldChar w:fldCharType="separate"/>
        </w:r>
        <w:r w:rsidR="007418E9">
          <w:rPr>
            <w:noProof/>
            <w:webHidden/>
          </w:rPr>
          <w:t>3</w:t>
        </w:r>
        <w:r w:rsidR="007418E9">
          <w:rPr>
            <w:noProof/>
            <w:webHidden/>
          </w:rPr>
          <w:fldChar w:fldCharType="end"/>
        </w:r>
      </w:hyperlink>
    </w:p>
    <w:p w14:paraId="6DAB5E84" w14:textId="7AD379D0" w:rsidR="007418E9" w:rsidRDefault="009465A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154777" w:history="1">
        <w:r w:rsidR="007418E9" w:rsidRPr="00065E18">
          <w:rPr>
            <w:rStyle w:val="Hyperlink"/>
            <w:rFonts w:cs="Arial"/>
            <w:noProof/>
          </w:rPr>
          <w:t>Document Version Control</w:t>
        </w:r>
        <w:r w:rsidR="007418E9">
          <w:rPr>
            <w:noProof/>
            <w:webHidden/>
          </w:rPr>
          <w:tab/>
        </w:r>
        <w:r w:rsidR="007418E9">
          <w:rPr>
            <w:noProof/>
            <w:webHidden/>
          </w:rPr>
          <w:fldChar w:fldCharType="begin"/>
        </w:r>
        <w:r w:rsidR="007418E9">
          <w:rPr>
            <w:noProof/>
            <w:webHidden/>
          </w:rPr>
          <w:instrText xml:space="preserve"> PAGEREF _Toc516154777 \h </w:instrText>
        </w:r>
        <w:r w:rsidR="007418E9">
          <w:rPr>
            <w:noProof/>
            <w:webHidden/>
          </w:rPr>
        </w:r>
        <w:r w:rsidR="007418E9">
          <w:rPr>
            <w:noProof/>
            <w:webHidden/>
          </w:rPr>
          <w:fldChar w:fldCharType="separate"/>
        </w:r>
        <w:r w:rsidR="007418E9">
          <w:rPr>
            <w:noProof/>
            <w:webHidden/>
          </w:rPr>
          <w:t>3</w:t>
        </w:r>
        <w:r w:rsidR="007418E9">
          <w:rPr>
            <w:noProof/>
            <w:webHidden/>
          </w:rPr>
          <w:fldChar w:fldCharType="end"/>
        </w:r>
      </w:hyperlink>
    </w:p>
    <w:p w14:paraId="6255E563" w14:textId="09F2DEC0" w:rsidR="007418E9" w:rsidRDefault="009465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154778" w:history="1">
        <w:r w:rsidR="007418E9" w:rsidRPr="00065E18">
          <w:rPr>
            <w:rStyle w:val="Hyperlink"/>
            <w:rFonts w:cs="Arial"/>
          </w:rPr>
          <w:t>1.    Introduction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_Toc516154778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4</w:t>
        </w:r>
        <w:r w:rsidR="007418E9">
          <w:rPr>
            <w:webHidden/>
          </w:rPr>
          <w:fldChar w:fldCharType="end"/>
        </w:r>
      </w:hyperlink>
    </w:p>
    <w:p w14:paraId="144DF57D" w14:textId="75A03B79" w:rsidR="007418E9" w:rsidRDefault="009465A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154779" w:history="1">
        <w:r w:rsidR="007418E9" w:rsidRPr="00065E18">
          <w:rPr>
            <w:rStyle w:val="Hyperlink"/>
            <w:rFonts w:cs="Arial"/>
            <w:noProof/>
          </w:rPr>
          <w:t>1.1    Purpose</w:t>
        </w:r>
        <w:r w:rsidR="007418E9">
          <w:rPr>
            <w:noProof/>
            <w:webHidden/>
          </w:rPr>
          <w:tab/>
        </w:r>
        <w:r w:rsidR="007418E9">
          <w:rPr>
            <w:noProof/>
            <w:webHidden/>
          </w:rPr>
          <w:fldChar w:fldCharType="begin"/>
        </w:r>
        <w:r w:rsidR="007418E9">
          <w:rPr>
            <w:noProof/>
            <w:webHidden/>
          </w:rPr>
          <w:instrText xml:space="preserve"> PAGEREF _Toc516154779 \h </w:instrText>
        </w:r>
        <w:r w:rsidR="007418E9">
          <w:rPr>
            <w:noProof/>
            <w:webHidden/>
          </w:rPr>
        </w:r>
        <w:r w:rsidR="007418E9">
          <w:rPr>
            <w:noProof/>
            <w:webHidden/>
          </w:rPr>
          <w:fldChar w:fldCharType="separate"/>
        </w:r>
        <w:r w:rsidR="007418E9">
          <w:rPr>
            <w:noProof/>
            <w:webHidden/>
          </w:rPr>
          <w:t>4</w:t>
        </w:r>
        <w:r w:rsidR="007418E9">
          <w:rPr>
            <w:noProof/>
            <w:webHidden/>
          </w:rPr>
          <w:fldChar w:fldCharType="end"/>
        </w:r>
      </w:hyperlink>
    </w:p>
    <w:p w14:paraId="0DCF6CD1" w14:textId="3E943A1B" w:rsidR="007418E9" w:rsidRDefault="009465A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154780" w:history="1">
        <w:r w:rsidR="007418E9" w:rsidRPr="00065E18">
          <w:rPr>
            <w:rStyle w:val="Hyperlink"/>
            <w:rFonts w:cs="Arial"/>
            <w:noProof/>
          </w:rPr>
          <w:t>1.2    Project Scope</w:t>
        </w:r>
        <w:r w:rsidR="007418E9">
          <w:rPr>
            <w:noProof/>
            <w:webHidden/>
          </w:rPr>
          <w:tab/>
        </w:r>
        <w:r w:rsidR="007418E9">
          <w:rPr>
            <w:noProof/>
            <w:webHidden/>
          </w:rPr>
          <w:fldChar w:fldCharType="begin"/>
        </w:r>
        <w:r w:rsidR="007418E9">
          <w:rPr>
            <w:noProof/>
            <w:webHidden/>
          </w:rPr>
          <w:instrText xml:space="preserve"> PAGEREF _Toc516154780 \h </w:instrText>
        </w:r>
        <w:r w:rsidR="007418E9">
          <w:rPr>
            <w:noProof/>
            <w:webHidden/>
          </w:rPr>
        </w:r>
        <w:r w:rsidR="007418E9">
          <w:rPr>
            <w:noProof/>
            <w:webHidden/>
          </w:rPr>
          <w:fldChar w:fldCharType="separate"/>
        </w:r>
        <w:r w:rsidR="007418E9">
          <w:rPr>
            <w:noProof/>
            <w:webHidden/>
          </w:rPr>
          <w:t>4</w:t>
        </w:r>
        <w:r w:rsidR="007418E9">
          <w:rPr>
            <w:noProof/>
            <w:webHidden/>
          </w:rPr>
          <w:fldChar w:fldCharType="end"/>
        </w:r>
      </w:hyperlink>
    </w:p>
    <w:p w14:paraId="698E4E70" w14:textId="0D906C5D" w:rsidR="007418E9" w:rsidRDefault="009465A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154781" w:history="1">
        <w:r w:rsidR="007418E9" w:rsidRPr="00065E18">
          <w:rPr>
            <w:rStyle w:val="Hyperlink"/>
            <w:rFonts w:cs="Arial"/>
            <w:noProof/>
          </w:rPr>
          <w:t>1.3    Terminology Standards</w:t>
        </w:r>
        <w:r w:rsidR="007418E9">
          <w:rPr>
            <w:noProof/>
            <w:webHidden/>
          </w:rPr>
          <w:tab/>
        </w:r>
        <w:r w:rsidR="007418E9">
          <w:rPr>
            <w:noProof/>
            <w:webHidden/>
          </w:rPr>
          <w:fldChar w:fldCharType="begin"/>
        </w:r>
        <w:r w:rsidR="007418E9">
          <w:rPr>
            <w:noProof/>
            <w:webHidden/>
          </w:rPr>
          <w:instrText xml:space="preserve"> PAGEREF _Toc516154781 \h </w:instrText>
        </w:r>
        <w:r w:rsidR="007418E9">
          <w:rPr>
            <w:noProof/>
            <w:webHidden/>
          </w:rPr>
        </w:r>
        <w:r w:rsidR="007418E9">
          <w:rPr>
            <w:noProof/>
            <w:webHidden/>
          </w:rPr>
          <w:fldChar w:fldCharType="separate"/>
        </w:r>
        <w:r w:rsidR="007418E9">
          <w:rPr>
            <w:noProof/>
            <w:webHidden/>
          </w:rPr>
          <w:t>4</w:t>
        </w:r>
        <w:r w:rsidR="007418E9">
          <w:rPr>
            <w:noProof/>
            <w:webHidden/>
          </w:rPr>
          <w:fldChar w:fldCharType="end"/>
        </w:r>
      </w:hyperlink>
    </w:p>
    <w:p w14:paraId="13640797" w14:textId="53A70730" w:rsidR="007418E9" w:rsidRDefault="009465A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6154782" w:history="1">
        <w:r w:rsidR="007418E9" w:rsidRPr="00065E18">
          <w:rPr>
            <w:rStyle w:val="Hyperlink"/>
            <w:rFonts w:cs="Arial"/>
          </w:rPr>
          <w:t>1.3.1 Acronyms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_Toc516154782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4</w:t>
        </w:r>
        <w:r w:rsidR="007418E9">
          <w:rPr>
            <w:webHidden/>
          </w:rPr>
          <w:fldChar w:fldCharType="end"/>
        </w:r>
      </w:hyperlink>
    </w:p>
    <w:p w14:paraId="7F83EAB7" w14:textId="70D24A5E" w:rsidR="007418E9" w:rsidRDefault="009465A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6154783" w:history="1">
        <w:r w:rsidR="007418E9" w:rsidRPr="00065E18">
          <w:rPr>
            <w:rStyle w:val="Hyperlink"/>
            <w:rFonts w:cs="Arial"/>
          </w:rPr>
          <w:t>1.3.2 Glossary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_Toc516154783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4</w:t>
        </w:r>
        <w:r w:rsidR="007418E9">
          <w:rPr>
            <w:webHidden/>
          </w:rPr>
          <w:fldChar w:fldCharType="end"/>
        </w:r>
      </w:hyperlink>
    </w:p>
    <w:p w14:paraId="02D07DE6" w14:textId="60214DC9" w:rsidR="007418E9" w:rsidRDefault="009465A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154784" w:history="1">
        <w:r w:rsidR="007418E9" w:rsidRPr="00065E18">
          <w:rPr>
            <w:rStyle w:val="Hyperlink"/>
            <w:rFonts w:cs="Arial"/>
            <w:noProof/>
          </w:rPr>
          <w:t>1.4   Document References</w:t>
        </w:r>
        <w:r w:rsidR="007418E9">
          <w:rPr>
            <w:noProof/>
            <w:webHidden/>
          </w:rPr>
          <w:tab/>
        </w:r>
        <w:r w:rsidR="007418E9">
          <w:rPr>
            <w:noProof/>
            <w:webHidden/>
          </w:rPr>
          <w:fldChar w:fldCharType="begin"/>
        </w:r>
        <w:r w:rsidR="007418E9">
          <w:rPr>
            <w:noProof/>
            <w:webHidden/>
          </w:rPr>
          <w:instrText xml:space="preserve"> PAGEREF _Toc516154784 \h </w:instrText>
        </w:r>
        <w:r w:rsidR="007418E9">
          <w:rPr>
            <w:noProof/>
            <w:webHidden/>
          </w:rPr>
        </w:r>
        <w:r w:rsidR="007418E9">
          <w:rPr>
            <w:noProof/>
            <w:webHidden/>
          </w:rPr>
          <w:fldChar w:fldCharType="separate"/>
        </w:r>
        <w:r w:rsidR="007418E9">
          <w:rPr>
            <w:noProof/>
            <w:webHidden/>
          </w:rPr>
          <w:t>4</w:t>
        </w:r>
        <w:r w:rsidR="007418E9">
          <w:rPr>
            <w:noProof/>
            <w:webHidden/>
          </w:rPr>
          <w:fldChar w:fldCharType="end"/>
        </w:r>
      </w:hyperlink>
    </w:p>
    <w:p w14:paraId="137A8725" w14:textId="027A78B8" w:rsidR="007418E9" w:rsidRDefault="009465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154785" w:history="1">
        <w:r w:rsidR="007418E9" w:rsidRPr="00065E18">
          <w:rPr>
            <w:rStyle w:val="Hyperlink"/>
            <w:rFonts w:cs="Arial"/>
          </w:rPr>
          <w:t>2.   Diagram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_Toc516154785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5</w:t>
        </w:r>
        <w:r w:rsidR="007418E9">
          <w:rPr>
            <w:webHidden/>
          </w:rPr>
          <w:fldChar w:fldCharType="end"/>
        </w:r>
      </w:hyperlink>
    </w:p>
    <w:p w14:paraId="5E9F5ED3" w14:textId="057CF277" w:rsidR="007418E9" w:rsidRDefault="009465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154786" w:history="1">
        <w:r w:rsidR="007418E9" w:rsidRPr="00065E18">
          <w:rPr>
            <w:rStyle w:val="Hyperlink"/>
            <w:rFonts w:cs="Arial"/>
          </w:rPr>
          <w:t>3.    Requirements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_Toc516154786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6</w:t>
        </w:r>
        <w:r w:rsidR="007418E9">
          <w:rPr>
            <w:webHidden/>
          </w:rPr>
          <w:fldChar w:fldCharType="end"/>
        </w:r>
      </w:hyperlink>
    </w:p>
    <w:p w14:paraId="2305A0F7" w14:textId="708BD3D4" w:rsidR="007418E9" w:rsidRDefault="009465A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154787" w:history="1">
        <w:r w:rsidR="007418E9" w:rsidRPr="00065E18">
          <w:rPr>
            <w:rStyle w:val="Hyperlink"/>
            <w:rFonts w:cs="Arial"/>
            <w:noProof/>
          </w:rPr>
          <w:t>3.1    Functional Requirements</w:t>
        </w:r>
        <w:r w:rsidR="007418E9">
          <w:rPr>
            <w:noProof/>
            <w:webHidden/>
          </w:rPr>
          <w:tab/>
        </w:r>
        <w:r w:rsidR="007418E9">
          <w:rPr>
            <w:noProof/>
            <w:webHidden/>
          </w:rPr>
          <w:fldChar w:fldCharType="begin"/>
        </w:r>
        <w:r w:rsidR="007418E9">
          <w:rPr>
            <w:noProof/>
            <w:webHidden/>
          </w:rPr>
          <w:instrText xml:space="preserve"> PAGEREF _Toc516154787 \h </w:instrText>
        </w:r>
        <w:r w:rsidR="007418E9">
          <w:rPr>
            <w:noProof/>
            <w:webHidden/>
          </w:rPr>
        </w:r>
        <w:r w:rsidR="007418E9">
          <w:rPr>
            <w:noProof/>
            <w:webHidden/>
          </w:rPr>
          <w:fldChar w:fldCharType="separate"/>
        </w:r>
        <w:r w:rsidR="007418E9">
          <w:rPr>
            <w:noProof/>
            <w:webHidden/>
          </w:rPr>
          <w:t>6</w:t>
        </w:r>
        <w:r w:rsidR="007418E9">
          <w:rPr>
            <w:noProof/>
            <w:webHidden/>
          </w:rPr>
          <w:fldChar w:fldCharType="end"/>
        </w:r>
      </w:hyperlink>
    </w:p>
    <w:p w14:paraId="29FCF52E" w14:textId="3D8F474B" w:rsidR="007418E9" w:rsidRDefault="009465A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154788" w:history="1">
        <w:r w:rsidR="007418E9" w:rsidRPr="00065E18">
          <w:rPr>
            <w:rStyle w:val="Hyperlink"/>
            <w:rFonts w:cs="Arial"/>
            <w:noProof/>
          </w:rPr>
          <w:t>3.2    Non-Functional Requirements</w:t>
        </w:r>
        <w:r w:rsidR="007418E9">
          <w:rPr>
            <w:noProof/>
            <w:webHidden/>
          </w:rPr>
          <w:tab/>
        </w:r>
        <w:r w:rsidR="007418E9">
          <w:rPr>
            <w:noProof/>
            <w:webHidden/>
          </w:rPr>
          <w:fldChar w:fldCharType="begin"/>
        </w:r>
        <w:r w:rsidR="007418E9">
          <w:rPr>
            <w:noProof/>
            <w:webHidden/>
          </w:rPr>
          <w:instrText xml:space="preserve"> PAGEREF _Toc516154788 \h </w:instrText>
        </w:r>
        <w:r w:rsidR="007418E9">
          <w:rPr>
            <w:noProof/>
            <w:webHidden/>
          </w:rPr>
        </w:r>
        <w:r w:rsidR="007418E9">
          <w:rPr>
            <w:noProof/>
            <w:webHidden/>
          </w:rPr>
          <w:fldChar w:fldCharType="separate"/>
        </w:r>
        <w:r w:rsidR="007418E9">
          <w:rPr>
            <w:noProof/>
            <w:webHidden/>
          </w:rPr>
          <w:t>6</w:t>
        </w:r>
        <w:r w:rsidR="007418E9">
          <w:rPr>
            <w:noProof/>
            <w:webHidden/>
          </w:rPr>
          <w:fldChar w:fldCharType="end"/>
        </w:r>
      </w:hyperlink>
    </w:p>
    <w:p w14:paraId="6856AA31" w14:textId="7651DC92" w:rsidR="007418E9" w:rsidRDefault="009465A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154789" w:history="1">
        <w:r w:rsidR="007418E9" w:rsidRPr="00065E18">
          <w:rPr>
            <w:rStyle w:val="Hyperlink"/>
            <w:rFonts w:cs="Arial"/>
            <w:noProof/>
          </w:rPr>
          <w:t>3.3    Messaging Protocols</w:t>
        </w:r>
        <w:r w:rsidR="007418E9">
          <w:rPr>
            <w:noProof/>
            <w:webHidden/>
          </w:rPr>
          <w:tab/>
        </w:r>
        <w:r w:rsidR="007418E9">
          <w:rPr>
            <w:noProof/>
            <w:webHidden/>
          </w:rPr>
          <w:fldChar w:fldCharType="begin"/>
        </w:r>
        <w:r w:rsidR="007418E9">
          <w:rPr>
            <w:noProof/>
            <w:webHidden/>
          </w:rPr>
          <w:instrText xml:space="preserve"> PAGEREF _Toc516154789 \h </w:instrText>
        </w:r>
        <w:r w:rsidR="007418E9">
          <w:rPr>
            <w:noProof/>
            <w:webHidden/>
          </w:rPr>
        </w:r>
        <w:r w:rsidR="007418E9">
          <w:rPr>
            <w:noProof/>
            <w:webHidden/>
          </w:rPr>
          <w:fldChar w:fldCharType="separate"/>
        </w:r>
        <w:r w:rsidR="007418E9">
          <w:rPr>
            <w:noProof/>
            <w:webHidden/>
          </w:rPr>
          <w:t>7</w:t>
        </w:r>
        <w:r w:rsidR="007418E9">
          <w:rPr>
            <w:noProof/>
            <w:webHidden/>
          </w:rPr>
          <w:fldChar w:fldCharType="end"/>
        </w:r>
      </w:hyperlink>
    </w:p>
    <w:p w14:paraId="5FCC1AC0" w14:textId="0F490190" w:rsidR="007418E9" w:rsidRDefault="009465A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6154790" w:history="1">
        <w:r w:rsidR="007418E9" w:rsidRPr="00065E18">
          <w:rPr>
            <w:rStyle w:val="Hyperlink"/>
          </w:rPr>
          <w:t>3.3.1    Inbound to the BayCare Cloverleaf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_Toc516154790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7</w:t>
        </w:r>
        <w:r w:rsidR="007418E9">
          <w:rPr>
            <w:webHidden/>
          </w:rPr>
          <w:fldChar w:fldCharType="end"/>
        </w:r>
      </w:hyperlink>
    </w:p>
    <w:p w14:paraId="342B28BE" w14:textId="46E93FE6" w:rsidR="007418E9" w:rsidRDefault="009465A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6154791" w:history="1">
        <w:r w:rsidR="007418E9" w:rsidRPr="00065E18">
          <w:rPr>
            <w:rStyle w:val="Hyperlink"/>
          </w:rPr>
          <w:t>3.3.2    Outbound to the BayCare Cloverleaf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_Toc516154791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7</w:t>
        </w:r>
        <w:r w:rsidR="007418E9">
          <w:rPr>
            <w:webHidden/>
          </w:rPr>
          <w:fldChar w:fldCharType="end"/>
        </w:r>
      </w:hyperlink>
    </w:p>
    <w:p w14:paraId="76C6D790" w14:textId="5E00ACE1" w:rsidR="007418E9" w:rsidRDefault="009465A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6154792" w:history="1">
        <w:r w:rsidR="007418E9" w:rsidRPr="00065E18">
          <w:rPr>
            <w:rStyle w:val="Hyperlink"/>
          </w:rPr>
          <w:t>3.3.3    Inbound to the Vendor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_Toc516154792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7</w:t>
        </w:r>
        <w:r w:rsidR="007418E9">
          <w:rPr>
            <w:webHidden/>
          </w:rPr>
          <w:fldChar w:fldCharType="end"/>
        </w:r>
      </w:hyperlink>
    </w:p>
    <w:p w14:paraId="4548A7A6" w14:textId="06559489" w:rsidR="007418E9" w:rsidRDefault="009465A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6154793" w:history="1">
        <w:r w:rsidR="007418E9" w:rsidRPr="00065E18">
          <w:rPr>
            <w:rStyle w:val="Hyperlink"/>
          </w:rPr>
          <w:t>3.3.4    Outbound to the Vendor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_Toc516154793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7</w:t>
        </w:r>
        <w:r w:rsidR="007418E9">
          <w:rPr>
            <w:webHidden/>
          </w:rPr>
          <w:fldChar w:fldCharType="end"/>
        </w:r>
      </w:hyperlink>
    </w:p>
    <w:p w14:paraId="0F545A5B" w14:textId="65337123" w:rsidR="007418E9" w:rsidRDefault="009465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154794" w:history="1">
        <w:r w:rsidR="007418E9" w:rsidRPr="00065E18">
          <w:rPr>
            <w:rStyle w:val="Hyperlink"/>
            <w:rFonts w:cs="Arial"/>
          </w:rPr>
          <w:t>4.    HL7 Messaging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_Toc516154794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8</w:t>
        </w:r>
        <w:r w:rsidR="007418E9">
          <w:rPr>
            <w:webHidden/>
          </w:rPr>
          <w:fldChar w:fldCharType="end"/>
        </w:r>
      </w:hyperlink>
    </w:p>
    <w:p w14:paraId="321B20BD" w14:textId="71753913" w:rsidR="007418E9" w:rsidRDefault="009465A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154795" w:history="1">
        <w:r w:rsidR="007418E9" w:rsidRPr="00065E18">
          <w:rPr>
            <w:rStyle w:val="Hyperlink"/>
            <w:rFonts w:cs="Arial"/>
            <w:noProof/>
          </w:rPr>
          <w:t>4.1 Messaging Format</w:t>
        </w:r>
        <w:r w:rsidR="007418E9">
          <w:rPr>
            <w:noProof/>
            <w:webHidden/>
          </w:rPr>
          <w:tab/>
        </w:r>
        <w:r w:rsidR="007418E9">
          <w:rPr>
            <w:noProof/>
            <w:webHidden/>
          </w:rPr>
          <w:fldChar w:fldCharType="begin"/>
        </w:r>
        <w:r w:rsidR="007418E9">
          <w:rPr>
            <w:noProof/>
            <w:webHidden/>
          </w:rPr>
          <w:instrText xml:space="preserve"> PAGEREF _Toc516154795 \h </w:instrText>
        </w:r>
        <w:r w:rsidR="007418E9">
          <w:rPr>
            <w:noProof/>
            <w:webHidden/>
          </w:rPr>
        </w:r>
        <w:r w:rsidR="007418E9">
          <w:rPr>
            <w:noProof/>
            <w:webHidden/>
          </w:rPr>
          <w:fldChar w:fldCharType="separate"/>
        </w:r>
        <w:r w:rsidR="007418E9">
          <w:rPr>
            <w:noProof/>
            <w:webHidden/>
          </w:rPr>
          <w:t>8</w:t>
        </w:r>
        <w:r w:rsidR="007418E9">
          <w:rPr>
            <w:noProof/>
            <w:webHidden/>
          </w:rPr>
          <w:fldChar w:fldCharType="end"/>
        </w:r>
      </w:hyperlink>
    </w:p>
    <w:p w14:paraId="55C3B7AB" w14:textId="0D351982" w:rsidR="007418E9" w:rsidRDefault="009465A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6154796" w:history="1">
        <w:r w:rsidR="007418E9" w:rsidRPr="00065E18">
          <w:rPr>
            <w:rStyle w:val="Hyperlink"/>
          </w:rPr>
          <w:t>4.1.1     Segments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_Toc516154796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8</w:t>
        </w:r>
        <w:r w:rsidR="007418E9">
          <w:rPr>
            <w:webHidden/>
          </w:rPr>
          <w:fldChar w:fldCharType="end"/>
        </w:r>
      </w:hyperlink>
    </w:p>
    <w:p w14:paraId="506A0020" w14:textId="3BD114A1" w:rsidR="007418E9" w:rsidRDefault="009465A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6154797" w:history="1">
        <w:r w:rsidR="007418E9" w:rsidRPr="00065E18">
          <w:rPr>
            <w:rStyle w:val="Hyperlink"/>
          </w:rPr>
          <w:t>4.1</w:t>
        </w:r>
        <w:r w:rsidR="007418E9" w:rsidRPr="00065E18">
          <w:rPr>
            <w:rStyle w:val="Hyperlink"/>
            <w:i/>
          </w:rPr>
          <w:t>.</w:t>
        </w:r>
        <w:r w:rsidR="007418E9" w:rsidRPr="00065E18">
          <w:rPr>
            <w:rStyle w:val="Hyperlink"/>
          </w:rPr>
          <w:t>2     Messaging Event Types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_Toc516154797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8</w:t>
        </w:r>
        <w:r w:rsidR="007418E9">
          <w:rPr>
            <w:webHidden/>
          </w:rPr>
          <w:fldChar w:fldCharType="end"/>
        </w:r>
      </w:hyperlink>
    </w:p>
    <w:p w14:paraId="0D939FC6" w14:textId="03E80C40" w:rsidR="007418E9" w:rsidRDefault="009465A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6154798" w:history="1">
        <w:r w:rsidR="007418E9" w:rsidRPr="00065E18">
          <w:rPr>
            <w:rStyle w:val="Hyperlink"/>
          </w:rPr>
          <w:t>4.1</w:t>
        </w:r>
        <w:r w:rsidR="007418E9" w:rsidRPr="00065E18">
          <w:rPr>
            <w:rStyle w:val="Hyperlink"/>
            <w:i/>
          </w:rPr>
          <w:t>.</w:t>
        </w:r>
        <w:r w:rsidR="007418E9" w:rsidRPr="00065E18">
          <w:rPr>
            <w:rStyle w:val="Hyperlink"/>
          </w:rPr>
          <w:t>3    Cloverleaf Configuration Files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_Toc516154798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9</w:t>
        </w:r>
        <w:r w:rsidR="007418E9">
          <w:rPr>
            <w:webHidden/>
          </w:rPr>
          <w:fldChar w:fldCharType="end"/>
        </w:r>
      </w:hyperlink>
    </w:p>
    <w:p w14:paraId="736521BA" w14:textId="73D011A5" w:rsidR="007418E9" w:rsidRDefault="009465A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6154799" w:history="1">
        <w:r w:rsidR="007418E9" w:rsidRPr="00065E18">
          <w:rPr>
            <w:rStyle w:val="Hyperlink"/>
          </w:rPr>
          <w:t>4.1.4    Cloverleaf Site Location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_Toc516154799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9</w:t>
        </w:r>
        <w:r w:rsidR="007418E9">
          <w:rPr>
            <w:webHidden/>
          </w:rPr>
          <w:fldChar w:fldCharType="end"/>
        </w:r>
      </w:hyperlink>
    </w:p>
    <w:p w14:paraId="09CBE29F" w14:textId="08CE00B7" w:rsidR="007418E9" w:rsidRDefault="009465A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154800" w:history="1">
        <w:r w:rsidR="007418E9" w:rsidRPr="00065E18">
          <w:rPr>
            <w:rStyle w:val="Hyperlink"/>
            <w:noProof/>
          </w:rPr>
          <w:t>4.2     Data Transformation Requirements</w:t>
        </w:r>
        <w:r w:rsidR="007418E9">
          <w:rPr>
            <w:noProof/>
            <w:webHidden/>
          </w:rPr>
          <w:tab/>
        </w:r>
        <w:r w:rsidR="007418E9">
          <w:rPr>
            <w:noProof/>
            <w:webHidden/>
          </w:rPr>
          <w:fldChar w:fldCharType="begin"/>
        </w:r>
        <w:r w:rsidR="007418E9">
          <w:rPr>
            <w:noProof/>
            <w:webHidden/>
          </w:rPr>
          <w:instrText xml:space="preserve"> PAGEREF _Toc516154800 \h </w:instrText>
        </w:r>
        <w:r w:rsidR="007418E9">
          <w:rPr>
            <w:noProof/>
            <w:webHidden/>
          </w:rPr>
        </w:r>
        <w:r w:rsidR="007418E9">
          <w:rPr>
            <w:noProof/>
            <w:webHidden/>
          </w:rPr>
          <w:fldChar w:fldCharType="separate"/>
        </w:r>
        <w:r w:rsidR="007418E9">
          <w:rPr>
            <w:noProof/>
            <w:webHidden/>
          </w:rPr>
          <w:t>9</w:t>
        </w:r>
        <w:r w:rsidR="007418E9">
          <w:rPr>
            <w:noProof/>
            <w:webHidden/>
          </w:rPr>
          <w:fldChar w:fldCharType="end"/>
        </w:r>
      </w:hyperlink>
    </w:p>
    <w:p w14:paraId="6DC19F96" w14:textId="65DBCBE1" w:rsidR="007418E9" w:rsidRDefault="009465A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6154801" w:history="1">
        <w:r w:rsidR="007418E9" w:rsidRPr="00065E18">
          <w:rPr>
            <w:rStyle w:val="Hyperlink"/>
            <w:noProof/>
          </w:rPr>
          <w:t>4.3     Sample Message</w:t>
        </w:r>
        <w:r w:rsidR="007418E9">
          <w:rPr>
            <w:noProof/>
            <w:webHidden/>
          </w:rPr>
          <w:tab/>
        </w:r>
        <w:r w:rsidR="007418E9">
          <w:rPr>
            <w:noProof/>
            <w:webHidden/>
          </w:rPr>
          <w:fldChar w:fldCharType="begin"/>
        </w:r>
        <w:r w:rsidR="007418E9">
          <w:rPr>
            <w:noProof/>
            <w:webHidden/>
          </w:rPr>
          <w:instrText xml:space="preserve"> PAGEREF _Toc516154801 \h </w:instrText>
        </w:r>
        <w:r w:rsidR="007418E9">
          <w:rPr>
            <w:noProof/>
            <w:webHidden/>
          </w:rPr>
        </w:r>
        <w:r w:rsidR="007418E9">
          <w:rPr>
            <w:noProof/>
            <w:webHidden/>
          </w:rPr>
          <w:fldChar w:fldCharType="separate"/>
        </w:r>
        <w:r w:rsidR="007418E9">
          <w:rPr>
            <w:noProof/>
            <w:webHidden/>
          </w:rPr>
          <w:t>11</w:t>
        </w:r>
        <w:r w:rsidR="007418E9">
          <w:rPr>
            <w:noProof/>
            <w:webHidden/>
          </w:rPr>
          <w:fldChar w:fldCharType="end"/>
        </w:r>
      </w:hyperlink>
    </w:p>
    <w:p w14:paraId="381435AE" w14:textId="4C33B8B4" w:rsidR="007418E9" w:rsidRDefault="009465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154802" w:history="1">
        <w:r w:rsidR="007418E9" w:rsidRPr="00065E18">
          <w:rPr>
            <w:rStyle w:val="Hyperlink"/>
            <w:rFonts w:cs="Arial"/>
          </w:rPr>
          <w:t>5.    Alerts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_Toc516154802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12</w:t>
        </w:r>
        <w:r w:rsidR="007418E9">
          <w:rPr>
            <w:webHidden/>
          </w:rPr>
          <w:fldChar w:fldCharType="end"/>
        </w:r>
      </w:hyperlink>
    </w:p>
    <w:p w14:paraId="7A5C152C" w14:textId="238FF0D5" w:rsidR="007418E9" w:rsidRDefault="009465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154803" w:history="1">
        <w:r w:rsidR="007418E9" w:rsidRPr="00065E18">
          <w:rPr>
            <w:rStyle w:val="Hyperlink"/>
            <w:rFonts w:cs="Arial"/>
          </w:rPr>
          <w:t>Appendix A: Risks and Concerns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_Toc516154803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12</w:t>
        </w:r>
        <w:r w:rsidR="007418E9">
          <w:rPr>
            <w:webHidden/>
          </w:rPr>
          <w:fldChar w:fldCharType="end"/>
        </w:r>
      </w:hyperlink>
    </w:p>
    <w:p w14:paraId="39A52555" w14:textId="1A91EA65" w:rsidR="007418E9" w:rsidRDefault="009465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154804" w:history="1">
        <w:r w:rsidR="007418E9" w:rsidRPr="00065E18">
          <w:rPr>
            <w:rStyle w:val="Hyperlink"/>
            <w:rFonts w:cs="Arial"/>
          </w:rPr>
          <w:t>Appendix B: Issues List</w:t>
        </w:r>
        <w:r w:rsidR="007418E9">
          <w:rPr>
            <w:webHidden/>
          </w:rPr>
          <w:tab/>
        </w:r>
        <w:r w:rsidR="007418E9">
          <w:rPr>
            <w:webHidden/>
          </w:rPr>
          <w:fldChar w:fldCharType="begin"/>
        </w:r>
        <w:r w:rsidR="007418E9">
          <w:rPr>
            <w:webHidden/>
          </w:rPr>
          <w:instrText xml:space="preserve"> PAGEREF _Toc516154804 \h </w:instrText>
        </w:r>
        <w:r w:rsidR="007418E9">
          <w:rPr>
            <w:webHidden/>
          </w:rPr>
        </w:r>
        <w:r w:rsidR="007418E9">
          <w:rPr>
            <w:webHidden/>
          </w:rPr>
          <w:fldChar w:fldCharType="separate"/>
        </w:r>
        <w:r w:rsidR="007418E9">
          <w:rPr>
            <w:webHidden/>
          </w:rPr>
          <w:t>13</w:t>
        </w:r>
        <w:r w:rsidR="007418E9">
          <w:rPr>
            <w:webHidden/>
          </w:rPr>
          <w:fldChar w:fldCharType="end"/>
        </w:r>
      </w:hyperlink>
    </w:p>
    <w:p w14:paraId="2D63D473" w14:textId="2D43E9FB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69DA1E56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516154774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6FCAABEC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1" w:name="_Toc366154246"/>
      <w:bookmarkStart w:id="2" w:name="_Toc516154775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1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5FA42B6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325F0A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74E87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006CAF0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2E33F8ED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213268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979785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CBE0F" w14:textId="77777777" w:rsidR="00004732" w:rsidRPr="00FB14A7" w:rsidRDefault="0093573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ich.allison@baycare.org</w:t>
            </w:r>
          </w:p>
        </w:tc>
      </w:tr>
      <w:tr w:rsidR="00004732" w:rsidRPr="00FB14A7" w14:paraId="0E09E331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16DC6" w14:textId="5CAA675D" w:rsidR="00004732" w:rsidRPr="00FB14A7" w:rsidRDefault="00B13BD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3CF7F4" w14:textId="76FDDCDA" w:rsidR="00004732" w:rsidRPr="00FB14A7" w:rsidRDefault="00B13BD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FSI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01403B" w14:textId="725536DF" w:rsidR="00004732" w:rsidRPr="00FB14A7" w:rsidRDefault="00C0279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 w:rsidR="00B13BD5">
              <w:rPr>
                <w:rFonts w:asciiTheme="minorHAnsi" w:eastAsia="Times New Roman" w:hAnsiTheme="minorHAnsi" w:cs="Arial"/>
                <w:color w:val="000000"/>
                <w:sz w:val="22"/>
              </w:rPr>
              <w:t>arah.thies@baycare.org</w:t>
            </w:r>
          </w:p>
        </w:tc>
      </w:tr>
      <w:tr w:rsidR="00004732" w:rsidRPr="00FB14A7" w14:paraId="1427497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5D746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7E76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4BBD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CFBCF7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A986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55B0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2949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4C58FEC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528A7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97556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B3CCD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ECDEA0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F1F5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D1EE7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B675B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742B5FF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9045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91F2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C097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CD0AB0F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CED3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34A2C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4AF2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C3F564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4DD0CE6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51615477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6F44B51C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9E4E00B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516154777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1C73DCFE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074967C1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3F1AB55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946920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35DE312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3DD2E62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641CFF85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E1E3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10CF74C3F4B4485A65753A36600DA60"/>
            </w:placeholder>
            <w:date w:fullDate="2018-06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6C7A32A4" w14:textId="77777777" w:rsidR="00320263" w:rsidRPr="004E7A3E" w:rsidRDefault="00FB4513" w:rsidP="00FB4513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6/1/2018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72A6E3DF1B34BC7BAA7C1AE5E9D726E"/>
              </w:placeholder>
            </w:sdtPr>
            <w:sdtEndPr/>
            <w:sdtContent>
              <w:p w14:paraId="26F5B7CA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87DC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53D82D1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838A2D" w14:textId="7EB9316C" w:rsidR="00375D69" w:rsidRPr="00CF2307" w:rsidRDefault="009465A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58B9AA" w14:textId="231FF259" w:rsidR="00375D69" w:rsidRDefault="00B13BD5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6/6/2018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D77605" w14:textId="061822CB" w:rsidR="00375D69" w:rsidRDefault="00B13BD5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D74753" w14:textId="16686B89" w:rsidR="00375D69" w:rsidRDefault="00B13BD5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Cerner Results Info</w:t>
            </w:r>
          </w:p>
        </w:tc>
      </w:tr>
      <w:tr w:rsidR="00375D69" w:rsidRPr="004E7A3E" w14:paraId="05B6EB6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7BC61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129EF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695FBF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AD91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57788149" w14:textId="77777777" w:rsidTr="00B13BD5">
        <w:trPr>
          <w:trHeight w:val="342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169B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089A2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CFFF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57BB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4504AAE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5F1C6004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516154778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E9C50F8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51615477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72A6E3DF1B34BC7BAA7C1AE5E9D726E"/>
        </w:placeholder>
      </w:sdtPr>
      <w:sdtEndPr/>
      <w:sdtContent>
        <w:p w14:paraId="2DDB19EE" w14:textId="25140054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</w:t>
          </w:r>
          <w:r w:rsidR="00FB4513" w:rsidRPr="00FB4513">
            <w:rPr>
              <w:rFonts w:asciiTheme="minorHAnsi" w:hAnsiTheme="minorHAnsi" w:cs="Arial"/>
              <w:i w:val="0"/>
            </w:rPr>
            <w:t>Tele</w:t>
          </w:r>
          <w:r w:rsidR="00FB4513">
            <w:rPr>
              <w:rFonts w:asciiTheme="minorHAnsi" w:hAnsiTheme="minorHAnsi" w:cs="Arial"/>
              <w:i w:val="0"/>
            </w:rPr>
            <w:t>T</w:t>
          </w:r>
          <w:r w:rsidR="00FB4513" w:rsidRPr="00FB4513">
            <w:rPr>
              <w:rFonts w:asciiTheme="minorHAnsi" w:hAnsiTheme="minorHAnsi" w:cs="Arial"/>
              <w:i w:val="0"/>
            </w:rPr>
            <w:t>rack</w:t>
          </w:r>
          <w:r w:rsidR="005510EE">
            <w:rPr>
              <w:rFonts w:asciiTheme="minorHAnsi" w:hAnsiTheme="minorHAnsi" w:cs="Arial"/>
              <w:i w:val="0"/>
            </w:rPr>
            <w:t>ing</w:t>
          </w:r>
          <w:r w:rsidR="00FB4513" w:rsidRPr="00FB4513">
            <w:rPr>
              <w:rFonts w:asciiTheme="minorHAnsi" w:hAnsiTheme="minorHAnsi" w:cs="Arial"/>
              <w:i w:val="0"/>
            </w:rPr>
            <w:t xml:space="preserve"> Bed Request Result</w:t>
          </w:r>
          <w:r w:rsidR="00FB4513">
            <w:rPr>
              <w:rFonts w:asciiTheme="minorHAnsi" w:hAnsiTheme="minorHAnsi" w:cs="Arial"/>
              <w:i w:val="0"/>
            </w:rPr>
            <w:t>s</w:t>
          </w:r>
          <w:r w:rsidR="00FB4513" w:rsidRPr="00FB4513">
            <w:rPr>
              <w:rFonts w:asciiTheme="minorHAnsi" w:hAnsiTheme="minorHAnsi" w:cs="Arial"/>
              <w:i w:val="0"/>
            </w:rPr>
            <w:t xml:space="preserve"> (from the </w:t>
          </w:r>
          <w:r w:rsidR="00FB4513">
            <w:rPr>
              <w:rFonts w:asciiTheme="minorHAnsi" w:hAnsiTheme="minorHAnsi" w:cs="Arial"/>
              <w:i w:val="0"/>
            </w:rPr>
            <w:t xml:space="preserve">Cerner </w:t>
          </w:r>
          <w:r w:rsidR="00FB4513" w:rsidRPr="00FB4513">
            <w:rPr>
              <w:rFonts w:asciiTheme="minorHAnsi" w:hAnsiTheme="minorHAnsi" w:cs="Arial"/>
              <w:i w:val="0"/>
            </w:rPr>
            <w:t xml:space="preserve">Orders) to Cerner </w:t>
          </w:r>
          <w:r w:rsidR="00FB4513">
            <w:rPr>
              <w:rFonts w:asciiTheme="minorHAnsi" w:hAnsiTheme="minorHAnsi" w:cs="Arial"/>
              <w:i w:val="0"/>
            </w:rPr>
            <w:t xml:space="preserve">Results </w:t>
          </w:r>
          <w:r>
            <w:rPr>
              <w:rFonts w:asciiTheme="minorHAnsi" w:hAnsiTheme="minorHAnsi" w:cs="Arial"/>
              <w:i w:val="0"/>
            </w:rPr>
            <w:t xml:space="preserve">translation interface. </w:t>
          </w:r>
        </w:p>
        <w:p w14:paraId="497E7F26" w14:textId="77777777" w:rsidR="00C53B6B" w:rsidRDefault="009465A2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14E0BDC8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51615478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2A6E3DF1B34BC7BAA7C1AE5E9D726E"/>
        </w:placeholder>
      </w:sdtPr>
      <w:sdtEndPr/>
      <w:sdtContent>
        <w:p w14:paraId="0CDD677E" w14:textId="56BD6269" w:rsidR="00B35C5B" w:rsidRPr="004E7A3E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Develop an interface for </w:t>
          </w:r>
          <w:r w:rsidR="00FB4513">
            <w:rPr>
              <w:rFonts w:asciiTheme="minorHAnsi" w:hAnsiTheme="minorHAnsi" w:cs="Arial"/>
              <w:i w:val="0"/>
            </w:rPr>
            <w:t>TeleTrack</w:t>
          </w:r>
          <w:r w:rsidR="005510EE">
            <w:rPr>
              <w:rFonts w:asciiTheme="minorHAnsi" w:hAnsiTheme="minorHAnsi" w:cs="Arial"/>
              <w:i w:val="0"/>
            </w:rPr>
            <w:t>ing</w:t>
          </w:r>
          <w:r w:rsidR="00FB4513">
            <w:rPr>
              <w:rFonts w:asciiTheme="minorHAnsi" w:hAnsiTheme="minorHAnsi" w:cs="Arial"/>
              <w:i w:val="0"/>
            </w:rPr>
            <w:t xml:space="preserve"> Bed Request Result</w:t>
          </w:r>
          <w:r>
            <w:rPr>
              <w:rFonts w:asciiTheme="minorHAnsi" w:hAnsiTheme="minorHAnsi" w:cs="Arial"/>
              <w:i w:val="0"/>
            </w:rPr>
            <w:t xml:space="preserve"> messages to </w:t>
          </w:r>
          <w:r w:rsidR="00FB4513">
            <w:rPr>
              <w:rFonts w:asciiTheme="minorHAnsi" w:hAnsiTheme="minorHAnsi" w:cs="Arial"/>
              <w:i w:val="0"/>
            </w:rPr>
            <w:t>Cerner</w:t>
          </w:r>
          <w:r>
            <w:rPr>
              <w:rFonts w:asciiTheme="minorHAnsi" w:hAnsiTheme="minorHAnsi" w:cs="Arial"/>
              <w:i w:val="0"/>
            </w:rPr>
            <w:t xml:space="preserve">. </w:t>
          </w:r>
        </w:p>
        <w:p w14:paraId="6C1136F1" w14:textId="5C3E6F46" w:rsidR="00B95DEE" w:rsidRPr="00E50476" w:rsidRDefault="009465A2" w:rsidP="00E50476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6B759ADB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51615478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19C2C590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51615478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p w14:paraId="6021DE7B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0E61053B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51615478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972A6E3DF1B34BC7BAA7C1AE5E9D726E"/>
        </w:placeholder>
      </w:sdtPr>
      <w:sdtEndPr/>
      <w:sdtContent>
        <w:p w14:paraId="3B12552B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95A16F5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51615478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p w14:paraId="202F81A8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598DDCE7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32605FB6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4" w:name="_Toc516154785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4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644A222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972A6E3DF1B34BC7BAA7C1AE5E9D726E"/>
        </w:placeholder>
      </w:sdtPr>
      <w:sdtEndPr/>
      <w:sdtContent>
        <w:p w14:paraId="020CC41A" w14:textId="77777777" w:rsidR="006A176D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3ECBD371" w14:textId="77777777" w:rsidR="00251535" w:rsidRDefault="009465A2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4523B725" w14:textId="77777777" w:rsidR="00FE7E00" w:rsidRDefault="009465A2">
      <w:pPr>
        <w:rPr>
          <w:noProof/>
        </w:rPr>
      </w:pPr>
      <w:sdt>
        <w:sdtPr>
          <w:rPr>
            <w:noProof/>
          </w:rPr>
          <w:id w:val="245688626"/>
          <w:picture/>
        </w:sdtPr>
        <w:sdtEndPr/>
        <w:sdtContent>
          <w:r w:rsidR="006A176D" w:rsidRPr="006A176D">
            <w:rPr>
              <w:noProof/>
            </w:rPr>
            <w:drawing>
              <wp:inline distT="0" distB="0" distL="0" distR="0" wp14:anchorId="1CBF91EF" wp14:editId="5F27E43F">
                <wp:extent cx="2247900" cy="4572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25ABF1B0" w14:textId="77777777" w:rsidR="00FE7E00" w:rsidRDefault="00FE7E00">
      <w:pPr>
        <w:rPr>
          <w:noProof/>
        </w:rPr>
      </w:pPr>
    </w:p>
    <w:p w14:paraId="64760B5B" w14:textId="56A5EB55" w:rsidR="00FE7E00" w:rsidRPr="00FE7E00" w:rsidRDefault="00FE7E00">
      <w:pPr>
        <w:rPr>
          <w:b/>
          <w:noProof/>
        </w:rPr>
      </w:pPr>
      <w:r w:rsidRPr="00FE7E00">
        <w:rPr>
          <w:b/>
          <w:i/>
          <w:noProof/>
          <w:color w:val="FF0000"/>
        </w:rPr>
        <w:t>Inbound</w:t>
      </w:r>
      <w:r w:rsidRPr="00FE7E00">
        <w:rPr>
          <w:b/>
          <w:noProof/>
          <w:color w:val="FF0000"/>
        </w:rPr>
        <w:t xml:space="preserve"> </w:t>
      </w:r>
      <w:r w:rsidRPr="00FE7E00">
        <w:rPr>
          <w:b/>
          <w:noProof/>
        </w:rPr>
        <w:t>Cerner</w:t>
      </w:r>
      <w:r>
        <w:rPr>
          <w:b/>
          <w:noProof/>
        </w:rPr>
        <w:t xml:space="preserve"> (port 12003)</w:t>
      </w:r>
    </w:p>
    <w:p w14:paraId="2C7B6029" w14:textId="4A0B9DB7" w:rsidR="005212A4" w:rsidRDefault="00FE7E00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AAE5204" wp14:editId="4C8D49CE">
            <wp:extent cx="53244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1424C1AA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516154786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61265625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51615478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16C3BCE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72A6E3DF1B34BC7BAA7C1AE5E9D726E"/>
        </w:placeholder>
      </w:sdtPr>
      <w:sdtEndPr/>
      <w:sdtContent>
        <w:p w14:paraId="6E32E699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0636CAB5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C55F0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BDAD16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A12C8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66AC484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F0B3F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D7E792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FB16F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03D83753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A5CFFF6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683A2C3473E45E7BE0886FDFE8869A3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CD48776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hAnsi="Calibri"/>
            </w:rPr>
            <w:id w:val="-1380861846"/>
            <w:placeholder>
              <w:docPart w:val="4EA4A972E91543FB96B401DF93231038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05DA6E3" w14:textId="454503E4" w:rsidR="00894772" w:rsidRPr="00657B7B" w:rsidRDefault="00657B7B" w:rsidP="00657B7B">
                <w:pPr>
                  <w:pStyle w:val="template"/>
                  <w:rPr>
                    <w:rFonts w:asciiTheme="minorHAnsi" w:hAnsiTheme="minorHAnsi" w:cs="Arial"/>
                    <w:i w:val="0"/>
                  </w:rPr>
                </w:pPr>
                <w:r w:rsidRPr="00FB4513">
                  <w:rPr>
                    <w:rFonts w:asciiTheme="minorHAnsi" w:hAnsiTheme="minorHAnsi" w:cs="Arial"/>
                    <w:i w:val="0"/>
                  </w:rPr>
                  <w:t>Tele</w:t>
                </w:r>
                <w:r>
                  <w:rPr>
                    <w:rFonts w:asciiTheme="minorHAnsi" w:hAnsiTheme="minorHAnsi" w:cs="Arial"/>
                    <w:i w:val="0"/>
                  </w:rPr>
                  <w:t>T</w:t>
                </w:r>
                <w:r w:rsidRPr="00FB4513">
                  <w:rPr>
                    <w:rFonts w:asciiTheme="minorHAnsi" w:hAnsiTheme="minorHAnsi" w:cs="Arial"/>
                    <w:i w:val="0"/>
                  </w:rPr>
                  <w:t>rack</w:t>
                </w:r>
                <w:r w:rsidR="005510EE">
                  <w:rPr>
                    <w:rFonts w:asciiTheme="minorHAnsi" w:hAnsiTheme="minorHAnsi" w:cs="Arial"/>
                    <w:i w:val="0"/>
                  </w:rPr>
                  <w:t>ing</w:t>
                </w:r>
                <w:r w:rsidRPr="00FB4513">
                  <w:rPr>
                    <w:rFonts w:asciiTheme="minorHAnsi" w:hAnsiTheme="minorHAnsi" w:cs="Arial"/>
                    <w:i w:val="0"/>
                  </w:rPr>
                  <w:t xml:space="preserve"> Bed Request Result</w:t>
                </w:r>
                <w:r>
                  <w:rPr>
                    <w:rFonts w:asciiTheme="minorHAnsi" w:hAnsiTheme="minorHAnsi" w:cs="Arial"/>
                    <w:i w:val="0"/>
                  </w:rPr>
                  <w:t>s</w:t>
                </w:r>
                <w:r w:rsidRPr="00FB4513">
                  <w:rPr>
                    <w:rFonts w:asciiTheme="minorHAnsi" w:hAnsiTheme="minorHAnsi" w:cs="Arial"/>
                    <w:i w:val="0"/>
                  </w:rPr>
                  <w:t xml:space="preserve"> (from the </w:t>
                </w:r>
                <w:r>
                  <w:rPr>
                    <w:rFonts w:asciiTheme="minorHAnsi" w:hAnsiTheme="minorHAnsi" w:cs="Arial"/>
                    <w:i w:val="0"/>
                  </w:rPr>
                  <w:t xml:space="preserve">Cerner </w:t>
                </w:r>
                <w:r w:rsidRPr="00FB4513">
                  <w:rPr>
                    <w:rFonts w:asciiTheme="minorHAnsi" w:hAnsiTheme="minorHAnsi" w:cs="Arial"/>
                    <w:i w:val="0"/>
                  </w:rPr>
                  <w:t xml:space="preserve">Orders) to Cerner </w:t>
                </w:r>
                <w:r>
                  <w:rPr>
                    <w:rFonts w:asciiTheme="minorHAnsi" w:hAnsiTheme="minorHAnsi" w:cs="Arial"/>
                    <w:i w:val="0"/>
                  </w:rPr>
                  <w:t xml:space="preserve">Results translation interface. </w:t>
                </w:r>
              </w:p>
            </w:tc>
          </w:sdtContent>
        </w:sdt>
      </w:tr>
      <w:tr w:rsidR="00D54F0C" w14:paraId="61A8825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546C0DF" w14:textId="1C0A3B47" w:rsidR="00D54F0C" w:rsidRDefault="00D54F0C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FR.2018.1.1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6621676" w14:textId="0B2F80DC" w:rsidR="00D54F0C" w:rsidRPr="00D54F0C" w:rsidRDefault="00D54F0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  <w:szCs w:val="20"/>
              </w:rPr>
              <w:t xml:space="preserve">Cerner </w:t>
            </w:r>
            <w:r w:rsidRPr="00D54F0C">
              <w:rPr>
                <w:rFonts w:asciiTheme="minorHAnsi" w:eastAsia="Times New Roman" w:hAnsiTheme="minorHAnsi" w:cs="Arial"/>
                <w:color w:val="auto"/>
                <w:sz w:val="22"/>
                <w:szCs w:val="20"/>
              </w:rPr>
              <w:t>BayCare MRN Tag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04727A" w14:textId="652F62F8" w:rsidR="00D54F0C" w:rsidRPr="00D54F0C" w:rsidRDefault="00D54F0C" w:rsidP="00657B7B">
            <w:pPr>
              <w:pStyle w:val="template"/>
              <w:rPr>
                <w:rFonts w:asciiTheme="minorHAnsi" w:hAnsiTheme="minorHAnsi" w:cs="Arial"/>
                <w:i w:val="0"/>
              </w:rPr>
            </w:pPr>
            <w:r>
              <w:rPr>
                <w:rFonts w:asciiTheme="minorHAnsi" w:hAnsiTheme="minorHAnsi" w:cs="Arial"/>
                <w:i w:val="0"/>
              </w:rPr>
              <w:t>PID-3.5 requires value BCMRN</w:t>
            </w:r>
          </w:p>
        </w:tc>
      </w:tr>
      <w:tr w:rsidR="00D54F0C" w14:paraId="56A0C5A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B38A57C" w14:textId="1ECB2927" w:rsidR="00D54F0C" w:rsidRDefault="00D54F0C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FR.2018.1.2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7313E9E" w14:textId="0F6160BB" w:rsidR="00D54F0C" w:rsidRPr="00D54F0C" w:rsidRDefault="00D54F0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auto"/>
                <w:sz w:val="22"/>
                <w:szCs w:val="20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  <w:szCs w:val="20"/>
              </w:rPr>
              <w:t xml:space="preserve">Cerner </w:t>
            </w:r>
            <w:r w:rsidRPr="00D54F0C">
              <w:rPr>
                <w:rFonts w:asciiTheme="minorHAnsi" w:eastAsia="Times New Roman" w:hAnsiTheme="minorHAnsi" w:cs="Arial"/>
                <w:color w:val="auto"/>
                <w:sz w:val="22"/>
                <w:szCs w:val="20"/>
              </w:rPr>
              <w:t>BayCare FIN Tag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3C128E" w14:textId="5C8A1355" w:rsidR="00D54F0C" w:rsidRPr="00D54F0C" w:rsidRDefault="00D54F0C" w:rsidP="00657B7B">
            <w:pPr>
              <w:pStyle w:val="template"/>
              <w:rPr>
                <w:rFonts w:asciiTheme="minorHAnsi" w:hAnsiTheme="minorHAnsi" w:cs="Arial"/>
                <w:i w:val="0"/>
              </w:rPr>
            </w:pPr>
            <w:r>
              <w:rPr>
                <w:rFonts w:asciiTheme="minorHAnsi" w:hAnsiTheme="minorHAnsi" w:cs="Arial"/>
                <w:i w:val="0"/>
              </w:rPr>
              <w:t>PID-18.5 requires value BCFN</w:t>
            </w:r>
          </w:p>
        </w:tc>
      </w:tr>
    </w:tbl>
    <w:p w14:paraId="18CF0B00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59E5BA0B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5D1F16EE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0CBF87A0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51615478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72A6E3DF1B34BC7BAA7C1AE5E9D726E"/>
        </w:placeholder>
      </w:sdtPr>
      <w:sdtEndPr/>
      <w:sdtContent>
        <w:p w14:paraId="2AC2AC77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000AB0A7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5F129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F582D8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D665C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090E8A7E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5279CB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BB4964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F5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6FF0352D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DE3CAF5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740D7898F234794BA2700C50A7742B0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6EDE1E8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258D92F6C814749A78BDF10A6890AD1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F00775F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D34EBFE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224E57CD" w14:textId="77777777" w:rsidR="00805EC2" w:rsidRDefault="00805EC2" w:rsidP="00805EC2"/>
    <w:p w14:paraId="328B15EF" w14:textId="77777777" w:rsidR="00856E7C" w:rsidRDefault="00856E7C" w:rsidP="00805EC2"/>
    <w:p w14:paraId="1CD55016" w14:textId="77777777" w:rsidR="00856E7C" w:rsidRDefault="00856E7C" w:rsidP="00805EC2"/>
    <w:p w14:paraId="3E6E22CD" w14:textId="77777777" w:rsidR="009F64CD" w:rsidRDefault="009F64CD" w:rsidP="00805EC2"/>
    <w:p w14:paraId="2239DEE7" w14:textId="77777777" w:rsidR="009F64CD" w:rsidRDefault="009F64CD" w:rsidP="00805EC2"/>
    <w:p w14:paraId="212901E3" w14:textId="77777777" w:rsidR="00583E59" w:rsidRDefault="00583E59" w:rsidP="00805EC2"/>
    <w:p w14:paraId="3D3A1D42" w14:textId="77777777" w:rsidR="009F64CD" w:rsidRDefault="009F64CD" w:rsidP="00805EC2"/>
    <w:p w14:paraId="798144DD" w14:textId="77777777" w:rsidR="009F64CD" w:rsidRDefault="009F64CD" w:rsidP="00805EC2"/>
    <w:p w14:paraId="6F3BD4F5" w14:textId="77777777" w:rsidR="009F64CD" w:rsidRDefault="009F64CD" w:rsidP="00805EC2"/>
    <w:p w14:paraId="6565B2D0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6154789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0989C07D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04AA369C" w14:textId="77777777" w:rsidR="00856E7C" w:rsidRDefault="00856E7C" w:rsidP="00805EC2"/>
    <w:p w14:paraId="10FD9ED2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1" w:name="_Toc516154790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8B8921B" w14:textId="77777777" w:rsidTr="00E9698A">
        <w:tc>
          <w:tcPr>
            <w:tcW w:w="3258" w:type="dxa"/>
            <w:vAlign w:val="center"/>
          </w:tcPr>
          <w:p w14:paraId="6CC28ED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EEEC2E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1BF6034" w14:textId="77777777" w:rsidTr="00E9698A">
        <w:tc>
          <w:tcPr>
            <w:tcW w:w="3258" w:type="dxa"/>
            <w:vAlign w:val="center"/>
          </w:tcPr>
          <w:p w14:paraId="4BC9DC77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A1BA616" w14:textId="77777777" w:rsidR="009871D8" w:rsidRDefault="00A33D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75DDD1A2" w14:textId="77777777" w:rsidTr="00E9698A">
        <w:tc>
          <w:tcPr>
            <w:tcW w:w="3258" w:type="dxa"/>
            <w:vAlign w:val="center"/>
          </w:tcPr>
          <w:p w14:paraId="15DA65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68560C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49E733B" w14:textId="77777777" w:rsidTr="00E9698A">
        <w:tc>
          <w:tcPr>
            <w:tcW w:w="3258" w:type="dxa"/>
            <w:vAlign w:val="center"/>
          </w:tcPr>
          <w:p w14:paraId="59C0281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06E7C926FD1A4F648ADF4A9568EF5A97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3BCDE38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DB77953" w14:textId="77777777" w:rsidR="009F64CD" w:rsidRPr="0085436E" w:rsidRDefault="009F64CD" w:rsidP="009871D8"/>
    <w:p w14:paraId="72B6254A" w14:textId="77777777" w:rsidR="009F64CD" w:rsidRPr="0085436E" w:rsidRDefault="009F64CD" w:rsidP="00805EC2"/>
    <w:p w14:paraId="50C1744E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2" w:name="_Toc516154791"/>
      <w:r w:rsidRPr="0085436E">
        <w:rPr>
          <w:b w:val="0"/>
          <w:sz w:val="24"/>
          <w:szCs w:val="24"/>
        </w:rPr>
        <w:lastRenderedPageBreak/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5FBC864" w14:textId="77777777" w:rsidTr="00E9698A">
        <w:tc>
          <w:tcPr>
            <w:tcW w:w="3258" w:type="dxa"/>
            <w:vAlign w:val="center"/>
          </w:tcPr>
          <w:p w14:paraId="2897A7E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D1050E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3B94C86" w14:textId="77777777" w:rsidTr="00E9698A">
        <w:tc>
          <w:tcPr>
            <w:tcW w:w="3258" w:type="dxa"/>
            <w:vAlign w:val="center"/>
          </w:tcPr>
          <w:p w14:paraId="3743797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296F17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28EDFB4" w14:textId="77777777" w:rsidTr="00E9698A">
        <w:tc>
          <w:tcPr>
            <w:tcW w:w="3258" w:type="dxa"/>
            <w:vAlign w:val="center"/>
          </w:tcPr>
          <w:p w14:paraId="56B98DA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77C9C8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50D9805" w14:textId="77777777" w:rsidTr="00E9698A">
        <w:tc>
          <w:tcPr>
            <w:tcW w:w="3258" w:type="dxa"/>
            <w:vAlign w:val="center"/>
          </w:tcPr>
          <w:p w14:paraId="6E2900B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606867D935C1469AB1291F528B036C03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360D3DE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58DD95F" w14:textId="77777777" w:rsidR="009F64CD" w:rsidRPr="0085436E" w:rsidRDefault="009F64CD" w:rsidP="009871D8"/>
    <w:p w14:paraId="0DD8FE63" w14:textId="77777777" w:rsidR="00653533" w:rsidRPr="0085436E" w:rsidRDefault="00653533" w:rsidP="00805EC2"/>
    <w:p w14:paraId="58A3CC84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3" w:name="_Toc516154792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0F358E6" w14:textId="77777777" w:rsidTr="00E9698A">
        <w:tc>
          <w:tcPr>
            <w:tcW w:w="3258" w:type="dxa"/>
            <w:vAlign w:val="center"/>
          </w:tcPr>
          <w:p w14:paraId="1EE9D8C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C2DB7D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DE9D441" w14:textId="77777777" w:rsidTr="00E9698A">
        <w:tc>
          <w:tcPr>
            <w:tcW w:w="3258" w:type="dxa"/>
            <w:vAlign w:val="center"/>
          </w:tcPr>
          <w:p w14:paraId="22A6519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193CB4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A67702E" w14:textId="77777777" w:rsidTr="00E9698A">
        <w:tc>
          <w:tcPr>
            <w:tcW w:w="3258" w:type="dxa"/>
            <w:vAlign w:val="center"/>
          </w:tcPr>
          <w:p w14:paraId="0E80B8A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B3990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D7D447" w14:textId="77777777" w:rsidTr="00E9698A">
        <w:tc>
          <w:tcPr>
            <w:tcW w:w="3258" w:type="dxa"/>
            <w:vAlign w:val="center"/>
          </w:tcPr>
          <w:p w14:paraId="1D477DD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BFFD477B177F46FABFAB32C72A3B333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5AB34E8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1F775B9" w14:textId="77777777" w:rsidR="00A12775" w:rsidRPr="0085436E" w:rsidRDefault="00A12775" w:rsidP="009871D8"/>
    <w:p w14:paraId="5D6BEA16" w14:textId="77777777" w:rsidR="00A12775" w:rsidRPr="0085436E" w:rsidRDefault="00A12775" w:rsidP="00A12775"/>
    <w:p w14:paraId="10002A75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4" w:name="_Toc516154793"/>
      <w:r w:rsidRPr="0085436E">
        <w:rPr>
          <w:b w:val="0"/>
          <w:sz w:val="24"/>
          <w:szCs w:val="24"/>
        </w:rPr>
        <w:t>3.3.4    Outbound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94A61DC" w14:textId="77777777" w:rsidTr="00E9698A">
        <w:tc>
          <w:tcPr>
            <w:tcW w:w="3258" w:type="dxa"/>
            <w:vAlign w:val="center"/>
          </w:tcPr>
          <w:p w14:paraId="7169838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7E78E4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BF9AB59" w14:textId="77777777" w:rsidTr="00E9698A">
        <w:tc>
          <w:tcPr>
            <w:tcW w:w="3258" w:type="dxa"/>
            <w:vAlign w:val="center"/>
          </w:tcPr>
          <w:p w14:paraId="0598F89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88546CA" w14:textId="77777777" w:rsidR="009871D8" w:rsidRDefault="00A33D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4832773A" w14:textId="77777777" w:rsidTr="00E9698A">
        <w:tc>
          <w:tcPr>
            <w:tcW w:w="3258" w:type="dxa"/>
            <w:vAlign w:val="center"/>
          </w:tcPr>
          <w:p w14:paraId="042F216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F20CBA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22E0E8" w14:textId="77777777" w:rsidTr="00E9698A">
        <w:tc>
          <w:tcPr>
            <w:tcW w:w="3258" w:type="dxa"/>
            <w:vAlign w:val="center"/>
          </w:tcPr>
          <w:p w14:paraId="5314BB9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825DEB52A61A43F583814813CC767E78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5D6C9F2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41AE52B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5" w:name="_Toc367260181"/>
      <w:bookmarkStart w:id="26" w:name="_Toc516154794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5"/>
      <w:bookmarkEnd w:id="26"/>
    </w:p>
    <w:p w14:paraId="46D68800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7" w:name="_Toc516154795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7"/>
    </w:p>
    <w:p w14:paraId="2F2C38B3" w14:textId="77777777" w:rsidR="00856E7C" w:rsidRPr="00856E7C" w:rsidRDefault="00856E7C" w:rsidP="00856E7C"/>
    <w:p w14:paraId="4E87F68E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8" w:name="_Toc516154796"/>
      <w:r w:rsidRPr="00172896">
        <w:rPr>
          <w:b w:val="0"/>
          <w:sz w:val="24"/>
          <w:szCs w:val="24"/>
        </w:rPr>
        <w:lastRenderedPageBreak/>
        <w:t>4.1.1     Segments</w:t>
      </w:r>
      <w:bookmarkEnd w:id="28"/>
    </w:p>
    <w:p w14:paraId="510A8305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1B514410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17ACED36" w14:textId="77777777" w:rsidR="00856E7C" w:rsidRDefault="00856E7C" w:rsidP="00856E7C">
      <w:pPr>
        <w:pStyle w:val="NoSpacing"/>
        <w:ind w:firstLine="720"/>
      </w:pPr>
      <w:r>
        <w:t>PID</w:t>
      </w:r>
    </w:p>
    <w:p w14:paraId="6014EA76" w14:textId="77777777" w:rsidR="00856E7C" w:rsidRDefault="00ED485D" w:rsidP="00856E7C">
      <w:pPr>
        <w:pStyle w:val="NoSpacing"/>
        <w:ind w:firstLine="720"/>
      </w:pPr>
      <w:r>
        <w:t>ORC</w:t>
      </w:r>
    </w:p>
    <w:p w14:paraId="1D739366" w14:textId="77777777" w:rsidR="00ED485D" w:rsidRDefault="00ED485D" w:rsidP="00856E7C">
      <w:pPr>
        <w:pStyle w:val="NoSpacing"/>
        <w:ind w:firstLine="720"/>
      </w:pPr>
      <w:r>
        <w:t>OBR</w:t>
      </w:r>
    </w:p>
    <w:p w14:paraId="75EA846C" w14:textId="77777777" w:rsidR="00ED485D" w:rsidRPr="00AE346A" w:rsidRDefault="00ED485D" w:rsidP="00856E7C">
      <w:pPr>
        <w:pStyle w:val="NoSpacing"/>
        <w:ind w:firstLine="720"/>
      </w:pPr>
      <w:r>
        <w:t>OBX</w:t>
      </w:r>
    </w:p>
    <w:p w14:paraId="40E7114E" w14:textId="77777777" w:rsidR="00856E7C" w:rsidRDefault="00856E7C" w:rsidP="00164F02">
      <w:pPr>
        <w:spacing w:after="0"/>
      </w:pPr>
    </w:p>
    <w:p w14:paraId="7B8FB0BA" w14:textId="77777777" w:rsidR="00F94D53" w:rsidRDefault="00F94D53" w:rsidP="00164F02">
      <w:pPr>
        <w:spacing w:after="0"/>
      </w:pPr>
    </w:p>
    <w:p w14:paraId="527BD624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3D3059B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018B060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D739BD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672EDB7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0BA5CD9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2CD6C5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DC1B51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1B4E419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24377488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7E7E591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502D102A" w14:textId="77777777" w:rsidR="00164F02" w:rsidRPr="00164F02" w:rsidRDefault="00164F02" w:rsidP="00164F02">
      <w:pPr>
        <w:spacing w:after="0"/>
        <w:rPr>
          <w:i/>
        </w:rPr>
      </w:pPr>
    </w:p>
    <w:p w14:paraId="6BD1ED4D" w14:textId="77777777" w:rsidR="00164F02" w:rsidRDefault="00164F02" w:rsidP="00856E7C">
      <w:r>
        <w:tab/>
      </w:r>
    </w:p>
    <w:p w14:paraId="6F899F34" w14:textId="77777777" w:rsidR="007A4FB7" w:rsidRPr="00856E7C" w:rsidRDefault="007A4FB7" w:rsidP="00856E7C"/>
    <w:p w14:paraId="0DAD6E07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367260182"/>
      <w:bookmarkStart w:id="30" w:name="_Toc516154797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9"/>
      <w:r w:rsidR="00856E7C" w:rsidRPr="00172896">
        <w:rPr>
          <w:b w:val="0"/>
          <w:sz w:val="24"/>
          <w:szCs w:val="24"/>
        </w:rPr>
        <w:t>Event Types</w:t>
      </w:r>
      <w:bookmarkEnd w:id="30"/>
    </w:p>
    <w:p w14:paraId="5162B7D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1C953691" w14:textId="77777777" w:rsidTr="00E53F64">
        <w:tc>
          <w:tcPr>
            <w:tcW w:w="1475" w:type="dxa"/>
            <w:shd w:val="clear" w:color="auto" w:fill="00B0F0"/>
          </w:tcPr>
          <w:p w14:paraId="5332AC6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5A0C152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E53F64" w:rsidRPr="00FB14A7" w14:paraId="68E5E270" w14:textId="77777777" w:rsidTr="00E53F64">
        <w:tc>
          <w:tcPr>
            <w:tcW w:w="1475" w:type="dxa"/>
          </w:tcPr>
          <w:p w14:paraId="235B1CA3" w14:textId="77777777" w:rsidR="00E53F64" w:rsidRPr="00382945" w:rsidRDefault="007A4FB7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ORU_R01</w:t>
            </w:r>
          </w:p>
        </w:tc>
        <w:tc>
          <w:tcPr>
            <w:tcW w:w="3542" w:type="dxa"/>
          </w:tcPr>
          <w:p w14:paraId="79666963" w14:textId="77777777" w:rsidR="00E53F64" w:rsidRPr="00382945" w:rsidRDefault="007A4FB7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Observation Result/Unsolicited</w:t>
            </w:r>
          </w:p>
        </w:tc>
      </w:tr>
    </w:tbl>
    <w:p w14:paraId="562CDD0B" w14:textId="77777777" w:rsidR="00805EC2" w:rsidRDefault="00805EC2" w:rsidP="00805EC2">
      <w:pPr>
        <w:rPr>
          <w:rFonts w:asciiTheme="minorHAnsi" w:hAnsiTheme="minorHAnsi" w:cs="Arial"/>
        </w:rPr>
      </w:pPr>
    </w:p>
    <w:p w14:paraId="1228E097" w14:textId="77777777" w:rsidR="00A33D62" w:rsidRDefault="00A33D62" w:rsidP="00805EC2">
      <w:pPr>
        <w:rPr>
          <w:rFonts w:asciiTheme="minorHAnsi" w:hAnsiTheme="minorHAnsi" w:cs="Arial"/>
        </w:rPr>
      </w:pPr>
    </w:p>
    <w:p w14:paraId="453CC26B" w14:textId="77777777" w:rsidR="007A4FB7" w:rsidRDefault="007A4FB7" w:rsidP="00805EC2">
      <w:pPr>
        <w:rPr>
          <w:rFonts w:asciiTheme="minorHAnsi" w:hAnsiTheme="minorHAnsi" w:cs="Arial"/>
        </w:rPr>
      </w:pPr>
    </w:p>
    <w:p w14:paraId="46FB5A3D" w14:textId="77777777" w:rsidR="007A4FB7" w:rsidRDefault="007A4FB7" w:rsidP="00805EC2">
      <w:pPr>
        <w:rPr>
          <w:rFonts w:asciiTheme="minorHAnsi" w:hAnsiTheme="minorHAnsi" w:cs="Arial"/>
        </w:rPr>
      </w:pPr>
    </w:p>
    <w:p w14:paraId="33C1A80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16154798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1"/>
    </w:p>
    <w:sdt>
      <w:sdtPr>
        <w:rPr>
          <w:rFonts w:asciiTheme="minorHAnsi" w:hAnsiTheme="minorHAnsi"/>
          <w:sz w:val="22"/>
        </w:rPr>
        <w:id w:val="969093869"/>
        <w:placeholder>
          <w:docPart w:val="972A6E3DF1B34BC7BAA7C1AE5E9D726E"/>
        </w:placeholder>
      </w:sdtPr>
      <w:sdtEndPr/>
      <w:sdtContent>
        <w:p w14:paraId="27590F62" w14:textId="77777777" w:rsidR="00D5373E" w:rsidRPr="00E53F64" w:rsidRDefault="00D5373E" w:rsidP="00D5373E">
          <w:r w:rsidRPr="00E53F64">
            <w:rPr>
              <w:rFonts w:asciiTheme="minorHAnsi" w:hAnsiTheme="minorHAnsi"/>
              <w:color w:val="auto"/>
              <w:sz w:val="22"/>
            </w:rPr>
            <w:t>For each HL7 interface specified in Section 2 of this document, identify the Cloverleaf Configuration Files:  Variants, TCL Scripts, Xlates</w:t>
          </w:r>
          <w:r w:rsidR="00E53F64">
            <w:rPr>
              <w:rFonts w:asciiTheme="minorHAnsi" w:hAnsiTheme="minorHAnsi"/>
              <w:color w:val="auto"/>
              <w:sz w:val="22"/>
            </w:rPr>
            <w:t xml:space="preserve"> and Tables</w:t>
          </w:r>
          <w:r w:rsidRPr="00E53F64">
            <w:rPr>
              <w:rFonts w:asciiTheme="minorHAnsi" w:hAnsiTheme="minorHAnsi"/>
              <w:color w:val="auto"/>
              <w:sz w:val="22"/>
            </w:rPr>
            <w:t>, etc</w:t>
          </w:r>
          <w:r w:rsidRPr="00E53F64">
            <w:rPr>
              <w:rFonts w:asciiTheme="minorHAnsi" w:hAnsiTheme="minorHAnsi"/>
              <w:sz w:val="22"/>
            </w:rPr>
            <w:t>.</w:t>
          </w:r>
        </w:p>
      </w:sdtContent>
    </w:sdt>
    <w:p w14:paraId="1EAFE477" w14:textId="77777777" w:rsidR="003A6F3A" w:rsidRP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 w:rsidRPr="00E53101">
        <w:rPr>
          <w:rFonts w:asciiTheme="minorHAnsi" w:hAnsiTheme="minorHAnsi" w:cs="Arial"/>
          <w:color w:val="auto"/>
          <w:sz w:val="22"/>
        </w:rPr>
        <w:t>Variants:</w:t>
      </w:r>
    </w:p>
    <w:p w14:paraId="5CDC761B" w14:textId="77777777" w:rsidR="00E53F64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</w:t>
      </w:r>
      <w:r w:rsidR="00B36932">
        <w:rPr>
          <w:rFonts w:asciiTheme="minorHAnsi" w:hAnsiTheme="minorHAnsi" w:cs="Arial"/>
          <w:color w:val="auto"/>
          <w:sz w:val="22"/>
        </w:rPr>
        <w:t>3</w:t>
      </w:r>
      <w:r>
        <w:rPr>
          <w:rFonts w:asciiTheme="minorHAnsi" w:hAnsiTheme="minorHAnsi" w:cs="Arial"/>
          <w:color w:val="auto"/>
          <w:sz w:val="22"/>
        </w:rPr>
        <w:t>/</w:t>
      </w:r>
      <w:r w:rsidR="00B36932">
        <w:rPr>
          <w:rFonts w:asciiTheme="minorHAnsi" w:hAnsiTheme="minorHAnsi" w:cs="Arial"/>
          <w:color w:val="auto"/>
          <w:sz w:val="22"/>
        </w:rPr>
        <w:t>cerner_emr</w:t>
      </w:r>
      <w:r>
        <w:rPr>
          <w:rFonts w:asciiTheme="minorHAnsi" w:hAnsiTheme="minorHAnsi" w:cs="Arial"/>
          <w:color w:val="auto"/>
          <w:sz w:val="22"/>
        </w:rPr>
        <w:t xml:space="preserve"> </w:t>
      </w:r>
      <w:r w:rsidR="00B36932">
        <w:rPr>
          <w:rFonts w:asciiTheme="minorHAnsi" w:hAnsiTheme="minorHAnsi" w:cs="Arial"/>
          <w:color w:val="auto"/>
          <w:sz w:val="22"/>
        </w:rPr>
        <w:t>ORU_R01</w:t>
      </w:r>
    </w:p>
    <w:p w14:paraId="10ABD196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TCL Scripts:</w:t>
      </w:r>
    </w:p>
    <w:p w14:paraId="2A9430EC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None</w:t>
      </w:r>
    </w:p>
    <w:p w14:paraId="1225A7E0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Xlates:</w:t>
      </w:r>
    </w:p>
    <w:p w14:paraId="49A6038E" w14:textId="77777777" w:rsidR="00E53101" w:rsidRDefault="00B36932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teletrac_cerner_oru_rev3</w:t>
      </w:r>
      <w:r w:rsidR="00E53101">
        <w:rPr>
          <w:rFonts w:asciiTheme="minorHAnsi" w:hAnsiTheme="minorHAnsi" w:cs="Arial"/>
          <w:color w:val="auto"/>
          <w:sz w:val="22"/>
        </w:rPr>
        <w:t>.xlt</w:t>
      </w:r>
    </w:p>
    <w:p w14:paraId="00E34DDC" w14:textId="77777777" w:rsidR="00927A93" w:rsidRDefault="00927A93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Tables:</w:t>
      </w:r>
    </w:p>
    <w:p w14:paraId="2B2E9A49" w14:textId="77777777" w:rsidR="00927A93" w:rsidRPr="00E53101" w:rsidRDefault="00927A93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None</w:t>
      </w:r>
    </w:p>
    <w:p w14:paraId="35E1A030" w14:textId="77777777" w:rsidR="00E53F64" w:rsidRDefault="00E53F64" w:rsidP="00805EC2">
      <w:pPr>
        <w:rPr>
          <w:rFonts w:asciiTheme="minorHAnsi" w:hAnsiTheme="minorHAnsi" w:cs="Arial"/>
          <w:color w:val="auto"/>
          <w:sz w:val="22"/>
        </w:rPr>
      </w:pPr>
    </w:p>
    <w:p w14:paraId="2BCB2339" w14:textId="77777777" w:rsidR="00BF6032" w:rsidRPr="00E53101" w:rsidRDefault="00BF6032" w:rsidP="00805EC2">
      <w:pPr>
        <w:rPr>
          <w:rFonts w:asciiTheme="minorHAnsi" w:hAnsiTheme="minorHAnsi" w:cs="Arial"/>
          <w:color w:val="auto"/>
          <w:sz w:val="22"/>
        </w:rPr>
      </w:pPr>
    </w:p>
    <w:p w14:paraId="2B131255" w14:textId="77777777" w:rsidR="003A6F3A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16154799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2"/>
    </w:p>
    <w:p w14:paraId="15B30B71" w14:textId="77777777" w:rsidR="00BF6032" w:rsidRPr="00BF6032" w:rsidRDefault="00BF6032" w:rsidP="00BF6032"/>
    <w:sdt>
      <w:sdtPr>
        <w:rPr>
          <w:rFonts w:asciiTheme="minorHAnsi" w:hAnsiTheme="minorHAnsi"/>
          <w:sz w:val="22"/>
        </w:rPr>
        <w:id w:val="1742128504"/>
        <w:placeholder>
          <w:docPart w:val="972A6E3DF1B34BC7BAA7C1AE5E9D726E"/>
        </w:placeholder>
      </w:sdtPr>
      <w:sdtEndPr>
        <w:rPr>
          <w:color w:val="auto"/>
        </w:rPr>
      </w:sdtEndPr>
      <w:sdtContent>
        <w:p w14:paraId="10CAA93F" w14:textId="77777777" w:rsidR="003A6F3A" w:rsidRPr="00097DF1" w:rsidRDefault="00097DF1" w:rsidP="00805EC2">
          <w:pPr>
            <w:rPr>
              <w:rFonts w:asciiTheme="minorHAnsi" w:hAnsiTheme="minorHAnsi" w:cs="Arial"/>
              <w:color w:val="auto"/>
            </w:rPr>
          </w:pPr>
          <w:r w:rsidRPr="00097DF1">
            <w:rPr>
              <w:rFonts w:asciiTheme="minorHAnsi" w:hAnsiTheme="minorHAnsi"/>
              <w:color w:val="auto"/>
              <w:sz w:val="22"/>
            </w:rPr>
            <w:t>teletrck_24</w:t>
          </w:r>
          <w:r w:rsidR="00BF6032" w:rsidRPr="00097DF1">
            <w:rPr>
              <w:rFonts w:asciiTheme="minorHAnsi" w:hAnsiTheme="minorHAnsi"/>
              <w:color w:val="auto"/>
              <w:sz w:val="22"/>
            </w:rPr>
            <w:t>_p</w:t>
          </w:r>
        </w:p>
      </w:sdtContent>
    </w:sdt>
    <w:p w14:paraId="49CB9C65" w14:textId="77777777" w:rsidR="003A6F3A" w:rsidRDefault="003A6F3A" w:rsidP="00805EC2">
      <w:pPr>
        <w:rPr>
          <w:rFonts w:asciiTheme="minorHAnsi" w:hAnsiTheme="minorHAnsi" w:cs="Arial"/>
        </w:rPr>
      </w:pPr>
    </w:p>
    <w:p w14:paraId="233BA59C" w14:textId="77777777" w:rsidR="003A6F3A" w:rsidRDefault="003A6F3A" w:rsidP="00805EC2">
      <w:pPr>
        <w:rPr>
          <w:rFonts w:asciiTheme="minorHAnsi" w:hAnsiTheme="minorHAnsi" w:cs="Arial"/>
        </w:rPr>
      </w:pPr>
    </w:p>
    <w:p w14:paraId="424D201F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3" w:name="_Toc370205141"/>
      <w:bookmarkStart w:id="34" w:name="_Toc516154800"/>
      <w:r w:rsidRPr="00B75A1B">
        <w:rPr>
          <w:i w:val="0"/>
          <w:color w:val="0070C0"/>
        </w:rPr>
        <w:t>4.2     Data Transformation Requirements</w:t>
      </w:r>
      <w:bookmarkEnd w:id="33"/>
      <w:bookmarkEnd w:id="34"/>
    </w:p>
    <w:p w14:paraId="23D625EC" w14:textId="77777777" w:rsidR="00856E7C" w:rsidRPr="00856E7C" w:rsidRDefault="00856E7C" w:rsidP="00856E7C"/>
    <w:tbl>
      <w:tblPr>
        <w:tblW w:w="4885" w:type="pct"/>
        <w:tblInd w:w="-95" w:type="dxa"/>
        <w:tblLayout w:type="fixed"/>
        <w:tblLook w:val="04A0" w:firstRow="1" w:lastRow="0" w:firstColumn="1" w:lastColumn="0" w:noHBand="0" w:noVBand="1"/>
      </w:tblPr>
      <w:tblGrid>
        <w:gridCol w:w="3631"/>
        <w:gridCol w:w="1409"/>
        <w:gridCol w:w="1081"/>
        <w:gridCol w:w="4411"/>
      </w:tblGrid>
      <w:tr w:rsidR="00D26F40" w:rsidRPr="00FB14A7" w14:paraId="4376806F" w14:textId="77777777" w:rsidTr="00B66A63">
        <w:trPr>
          <w:trHeight w:val="564"/>
          <w:tblHeader/>
        </w:trPr>
        <w:tc>
          <w:tcPr>
            <w:tcW w:w="172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9798E59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66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7756CE56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836A98F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09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413B794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D26F40" w:rsidRPr="00FB14A7" w14:paraId="46C11E37" w14:textId="77777777" w:rsidTr="00B66A63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9E9BB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D26F4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Segment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888BE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2CABF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E68A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MSH segment</w:t>
            </w:r>
          </w:p>
        </w:tc>
      </w:tr>
      <w:tr w:rsidR="00D26F40" w:rsidRPr="00FB14A7" w14:paraId="5CB5521F" w14:textId="77777777" w:rsidTr="00B66A63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0F4E6" w14:textId="77777777" w:rsidR="00D26F40" w:rsidRPr="00D26F40" w:rsidRDefault="0050164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Encoding Characters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225B" w14:textId="77777777" w:rsidR="00D26F40" w:rsidRPr="00D26F40" w:rsidRDefault="00D26F40" w:rsidP="0050164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</w:t>
            </w:r>
            <w:r w:rsidR="0050164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2A7D8" w14:textId="77777777" w:rsid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D873" w14:textId="77777777" w:rsidR="00D26F40" w:rsidRDefault="0050164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</w:t>
            </w:r>
            <w:r w:rsidRPr="0050164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=^~\&amp;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 to MSH.2</w:t>
            </w:r>
          </w:p>
        </w:tc>
      </w:tr>
      <w:tr w:rsidR="000B5F14" w:rsidRPr="00FB14A7" w14:paraId="50448396" w14:textId="77777777" w:rsidTr="00B66A63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C5EC2" w14:textId="77777777" w:rsidR="000B5F14" w:rsidRDefault="0050164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C0234" w14:textId="77777777" w:rsidR="000B5F14" w:rsidRDefault="000B5F14" w:rsidP="0050164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</w:t>
            </w:r>
            <w:r w:rsidR="0050164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D7AE7" w14:textId="77777777" w:rsidR="000B5F14" w:rsidRDefault="000B5F1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0CCFC" w14:textId="77777777" w:rsidR="000B5F14" w:rsidRDefault="00D868CE" w:rsidP="005016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</w:t>
            </w:r>
            <w:r w:rsidR="0050164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“TELETRAK” to MSH.3</w:t>
            </w:r>
          </w:p>
        </w:tc>
      </w:tr>
      <w:tr w:rsidR="0050164D" w:rsidRPr="00FB14A7" w14:paraId="28E10CBA" w14:textId="77777777" w:rsidTr="00B66A63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8F97D" w14:textId="77777777" w:rsidR="0050164D" w:rsidRDefault="0050164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8351D" w14:textId="77777777" w:rsidR="0050164D" w:rsidRDefault="0050164D" w:rsidP="0050164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A4106" w14:textId="77777777" w:rsidR="0050164D" w:rsidRDefault="0050164D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D5274" w14:textId="77777777" w:rsidR="0050164D" w:rsidRDefault="0050164D" w:rsidP="005016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MSH.6 to @fac</w:t>
            </w:r>
          </w:p>
        </w:tc>
      </w:tr>
      <w:tr w:rsidR="0050164D" w:rsidRPr="00FB14A7" w14:paraId="35A057F5" w14:textId="77777777" w:rsidTr="00B66A63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1F437" w14:textId="77777777" w:rsidR="0050164D" w:rsidRDefault="0050164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2C81C" w14:textId="77777777" w:rsidR="0050164D" w:rsidRDefault="0050164D" w:rsidP="0050164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A3C0" w14:textId="77777777" w:rsidR="0050164D" w:rsidRDefault="0050164D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E4D4" w14:textId="77777777" w:rsidR="0050164D" w:rsidRDefault="0050164D" w:rsidP="005016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@fac to MSH.4</w:t>
            </w:r>
          </w:p>
        </w:tc>
      </w:tr>
      <w:tr w:rsidR="0050164D" w:rsidRPr="00FB14A7" w14:paraId="7BB14A56" w14:textId="77777777" w:rsidTr="00B66A63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B1BA8" w14:textId="77777777" w:rsidR="0050164D" w:rsidRDefault="00901E3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EB13" w14:textId="77777777" w:rsidR="0050164D" w:rsidRDefault="00901E31" w:rsidP="0050164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1917" w14:textId="77777777" w:rsidR="0050164D" w:rsidRDefault="0050164D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2B05" w14:textId="77777777" w:rsidR="0050164D" w:rsidRDefault="00901E31" w:rsidP="005016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“HNAM” to MSH.5</w:t>
            </w:r>
          </w:p>
        </w:tc>
      </w:tr>
      <w:tr w:rsidR="0050164D" w:rsidRPr="00FB14A7" w14:paraId="786BA97D" w14:textId="77777777" w:rsidTr="00B66A63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B841" w14:textId="77777777" w:rsidR="0050164D" w:rsidRDefault="0006630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28EED" w14:textId="77777777" w:rsidR="0050164D" w:rsidRDefault="00066303" w:rsidP="0050164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1D07F" w14:textId="77777777" w:rsidR="0050164D" w:rsidRDefault="0050164D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86D09" w14:textId="77777777" w:rsidR="0050164D" w:rsidRDefault="00066303" w:rsidP="005016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MSH.5 to MSH.6</w:t>
            </w:r>
          </w:p>
        </w:tc>
      </w:tr>
      <w:tr w:rsidR="0050164D" w:rsidRPr="00FB14A7" w14:paraId="3187BC3A" w14:textId="77777777" w:rsidTr="00B66A63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21B97" w14:textId="77777777" w:rsidR="0050164D" w:rsidRDefault="0006630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Version ID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9615F" w14:textId="77777777" w:rsidR="0050164D" w:rsidRDefault="00066303" w:rsidP="0050164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95A77" w14:textId="77777777" w:rsidR="0050164D" w:rsidRDefault="0050164D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08916" w14:textId="77777777" w:rsidR="0050164D" w:rsidRDefault="00066303" w:rsidP="005016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“2.3” to MSH.12</w:t>
            </w:r>
          </w:p>
        </w:tc>
      </w:tr>
      <w:tr w:rsidR="00D26F40" w:rsidRPr="00FB14A7" w14:paraId="51F443E3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CCF7E" w14:textId="77777777" w:rsidR="00D26F40" w:rsidRPr="00D26F40" w:rsidRDefault="0096199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 Segment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E720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5BA5" w14:textId="77777777" w:rsidR="00D26F40" w:rsidRPr="00D26F40" w:rsidRDefault="0096199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B7214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77F47" w:rsidRPr="00FB14A7" w14:paraId="0F01E55E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3528" w14:textId="77777777" w:rsidR="00977F47" w:rsidRDefault="007840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Patient ID – Internal – ID </w:t>
            </w:r>
          </w:p>
          <w:p w14:paraId="1B4D0345" w14:textId="77777777" w:rsidR="0078404C" w:rsidRDefault="007840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– ID Type Code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32955" w14:textId="77777777" w:rsidR="00977F47" w:rsidRDefault="0078404C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PID.3.0</w:t>
            </w:r>
          </w:p>
          <w:p w14:paraId="66D595B7" w14:textId="77777777" w:rsidR="0078404C" w:rsidRPr="00D26F40" w:rsidRDefault="0078404C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PID.3.4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D86CA" w14:textId="77777777" w:rsidR="00977F47" w:rsidRDefault="00977F4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8D026" w14:textId="77777777" w:rsidR="00977F47" w:rsidRDefault="007840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PID.3.0 to PID.3.0</w:t>
            </w:r>
          </w:p>
          <w:p w14:paraId="0EA5F057" w14:textId="77777777" w:rsidR="0078404C" w:rsidRPr="00D26F40" w:rsidRDefault="007840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“BCMRN” to PID.3.4</w:t>
            </w:r>
          </w:p>
        </w:tc>
      </w:tr>
      <w:tr w:rsidR="00977F47" w:rsidRPr="00FB14A7" w14:paraId="0463D1F5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8FD9F" w14:textId="77777777" w:rsidR="00977F47" w:rsidRDefault="007840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6989F" w14:textId="77777777" w:rsidR="00977F47" w:rsidRPr="00D26F40" w:rsidRDefault="0078404C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A0020" w14:textId="77777777" w:rsidR="00977F47" w:rsidRDefault="00977F4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3A8EA" w14:textId="77777777" w:rsidR="00977F47" w:rsidRPr="00D26F40" w:rsidRDefault="007840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PID.5</w:t>
            </w:r>
          </w:p>
        </w:tc>
      </w:tr>
      <w:tr w:rsidR="00977F47" w:rsidRPr="00FB14A7" w14:paraId="555C67F9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A5948" w14:textId="77777777" w:rsidR="00977F47" w:rsidRDefault="007840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FD840" w14:textId="77777777" w:rsidR="00977F47" w:rsidRPr="00D26F40" w:rsidRDefault="0078404C" w:rsidP="0078404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PID.7 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7F8D3" w14:textId="77777777" w:rsidR="00977F47" w:rsidRDefault="00977F4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18DDF" w14:textId="77777777" w:rsidR="00977F47" w:rsidRPr="00D26F40" w:rsidRDefault="007840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PID.7 to PID.7</w:t>
            </w:r>
          </w:p>
        </w:tc>
      </w:tr>
      <w:tr w:rsidR="00977F47" w:rsidRPr="00FB14A7" w14:paraId="1FF03F39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8BA1" w14:textId="77777777" w:rsidR="00977F47" w:rsidRDefault="00700B5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Sex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86F8" w14:textId="77777777" w:rsidR="00977F47" w:rsidRPr="00D26F40" w:rsidRDefault="00700B5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85A6" w14:textId="77777777" w:rsidR="00977F47" w:rsidRDefault="00977F4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41BEE" w14:textId="77777777" w:rsidR="00977F47" w:rsidRPr="00D26F40" w:rsidRDefault="00700B54" w:rsidP="00700B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PID.8 to PID.8</w:t>
            </w:r>
          </w:p>
        </w:tc>
      </w:tr>
      <w:tr w:rsidR="00977F47" w:rsidRPr="00FB14A7" w14:paraId="11FC8E09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6254D" w14:textId="77777777" w:rsidR="00977F47" w:rsidRDefault="00C100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Patient Account Number – ID </w:t>
            </w:r>
          </w:p>
          <w:p w14:paraId="0CC1F2A3" w14:textId="77777777" w:rsidR="00F95D55" w:rsidRDefault="00F95D5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 – ID Type Code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0DC4" w14:textId="77777777" w:rsidR="00977F47" w:rsidRDefault="00C1001F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  <w:r w:rsidR="00F95D5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  <w:p w14:paraId="3CCAD4AC" w14:textId="77777777" w:rsidR="00F95D55" w:rsidRPr="00D26F40" w:rsidRDefault="00F95D55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PID.18.4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D945D" w14:textId="77777777" w:rsidR="00977F47" w:rsidRDefault="00977F4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1915F" w14:textId="77777777" w:rsidR="00977F47" w:rsidRDefault="00C100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PID.18</w:t>
            </w:r>
            <w:r w:rsidR="00F95D5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PID.18</w:t>
            </w:r>
            <w:r w:rsidR="00F95D5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  <w:p w14:paraId="0972BE56" w14:textId="77777777" w:rsidR="00F95D55" w:rsidRPr="00D26F40" w:rsidRDefault="00F95D5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“BCFN” to PID.18.4</w:t>
            </w:r>
          </w:p>
        </w:tc>
      </w:tr>
      <w:tr w:rsidR="00977F47" w:rsidRPr="00FB14A7" w14:paraId="5614F1AF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1A9DE" w14:textId="77777777" w:rsidR="00977F47" w:rsidRDefault="00352CE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 Segment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5EC7" w14:textId="77777777" w:rsidR="00977F47" w:rsidRPr="00D26F40" w:rsidRDefault="00977F4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6A373" w14:textId="77777777" w:rsidR="00977F47" w:rsidRDefault="00352CE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96499" w14:textId="77777777" w:rsidR="00977F47" w:rsidRPr="00D26F40" w:rsidRDefault="00977F4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77F47" w:rsidRPr="00FB14A7" w14:paraId="17F21541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8B7F0" w14:textId="77777777" w:rsidR="00977F47" w:rsidRDefault="00352CE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56B93" w14:textId="77777777" w:rsidR="00977F47" w:rsidRPr="00D26F40" w:rsidRDefault="00352CE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CA3C4" w14:textId="77777777" w:rsidR="00977F47" w:rsidRDefault="00977F4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38D57" w14:textId="77777777" w:rsidR="00977F47" w:rsidRPr="00D26F40" w:rsidRDefault="00352CE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“RE” to ORC.1</w:t>
            </w:r>
          </w:p>
        </w:tc>
      </w:tr>
      <w:tr w:rsidR="00977F47" w:rsidRPr="00FB14A7" w14:paraId="7686EB86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61F80" w14:textId="77777777" w:rsidR="00977F47" w:rsidRDefault="00352CE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Placer Order Number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356E0" w14:textId="77777777" w:rsidR="00977F47" w:rsidRPr="00D26F40" w:rsidRDefault="00352CE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ORC.2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8C65E" w14:textId="77777777" w:rsidR="00977F47" w:rsidRDefault="00977F4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EA259" w14:textId="77777777" w:rsidR="00977F47" w:rsidRPr="00D26F40" w:rsidRDefault="00352CE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ORC.2 to ORC.2</w:t>
            </w:r>
          </w:p>
        </w:tc>
      </w:tr>
      <w:tr w:rsidR="00352CE2" w:rsidRPr="00FB14A7" w14:paraId="6CC36686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6C0E" w14:textId="77777777" w:rsidR="00352CE2" w:rsidRDefault="00984FF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Transaction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1466" w14:textId="77777777" w:rsidR="00352CE2" w:rsidRPr="00D26F40" w:rsidRDefault="00984FF7" w:rsidP="00984FF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ORC.9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7798C" w14:textId="77777777" w:rsidR="00352CE2" w:rsidRDefault="00352CE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EF0A8" w14:textId="77777777" w:rsidR="00352CE2" w:rsidRPr="00D26F40" w:rsidRDefault="00984FF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ORC.9 to ORC.9</w:t>
            </w:r>
          </w:p>
        </w:tc>
      </w:tr>
      <w:tr w:rsidR="00352CE2" w:rsidRPr="00FB14A7" w14:paraId="3CEEE586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10882" w14:textId="77777777" w:rsidR="00352CE2" w:rsidRDefault="00E10E5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Effective Date/Time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3760" w14:textId="77777777" w:rsidR="00352CE2" w:rsidRPr="00D26F40" w:rsidRDefault="00E10E53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ORC.15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910AD" w14:textId="77777777" w:rsidR="00352CE2" w:rsidRDefault="00352CE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19C89" w14:textId="77777777" w:rsidR="00352CE2" w:rsidRPr="00D26F40" w:rsidRDefault="00E10E53" w:rsidP="00E10E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ORC.15 to ORC.15</w:t>
            </w:r>
          </w:p>
        </w:tc>
      </w:tr>
      <w:tr w:rsidR="00352CE2" w:rsidRPr="00FB14A7" w14:paraId="62FC4B7B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81089" w14:textId="77777777" w:rsidR="00352CE2" w:rsidRDefault="00CF524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 Segment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F1CDA" w14:textId="77777777" w:rsidR="00352CE2" w:rsidRPr="00D26F40" w:rsidRDefault="00352CE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C32A" w14:textId="77777777" w:rsidR="00352CE2" w:rsidRDefault="00CF524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18A5" w14:textId="77777777" w:rsidR="00352CE2" w:rsidRPr="00D26F40" w:rsidRDefault="00352CE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A5A8C" w:rsidRPr="00FB14A7" w14:paraId="70EBF188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889D9" w14:textId="77777777" w:rsidR="00CA5A8C" w:rsidRDefault="00CF524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ID – OBR 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D0D59" w14:textId="77777777" w:rsidR="00CA5A8C" w:rsidRPr="00D26F40" w:rsidRDefault="00CF524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5B5B2" w14:textId="77777777" w:rsidR="00CA5A8C" w:rsidRDefault="00CA5A8C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84780" w14:textId="77777777" w:rsidR="00CA5A8C" w:rsidRPr="00D26F40" w:rsidRDefault="00CF524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“1” in OBR.1</w:t>
            </w:r>
          </w:p>
        </w:tc>
      </w:tr>
      <w:tr w:rsidR="00CA5A8C" w:rsidRPr="00FB14A7" w14:paraId="5C8DD2C8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DEE50" w14:textId="77777777" w:rsidR="00CA5A8C" w:rsidRDefault="00CF524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28F0" w14:textId="77777777" w:rsidR="00CA5A8C" w:rsidRPr="00D26F40" w:rsidRDefault="00CF5242" w:rsidP="00CF524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B49AB" w14:textId="77777777" w:rsidR="00CA5A8C" w:rsidRDefault="00CA5A8C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5EDBA" w14:textId="77777777" w:rsidR="00CA5A8C" w:rsidRPr="00D26F40" w:rsidRDefault="00CF524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OBR.2 to OBR.2</w:t>
            </w:r>
          </w:p>
        </w:tc>
      </w:tr>
      <w:tr w:rsidR="00977F47" w:rsidRPr="00FB14A7" w14:paraId="498A2ABE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C372B" w14:textId="77777777" w:rsidR="00977F47" w:rsidRDefault="00CF524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57C4" w14:textId="77777777" w:rsidR="00977F47" w:rsidRPr="00D26F40" w:rsidRDefault="00CF524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CF0AA" w14:textId="77777777" w:rsidR="00977F47" w:rsidRDefault="00977F4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98A44" w14:textId="77777777" w:rsidR="00977F47" w:rsidRPr="00D26F40" w:rsidRDefault="00CF524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OBR.2 to OBR.3</w:t>
            </w:r>
          </w:p>
        </w:tc>
      </w:tr>
      <w:tr w:rsidR="00CF5242" w:rsidRPr="00FB14A7" w14:paraId="7CC74E1D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6A545" w14:textId="77777777" w:rsidR="00CF5242" w:rsidRDefault="00D74AE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Date/Time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F37A3" w14:textId="77777777" w:rsidR="00CF5242" w:rsidRPr="00D26F40" w:rsidRDefault="00D74AE8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OBR.7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62D73" w14:textId="77777777" w:rsidR="00CF5242" w:rsidRDefault="00CF524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6854" w14:textId="77777777" w:rsidR="00CF5242" w:rsidRDefault="00D74AE8" w:rsidP="009619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OBR.7 to @obs_datetime</w:t>
            </w:r>
          </w:p>
          <w:p w14:paraId="32E0FFEF" w14:textId="77777777" w:rsidR="00105012" w:rsidRDefault="00105012" w:rsidP="009619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@obs_datetime to OBR.7</w:t>
            </w:r>
          </w:p>
        </w:tc>
      </w:tr>
      <w:tr w:rsidR="00CF5242" w:rsidRPr="00FB14A7" w14:paraId="5B07DB4F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C9AA9" w14:textId="77777777" w:rsidR="00CF5242" w:rsidRDefault="0010501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Results Rpt/Status Chng – Date/Time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5FD11" w14:textId="77777777" w:rsidR="00CF5242" w:rsidRPr="00D26F40" w:rsidRDefault="0010501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OBR.22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A4D71" w14:textId="77777777" w:rsidR="00CF5242" w:rsidRDefault="00CF5242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9C0D8" w14:textId="77777777" w:rsidR="00CF5242" w:rsidRDefault="00105012" w:rsidP="0010501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@obs_datetime to OBR.22</w:t>
            </w:r>
          </w:p>
        </w:tc>
      </w:tr>
      <w:tr w:rsidR="00D74AE8" w:rsidRPr="00FB14A7" w14:paraId="6031B559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5526B" w14:textId="77777777" w:rsidR="00D74AE8" w:rsidRDefault="00043B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 Segment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7C237" w14:textId="77777777" w:rsidR="00D74AE8" w:rsidRPr="00D26F40" w:rsidRDefault="00D74AE8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28EAC" w14:textId="77777777" w:rsidR="00D74AE8" w:rsidRDefault="00043BE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83C65" w14:textId="77777777" w:rsidR="00D74AE8" w:rsidRDefault="00043BE7" w:rsidP="009619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ITERATE for Multiple OBX Segments</w:t>
            </w:r>
          </w:p>
        </w:tc>
      </w:tr>
      <w:tr w:rsidR="00D74AE8" w:rsidRPr="00FB14A7" w14:paraId="5729FCC0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6FC2F" w14:textId="77777777" w:rsidR="00D74AE8" w:rsidRDefault="00043B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ID – OBX 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583A6" w14:textId="77777777" w:rsidR="00D74AE8" w:rsidRPr="00D26F40" w:rsidRDefault="00043BE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8326C" w14:textId="77777777" w:rsidR="00D74AE8" w:rsidRDefault="00D74AE8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3F24" w14:textId="77777777" w:rsidR="00D74AE8" w:rsidRDefault="00043BE7" w:rsidP="009619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“1” to OBX.1</w:t>
            </w:r>
          </w:p>
        </w:tc>
      </w:tr>
      <w:tr w:rsidR="000B5F14" w:rsidRPr="00FB14A7" w14:paraId="74978A1D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24631" w14:textId="77777777" w:rsidR="000B5F14" w:rsidRPr="00D26F40" w:rsidRDefault="00043B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Type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B839E" w14:textId="77777777" w:rsidR="000B5F14" w:rsidRPr="00D26F40" w:rsidRDefault="00043BE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OBX.2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5189F" w14:textId="77777777" w:rsidR="000B5F14" w:rsidRPr="00D26F40" w:rsidRDefault="000B5F1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E5109" w14:textId="77777777" w:rsidR="000B5F14" w:rsidRPr="00D26F40" w:rsidRDefault="00043BE7" w:rsidP="009619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“ST” to OBX.2</w:t>
            </w:r>
          </w:p>
        </w:tc>
      </w:tr>
      <w:tr w:rsidR="00961990" w:rsidRPr="00FB14A7" w14:paraId="4852EC15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A79CC" w14:textId="77777777" w:rsidR="00961990" w:rsidRPr="00D26F40" w:rsidRDefault="00043B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F880F" w14:textId="77777777" w:rsidR="00961990" w:rsidRPr="00D26F40" w:rsidRDefault="00043BE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OBX.3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39884" w14:textId="77777777" w:rsidR="00961990" w:rsidRPr="00D26F40" w:rsidRDefault="0096199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EDD78" w14:textId="77777777" w:rsidR="00961990" w:rsidRPr="00D26F40" w:rsidRDefault="00043B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OBX.3 to OBX.3</w:t>
            </w:r>
          </w:p>
        </w:tc>
      </w:tr>
      <w:tr w:rsidR="00C120B8" w:rsidRPr="00FB14A7" w14:paraId="2EAB04A4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7B0E8" w14:textId="77777777" w:rsidR="00C120B8" w:rsidRPr="00D26F40" w:rsidRDefault="00043B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Universal Service Identifier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A6E80" w14:textId="77777777" w:rsidR="00C120B8" w:rsidRPr="00D26F40" w:rsidRDefault="00043BE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OBR.4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E0382" w14:textId="77777777" w:rsidR="00C120B8" w:rsidRPr="00D26F40" w:rsidRDefault="00C120B8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9785B" w14:textId="77777777" w:rsidR="00C120B8" w:rsidRPr="00D26F40" w:rsidRDefault="00043B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OBX.3 to OBR.4</w:t>
            </w:r>
          </w:p>
        </w:tc>
      </w:tr>
      <w:tr w:rsidR="00C120B8" w:rsidRPr="00FB14A7" w14:paraId="70BC7F3C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DC94A" w14:textId="77777777" w:rsidR="00C120B8" w:rsidRPr="00D26F40" w:rsidRDefault="00043BE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0012F" w14:textId="77777777" w:rsidR="00C120B8" w:rsidRPr="00D26F40" w:rsidRDefault="000008F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OBX.5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A5818" w14:textId="77777777" w:rsidR="00C120B8" w:rsidRPr="00D26F40" w:rsidRDefault="00C120B8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25967" w14:textId="77777777" w:rsidR="00C120B8" w:rsidRPr="00D26F40" w:rsidRDefault="000008F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OBX.5 to OBX.5</w:t>
            </w:r>
          </w:p>
        </w:tc>
      </w:tr>
      <w:tr w:rsidR="00C120B8" w:rsidRPr="00FB14A7" w14:paraId="7DAEBCD6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A1131" w14:textId="77777777" w:rsidR="00C120B8" w:rsidRPr="00D26F40" w:rsidRDefault="00A8400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 Result Status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249F6" w14:textId="77777777" w:rsidR="00C120B8" w:rsidRPr="00D26F40" w:rsidRDefault="00A8400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OBX.11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C2EF2" w14:textId="77777777" w:rsidR="00C120B8" w:rsidRPr="00D26F40" w:rsidRDefault="00C120B8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1C5D0" w14:textId="77777777" w:rsidR="00C120B8" w:rsidRPr="00D26F40" w:rsidRDefault="00A8400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“F” to OBX.11</w:t>
            </w:r>
          </w:p>
        </w:tc>
      </w:tr>
      <w:tr w:rsidR="00C120B8" w:rsidRPr="00FB14A7" w14:paraId="67AB3991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F5CBF" w14:textId="77777777" w:rsidR="00C120B8" w:rsidRPr="00D26F40" w:rsidRDefault="00280E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 Status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5E0BC" w14:textId="77777777" w:rsidR="00C120B8" w:rsidRPr="00D26F40" w:rsidRDefault="00280E93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OBR.25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3B81" w14:textId="77777777" w:rsidR="00C120B8" w:rsidRPr="00D26F40" w:rsidRDefault="00C120B8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687F9" w14:textId="77777777" w:rsidR="00C120B8" w:rsidRPr="00D26F40" w:rsidRDefault="00280E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OBX.11 to OBR.25</w:t>
            </w:r>
          </w:p>
        </w:tc>
      </w:tr>
      <w:tr w:rsidR="00043BE7" w:rsidRPr="00FB14A7" w14:paraId="366FE1E7" w14:textId="77777777" w:rsidTr="00B66A63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C4EE9" w14:textId="77777777" w:rsidR="00043BE7" w:rsidRPr="00D26F40" w:rsidRDefault="00280E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the Observation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C1550" w14:textId="77777777" w:rsidR="00043BE7" w:rsidRPr="00D26F40" w:rsidRDefault="00280E93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OBX.14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A81A4" w14:textId="77777777" w:rsidR="00043BE7" w:rsidRPr="00D26F40" w:rsidRDefault="00043BE7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C59DB" w14:textId="77777777" w:rsidR="00043BE7" w:rsidRPr="00D26F40" w:rsidRDefault="00280E9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@obs_datetime to OBX.14</w:t>
            </w:r>
          </w:p>
        </w:tc>
      </w:tr>
    </w:tbl>
    <w:p w14:paraId="7D3A2F5C" w14:textId="77777777" w:rsidR="008F225E" w:rsidRDefault="008F225E" w:rsidP="00F01E3D"/>
    <w:p w14:paraId="3C37D176" w14:textId="77777777" w:rsidR="003A6F3A" w:rsidRDefault="003A6F3A" w:rsidP="00F01E3D"/>
    <w:p w14:paraId="446B6B37" w14:textId="77777777" w:rsidR="009871D8" w:rsidRDefault="009871D8" w:rsidP="00F01E3D"/>
    <w:p w14:paraId="67FD0487" w14:textId="77777777" w:rsidR="0095323D" w:rsidRDefault="0095323D" w:rsidP="00F01E3D"/>
    <w:p w14:paraId="70A3B04B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5" w:name="_Toc516154801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5"/>
    </w:p>
    <w:p w14:paraId="52AF13BF" w14:textId="77777777" w:rsidR="0095323D" w:rsidRDefault="0095323D" w:rsidP="0095323D"/>
    <w:p w14:paraId="219572CF" w14:textId="5C5B6F27" w:rsidR="0095323D" w:rsidRDefault="001D29ED" w:rsidP="001D29ED">
      <w:pPr>
        <w:spacing w:after="60" w:line="240" w:lineRule="auto"/>
        <w:rPr>
          <w:color w:val="auto"/>
        </w:rPr>
      </w:pPr>
      <w:r w:rsidRPr="001D29ED">
        <w:rPr>
          <w:i/>
          <w:color w:val="C00000"/>
        </w:rPr>
        <w:t>INBOUND</w:t>
      </w:r>
      <w:r>
        <w:rPr>
          <w:color w:val="auto"/>
        </w:rPr>
        <w:t xml:space="preserve"> to Cloverleaf from Teletracking</w:t>
      </w:r>
    </w:p>
    <w:p w14:paraId="694878B5" w14:textId="77777777" w:rsidR="001D29ED" w:rsidRDefault="001D29ED" w:rsidP="001D29ED">
      <w:pPr>
        <w:spacing w:after="60" w:line="240" w:lineRule="auto"/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</w:pPr>
      <w:r w:rsidRPr="001D29ED"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lastRenderedPageBreak/>
        <w:t>MSH|^~\&amp;|XTPAT|||SJS|20180607102630||O</w:t>
      </w: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RU^R01|8835|P|2.3||||||||||</w:t>
      </w:r>
    </w:p>
    <w:p w14:paraId="16F17260" w14:textId="52C4F71A" w:rsidR="001D29ED" w:rsidRDefault="001D29ED" w:rsidP="001D29ED">
      <w:pPr>
        <w:spacing w:after="60" w:line="240" w:lineRule="auto"/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</w:pPr>
      <w:r w:rsidRPr="001D29ED"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PID|||7000057748||Teletracking^Autodcdisp||19750830010000|M|||45 Testing^^New Port Richey^FL^34654||(456)456-4564|||||60000</w:t>
      </w: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87903||||||||||||||||||||||</w:t>
      </w:r>
    </w:p>
    <w:p w14:paraId="05E4D87C" w14:textId="77777777" w:rsidR="001D29ED" w:rsidRDefault="001D29ED" w:rsidP="001D29ED">
      <w:pPr>
        <w:spacing w:after="60" w:line="240" w:lineRule="auto"/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PD1||</w:t>
      </w:r>
    </w:p>
    <w:p w14:paraId="1469E26F" w14:textId="1CB5CF77" w:rsidR="001D29ED" w:rsidRDefault="001D29ED" w:rsidP="001D29ED">
      <w:pPr>
        <w:spacing w:after="60" w:line="240" w:lineRule="auto"/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</w:pPr>
      <w:r w:rsidRPr="001D29ED"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PV1|||A3N^3702^A^SJS|X|||SJS66666^Unassigned^ER Doctor|||||||EO|||SJS66666^Unassigned^ER Doctor|E|||||||||||||||||||||SJS|R</w:t>
      </w: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||||20180607100500|||||||||</w:t>
      </w:r>
    </w:p>
    <w:p w14:paraId="68F41849" w14:textId="77777777" w:rsidR="001D29ED" w:rsidRDefault="001D29ED" w:rsidP="001D29ED">
      <w:pPr>
        <w:spacing w:after="60" w:line="240" w:lineRule="auto"/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</w:pPr>
      <w:r w:rsidRPr="001D29ED"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PV2|||Abdomin</w:t>
      </w: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al Pain|||||20180607100500|</w:t>
      </w:r>
    </w:p>
    <w:p w14:paraId="551C273C" w14:textId="44C8DDDC" w:rsidR="001D29ED" w:rsidRDefault="001D29ED" w:rsidP="001D29ED">
      <w:pPr>
        <w:spacing w:after="60" w:line="240" w:lineRule="auto"/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</w:pPr>
      <w:r w:rsidRPr="001D29ED"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ORC|OK|13483068205|||||||20180607102630||||||20180</w:t>
      </w: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607102630|NW|||||||||||||||</w:t>
      </w:r>
    </w:p>
    <w:p w14:paraId="45CA7306" w14:textId="77777777" w:rsidR="001D29ED" w:rsidRDefault="001D29ED" w:rsidP="001D29ED">
      <w:pPr>
        <w:spacing w:after="60" w:line="240" w:lineRule="auto"/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</w:pPr>
      <w:r w:rsidRPr="001D29ED"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OBR||13483068205||Clean|||20180607102632|||||||||||||||||||||||||</w:t>
      </w: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||||||||||||||||||</w:t>
      </w:r>
    </w:p>
    <w:p w14:paraId="3AC40E13" w14:textId="390EE1CA" w:rsidR="001D29ED" w:rsidRPr="001D29ED" w:rsidRDefault="001D29ED" w:rsidP="001D29ED">
      <w:pPr>
        <w:spacing w:after="60" w:line="240" w:lineRule="auto"/>
        <w:rPr>
          <w:rFonts w:asciiTheme="minorHAnsi" w:hAnsiTheme="minorHAnsi" w:cstheme="minorHAnsi"/>
          <w:color w:val="000000" w:themeColor="text1"/>
        </w:rPr>
      </w:pPr>
      <w:r w:rsidRPr="001D29ED"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OBX|1|ST|BEDREQUEST||A3N-</w:t>
      </w:r>
      <w:r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3702-A Clean||||||F|||||||||</w:t>
      </w:r>
    </w:p>
    <w:p w14:paraId="7D6242AA" w14:textId="3A339759" w:rsidR="00826244" w:rsidRDefault="00826244" w:rsidP="0095323D">
      <w:pPr>
        <w:rPr>
          <w:color w:val="auto"/>
        </w:rPr>
      </w:pPr>
    </w:p>
    <w:p w14:paraId="6B011F17" w14:textId="052D4E59" w:rsidR="00826244" w:rsidRPr="00826244" w:rsidRDefault="00C81F96" w:rsidP="0095323D">
      <w:pPr>
        <w:rPr>
          <w:color w:val="auto"/>
        </w:rPr>
      </w:pPr>
      <w:r w:rsidRPr="00C81F96">
        <w:rPr>
          <w:i/>
          <w:color w:val="C00000"/>
        </w:rPr>
        <w:t>OUTBOUND</w:t>
      </w:r>
      <w:r>
        <w:rPr>
          <w:color w:val="auto"/>
        </w:rPr>
        <w:t xml:space="preserve"> from Cloverleaf to Cerner</w:t>
      </w:r>
    </w:p>
    <w:p w14:paraId="1D97A41B" w14:textId="77777777" w:rsidR="00C81F96" w:rsidRDefault="001D29ED" w:rsidP="00C81F96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C81F96">
        <w:rPr>
          <w:rFonts w:asciiTheme="minorHAnsi" w:hAnsiTheme="minorHAnsi" w:cstheme="minorHAnsi"/>
          <w:color w:val="333333"/>
          <w:szCs w:val="20"/>
          <w:shd w:val="clear" w:color="auto" w:fill="FFFFFF"/>
        </w:rPr>
        <w:t>MSH|^~\&amp;|TELETRAK|SJS|HNAM|HNAM|20180607102630||ORU^R01|8835|P|2.3</w:t>
      </w:r>
    </w:p>
    <w:p w14:paraId="0D71E7E6" w14:textId="77777777" w:rsidR="00C81F96" w:rsidRDefault="001D29ED" w:rsidP="00C81F96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C81F96">
        <w:rPr>
          <w:rFonts w:asciiTheme="minorHAnsi" w:hAnsiTheme="minorHAnsi" w:cstheme="minorHAnsi"/>
          <w:color w:val="333333"/>
          <w:szCs w:val="20"/>
          <w:shd w:val="clear" w:color="auto" w:fill="FFFFFF"/>
        </w:rPr>
        <w:t>PID|||7000057748^^^^BCMRN||Teletracking^Autodcdisp||19750830|M||||||||||6000087903^^^^BCFN</w:t>
      </w:r>
    </w:p>
    <w:p w14:paraId="07962976" w14:textId="77777777" w:rsidR="00C81F96" w:rsidRDefault="001D29ED" w:rsidP="00C81F96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C81F96">
        <w:rPr>
          <w:rFonts w:asciiTheme="minorHAnsi" w:hAnsiTheme="minorHAnsi" w:cstheme="minorHAnsi"/>
          <w:color w:val="333333"/>
          <w:szCs w:val="20"/>
          <w:shd w:val="clear" w:color="auto" w:fill="FFFFFF"/>
        </w:rPr>
        <w:t>ORC|RE|13483068205|||||||20180607102630||||||20180607102630</w:t>
      </w:r>
    </w:p>
    <w:p w14:paraId="4B50C5F9" w14:textId="77777777" w:rsidR="00C81F96" w:rsidRDefault="001D29ED" w:rsidP="00C81F96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C81F9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OBR|1|13483068205|13483068205|BEDREQUEST|||20180607102632|||||||||||||||20180607102632|||F</w:t>
      </w:r>
    </w:p>
    <w:p w14:paraId="2907BA23" w14:textId="041F73B6" w:rsidR="00E50476" w:rsidRDefault="001D29ED" w:rsidP="00C81F96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C81F96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OBX|1|ST|BEDREQUEST||A3N-3702-A Cl</w:t>
      </w:r>
      <w:r w:rsidR="00C81F96">
        <w:rPr>
          <w:rFonts w:asciiTheme="minorHAnsi" w:hAnsiTheme="minorHAnsi" w:cstheme="minorHAnsi"/>
          <w:color w:val="333333"/>
          <w:szCs w:val="20"/>
          <w:shd w:val="clear" w:color="auto" w:fill="FFFFFF"/>
        </w:rPr>
        <w:t>ean||||||F|||20180607102632</w:t>
      </w:r>
    </w:p>
    <w:p w14:paraId="45A6CA7C" w14:textId="5E8CEAF2" w:rsidR="007418E9" w:rsidRDefault="007418E9" w:rsidP="00C81F96">
      <w:pPr>
        <w:spacing w:after="60" w:line="240" w:lineRule="auto"/>
        <w:rPr>
          <w:rFonts w:asciiTheme="minorHAnsi" w:hAnsiTheme="minorHAnsi" w:cstheme="minorHAnsi"/>
          <w:b/>
          <w:color w:val="auto"/>
        </w:rPr>
      </w:pPr>
    </w:p>
    <w:p w14:paraId="5F1E1DF4" w14:textId="23F415A1" w:rsidR="007418E9" w:rsidRDefault="007418E9" w:rsidP="00C81F96">
      <w:pPr>
        <w:spacing w:after="60" w:line="240" w:lineRule="auto"/>
        <w:rPr>
          <w:rFonts w:asciiTheme="minorHAnsi" w:hAnsiTheme="minorHAnsi" w:cstheme="minorHAnsi"/>
          <w:b/>
          <w:color w:val="auto"/>
        </w:rPr>
      </w:pPr>
    </w:p>
    <w:p w14:paraId="65EE8AC4" w14:textId="46E918FE" w:rsidR="007418E9" w:rsidRDefault="007418E9" w:rsidP="00C81F96">
      <w:pPr>
        <w:spacing w:after="60" w:line="240" w:lineRule="auto"/>
        <w:rPr>
          <w:rFonts w:asciiTheme="minorHAnsi" w:hAnsiTheme="minorHAnsi" w:cstheme="minorHAnsi"/>
          <w:b/>
          <w:color w:val="auto"/>
        </w:rPr>
      </w:pPr>
    </w:p>
    <w:p w14:paraId="4A7CB725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6" w:name="_Toc516154802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6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8"/>
    <w:p w14:paraId="2D8AF616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4330803" w14:textId="77777777" w:rsidTr="009A1D0B">
        <w:tc>
          <w:tcPr>
            <w:tcW w:w="3258" w:type="dxa"/>
            <w:vAlign w:val="center"/>
          </w:tcPr>
          <w:p w14:paraId="470F7632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37362B97" w14:textId="77777777" w:rsidR="0085436E" w:rsidRDefault="003558E7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429BDC39" w14:textId="77777777" w:rsidTr="009A1D0B">
        <w:tc>
          <w:tcPr>
            <w:tcW w:w="3258" w:type="dxa"/>
            <w:vAlign w:val="center"/>
          </w:tcPr>
          <w:p w14:paraId="24C731DC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08D08570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705C5BEF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223FC8E0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418"/>
        <w:gridCol w:w="3532"/>
        <w:gridCol w:w="3690"/>
      </w:tblGrid>
      <w:tr w:rsidR="0085436E" w:rsidRPr="004E7A3E" w14:paraId="30986C22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40A0655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FA18CE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3A718D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C71B0C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0D02D422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92F1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05DE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FF50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82CF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2A2D7563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90D752" w14:textId="77777777" w:rsidR="0085436E" w:rsidRDefault="007E7AF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teletrck_24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13CC2" w14:textId="77777777" w:rsidR="0085436E" w:rsidRPr="004E7A3E" w:rsidRDefault="003558E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49B65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E7AF1">
              <w:rPr>
                <w:rFonts w:asciiTheme="minorHAnsi" w:eastAsia="Times New Roman" w:hAnsiTheme="minorHAnsi" w:cs="Arial"/>
                <w:color w:val="000000"/>
                <w:sz w:val="22"/>
              </w:rPr>
              <w:t>Primary Support:</w:t>
            </w:r>
          </w:p>
          <w:p w14:paraId="40EA3F05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E7AF1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On call group is IS Ancillary Applications Team  </w:t>
            </w:r>
          </w:p>
          <w:p w14:paraId="758067AC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  <w:p w14:paraId="5A162EEA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E7AF1">
              <w:rPr>
                <w:rFonts w:asciiTheme="minorHAnsi" w:eastAsia="Times New Roman" w:hAnsiTheme="minorHAnsi" w:cs="Arial"/>
                <w:color w:val="000000"/>
                <w:sz w:val="22"/>
              </w:rPr>
              <w:t>Secondary line of support:</w:t>
            </w:r>
          </w:p>
          <w:p w14:paraId="2012A38C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E7AF1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Tele-Tracking Technical Support:800-927-0294 </w:t>
            </w:r>
          </w:p>
          <w:p w14:paraId="0618F1DA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  <w:p w14:paraId="0602F052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E7AF1">
              <w:rPr>
                <w:rFonts w:asciiTheme="minorHAnsi" w:eastAsia="Times New Roman" w:hAnsiTheme="minorHAnsi" w:cs="Arial"/>
                <w:color w:val="000000"/>
                <w:sz w:val="22"/>
              </w:rPr>
              <w:t>SJH support #: 0276</w:t>
            </w:r>
          </w:p>
          <w:p w14:paraId="39CA2F24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E7AF1">
              <w:rPr>
                <w:rFonts w:asciiTheme="minorHAnsi" w:eastAsia="Times New Roman" w:hAnsiTheme="minorHAnsi" w:cs="Arial"/>
                <w:color w:val="000000"/>
                <w:sz w:val="22"/>
              </w:rPr>
              <w:t>SJW support #: 1050</w:t>
            </w:r>
          </w:p>
          <w:p w14:paraId="1C7F3825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E7AF1">
              <w:rPr>
                <w:rFonts w:asciiTheme="minorHAnsi" w:eastAsia="Times New Roman" w:hAnsiTheme="minorHAnsi" w:cs="Arial"/>
                <w:color w:val="000000"/>
                <w:sz w:val="22"/>
              </w:rPr>
              <w:t>SAH support #: 1172</w:t>
            </w:r>
          </w:p>
          <w:p w14:paraId="5799A288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E7AF1">
              <w:rPr>
                <w:rFonts w:asciiTheme="minorHAnsi" w:eastAsia="Times New Roman" w:hAnsiTheme="minorHAnsi" w:cs="Arial"/>
                <w:color w:val="000000"/>
                <w:sz w:val="22"/>
              </w:rPr>
              <w:t>SJN support #: 1083</w:t>
            </w:r>
          </w:p>
          <w:p w14:paraId="3BFD12FF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E7AF1">
              <w:rPr>
                <w:rFonts w:asciiTheme="minorHAnsi" w:eastAsia="Times New Roman" w:hAnsiTheme="minorHAnsi" w:cs="Arial"/>
                <w:color w:val="000000"/>
                <w:sz w:val="22"/>
              </w:rPr>
              <w:t>MPH support #: 0845</w:t>
            </w:r>
          </w:p>
          <w:p w14:paraId="76CEA76F" w14:textId="77777777" w:rsidR="0085436E" w:rsidRPr="004E7A3E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E7AF1">
              <w:rPr>
                <w:rFonts w:asciiTheme="minorHAnsi" w:eastAsia="Times New Roman" w:hAnsiTheme="minorHAnsi" w:cs="Arial"/>
                <w:color w:val="000000"/>
                <w:sz w:val="22"/>
              </w:rPr>
              <w:t>MCS support#: 0844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FA559E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E7AF1">
              <w:rPr>
                <w:rFonts w:asciiTheme="minorHAnsi" w:eastAsia="Times New Roman" w:hAnsiTheme="minorHAnsi" w:cs="Arial"/>
                <w:color w:val="000000"/>
                <w:sz w:val="22"/>
              </w:rPr>
              <w:t>Primary Support:</w:t>
            </w:r>
          </w:p>
          <w:p w14:paraId="4EB377D2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E7AF1">
              <w:rPr>
                <w:rFonts w:asciiTheme="minorHAnsi" w:eastAsia="Times New Roman" w:hAnsiTheme="minorHAnsi" w:cs="Arial"/>
                <w:color w:val="000000"/>
                <w:sz w:val="22"/>
              </w:rPr>
              <w:t>On call group is  IS - Cerner Interfaces</w:t>
            </w:r>
          </w:p>
          <w:p w14:paraId="5608A302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  <w:p w14:paraId="246256E6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E7AF1">
              <w:rPr>
                <w:rFonts w:asciiTheme="minorHAnsi" w:eastAsia="Times New Roman" w:hAnsiTheme="minorHAnsi" w:cs="Arial"/>
                <w:color w:val="000000"/>
                <w:sz w:val="22"/>
              </w:rPr>
              <w:t>INTERFACE DESCRIPTION:</w:t>
            </w:r>
          </w:p>
          <w:p w14:paraId="6BAC80DB" w14:textId="77777777" w:rsidR="007E7AF1" w:rsidRPr="007E7AF1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  <w:p w14:paraId="53D84074" w14:textId="77777777" w:rsidR="0085436E" w:rsidRPr="004E7A3E" w:rsidRDefault="007E7AF1" w:rsidP="007E7A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E7AF1">
              <w:rPr>
                <w:rFonts w:asciiTheme="minorHAnsi" w:eastAsia="Times New Roman" w:hAnsiTheme="minorHAnsi" w:cs="Arial"/>
                <w:color w:val="000000"/>
                <w:sz w:val="22"/>
              </w:rPr>
              <w:t>ORU (Results) from Teletracking (Bed Tracking system) to Cerner</w:t>
            </w:r>
          </w:p>
        </w:tc>
      </w:tr>
    </w:tbl>
    <w:p w14:paraId="0723CD93" w14:textId="77777777" w:rsidR="00160299" w:rsidRDefault="00160299" w:rsidP="00D97B4D"/>
    <w:p w14:paraId="03922DAA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7" w:name="_Toc516154803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7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18172F2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72A6E3DF1B34BC7BAA7C1AE5E9D726E"/>
              </w:placeholder>
            </w:sdtPr>
            <w:sdtEndPr/>
            <w:sdtContent>
              <w:p w14:paraId="19EE7B26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CF7109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45062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C0A5CD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49866F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5B2064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9A81D8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627E258E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23A2E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82C5A0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8873CB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7307DA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A51A60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95BD22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29B14E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1A5F03F8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C739C8B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A493FD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1D4B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98B1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8A478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E5D8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A739B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A2801AF" w14:textId="77777777" w:rsidR="0018506A" w:rsidRDefault="0018506A" w:rsidP="00D97B4D"/>
    <w:p w14:paraId="7BD56013" w14:textId="0461D8FE" w:rsidR="00B66A63" w:rsidRDefault="00B66A63">
      <w:r>
        <w:lastRenderedPageBreak/>
        <w:br w:type="page"/>
      </w:r>
    </w:p>
    <w:p w14:paraId="38CE33CF" w14:textId="77777777" w:rsidR="00D97B4D" w:rsidRDefault="00D97B4D" w:rsidP="00D97B4D"/>
    <w:p w14:paraId="43D3C05F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16154804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8"/>
    </w:p>
    <w:sdt>
      <w:sdtPr>
        <w:rPr>
          <w:rFonts w:asciiTheme="minorHAnsi" w:hAnsiTheme="minorHAnsi" w:cs="Arial"/>
          <w:i w:val="0"/>
        </w:rPr>
        <w:id w:val="-499354807"/>
        <w:placeholder>
          <w:docPart w:val="972A6E3DF1B34BC7BAA7C1AE5E9D726E"/>
        </w:placeholder>
      </w:sdtPr>
      <w:sdtEndPr/>
      <w:sdtContent>
        <w:p w14:paraId="2D87E5F0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518CF177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3D4C68E1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72A6E3DF1B34BC7BAA7C1AE5E9D726E"/>
              </w:placeholder>
            </w:sdtPr>
            <w:sdtEndPr/>
            <w:sdtContent>
              <w:p w14:paraId="271854CC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B79E58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6780E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3C9DAF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E1170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33D72B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765892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1B0155C0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604EF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4C126C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FA699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B21EB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950862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13681C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31EADE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206E1FB5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D436564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D9581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4D82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3FCF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7BA80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BEA05C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BEBCEE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BC332DA" w14:textId="77777777" w:rsidR="00350DBA" w:rsidRDefault="00350DBA" w:rsidP="00350DBA"/>
    <w:p w14:paraId="4A82B5B4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1381926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CDB703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96C90D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4FCB3F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D90BEE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4F7A7C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BEBBE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F82C9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4D43D0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D362629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162CCF6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365DB995" w14:textId="77777777" w:rsidR="00872877" w:rsidRDefault="00872877" w:rsidP="007177BF">
      <w:pPr>
        <w:rPr>
          <w:rFonts w:asciiTheme="minorHAnsi" w:hAnsiTheme="minorHAnsi" w:cs="Arial"/>
        </w:rPr>
      </w:pPr>
    </w:p>
    <w:p w14:paraId="44A55628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15E70BE2" w14:textId="77777777" w:rsidR="00872877" w:rsidRDefault="00872877" w:rsidP="007177BF">
      <w:pPr>
        <w:rPr>
          <w:rFonts w:asciiTheme="minorHAnsi" w:hAnsiTheme="minorHAnsi" w:cs="Arial"/>
        </w:rPr>
      </w:pPr>
    </w:p>
    <w:p w14:paraId="5BBF9E4A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4"/>
      <w:footerReference w:type="default" r:id="rId15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5ABB8" w14:textId="77777777" w:rsidR="001D29ED" w:rsidRDefault="001D29ED" w:rsidP="007C4E0F">
      <w:pPr>
        <w:spacing w:after="0" w:line="240" w:lineRule="auto"/>
      </w:pPr>
      <w:r>
        <w:separator/>
      </w:r>
    </w:p>
  </w:endnote>
  <w:endnote w:type="continuationSeparator" w:id="0">
    <w:p w14:paraId="6E2986A9" w14:textId="77777777" w:rsidR="001D29ED" w:rsidRDefault="001D29ED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D0ADE" w14:textId="77777777" w:rsidR="001D29ED" w:rsidRDefault="001D29ED">
    <w:pPr>
      <w:pStyle w:val="Footer"/>
    </w:pPr>
  </w:p>
  <w:p w14:paraId="7306E580" w14:textId="77777777" w:rsidR="001D29ED" w:rsidRDefault="001D29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3B3F9" w14:textId="74FAC3EA" w:rsidR="001D29ED" w:rsidRPr="00E32F93" w:rsidRDefault="001D29ED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9465A2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A43B3F9" w14:textId="74FAC3EA" w:rsidR="001D29ED" w:rsidRPr="00E32F93" w:rsidRDefault="001D29ED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9465A2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4B08" w14:textId="77777777" w:rsidR="001D29ED" w:rsidRPr="00E32F93" w:rsidRDefault="001D29ED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51E44B08" w14:textId="77777777" w:rsidR="001D29ED" w:rsidRPr="00E32F93" w:rsidRDefault="001D29ED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0FB5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F54BD" w14:textId="77777777" w:rsidR="001D29ED" w:rsidRDefault="001D29ED" w:rsidP="007C4E0F">
      <w:pPr>
        <w:spacing w:after="0" w:line="240" w:lineRule="auto"/>
      </w:pPr>
      <w:r>
        <w:separator/>
      </w:r>
    </w:p>
  </w:footnote>
  <w:footnote w:type="continuationSeparator" w:id="0">
    <w:p w14:paraId="5302A08A" w14:textId="77777777" w:rsidR="001D29ED" w:rsidRDefault="001D29ED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C0711" w14:textId="77777777" w:rsidR="001D29ED" w:rsidRDefault="001D29ED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B9C2F7" w14:textId="77777777" w:rsidR="001D29ED" w:rsidRPr="00AB08CB" w:rsidRDefault="001D29ED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FB9C2F7" w14:textId="77777777" w:rsidR="001D29ED" w:rsidRPr="00AB08CB" w:rsidRDefault="001D29ED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AF7F0" w14:textId="77777777" w:rsidR="001D29ED" w:rsidRPr="001A2714" w:rsidRDefault="001D29ED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3FAF7F0" w14:textId="77777777" w:rsidR="001D29ED" w:rsidRPr="001A2714" w:rsidRDefault="001D29ED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06B3A9" w14:textId="77777777" w:rsidR="001D29ED" w:rsidRDefault="001D29ED" w:rsidP="00D91BE0">
    <w:pPr>
      <w:pStyle w:val="Header"/>
      <w:ind w:left="-360" w:right="-360"/>
    </w:pPr>
    <w:r>
      <w:t xml:space="preserve">     </w:t>
    </w:r>
  </w:p>
  <w:p w14:paraId="622755CD" w14:textId="77777777" w:rsidR="001D29ED" w:rsidRDefault="001D2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EB"/>
    <w:rsid w:val="000008FE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3BE7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6303"/>
    <w:rsid w:val="00067A18"/>
    <w:rsid w:val="00070F74"/>
    <w:rsid w:val="000720B7"/>
    <w:rsid w:val="00073CB8"/>
    <w:rsid w:val="0007459F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97DF1"/>
    <w:rsid w:val="000A217D"/>
    <w:rsid w:val="000A5B72"/>
    <w:rsid w:val="000B02B7"/>
    <w:rsid w:val="000B09B9"/>
    <w:rsid w:val="000B1915"/>
    <w:rsid w:val="000B3B29"/>
    <w:rsid w:val="000B3B43"/>
    <w:rsid w:val="000B4466"/>
    <w:rsid w:val="000B5F14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012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0299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217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29ED"/>
    <w:rsid w:val="001D3313"/>
    <w:rsid w:val="001D6401"/>
    <w:rsid w:val="001E14D8"/>
    <w:rsid w:val="001E222A"/>
    <w:rsid w:val="001E25F6"/>
    <w:rsid w:val="001E2FAE"/>
    <w:rsid w:val="001E6F9B"/>
    <w:rsid w:val="001F13A2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0E93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715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2CE2"/>
    <w:rsid w:val="003533E9"/>
    <w:rsid w:val="003558E7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2D2C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1341"/>
    <w:rsid w:val="003F29BD"/>
    <w:rsid w:val="003F48F6"/>
    <w:rsid w:val="004011DE"/>
    <w:rsid w:val="004016C8"/>
    <w:rsid w:val="004028DE"/>
    <w:rsid w:val="00403746"/>
    <w:rsid w:val="00405C6B"/>
    <w:rsid w:val="0041108F"/>
    <w:rsid w:val="00411909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7329"/>
    <w:rsid w:val="004C0821"/>
    <w:rsid w:val="004C1D93"/>
    <w:rsid w:val="004C2D2C"/>
    <w:rsid w:val="004C4E2A"/>
    <w:rsid w:val="004D01FE"/>
    <w:rsid w:val="004D16E3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164D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10EE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7A35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57B7B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176D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0B5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0D77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06C4"/>
    <w:rsid w:val="007418E9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404C"/>
    <w:rsid w:val="00786AC0"/>
    <w:rsid w:val="00787AEC"/>
    <w:rsid w:val="007905D4"/>
    <w:rsid w:val="007A1665"/>
    <w:rsid w:val="007A2EBC"/>
    <w:rsid w:val="007A3CDB"/>
    <w:rsid w:val="007A4FB7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5A19"/>
    <w:rsid w:val="007D68C2"/>
    <w:rsid w:val="007D769C"/>
    <w:rsid w:val="007D775F"/>
    <w:rsid w:val="007E10AE"/>
    <w:rsid w:val="007E3764"/>
    <w:rsid w:val="007E7AF1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385D"/>
    <w:rsid w:val="00825141"/>
    <w:rsid w:val="00825476"/>
    <w:rsid w:val="00826244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740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0ACB"/>
    <w:rsid w:val="008835C4"/>
    <w:rsid w:val="00886FC7"/>
    <w:rsid w:val="00892620"/>
    <w:rsid w:val="00894772"/>
    <w:rsid w:val="00897C9E"/>
    <w:rsid w:val="008A2CEB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650F"/>
    <w:rsid w:val="008F73C7"/>
    <w:rsid w:val="00901443"/>
    <w:rsid w:val="00901E31"/>
    <w:rsid w:val="009026E1"/>
    <w:rsid w:val="00903362"/>
    <w:rsid w:val="00904A1F"/>
    <w:rsid w:val="009056B2"/>
    <w:rsid w:val="00905871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27A93"/>
    <w:rsid w:val="00931796"/>
    <w:rsid w:val="00933A60"/>
    <w:rsid w:val="00935739"/>
    <w:rsid w:val="00936485"/>
    <w:rsid w:val="00936F72"/>
    <w:rsid w:val="00937888"/>
    <w:rsid w:val="00940912"/>
    <w:rsid w:val="009429C2"/>
    <w:rsid w:val="00945102"/>
    <w:rsid w:val="009465A2"/>
    <w:rsid w:val="00946AF4"/>
    <w:rsid w:val="00946C8D"/>
    <w:rsid w:val="0094739F"/>
    <w:rsid w:val="0095154A"/>
    <w:rsid w:val="0095201C"/>
    <w:rsid w:val="0095323D"/>
    <w:rsid w:val="0095506D"/>
    <w:rsid w:val="009563ED"/>
    <w:rsid w:val="00957200"/>
    <w:rsid w:val="0095769D"/>
    <w:rsid w:val="00961990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77F47"/>
    <w:rsid w:val="00982A41"/>
    <w:rsid w:val="00982ACA"/>
    <w:rsid w:val="00982DD5"/>
    <w:rsid w:val="00984246"/>
    <w:rsid w:val="00984FF7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4B8D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3D62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007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3BD5"/>
    <w:rsid w:val="00B1430B"/>
    <w:rsid w:val="00B15DFA"/>
    <w:rsid w:val="00B15DFE"/>
    <w:rsid w:val="00B2379D"/>
    <w:rsid w:val="00B35C5B"/>
    <w:rsid w:val="00B36932"/>
    <w:rsid w:val="00B41721"/>
    <w:rsid w:val="00B42A57"/>
    <w:rsid w:val="00B42AE1"/>
    <w:rsid w:val="00B42B1E"/>
    <w:rsid w:val="00B46568"/>
    <w:rsid w:val="00B521D1"/>
    <w:rsid w:val="00B52DCD"/>
    <w:rsid w:val="00B52F36"/>
    <w:rsid w:val="00B54527"/>
    <w:rsid w:val="00B55655"/>
    <w:rsid w:val="00B56386"/>
    <w:rsid w:val="00B563A2"/>
    <w:rsid w:val="00B5741F"/>
    <w:rsid w:val="00B60EFF"/>
    <w:rsid w:val="00B616D7"/>
    <w:rsid w:val="00B62BFC"/>
    <w:rsid w:val="00B62E5E"/>
    <w:rsid w:val="00B66A63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4C2B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40DD"/>
    <w:rsid w:val="00BB6B39"/>
    <w:rsid w:val="00BC0118"/>
    <w:rsid w:val="00BC1042"/>
    <w:rsid w:val="00BC163F"/>
    <w:rsid w:val="00BC5AD5"/>
    <w:rsid w:val="00BD025E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BF6032"/>
    <w:rsid w:val="00C0279E"/>
    <w:rsid w:val="00C1001F"/>
    <w:rsid w:val="00C106F6"/>
    <w:rsid w:val="00C10FC2"/>
    <w:rsid w:val="00C120B8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21B3"/>
    <w:rsid w:val="00C333FE"/>
    <w:rsid w:val="00C34F52"/>
    <w:rsid w:val="00C35E76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1F96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5A8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6264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242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6F40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4F0C"/>
    <w:rsid w:val="00D574A8"/>
    <w:rsid w:val="00D60F18"/>
    <w:rsid w:val="00D61385"/>
    <w:rsid w:val="00D61DF3"/>
    <w:rsid w:val="00D65D04"/>
    <w:rsid w:val="00D670D0"/>
    <w:rsid w:val="00D723B6"/>
    <w:rsid w:val="00D72D5F"/>
    <w:rsid w:val="00D74AE8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68CE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18A"/>
    <w:rsid w:val="00DC1222"/>
    <w:rsid w:val="00DC1E5D"/>
    <w:rsid w:val="00DC4E24"/>
    <w:rsid w:val="00DC5534"/>
    <w:rsid w:val="00DD0697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E53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476"/>
    <w:rsid w:val="00E507FC"/>
    <w:rsid w:val="00E509F7"/>
    <w:rsid w:val="00E51268"/>
    <w:rsid w:val="00E51C99"/>
    <w:rsid w:val="00E5241E"/>
    <w:rsid w:val="00E53101"/>
    <w:rsid w:val="00E53F64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0636"/>
    <w:rsid w:val="00E91B84"/>
    <w:rsid w:val="00E92174"/>
    <w:rsid w:val="00E93CB3"/>
    <w:rsid w:val="00E955B8"/>
    <w:rsid w:val="00E9698A"/>
    <w:rsid w:val="00E97B31"/>
    <w:rsid w:val="00EB1EA1"/>
    <w:rsid w:val="00EB2CF9"/>
    <w:rsid w:val="00EB3A0D"/>
    <w:rsid w:val="00EB44C6"/>
    <w:rsid w:val="00EC3EBC"/>
    <w:rsid w:val="00EC4006"/>
    <w:rsid w:val="00EC5C38"/>
    <w:rsid w:val="00EC7417"/>
    <w:rsid w:val="00EC7EB8"/>
    <w:rsid w:val="00ED3CA0"/>
    <w:rsid w:val="00ED485D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4D53"/>
    <w:rsid w:val="00F95D55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4513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E7E00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E5B0CC9"/>
  <w15:docId w15:val="{CCF48172-FBBE-4B81-A9FA-25CB59E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paragraph" w:styleId="NormalWeb">
    <w:name w:val="Normal (Web)"/>
    <w:basedOn w:val="Normal"/>
    <w:uiPriority w:val="99"/>
    <w:unhideWhenUsed/>
    <w:rsid w:val="00E5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TEMPLATE_Soarian_xxxxx%20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2A6E3DF1B34BC7BAA7C1AE5E9D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58AD-3674-4D7E-8686-090D64053869}"/>
      </w:docPartPr>
      <w:docPartBody>
        <w:p w:rsidR="00265DE4" w:rsidRDefault="007416ED">
          <w:pPr>
            <w:pStyle w:val="972A6E3DF1B34BC7BAA7C1AE5E9D72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8C700AC291645A7A1EF35EE9B19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4D8-06F5-4022-ABE8-5E5EBF46C73B}"/>
      </w:docPartPr>
      <w:docPartBody>
        <w:p w:rsidR="00265DE4" w:rsidRDefault="007416ED">
          <w:pPr>
            <w:pStyle w:val="C8C700AC291645A7A1EF35EE9B19408F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10CF74C3F4B4485A65753A36600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B1FA-5A6E-4DF0-B76C-7C468ABFB4C3}"/>
      </w:docPartPr>
      <w:docPartBody>
        <w:p w:rsidR="00265DE4" w:rsidRDefault="007416ED">
          <w:pPr>
            <w:pStyle w:val="210CF74C3F4B4485A65753A36600DA6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683A2C3473E45E7BE0886FDFE886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587C3-E922-4C00-80C8-303B108F797F}"/>
      </w:docPartPr>
      <w:docPartBody>
        <w:p w:rsidR="00265DE4" w:rsidRDefault="007416ED">
          <w:pPr>
            <w:pStyle w:val="2683A2C3473E45E7BE0886FDFE8869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EA4A972E91543FB96B401DF93231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666F4-E28D-4000-BA84-18BA803B32D2}"/>
      </w:docPartPr>
      <w:docPartBody>
        <w:p w:rsidR="00265DE4" w:rsidRDefault="007416ED">
          <w:pPr>
            <w:pStyle w:val="4EA4A972E91543FB96B401DF9323103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740D7898F234794BA2700C50A7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2CE9-AADD-4C5C-BEC8-DF062ABFFC1D}"/>
      </w:docPartPr>
      <w:docPartBody>
        <w:p w:rsidR="00265DE4" w:rsidRDefault="007416ED">
          <w:pPr>
            <w:pStyle w:val="1740D7898F234794BA2700C50A7742B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58D92F6C814749A78BDF10A689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7E30-783F-49B1-B3C4-C488A3A62DDD}"/>
      </w:docPartPr>
      <w:docPartBody>
        <w:p w:rsidR="00265DE4" w:rsidRDefault="007416ED">
          <w:pPr>
            <w:pStyle w:val="A258D92F6C814749A78BDF10A6890AD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E7C926FD1A4F648ADF4A9568EF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95A9-94AB-43FD-BCFD-F2307DC7D132}"/>
      </w:docPartPr>
      <w:docPartBody>
        <w:p w:rsidR="00265DE4" w:rsidRDefault="007416ED">
          <w:pPr>
            <w:pStyle w:val="06E7C926FD1A4F648ADF4A9568EF5A9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606867D935C1469AB1291F528B03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7B9D-7C85-403C-8E5C-B5E2F4D79774}"/>
      </w:docPartPr>
      <w:docPartBody>
        <w:p w:rsidR="00265DE4" w:rsidRDefault="007416ED">
          <w:pPr>
            <w:pStyle w:val="606867D935C1469AB1291F528B036C03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FFD477B177F46FABFAB32C72A3B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A6D5-D0F4-4E01-9C14-2CD53A322398}"/>
      </w:docPartPr>
      <w:docPartBody>
        <w:p w:rsidR="00265DE4" w:rsidRDefault="007416ED">
          <w:pPr>
            <w:pStyle w:val="BFFD477B177F46FABFAB32C72A3B333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25DEB52A61A43F583814813CC76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9F08-F002-4A20-882B-96CC416F6E60}"/>
      </w:docPartPr>
      <w:docPartBody>
        <w:p w:rsidR="00265DE4" w:rsidRDefault="007416ED">
          <w:pPr>
            <w:pStyle w:val="825DEB52A61A43F583814813CC767E78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ED"/>
    <w:rsid w:val="00265DE4"/>
    <w:rsid w:val="003A7C90"/>
    <w:rsid w:val="00556CD0"/>
    <w:rsid w:val="0071046E"/>
    <w:rsid w:val="007416ED"/>
    <w:rsid w:val="0076175A"/>
    <w:rsid w:val="0089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2A6E3DF1B34BC7BAA7C1AE5E9D726E">
    <w:name w:val="972A6E3DF1B34BC7BAA7C1AE5E9D726E"/>
  </w:style>
  <w:style w:type="paragraph" w:customStyle="1" w:styleId="C8C700AC291645A7A1EF35EE9B19408F">
    <w:name w:val="C8C700AC291645A7A1EF35EE9B19408F"/>
  </w:style>
  <w:style w:type="paragraph" w:customStyle="1" w:styleId="210CF74C3F4B4485A65753A36600DA60">
    <w:name w:val="210CF74C3F4B4485A65753A36600DA60"/>
  </w:style>
  <w:style w:type="paragraph" w:customStyle="1" w:styleId="2683A2C3473E45E7BE0886FDFE8869A3">
    <w:name w:val="2683A2C3473E45E7BE0886FDFE8869A3"/>
  </w:style>
  <w:style w:type="paragraph" w:customStyle="1" w:styleId="4EA4A972E91543FB96B401DF93231038">
    <w:name w:val="4EA4A972E91543FB96B401DF93231038"/>
  </w:style>
  <w:style w:type="paragraph" w:customStyle="1" w:styleId="1740D7898F234794BA2700C50A7742B0">
    <w:name w:val="1740D7898F234794BA2700C50A7742B0"/>
  </w:style>
  <w:style w:type="paragraph" w:customStyle="1" w:styleId="A258D92F6C814749A78BDF10A6890AD1">
    <w:name w:val="A258D92F6C814749A78BDF10A6890AD1"/>
  </w:style>
  <w:style w:type="paragraph" w:customStyle="1" w:styleId="06E7C926FD1A4F648ADF4A9568EF5A97">
    <w:name w:val="06E7C926FD1A4F648ADF4A9568EF5A97"/>
  </w:style>
  <w:style w:type="paragraph" w:customStyle="1" w:styleId="606867D935C1469AB1291F528B036C03">
    <w:name w:val="606867D935C1469AB1291F528B036C03"/>
  </w:style>
  <w:style w:type="paragraph" w:customStyle="1" w:styleId="BFFD477B177F46FABFAB32C72A3B3335">
    <w:name w:val="BFFD477B177F46FABFAB32C72A3B3335"/>
  </w:style>
  <w:style w:type="paragraph" w:customStyle="1" w:styleId="825DEB52A61A43F583814813CC767E78">
    <w:name w:val="825DEB52A61A43F583814813CC767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7CC6F-42AF-44AD-829F-2332BB387297}"/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7235B20C-24B4-418A-8886-87774C974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TEMPLATE_Soarian_xxxxx  Req.dotx</Template>
  <TotalTime>425</TotalTime>
  <Pages>13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ORU_TeleTracking_Cerner Reqs</vt:lpstr>
    </vt:vector>
  </TitlesOfParts>
  <Company>HCA</Company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ORU_TeleTracking_Cerner Reqs</dc:title>
  <dc:subject>IDBB</dc:subject>
  <dc:creator>Allison, Richard C.</dc:creator>
  <cp:lastModifiedBy>Whitley, Lois S.</cp:lastModifiedBy>
  <cp:revision>44</cp:revision>
  <cp:lastPrinted>2013-10-28T16:55:00Z</cp:lastPrinted>
  <dcterms:created xsi:type="dcterms:W3CDTF">2018-06-01T15:24:00Z</dcterms:created>
  <dcterms:modified xsi:type="dcterms:W3CDTF">2019-07-09T18:11:00Z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