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:Yong Man Kei</w:t>
        <w:tab/>
        <w:tab/>
        <w:tab/>
        <w:tab/>
        <w:t xml:space="preserve">ID</w:t>
        <w:tab/>
        <w:t xml:space="preserve">:21WMR12802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:RSW2S3</w:t>
        <w:tab/>
        <w:tab/>
        <w:tab/>
        <w:tab/>
        <w:t xml:space="preserve">Group </w:t>
        <w:tab/>
        <w:t xml:space="preserve">:2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 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Kaw Kai Xiang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Soon Chee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Rinisha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Teoh Jia Hao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621.914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                    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yong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Date: 26/9/2023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96312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F37"/>
  </w:style>
  <w:style w:type="paragraph" w:styleId="Footer">
    <w:name w:val="footer"/>
    <w:basedOn w:val="Normal"/>
    <w:link w:val="Foot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F3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5GFb6GMVH4h0YamUTvT4XOjFSg==">CgMxLjA4AHIhMW5aLWpTZ0gtQUx3U1FfWVc2WnBtNXVwNWFtRmd6Sndf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2019-10-22T01:41:00Z</dcterms:created>
  <dc:creator>TAR UC</dc:creator>
</cp:coreProperties>
</file>