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재무비율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20일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LRnZllYK+2fYldVDDljVm1DKRg==">AMUW2mVAJncukSllDvs4H6eJUiIoJiGvEP5c0kqNA6JzYZnQ+BLbKhiz+5gjaGMLRWtWl9HaDqs2eX+iNkGFL81aZdRNwWviyjckCyjb82Algj2HqtgKMf5xCGU5iGjbeT+cuBZHJ4yQtMagGN09ropf7TosWVNivn5f/Ro9h+vr6hwFk+Ign9EOABKuZtX4v2pRXJo8x3An6jo6CgckM70JOWRWd7/KaoQtt5fJ14RcVasHy54FNdKlwCB0op8xut/oZbcXm+zYUVB/XAD/1OZmZ57v5PwvJPJHdAplB8e0QfGLU4z1ufUAIgr1yJFAHK1CDrk14W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