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7C48" w14:textId="77777777" w:rsidR="00F94821" w:rsidRDefault="00360190">
      <w:pPr>
        <w:pStyle w:val="Ttulo"/>
        <w:jc w:val="center"/>
      </w:pPr>
      <w:r>
        <w:t>Projeto Verde Urbano</w:t>
      </w:r>
    </w:p>
    <w:p w14:paraId="3ACCACED" w14:textId="77777777" w:rsidR="00F94821" w:rsidRDefault="00360190">
      <w:pPr>
        <w:jc w:val="center"/>
      </w:pPr>
      <w:r>
        <w:t>Plataforma Colaborativa de Mapeamento, Arborização e Revitalização Comunitária</w:t>
      </w:r>
    </w:p>
    <w:p w14:paraId="5912C09C" w14:textId="77777777" w:rsidR="00F94821" w:rsidRDefault="00360190">
      <w:r>
        <w:t>Parceria: Sociedade Civil &amp; ONG Ambiental</w:t>
      </w:r>
    </w:p>
    <w:p w14:paraId="3F740992" w14:textId="77777777" w:rsidR="00F94821" w:rsidRDefault="00360190">
      <w:r>
        <w:t>Destinatários: Poder Público &amp; Comunidade</w:t>
      </w:r>
    </w:p>
    <w:p w14:paraId="61A00B44" w14:textId="77777777" w:rsidR="00F94821" w:rsidRDefault="00360190">
      <w:r>
        <w:t>Finalidade: Qualidade de Vida &amp; Urbanismo Sustentável</w:t>
      </w:r>
    </w:p>
    <w:p w14:paraId="53DD18C0" w14:textId="77777777" w:rsidR="00F94821" w:rsidRDefault="00360190">
      <w:pPr>
        <w:pStyle w:val="Ttulo1"/>
      </w:pPr>
      <w:r>
        <w:t>Sumário Executivo</w:t>
      </w:r>
    </w:p>
    <w:p w14:paraId="640B70EA" w14:textId="77777777" w:rsidR="00F94821" w:rsidRDefault="00360190">
      <w:r>
        <w:t>O Verde Urbano é uma solução cívico-tecnológica voltada à transformação do espaço urbano por meio do engajamento comunitário e do suporte técnico especializado de uma ONG de arborização. O sistema converte terrenos ociosos, praças deterioradas e pontos de lazer negligenciados em áreas verdes ativas, bem iluminadas e integradas ao planejamento público e coletivo.</w:t>
      </w:r>
    </w:p>
    <w:p w14:paraId="25F7A1D1" w14:textId="77777777" w:rsidR="00F94821" w:rsidRDefault="00360190">
      <w:pPr>
        <w:pStyle w:val="Ttulo1"/>
      </w:pPr>
      <w:r>
        <w:t>1. Contexto e Justificativa</w:t>
      </w:r>
    </w:p>
    <w:p w14:paraId="28079C7A" w14:textId="77777777" w:rsidR="00F94821" w:rsidRDefault="00360190">
      <w:r>
        <w:t>Os centros urbanos enfrentam crescente déficit de cobertura vegetal e degradação de espaços coletivos. Terrenos baldios comumente se transformam em depósitos irregulares de entulho e focos de vetores infecciosos, enquanto praças de bairro perdem equipamentos de lazer infantil e iluminação adequada.</w:t>
      </w:r>
    </w:p>
    <w:p w14:paraId="470ACE16" w14:textId="77777777" w:rsidR="00F94821" w:rsidRDefault="00360190">
      <w:r>
        <w:t>A ausência de canais fluidos e centralizados de registro impede que a administração municipal priorize tais áreas com precisão técnica. Simultaneamente, moradores motivados a transformar sua vizinhança carecem de orientação técnica (quais espécies arbóreas plantar sem romper tubulações ou fiação) e de força de mobilização formal. O Verde Urbano estabelece o elo entre a demanda cidadã, a consultoria ambiental e o poder executivo.</w:t>
      </w:r>
    </w:p>
    <w:p w14:paraId="0490ECB3" w14:textId="77777777" w:rsidR="00F94821" w:rsidRDefault="00360190">
      <w:pPr>
        <w:pStyle w:val="Ttulo1"/>
      </w:pPr>
      <w:r>
        <w:t>2. Arquitetura do Aplicativo &amp; Funcionalidades</w:t>
      </w:r>
    </w:p>
    <w:p w14:paraId="46D5462D" w14:textId="77777777" w:rsidR="00F94821" w:rsidRDefault="00360190">
      <w:pPr>
        <w:pStyle w:val="Ttulo2"/>
      </w:pPr>
      <w:r>
        <w:t>Módulo Cidadão: Mapeamento Georreferenciado &amp; Fotográfico</w:t>
      </w:r>
    </w:p>
    <w:p w14:paraId="7EF1FA32" w14:textId="77777777" w:rsidR="00F94821" w:rsidRDefault="00360190">
      <w:r>
        <w:t>Cidadãos registram em tempo real a geolocalização e fotos detalhadas de terrenos baldios, praças deterioradas, canteiros sem árvores e áreas onde crianças improvisam brincadeiras.</w:t>
      </w:r>
    </w:p>
    <w:p w14:paraId="241845CE" w14:textId="77777777" w:rsidR="00F94821" w:rsidRDefault="00360190">
      <w:pPr>
        <w:pStyle w:val="Ttulo2"/>
      </w:pPr>
      <w:r>
        <w:t>Engajamento Coletivo: Junta Comunitária &amp; Votação de Prioridade</w:t>
      </w:r>
    </w:p>
    <w:p w14:paraId="523AAA0E" w14:textId="77777777" w:rsidR="00F94821" w:rsidRDefault="00360190">
      <w:r>
        <w:t>Moradores vizinhos endossam os registros, adicionam relatos e avaliam prioridades locais. Quanto maior a adesão coletiva, maior o índice de urgência gerado pelo algoritmo.</w:t>
      </w:r>
    </w:p>
    <w:p w14:paraId="2F9ABA19" w14:textId="77777777" w:rsidR="00F94821" w:rsidRDefault="00360190">
      <w:pPr>
        <w:pStyle w:val="Ttulo2"/>
      </w:pPr>
      <w:r>
        <w:lastRenderedPageBreak/>
        <w:t>Ação Voluntária: Organização de Mutirões Colaborativos</w:t>
      </w:r>
    </w:p>
    <w:p w14:paraId="5DE210D8" w14:textId="77777777" w:rsidR="00F94821" w:rsidRDefault="00360190">
      <w:r>
        <w:t>Espaço para convocar a vizinhança em ações de limpeza, pintura de bancos, montagem de brinquedos com materiais reciclados e plantios de espécies recomendadas pela ONG.</w:t>
      </w:r>
    </w:p>
    <w:p w14:paraId="44AD1E69" w14:textId="77777777" w:rsidR="00F94821" w:rsidRDefault="00360190">
      <w:pPr>
        <w:pStyle w:val="Ttulo2"/>
      </w:pPr>
      <w:r>
        <w:t>Gestão Pública: Painel de Inteligência para Prefeituras</w:t>
      </w:r>
    </w:p>
    <w:p w14:paraId="40748A38" w14:textId="77777777" w:rsidR="00F94821" w:rsidRDefault="00360190">
      <w:r>
        <w:t>Dashboard técnico para as Secretarias de Urbanismo, Meio Ambiente e Obras Públicas, com mapas de calor, relatórios de demandas consolidadas e histórico de protocolos.</w:t>
      </w:r>
    </w:p>
    <w:p w14:paraId="51E76BA5" w14:textId="77777777" w:rsidR="00F94821" w:rsidRDefault="00360190">
      <w:pPr>
        <w:pStyle w:val="Ttulo1"/>
      </w:pPr>
      <w:r>
        <w:t>3. Papel Estratégico da ONG Parceira</w:t>
      </w:r>
    </w:p>
    <w:p w14:paraId="361988F6" w14:textId="77777777" w:rsidR="00F94821" w:rsidRDefault="00360190">
      <w:r>
        <w:t>A participação da ONG garante rigor ambiental e sustentabilidade às intervenções, atuando nos seguintes pilares:</w:t>
      </w:r>
    </w:p>
    <w:p w14:paraId="0CA80E0D" w14:textId="77777777" w:rsidR="00F94821" w:rsidRDefault="00360190">
      <w:pPr>
        <w:pStyle w:val="Commarcadores"/>
      </w:pPr>
      <w:r>
        <w:t>Curadoria de Espécies Nativas: Análise do porte das mudas para evitar incompatibilidade com fiação elétrica, calçadas estreitas ou galerias pluviais subterrâneas.</w:t>
      </w:r>
    </w:p>
    <w:p w14:paraId="262FC38B" w14:textId="77777777" w:rsidR="00F94821" w:rsidRDefault="00360190">
      <w:pPr>
        <w:pStyle w:val="Commarcadores"/>
      </w:pPr>
      <w:r>
        <w:t>Educação Ambiental &amp; Guias Práticos: Fornecimento de manuais digitais no app ensinando irrigação, poda adequada e conservação de canteiros.</w:t>
      </w:r>
    </w:p>
    <w:p w14:paraId="116D7587" w14:textId="77777777" w:rsidR="00F94821" w:rsidRDefault="00360190">
      <w:pPr>
        <w:pStyle w:val="Commarcadores"/>
      </w:pPr>
      <w:r>
        <w:t>Articulação de Viveiros e Recursos: Mediação para obtenção de mudas nativas e adubo com viveiros municipais e parceiros privados da iniciativa de sustentabilidade.</w:t>
      </w:r>
    </w:p>
    <w:p w14:paraId="2F428134" w14:textId="77777777" w:rsidR="00F94821" w:rsidRDefault="00360190">
      <w:pPr>
        <w:pStyle w:val="Ttulo1"/>
      </w:pPr>
      <w:r>
        <w:t>4. Integração com o Setor Público (Prefeitura e Estado)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4821" w14:paraId="37D6685D" w14:textId="77777777">
        <w:tc>
          <w:tcPr>
            <w:tcW w:w="2880" w:type="dxa"/>
          </w:tcPr>
          <w:p w14:paraId="25637478" w14:textId="77777777" w:rsidR="00F94821" w:rsidRDefault="00360190">
            <w:r>
              <w:t>Esfera Governamental</w:t>
            </w:r>
          </w:p>
        </w:tc>
        <w:tc>
          <w:tcPr>
            <w:tcW w:w="2880" w:type="dxa"/>
          </w:tcPr>
          <w:p w14:paraId="7377EB7E" w14:textId="77777777" w:rsidR="00F94821" w:rsidRDefault="00360190">
            <w:r>
              <w:t>Área de Atuação / Secretaria</w:t>
            </w:r>
          </w:p>
        </w:tc>
        <w:tc>
          <w:tcPr>
            <w:tcW w:w="2880" w:type="dxa"/>
          </w:tcPr>
          <w:p w14:paraId="5A92410D" w14:textId="77777777" w:rsidR="00F94821" w:rsidRDefault="00360190">
            <w:r>
              <w:t>Impacto / Resultado Direto</w:t>
            </w:r>
          </w:p>
        </w:tc>
      </w:tr>
      <w:tr w:rsidR="00F94821" w14:paraId="0ACBF75C" w14:textId="77777777">
        <w:tc>
          <w:tcPr>
            <w:tcW w:w="2880" w:type="dxa"/>
          </w:tcPr>
          <w:p w14:paraId="376E8D0E" w14:textId="77777777" w:rsidR="00F94821" w:rsidRDefault="00360190">
            <w:r>
              <w:t>Prefeitura Municipal</w:t>
            </w:r>
          </w:p>
        </w:tc>
        <w:tc>
          <w:tcPr>
            <w:tcW w:w="2880" w:type="dxa"/>
          </w:tcPr>
          <w:p w14:paraId="272620B0" w14:textId="77777777" w:rsidR="00F94821" w:rsidRDefault="00360190">
            <w:r>
              <w:t>Secretaria de Meio Ambiente e Verde</w:t>
            </w:r>
          </w:p>
        </w:tc>
        <w:tc>
          <w:tcPr>
            <w:tcW w:w="2880" w:type="dxa"/>
          </w:tcPr>
          <w:p w14:paraId="7CC0C82A" w14:textId="77777777" w:rsidR="00F94821" w:rsidRDefault="00360190">
            <w:r>
              <w:t>Direcionamento de cronogramas de plantio de árvores e manutenção fitossanitária de áreas públicas.</w:t>
            </w:r>
          </w:p>
        </w:tc>
      </w:tr>
      <w:tr w:rsidR="00F94821" w14:paraId="15829B6D" w14:textId="77777777">
        <w:tc>
          <w:tcPr>
            <w:tcW w:w="2880" w:type="dxa"/>
          </w:tcPr>
          <w:p w14:paraId="4DDD40E3" w14:textId="77777777" w:rsidR="00F94821" w:rsidRDefault="00360190">
            <w:r>
              <w:t>Prefeitura Municipal</w:t>
            </w:r>
          </w:p>
        </w:tc>
        <w:tc>
          <w:tcPr>
            <w:tcW w:w="2880" w:type="dxa"/>
          </w:tcPr>
          <w:p w14:paraId="3C0F34B5" w14:textId="77777777" w:rsidR="00F94821" w:rsidRDefault="00360190">
            <w:r>
              <w:t>Secretaria de Obras e Serviços Públicos</w:t>
            </w:r>
          </w:p>
        </w:tc>
        <w:tc>
          <w:tcPr>
            <w:tcW w:w="2880" w:type="dxa"/>
          </w:tcPr>
          <w:p w14:paraId="2E65E157" w14:textId="77777777" w:rsidR="00F94821" w:rsidRDefault="00360190">
            <w:r>
              <w:t>Notificação de proprietários de terrenos baldios, remoção de entulho e instalação de iluminação LED.</w:t>
            </w:r>
          </w:p>
        </w:tc>
      </w:tr>
      <w:tr w:rsidR="00F94821" w14:paraId="79AECC0B" w14:textId="77777777">
        <w:tc>
          <w:tcPr>
            <w:tcW w:w="2880" w:type="dxa"/>
          </w:tcPr>
          <w:p w14:paraId="4E916FC0" w14:textId="77777777" w:rsidR="00F94821" w:rsidRDefault="00360190">
            <w:r>
              <w:t>Prefeitura Municipal</w:t>
            </w:r>
          </w:p>
        </w:tc>
        <w:tc>
          <w:tcPr>
            <w:tcW w:w="2880" w:type="dxa"/>
          </w:tcPr>
          <w:p w14:paraId="3C78F9B5" w14:textId="77777777" w:rsidR="00F94821" w:rsidRDefault="00360190">
            <w:r>
              <w:t>Secretaria de Esporte e Lazer</w:t>
            </w:r>
          </w:p>
        </w:tc>
        <w:tc>
          <w:tcPr>
            <w:tcW w:w="2880" w:type="dxa"/>
          </w:tcPr>
          <w:p w14:paraId="0810703F" w14:textId="77777777" w:rsidR="00F94821" w:rsidRDefault="00360190">
            <w:r>
              <w:t>Implantação de playgrounds infantis, academias ao ar livre e pistas de caminhada em áreas mapeadas.</w:t>
            </w:r>
          </w:p>
        </w:tc>
      </w:tr>
      <w:tr w:rsidR="00F94821" w14:paraId="502A218E" w14:textId="77777777">
        <w:tc>
          <w:tcPr>
            <w:tcW w:w="2880" w:type="dxa"/>
          </w:tcPr>
          <w:p w14:paraId="41D6B3D0" w14:textId="77777777" w:rsidR="00F94821" w:rsidRDefault="00360190">
            <w:r>
              <w:t>Governo Estadual</w:t>
            </w:r>
          </w:p>
        </w:tc>
        <w:tc>
          <w:tcPr>
            <w:tcW w:w="2880" w:type="dxa"/>
          </w:tcPr>
          <w:p w14:paraId="64BD091A" w14:textId="77777777" w:rsidR="00F94821" w:rsidRDefault="00360190">
            <w:r>
              <w:t>Políticas Urbanas / Segurança Pública</w:t>
            </w:r>
          </w:p>
        </w:tc>
        <w:tc>
          <w:tcPr>
            <w:tcW w:w="2880" w:type="dxa"/>
          </w:tcPr>
          <w:p w14:paraId="431322C8" w14:textId="77777777" w:rsidR="00F94821" w:rsidRDefault="00360190">
            <w:r>
              <w:t>Ocupação produtiva de vazios urbanos, desestimulando pontos de degradação e aumentando a segurança local.</w:t>
            </w:r>
          </w:p>
        </w:tc>
      </w:tr>
    </w:tbl>
    <w:p w14:paraId="7B5628B0" w14:textId="77777777" w:rsidR="00F94821" w:rsidRDefault="00360190">
      <w:pPr>
        <w:pStyle w:val="Ttulo1"/>
      </w:pPr>
      <w:r>
        <w:lastRenderedPageBreak/>
        <w:t>5. Benefícios Socioambientais e Urbanísticos</w:t>
      </w:r>
    </w:p>
    <w:p w14:paraId="3363DB8E" w14:textId="77777777" w:rsidR="00F94821" w:rsidRDefault="00360190">
      <w:r>
        <w:t>A consolidação da iniciativa gera impactos multidimensionais mensuráveis:</w:t>
      </w:r>
    </w:p>
    <w:p w14:paraId="18EA948E" w14:textId="77777777" w:rsidR="00F94821" w:rsidRDefault="00360190">
      <w:pPr>
        <w:pStyle w:val="Commarcadores"/>
      </w:pPr>
      <w:r>
        <w:t>Conforto Térmico e Microclima: Aumento da cobertura arbórea urbana, mitigando ilhas de calor e melhorando a umidade do ar.</w:t>
      </w:r>
    </w:p>
    <w:p w14:paraId="7A51C760" w14:textId="77777777" w:rsidR="00F94821" w:rsidRDefault="00360190">
      <w:pPr>
        <w:pStyle w:val="Commarcadores"/>
      </w:pPr>
      <w:r>
        <w:t>Segurança Comunitária ("Olhos na Rua"): A revitalização de terrenos ermos em locais convidativos estimula a circulação contínua de moradores e reduz a vulnerabilidade social da vizinhança.</w:t>
      </w:r>
    </w:p>
    <w:p w14:paraId="2E5AAC21" w14:textId="77777777" w:rsidR="00F94821" w:rsidRDefault="00360190">
      <w:pPr>
        <w:pStyle w:val="Commarcadores"/>
      </w:pPr>
      <w:r>
        <w:t>Desenvolvimento e Lazer Infantil: Espaços limpos e estruturados ao ar livre promovem o convívio seguro de crianças perto de suas residências.</w:t>
      </w:r>
    </w:p>
    <w:p w14:paraId="678A4A5F" w14:textId="77777777" w:rsidR="00F94821" w:rsidRDefault="00360190">
      <w:pPr>
        <w:pStyle w:val="Commarcadores"/>
      </w:pPr>
      <w:r>
        <w:t>Valorização Imobiliária e Pertencimento: Bairros bem arborizados e cuidados fomentam o orgulho comunitário e estimulam a economia local.</w:t>
      </w:r>
    </w:p>
    <w:p w14:paraId="3F541D4A" w14:textId="77777777" w:rsidR="00F94821" w:rsidRDefault="00360190">
      <w:pPr>
        <w:pStyle w:val="Ttulo1"/>
      </w:pPr>
      <w:r>
        <w:t>6. Roteiro de Implementação (Roadmap)</w:t>
      </w:r>
    </w:p>
    <w:p w14:paraId="23FDCC9A" w14:textId="77777777" w:rsidR="00666F3D" w:rsidRPr="00666F3D" w:rsidRDefault="005C3D33">
      <w:pPr>
        <w:pStyle w:val="Numerada"/>
      </w:pPr>
      <w:r w:rsidRPr="00666F3D">
        <w:rPr>
          <w:rStyle w:val="Forte"/>
          <w:rFonts w:asciiTheme="majorHAnsi" w:eastAsia="Times New Roman" w:hAnsiTheme="majorHAnsi"/>
        </w:rPr>
        <w:t>Fase 1 - Desenvolvimento &amp; Validação Alpha:</w:t>
      </w:r>
      <w:r w:rsidRPr="00666F3D">
        <w:rPr>
          <w:rFonts w:asciiTheme="majorHAnsi" w:eastAsia="Times New Roman" w:hAnsiTheme="majorHAnsi"/>
        </w:rPr>
        <w:t xml:space="preserve"> Criação do MVP </w:t>
      </w:r>
      <w:r w:rsidRPr="00666F3D">
        <w:rPr>
          <w:rFonts w:asciiTheme="majorHAnsi" w:eastAsia="Times New Roman" w:hAnsiTheme="majorHAnsi"/>
          <w:b/>
          <w:bCs/>
        </w:rPr>
        <w:t>(</w:t>
      </w:r>
      <w:r w:rsidRPr="00666F3D">
        <w:rPr>
          <w:rStyle w:val="Forte"/>
          <w:rFonts w:asciiTheme="majorHAnsi" w:eastAsia="Times New Roman" w:hAnsiTheme="majorHAnsi"/>
        </w:rPr>
        <w:t>plataforma web responsiva para georreferenciamento e upload de fotos</w:t>
      </w:r>
      <w:r w:rsidRPr="00666F3D">
        <w:rPr>
          <w:rFonts w:asciiTheme="majorHAnsi" w:eastAsia="Times New Roman" w:hAnsiTheme="majorHAnsi"/>
        </w:rPr>
        <w:t xml:space="preserve"> </w:t>
      </w:r>
      <w:r w:rsidRPr="00666F3D">
        <w:rPr>
          <w:rFonts w:asciiTheme="majorHAnsi" w:eastAsia="Times New Roman" w:hAnsiTheme="majorHAnsi"/>
          <w:b/>
          <w:bCs/>
        </w:rPr>
        <w:t>via navegador)</w:t>
      </w:r>
      <w:r w:rsidRPr="00666F3D">
        <w:rPr>
          <w:rFonts w:asciiTheme="majorHAnsi" w:eastAsia="Times New Roman" w:hAnsiTheme="majorHAnsi"/>
        </w:rPr>
        <w:t xml:space="preserve"> e testes estruturados com a equipe técnica da ONG.</w:t>
      </w:r>
    </w:p>
    <w:p w14:paraId="77DCE9A2" w14:textId="592CBA8E" w:rsidR="00F94821" w:rsidRDefault="00360190">
      <w:pPr>
        <w:pStyle w:val="Numerada"/>
      </w:pPr>
      <w:r w:rsidRPr="00666F3D">
        <w:rPr>
          <w:rFonts w:asciiTheme="majorHAnsi" w:hAnsiTheme="majorHAnsi"/>
        </w:rPr>
        <w:t>Fase 2 – Projeto-Piloto em Bairro Escolhido: Implementação piloto em uma região prioritária</w:t>
      </w:r>
      <w:r>
        <w:t xml:space="preserve"> com alto índice de lotes ociosos para validação da adesão popular.</w:t>
      </w:r>
    </w:p>
    <w:p w14:paraId="70FBD952" w14:textId="77777777" w:rsidR="00F94821" w:rsidRDefault="00360190">
      <w:pPr>
        <w:pStyle w:val="Numerada"/>
      </w:pPr>
      <w:r>
        <w:t>Fase 3 – Protocolo de Cooperação Governamental: Apresentação formal das métricas e dados consolidados à Prefeitura Municipal para integração oficial aos canais de ouvidoria/serviços.</w:t>
      </w:r>
    </w:p>
    <w:p w14:paraId="08CD072B" w14:textId="0CF7B845" w:rsidR="00F94821" w:rsidRPr="0065294F" w:rsidRDefault="00ED0C83">
      <w:pPr>
        <w:pStyle w:val="Numerada"/>
        <w:rPr>
          <w:rFonts w:asciiTheme="majorHAnsi" w:hAnsiTheme="majorHAnsi"/>
        </w:rPr>
      </w:pPr>
      <w:r w:rsidRPr="0065294F">
        <w:rPr>
          <w:rStyle w:val="Forte"/>
          <w:rFonts w:asciiTheme="majorHAnsi" w:eastAsia="Times New Roman" w:hAnsiTheme="majorHAnsi"/>
        </w:rPr>
        <w:t>Fase 4 - Expansão Municipal e Mutirões Periódicos:</w:t>
      </w:r>
      <w:r w:rsidRPr="0065294F">
        <w:rPr>
          <w:rFonts w:asciiTheme="majorHAnsi" w:eastAsia="Times New Roman" w:hAnsiTheme="majorHAnsi"/>
        </w:rPr>
        <w:t xml:space="preserve"> Abertura do </w:t>
      </w:r>
      <w:r w:rsidRPr="0065294F">
        <w:rPr>
          <w:rStyle w:val="Forte"/>
          <w:rFonts w:asciiTheme="majorHAnsi" w:eastAsia="Times New Roman" w:hAnsiTheme="majorHAnsi"/>
        </w:rPr>
        <w:t>portal web</w:t>
      </w:r>
      <w:r w:rsidRPr="0065294F">
        <w:rPr>
          <w:rFonts w:asciiTheme="majorHAnsi" w:eastAsia="Times New Roman" w:hAnsiTheme="majorHAnsi"/>
        </w:rPr>
        <w:t xml:space="preserve"> para todo o perímetro urbano com calendário fixo de mutirões apoiados pela iniciativa privada e ONG.</w:t>
      </w:r>
    </w:p>
    <w:sectPr w:rsidR="00F94821" w:rsidRPr="006529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5643">
    <w:abstractNumId w:val="8"/>
  </w:num>
  <w:num w:numId="2" w16cid:durableId="317615832">
    <w:abstractNumId w:val="6"/>
  </w:num>
  <w:num w:numId="3" w16cid:durableId="761530827">
    <w:abstractNumId w:val="5"/>
  </w:num>
  <w:num w:numId="4" w16cid:durableId="513374703">
    <w:abstractNumId w:val="4"/>
  </w:num>
  <w:num w:numId="5" w16cid:durableId="366638605">
    <w:abstractNumId w:val="7"/>
  </w:num>
  <w:num w:numId="6" w16cid:durableId="1867480286">
    <w:abstractNumId w:val="3"/>
  </w:num>
  <w:num w:numId="7" w16cid:durableId="202905758">
    <w:abstractNumId w:val="2"/>
  </w:num>
  <w:num w:numId="8" w16cid:durableId="648361889">
    <w:abstractNumId w:val="1"/>
  </w:num>
  <w:num w:numId="9" w16cid:durableId="881553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4A5"/>
    <w:rsid w:val="0029639D"/>
    <w:rsid w:val="00326F90"/>
    <w:rsid w:val="00360190"/>
    <w:rsid w:val="005C3D33"/>
    <w:rsid w:val="0065294F"/>
    <w:rsid w:val="00666F3D"/>
    <w:rsid w:val="00A4719C"/>
    <w:rsid w:val="00A63AA0"/>
    <w:rsid w:val="00AA1D8D"/>
    <w:rsid w:val="00B27F36"/>
    <w:rsid w:val="00B47730"/>
    <w:rsid w:val="00CB0664"/>
    <w:rsid w:val="00ED0C83"/>
    <w:rsid w:val="00F6516D"/>
    <w:rsid w:val="00F948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121E2D"/>
  <w14:defaultImageDpi w14:val="300"/>
  <w15:docId w15:val="{2A04D681-D626-314B-AA2A-98D3F0B1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811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michelly oliveira</cp:lastModifiedBy>
  <cp:revision>9</cp:revision>
  <dcterms:created xsi:type="dcterms:W3CDTF">2026-09-15T15:26:00Z</dcterms:created>
  <dcterms:modified xsi:type="dcterms:W3CDTF">2026-09-15T15:34:00Z</dcterms:modified>
  <cp:category/>
</cp:coreProperties>
</file>