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3366"/>
          <w:sz w:val="36"/>
          <w:szCs w:val="36"/>
          <w:rtl w:val="0"/>
        </w:rPr>
        <w:t xml:space="preserve">YITZCHAK MEIROVICH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052-756-3792 | ymeirovich@presgen.net | www.linkedin.com/in/ymeirovich | Modiin,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Strategic </w:t>
      </w:r>
      <w:r w:rsidDel="00000000" w:rsidR="00000000" w:rsidRPr="00000000">
        <w:rPr>
          <w:b w:val="1"/>
          <w:bCs w:val="1"/>
          <w:rtl w:val="0"/>
        </w:rPr>
        <w:t xml:space="preserve">Learning Experience Specialist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27 years</w:t>
      </w:r>
      <w:r w:rsidDel="00000000" w:rsidR="00000000" w:rsidRPr="00000000">
        <w:rPr>
          <w:rtl w:val="0"/>
        </w:rPr>
        <w:t xml:space="preserve"> of technical instruction experience and proven expertise building </w:t>
      </w:r>
      <w:r w:rsidDel="00000000" w:rsidR="00000000" w:rsidRPr="00000000">
        <w:rPr>
          <w:b w:val="1"/>
          <w:bCs w:val="1"/>
          <w:rtl w:val="0"/>
        </w:rPr>
        <w:t xml:space="preserve">Customer Academy</w:t>
      </w:r>
      <w:r w:rsidDel="00000000" w:rsidR="00000000" w:rsidRPr="00000000">
        <w:rPr>
          <w:rtl w:val="0"/>
        </w:rPr>
        <w:t xml:space="preserve"> infrastructure from the ground up. Demonstrated success in </w:t>
      </w:r>
      <w:r w:rsidDel="00000000" w:rsidR="00000000" w:rsidRPr="00000000">
        <w:rPr>
          <w:b w:val="1"/>
          <w:bCs w:val="1"/>
          <w:rtl w:val="0"/>
        </w:rPr>
        <w:t xml:space="preserve">LMS implementation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Cloud Academy</w:t>
      </w:r>
      <w:r w:rsidDel="00000000" w:rsidR="00000000" w:rsidRPr="00000000">
        <w:rPr>
          <w:rtl w:val="0"/>
        </w:rPr>
        <w:t xml:space="preserve">, LRN, AWS Skillbuilder), </w:t>
      </w:r>
      <w:r w:rsidDel="00000000" w:rsidR="00000000" w:rsidRPr="00000000">
        <w:rPr>
          <w:b w:val="1"/>
          <w:bCs w:val="1"/>
          <w:rtl w:val="0"/>
        </w:rPr>
        <w:t xml:space="preserve">certification framework</w:t>
      </w:r>
      <w:r w:rsidDel="00000000" w:rsidR="00000000" w:rsidRPr="00000000">
        <w:rPr>
          <w:rtl w:val="0"/>
        </w:rPr>
        <w:t xml:space="preserve"> design, and </w:t>
      </w:r>
      <w:r w:rsidDel="00000000" w:rsidR="00000000" w:rsidRPr="00000000">
        <w:rPr>
          <w:b w:val="1"/>
          <w:bCs w:val="1"/>
          <w:rtl w:val="0"/>
        </w:rPr>
        <w:t xml:space="preserve">revenue generation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$1M+</w:t>
      </w:r>
      <w:r w:rsidDel="00000000" w:rsidR="00000000" w:rsidRPr="00000000">
        <w:rPr>
          <w:rtl w:val="0"/>
        </w:rPr>
        <w:t xml:space="preserve"> in training sales within 18 months). Architect of </w:t>
      </w:r>
      <w:r w:rsidDel="00000000" w:rsidR="00000000" w:rsidRPr="00000000">
        <w:rPr>
          <w:b w:val="1"/>
          <w:bCs w:val="1"/>
          <w:rtl w:val="0"/>
        </w:rPr>
        <w:t xml:space="preserve">PresGen</w:t>
      </w:r>
      <w:r w:rsidDel="00000000" w:rsidR="00000000" w:rsidRPr="00000000">
        <w:rPr>
          <w:rtl w:val="0"/>
        </w:rPr>
        <w:t xml:space="preserve">—an operational </w:t>
      </w:r>
      <w:r w:rsidDel="00000000" w:rsidR="00000000" w:rsidRPr="00000000">
        <w:rPr>
          <w:b w:val="1"/>
          <w:bCs w:val="1"/>
          <w:rtl w:val="0"/>
        </w:rPr>
        <w:t xml:space="preserve">AI-powered learning</w:t>
      </w:r>
      <w:r w:rsidDel="00000000" w:rsidR="00000000" w:rsidRPr="00000000">
        <w:rPr>
          <w:rtl w:val="0"/>
        </w:rPr>
        <w:t xml:space="preserve"> platform featuring automated </w:t>
      </w: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, adaptive assessment, and video processing capabilities. Excel at serving </w:t>
      </w:r>
      <w:r w:rsidDel="00000000" w:rsidR="00000000" w:rsidRPr="00000000">
        <w:rPr>
          <w:b w:val="1"/>
          <w:bCs w:val="1"/>
          <w:rtl w:val="0"/>
        </w:rPr>
        <w:t xml:space="preserve">multi-audience</w:t>
      </w:r>
      <w:r w:rsidDel="00000000" w:rsidR="00000000" w:rsidRPr="00000000">
        <w:rPr>
          <w:rtl w:val="0"/>
        </w:rPr>
        <w:t xml:space="preserve"> ecosystems (external customers, partners, internal teams) with scalable learning solutions that drive measurable business outcomes. Delivered </w:t>
      </w:r>
      <w:r w:rsidDel="00000000" w:rsidR="00000000" w:rsidRPr="00000000">
        <w:rPr>
          <w:b w:val="1"/>
          <w:bCs w:val="1"/>
          <w:rtl w:val="0"/>
        </w:rPr>
        <w:t xml:space="preserve">global training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6 countries</w:t>
      </w:r>
      <w:r w:rsidDel="00000000" w:rsidR="00000000" w:rsidRPr="00000000">
        <w:rPr>
          <w:rtl w:val="0"/>
        </w:rPr>
        <w:t xml:space="preserve"> (Israel, Romania, Germany, Austria, US, Canada) achieving </w:t>
      </w:r>
      <w:r w:rsidDel="00000000" w:rsidR="00000000" w:rsidRPr="00000000">
        <w:rPr>
          <w:b w:val="1"/>
          <w:bCs w:val="1"/>
          <w:rtl w:val="0"/>
        </w:rPr>
        <w:t xml:space="preserve">90%+ certification pass rates</w:t>
      </w:r>
      <w:r w:rsidDel="00000000" w:rsidR="00000000" w:rsidRPr="00000000">
        <w:rPr>
          <w:rtl w:val="0"/>
        </w:rPr>
        <w:t xml:space="preserve">. Proven ability to translate complex technical concepts (cloud architecture, AI, automation) into engaging </w:t>
      </w:r>
      <w:r w:rsidDel="00000000" w:rsidR="00000000" w:rsidRPr="00000000">
        <w:rPr>
          <w:b w:val="1"/>
          <w:bCs w:val="1"/>
          <w:rtl w:val="0"/>
        </w:rPr>
        <w:t xml:space="preserve">hands-on labs</w:t>
      </w:r>
      <w:r w:rsidDel="00000000" w:rsidR="00000000" w:rsidRPr="00000000">
        <w:rPr>
          <w:rtl w:val="0"/>
        </w:rPr>
        <w:t xml:space="preserve">, sandbox exercises, and interactive learning experiences. Deep expertise in </w:t>
      </w:r>
      <w:r w:rsidDel="00000000" w:rsidR="00000000" w:rsidRPr="00000000">
        <w:rPr>
          <w:b w:val="1"/>
          <w:bCs w:val="1"/>
          <w:rtl w:val="0"/>
        </w:rPr>
        <w:t xml:space="preserve">instructional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rtl w:val="0"/>
        </w:rPr>
        <w:t xml:space="preserve"> training operations, community building, and connecting educational initiatives to KPIs including MRR, product adoption, and support efficiency.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LMS Implementation</w:t>
      </w:r>
      <w:r w:rsidDel="00000000" w:rsidR="00000000" w:rsidRPr="00000000">
        <w:rPr>
          <w:rtl w:val="0"/>
        </w:rPr>
        <w:t xml:space="preserve"> &amp; Configuration • </w:t>
      </w:r>
      <w:r w:rsidDel="00000000" w:rsidR="00000000" w:rsidRPr="00000000">
        <w:rPr>
          <w:b w:val="1"/>
          <w:bCs w:val="1"/>
          <w:rtl w:val="0"/>
        </w:rPr>
        <w:t xml:space="preserve">Certification Program Architecture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Customer Education Strategy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Revenue-Generating Training</w:t>
      </w:r>
      <w:r w:rsidDel="00000000" w:rsidR="00000000" w:rsidRPr="00000000">
        <w:rPr>
          <w:rtl w:val="0"/>
        </w:rPr>
        <w:t xml:space="preserve"> Programs • </w:t>
      </w:r>
      <w:r w:rsidDel="00000000" w:rsidR="00000000" w:rsidRPr="00000000">
        <w:rPr>
          <w:b w:val="1"/>
          <w:bCs w:val="1"/>
          <w:rtl w:val="0"/>
        </w:rPr>
        <w:t xml:space="preserve">Multi-Audience Learning Design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AI Platform Development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Instructional Design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Curriculum Development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Video Production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Sandbox/Hands-On Labs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Assessment Design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Community Building</w:t>
      </w:r>
      <w:r w:rsidDel="00000000" w:rsidR="00000000" w:rsidRPr="00000000">
        <w:rPr>
          <w:rtl w:val="0"/>
        </w:rPr>
        <w:t xml:space="preserve"> &amp; Gamification • </w:t>
      </w:r>
      <w:r w:rsidDel="00000000" w:rsidR="00000000" w:rsidRPr="00000000">
        <w:rPr>
          <w:b w:val="1"/>
          <w:bCs w:val="1"/>
          <w:rtl w:val="0"/>
        </w:rPr>
        <w:t xml:space="preserve">Sales Enablement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Global Training Delivery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KPI-Driven Learning</w:t>
      </w:r>
      <w:r w:rsidDel="00000000" w:rsidR="00000000" w:rsidRPr="00000000">
        <w:rPr>
          <w:rtl w:val="0"/>
        </w:rPr>
        <w:t xml:space="preserve"> Strategies • </w:t>
      </w:r>
      <w:r w:rsidDel="00000000" w:rsidR="00000000" w:rsidRPr="00000000">
        <w:rPr>
          <w:b w:val="1"/>
          <w:bCs w:val="1"/>
          <w:rtl w:val="0"/>
        </w:rPr>
        <w:t xml:space="preserve">SaaS Training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Director of AWS Training</w:t>
      </w:r>
      <w:r w:rsidDel="00000000" w:rsidR="00000000" w:rsidRPr="00000000">
        <w:rPr>
          <w:rtl w:val="0"/>
        </w:rPr>
        <w:t xml:space="preserve"> | AllCloud | May 2021 – July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LMS setup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Academy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serving 200+ internal employees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customers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created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30+ learning plans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comprehensive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8-week DevOps Bootcamp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enabled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40+ new hires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achieve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Solutions Architect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Associate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90%+ pass rates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$1M+ revenue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months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Authorized Training Partner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program; designed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models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40+ course catalog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(per-seat/per-day fees) and sold training seats,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Academy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licenses,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exam vouchers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customers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—transforming L&amp;D from cost center to profit driver.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multi-year career path programs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technical and non-technical roles featuring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Beginner/Mid/Senior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tiers; designed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roadmaps with custom study materials, individual tasks,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labs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derived from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interviews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—creating structured progression frameworks aligned with business needs.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content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Guidde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training courses; recorded slide-based knowledge management videos and edited sessions into reusable learning modules—scaling content creation while maintaining quality and engagement across diverse learning styles.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labs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140+ employees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Gemini automation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workflows (presentation outline creation, Google Docs/Slides integration)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20+ Israeli Army students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workflows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code-pairing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prompt engineering, and security best practices—demonstrating ability to create practical, experiential learning exercises.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global training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countries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Israel, Romania, Germany, Austria, US, Canada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adaptation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strategies: emphasized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labs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Israeli audiences, structured balanced approaches for German learners, friendly conversational delivery for North Americans—achieving consistent learning outcomes across diverse cultural contexts.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multi-audience ecosystem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engineers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(Solutions Architects, developers)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non-technical staff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managers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project managers,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FinOps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teams) with differentiated content strategies; maintained appropriate technical depth while ensuring accessibility across skill levels—proving ability to design learning experiences for diverse stakeholder groups simultaneously.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training portal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per-class and per-role resources; facilitated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 learning 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AWS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preparation achieving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90%+ pass rates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community accountability and knowledge sharing—demonstrating community building expertise that supports engagement and retention objectives.</w:t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Training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| AllCloud | July 2024 – July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PresGen AI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4 operational modules: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content generation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(presentations, assessments),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processing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assessment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5-dimensional gap analysis (Knowledge, Skills, Motivation, Environmental, Organizational)—reducing content development time by 60-90% while improving learning outcomes through personalized remediation pathways.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company-wide training sessions for all employees on positioning new AI product offerings; taught fundamentals of AI, LLMs, and value propositions enabling sales teams to confidently discuss AI capabilities with customers—demonstrating ability to translate emerging technologies into actionable business knowledge.</w:t>
      </w:r>
    </w:p>
    <w:p w:rsidR="00000000" w:rsidDel="00000000" w:rsidP="00000000" w:rsidRDefault="00000000" w:rsidRPr="00000000" w14:paraId="00000014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AWS Solutions Architect</w:t>
      </w:r>
      <w:r w:rsidDel="00000000" w:rsidR="00000000" w:rsidRPr="00000000">
        <w:rPr>
          <w:rtl w:val="0"/>
        </w:rPr>
        <w:t xml:space="preserve"> | Israel Ministry of Finance | 2009 – 2021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web applications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government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infrastructure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provided technical leadership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 architecture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decisions; collaborated with cross-functional teams on system modernization initiatives—gaining deep understanding of enterprise IT operations,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delivery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large-scale organizational contexts.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B.A. Political Science</w:t>
      </w:r>
      <w:r w:rsidDel="00000000" w:rsidR="00000000" w:rsidRPr="00000000">
        <w:rPr>
          <w:rtl w:val="0"/>
        </w:rPr>
        <w:t xml:space="preserve"> | University of Maryland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AWS Authorized Instructor</w:t>
      </w:r>
      <w:r w:rsidDel="00000000" w:rsidR="00000000" w:rsidRPr="00000000">
        <w:rPr>
          <w:rtl w:val="0"/>
        </w:rPr>
        <w:t xml:space="preserve"> (AAI) • </w:t>
      </w:r>
      <w:r w:rsidDel="00000000" w:rsidR="00000000" w:rsidRPr="00000000">
        <w:rPr>
          <w:b w:val="1"/>
          <w:bCs w:val="1"/>
          <w:rtl w:val="0"/>
        </w:rPr>
        <w:t xml:space="preserve">AWS Certified Solutions Architect</w:t>
      </w:r>
      <w:r w:rsidDel="00000000" w:rsidR="00000000" w:rsidRPr="00000000">
        <w:rPr>
          <w:rtl w:val="0"/>
        </w:rPr>
        <w:t xml:space="preserve"> Associate • </w:t>
      </w:r>
      <w:r w:rsidDel="00000000" w:rsidR="00000000" w:rsidRPr="00000000">
        <w:rPr>
          <w:b w:val="1"/>
          <w:bCs w:val="1"/>
          <w:rtl w:val="0"/>
        </w:rPr>
        <w:t xml:space="preserve">AWS Certified Developer</w:t>
      </w:r>
      <w:r w:rsidDel="00000000" w:rsidR="00000000" w:rsidRPr="00000000">
        <w:rPr>
          <w:rtl w:val="0"/>
        </w:rPr>
        <w:t xml:space="preserve"> Associate • </w:t>
      </w:r>
      <w:r w:rsidDel="00000000" w:rsidR="00000000" w:rsidRPr="00000000">
        <w:rPr>
          <w:b w:val="1"/>
          <w:bCs w:val="1"/>
          <w:rtl w:val="0"/>
        </w:rPr>
        <w:t xml:space="preserve">AWS Certified AI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TECHNICAL SKILLS &amp; PLATFORMS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LMS Platforms: </w:t>
      </w:r>
      <w:r w:rsidDel="00000000" w:rsidR="00000000" w:rsidRPr="00000000">
        <w:rPr>
          <w:b w:val="1"/>
          <w:bCs w:val="1"/>
          <w:rtl w:val="0"/>
        </w:rPr>
        <w:t xml:space="preserve">Cloud Academy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Skillbuilder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Udemy</w:t>
      </w:r>
      <w:r w:rsidDel="00000000" w:rsidR="00000000" w:rsidRPr="00000000">
        <w:rPr>
          <w:rtl w:val="0"/>
        </w:rPr>
        <w:t xml:space="preserve">, A Cloud Guru</w:t>
        <w:br w:type="textWrapping"/>
        <w:t xml:space="preserve">Content Creation: </w:t>
      </w:r>
      <w:r w:rsidDel="00000000" w:rsidR="00000000" w:rsidRPr="00000000">
        <w:rPr>
          <w:b w:val="1"/>
          <w:bCs w:val="1"/>
          <w:rtl w:val="0"/>
        </w:rPr>
        <w:t xml:space="preserve">Guidde</w:t>
      </w:r>
      <w:r w:rsidDel="00000000" w:rsidR="00000000" w:rsidRPr="00000000">
        <w:rPr>
          <w:rtl w:val="0"/>
        </w:rPr>
        <w:t xml:space="preserve"> (video production), </w:t>
      </w:r>
      <w:r w:rsidDel="00000000" w:rsidR="00000000" w:rsidRPr="00000000">
        <w:rPr>
          <w:b w:val="1"/>
          <w:bCs w:val="1"/>
          <w:rtl w:val="0"/>
        </w:rPr>
        <w:t xml:space="preserve">PowerPoint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Slides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br w:type="textWrapping"/>
        <w:t xml:space="preserve">AI Tools: </w:t>
      </w:r>
      <w:r w:rsidDel="00000000" w:rsidR="00000000" w:rsidRPr="00000000">
        <w:rPr>
          <w:b w:val="1"/>
          <w:bCs w:val="1"/>
          <w:rtl w:val="0"/>
        </w:rPr>
        <w:t xml:space="preserve">PresGen</w:t>
      </w:r>
      <w:r w:rsidDel="00000000" w:rsidR="00000000" w:rsidRPr="00000000">
        <w:rPr>
          <w:rtl w:val="0"/>
        </w:rPr>
        <w:t xml:space="preserve"> (custom platform),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Claude Code, OpenAI Codex,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 Copilot</w:t>
      </w:r>
      <w:r w:rsidDel="00000000" w:rsidR="00000000" w:rsidRPr="00000000">
        <w:rPr>
          <w:rtl w:val="0"/>
        </w:rPr>
        <w:t xml:space="preserve">, GenAI for content automation</w:t>
        <w:br w:type="textWrapping"/>
        <w:t xml:space="preserve">Technical: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 (EC2, S3, Lambda, RDS), Cloud Architecture</w:t>
        <w:br w:type="textWrapping"/>
        <w:t xml:space="preserve">Methodologies: Instructional Design (ADDIE, SAM), STAR/CAR Assessment, Multi-dimensional Gap Analysis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4xTAxG9GYXsFJVxVmPXIsBnmw==">CgMxLjA4AHIhMXZwNFlhWWZtOUFaSFNXRFl0Y1lfUG5NV2xENWhBZVZj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