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24"/>
        </w:rPr>
        <w:t>YITZCHAK MEIROVICH</w:t>
        <w:br/>
      </w:r>
      <w:r>
        <w:rPr>
          <w:sz w:val="18"/>
        </w:rPr>
        <w:t>052-756-3792 | ymeirovich@presgen.net | www.linkedin.com/in/ymeirovich | Modiin, Israel</w:t>
      </w:r>
    </w:p>
    <w:p>
      <w:pPr>
        <w:spacing w:after="160"/>
      </w:pPr>
      <w:r>
        <w:t>December 24, 2025</w:t>
      </w:r>
    </w:p>
    <w:p>
      <w:pPr>
        <w:spacing w:after="160"/>
      </w:pPr>
      <w:r>
        <w:t>Hiring Manager | SysAid | Learning &amp; Development Team</w:t>
      </w:r>
    </w:p>
    <w:p>
      <w:pPr>
        <w:spacing w:after="160"/>
      </w:pPr>
      <w:r>
        <w:t>Dear Hiring Manager,</w:t>
      </w:r>
    </w:p>
    <w:p>
      <w:pPr>
        <w:spacing w:after="160"/>
      </w:pPr>
      <w:r>
        <w:t xml:space="preserve">I am writing to express my strong interest in the </w:t>
      </w:r>
      <w:r>
        <w:rPr>
          <w:b/>
        </w:rPr>
        <w:t>Learning Experience Specialist</w:t>
      </w:r>
      <w:r>
        <w:t xml:space="preserve"> position at SysAid. With </w:t>
      </w:r>
      <w:r>
        <w:rPr>
          <w:b/>
        </w:rPr>
        <w:t>27 years</w:t>
      </w:r>
      <w:r>
        <w:t xml:space="preserve"> of technical instruction experience and proven expertise building </w:t>
      </w:r>
      <w:r>
        <w:rPr>
          <w:b/>
        </w:rPr>
        <w:t>Customer Academy</w:t>
      </w:r>
      <w:r>
        <w:t xml:space="preserve"> infrastructure, I bring the unique combination of </w:t>
      </w:r>
      <w:r>
        <w:rPr>
          <w:b/>
        </w:rPr>
        <w:t>LMS implementation</w:t>
      </w:r>
      <w:r>
        <w:t xml:space="preserve"> expertise, certification framework design, and revenue generation that SysAid needs. I generated </w:t>
      </w:r>
      <w:r>
        <w:rPr>
          <w:b/>
        </w:rPr>
        <w:t>$1M+ in training revenue</w:t>
      </w:r>
      <w:r>
        <w:t xml:space="preserve"> within 18 months while maintaining </w:t>
      </w:r>
      <w:r>
        <w:rPr>
          <w:b/>
        </w:rPr>
        <w:t>90%+ certification pass rates</w:t>
      </w:r>
      <w:r>
        <w:t xml:space="preserve">, demonstrating my ability to balance educational excellence with business impact. Additionally, I architected </w:t>
      </w:r>
      <w:r>
        <w:rPr>
          <w:b/>
        </w:rPr>
        <w:t>PresGen</w:t>
      </w:r>
      <w:r>
        <w:t xml:space="preserve">, an operational </w:t>
      </w:r>
      <w:r>
        <w:rPr>
          <w:b/>
        </w:rPr>
        <w:t>AI-powered learning platform</w:t>
      </w:r>
      <w:r>
        <w:t xml:space="preserve"> with automated content generation and adaptive assessment—proving I build AI learning systems, not just teach about them.</w:t>
      </w:r>
    </w:p>
    <w:p>
      <w:pPr>
        <w:spacing w:after="160"/>
      </w:pPr>
      <w:r>
        <w:t xml:space="preserve">Your role requirements align precisely with my capabilities. For LMS implementation, I led </w:t>
      </w:r>
      <w:r>
        <w:rPr>
          <w:b/>
        </w:rPr>
        <w:t>Cloud Academy</w:t>
      </w:r>
      <w:r>
        <w:t xml:space="preserve"> setup, configuration, and deployment serving 200+ users, creating </w:t>
      </w:r>
      <w:r>
        <w:rPr>
          <w:b/>
        </w:rPr>
        <w:t>30+ learning plans</w:t>
      </w:r>
      <w:r>
        <w:t xml:space="preserve"> including an </w:t>
      </w:r>
      <w:r>
        <w:rPr>
          <w:b/>
        </w:rPr>
        <w:t>8-week DevOps Bootcamp</w:t>
      </w:r>
      <w:r>
        <w:t xml:space="preserve"> that enabled </w:t>
      </w:r>
      <w:r>
        <w:rPr>
          <w:b/>
        </w:rPr>
        <w:t>40+ new hires</w:t>
      </w:r>
      <w:r>
        <w:t xml:space="preserve"> to achieve AWS Solutions Architect certification. For certification framework design, I developed </w:t>
      </w:r>
      <w:r>
        <w:rPr>
          <w:b/>
        </w:rPr>
        <w:t>multi-year career path programs</w:t>
      </w:r>
      <w:r>
        <w:t xml:space="preserve"> with </w:t>
      </w:r>
      <w:r>
        <w:rPr>
          <w:b/>
        </w:rPr>
        <w:t>Beginner/Mid/Senior</w:t>
      </w:r>
      <w:r>
        <w:t xml:space="preserve"> tiers and </w:t>
      </w:r>
      <w:r>
        <w:rPr>
          <w:b/>
        </w:rPr>
        <w:t>role-based certification</w:t>
      </w:r>
      <w:r>
        <w:t xml:space="preserve"> roadmaps derived from stakeholder interviews. Regarding revenue generation, I designed </w:t>
      </w:r>
      <w:r>
        <w:rPr>
          <w:b/>
        </w:rPr>
        <w:t>pricing models</w:t>
      </w:r>
      <w:r>
        <w:t xml:space="preserve"> for our </w:t>
      </w:r>
      <w:r>
        <w:rPr>
          <w:b/>
        </w:rPr>
        <w:t>40+ course catalog</w:t>
      </w:r>
      <w:r>
        <w:t xml:space="preserve">, creating </w:t>
      </w:r>
      <w:r>
        <w:rPr>
          <w:b/>
        </w:rPr>
        <w:t>paid and free tracks</w:t>
      </w:r>
      <w:r>
        <w:t xml:space="preserve"> that transformed L&amp;D from cost center to profit driver. For content creation, I produced video content using the </w:t>
      </w:r>
      <w:r>
        <w:rPr>
          <w:b/>
        </w:rPr>
        <w:t>Guidde platform</w:t>
      </w:r>
      <w:r>
        <w:t xml:space="preserve"> and designed </w:t>
      </w:r>
      <w:r>
        <w:rPr>
          <w:b/>
        </w:rPr>
        <w:t>hands-on labs</w:t>
      </w:r>
      <w:r>
        <w:t xml:space="preserve"> for </w:t>
      </w:r>
      <w:r>
        <w:rPr>
          <w:b/>
        </w:rPr>
        <w:t>140+ employees</w:t>
      </w:r>
      <w:r>
        <w:t xml:space="preserve"> on AI automation and </w:t>
      </w:r>
      <w:r>
        <w:rPr>
          <w:b/>
        </w:rPr>
        <w:t>20+ Israeli Army students</w:t>
      </w:r>
      <w:r>
        <w:t xml:space="preserve"> on code-pairing workflows. Finally, I delivered training across </w:t>
      </w:r>
      <w:r>
        <w:rPr>
          <w:b/>
        </w:rPr>
        <w:t>6 countries</w:t>
      </w:r>
      <w:r>
        <w:t xml:space="preserve"> (</w:t>
      </w:r>
      <w:r>
        <w:rPr>
          <w:b/>
        </w:rPr>
        <w:t>Israel, Romania, Germany, Austria, US, Canada</w:t>
      </w:r>
      <w:r>
        <w:t xml:space="preserve">) with </w:t>
      </w:r>
      <w:r>
        <w:rPr>
          <w:b/>
        </w:rPr>
        <w:t>cultural adaptation</w:t>
      </w:r>
      <w:r>
        <w:t xml:space="preserve"> strategies while serving both </w:t>
      </w:r>
      <w:r>
        <w:rPr>
          <w:b/>
        </w:rPr>
        <w:t>technical engineers</w:t>
      </w:r>
      <w:r>
        <w:t xml:space="preserve"> and </w:t>
      </w:r>
      <w:r>
        <w:rPr>
          <w:b/>
        </w:rPr>
        <w:t>non-technical staff</w:t>
      </w:r>
      <w:r>
        <w:t xml:space="preserve">—demonstrating </w:t>
      </w:r>
      <w:r>
        <w:rPr>
          <w:b/>
        </w:rPr>
        <w:t>multi-audience</w:t>
      </w:r>
      <w:r>
        <w:t xml:space="preserve"> program management capability.</w:t>
      </w:r>
    </w:p>
    <w:p>
      <w:pPr>
        <w:spacing w:after="160"/>
      </w:pPr>
      <w:r>
        <w:t xml:space="preserve">While my technical background centers on AWS rather than </w:t>
      </w:r>
      <w:r>
        <w:rPr>
          <w:b/>
        </w:rPr>
        <w:t>ITSM</w:t>
      </w:r>
      <w:r>
        <w:t xml:space="preserve"> platforms, my 27 years demonstrate mastery of the </w:t>
      </w:r>
      <w:r>
        <w:rPr>
          <w:b/>
        </w:rPr>
        <w:t>meta-skill</w:t>
      </w:r>
      <w:r>
        <w:t xml:space="preserve">: rapidly acquiring domain knowledge and transforming </w:t>
      </w:r>
      <w:r>
        <w:rPr>
          <w:b/>
        </w:rPr>
        <w:t>complex technical concepts</w:t>
      </w:r>
      <w:r>
        <w:t xml:space="preserve"> into accessible learning. I have successfully translated AWS services, AI workflows, and government IT infrastructure for diverse audiences. More importantly, I bring LMS architecture expertise and revenue generation experience most </w:t>
      </w:r>
      <w:r>
        <w:rPr>
          <w:b/>
        </w:rPr>
        <w:t>ITSM</w:t>
      </w:r>
      <w:r>
        <w:t xml:space="preserve"> experts lack. My </w:t>
      </w:r>
      <w:r>
        <w:rPr>
          <w:b/>
        </w:rPr>
        <w:t>PresGen</w:t>
      </w:r>
      <w:r>
        <w:t xml:space="preserve"> platform proves I am a </w:t>
      </w:r>
      <w:r>
        <w:rPr>
          <w:b/>
        </w:rPr>
        <w:t>builder-educator</w:t>
      </w:r>
      <w:r>
        <w:t xml:space="preserve"> who can design, implement, and scale your academy as a measurable business asset. I look forward to discussing how my experience can accelerate your Customer Academy launch and business impact.</w:t>
      </w:r>
    </w:p>
    <w:p>
      <w:pPr>
        <w:spacing w:after="80"/>
      </w:pPr>
      <w:r>
        <w:t>Sincerely,</w:t>
        <w:br/>
        <w:br/>
      </w:r>
      <w:r>
        <w:t>Yitzchak Meirovich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