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of Gaussian vs Beta Models (V1–V4)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Model</w:t>
            </w:r>
          </w:p>
        </w:tc>
        <w:tc>
          <w:tcPr>
            <w:tcW w:type="dxa" w:w="1440"/>
          </w:tcPr>
          <w:p>
            <w:r>
              <w:t>Family</w:t>
            </w:r>
          </w:p>
        </w:tc>
        <w:tc>
          <w:tcPr>
            <w:tcW w:type="dxa" w:w="1440"/>
          </w:tcPr>
          <w:p>
            <w:r>
              <w:t>AIC</w:t>
            </w:r>
          </w:p>
        </w:tc>
        <w:tc>
          <w:tcPr>
            <w:tcW w:type="dxa" w:w="1440"/>
          </w:tcPr>
          <w:p>
            <w:r>
              <w:t>KS test</w:t>
            </w:r>
          </w:p>
        </w:tc>
        <w:tc>
          <w:tcPr>
            <w:tcW w:type="dxa" w:w="1440"/>
          </w:tcPr>
          <w:p>
            <w:r>
              <w:t>Dispersion test</w:t>
            </w:r>
          </w:p>
        </w:tc>
        <w:tc>
          <w:tcPr>
            <w:tcW w:type="dxa" w:w="1440"/>
          </w:tcPr>
          <w:p>
            <w:r>
              <w:t>Outlier test</w:t>
            </w:r>
          </w:p>
        </w:tc>
      </w:tr>
      <w:tr>
        <w:tc>
          <w:tcPr>
            <w:tcW w:type="dxa" w:w="1440"/>
          </w:tcPr>
          <w:p>
            <w:r>
              <w:t>V1</w:t>
            </w:r>
          </w:p>
        </w:tc>
        <w:tc>
          <w:tcPr>
            <w:tcW w:type="dxa" w:w="1440"/>
          </w:tcPr>
          <w:p>
            <w:r>
              <w:t>Gaussian</w:t>
            </w:r>
          </w:p>
        </w:tc>
        <w:tc>
          <w:tcPr>
            <w:tcW w:type="dxa" w:w="1440"/>
          </w:tcPr>
          <w:p>
            <w:r>
              <w:t>23209</w:t>
            </w:r>
          </w:p>
        </w:tc>
        <w:tc>
          <w:tcPr>
            <w:tcW w:type="dxa" w:w="1440"/>
          </w:tcPr>
          <w:p>
            <w:r>
              <w:t>p=0 (sign.)</w:t>
            </w:r>
          </w:p>
        </w:tc>
        <w:tc>
          <w:tcPr>
            <w:tcW w:type="dxa" w:w="1440"/>
          </w:tcPr>
          <w:p>
            <w:r>
              <w:t>n.s.</w:t>
            </w:r>
          </w:p>
        </w:tc>
        <w:tc>
          <w:tcPr>
            <w:tcW w:type="dxa" w:w="1440"/>
          </w:tcPr>
          <w:p>
            <w:r>
              <w:t>p=3e-05 (sign.)</w:t>
            </w:r>
          </w:p>
        </w:tc>
      </w:tr>
      <w:tr>
        <w:tc>
          <w:tcPr>
            <w:tcW w:type="dxa" w:w="1440"/>
          </w:tcPr>
          <w:p>
            <w:r>
              <w:t>V1</w:t>
            </w:r>
          </w:p>
        </w:tc>
        <w:tc>
          <w:tcPr>
            <w:tcW w:type="dxa" w:w="1440"/>
          </w:tcPr>
          <w:p>
            <w:r>
              <w:t>Beta</w:t>
            </w:r>
          </w:p>
        </w:tc>
        <w:tc>
          <w:tcPr>
            <w:tcW w:type="dxa" w:w="1440"/>
          </w:tcPr>
          <w:p>
            <w:r>
              <w:t>lower AIC</w:t>
            </w:r>
          </w:p>
        </w:tc>
        <w:tc>
          <w:tcPr>
            <w:tcW w:type="dxa" w:w="1440"/>
          </w:tcPr>
          <w:p>
            <w:r>
              <w:t>p=0 (sign.)</w:t>
            </w:r>
          </w:p>
        </w:tc>
        <w:tc>
          <w:tcPr>
            <w:tcW w:type="dxa" w:w="1440"/>
          </w:tcPr>
          <w:p>
            <w:r>
              <w:t>p=0.002 (sign.)</w:t>
            </w:r>
          </w:p>
        </w:tc>
        <w:tc>
          <w:tcPr>
            <w:tcW w:type="dxa" w:w="1440"/>
          </w:tcPr>
          <w:p>
            <w:r>
              <w:t>p=3e-05 (sign.)</w:t>
            </w:r>
          </w:p>
        </w:tc>
      </w:tr>
      <w:tr>
        <w:tc>
          <w:tcPr>
            <w:tcW w:type="dxa" w:w="1440"/>
          </w:tcPr>
          <w:p>
            <w:r>
              <w:t>V2</w:t>
            </w:r>
          </w:p>
        </w:tc>
        <w:tc>
          <w:tcPr>
            <w:tcW w:type="dxa" w:w="1440"/>
          </w:tcPr>
          <w:p>
            <w:r>
              <w:t>Gaussian</w:t>
            </w:r>
          </w:p>
        </w:tc>
        <w:tc>
          <w:tcPr>
            <w:tcW w:type="dxa" w:w="1440"/>
          </w:tcPr>
          <w:p>
            <w:r>
              <w:t>20505</w:t>
            </w:r>
          </w:p>
        </w:tc>
        <w:tc>
          <w:tcPr>
            <w:tcW w:type="dxa" w:w="1440"/>
          </w:tcPr>
          <w:p>
            <w:r>
              <w:t>p=0 (sign.)</w:t>
            </w:r>
          </w:p>
        </w:tc>
        <w:tc>
          <w:tcPr>
            <w:tcW w:type="dxa" w:w="1440"/>
          </w:tcPr>
          <w:p>
            <w:r>
              <w:t>n.s.</w:t>
            </w:r>
          </w:p>
        </w:tc>
        <w:tc>
          <w:tcPr>
            <w:tcW w:type="dxa" w:w="1440"/>
          </w:tcPr>
          <w:p>
            <w:r>
              <w:t>p=0.00003 (sign.)</w:t>
            </w:r>
          </w:p>
        </w:tc>
      </w:tr>
      <w:tr>
        <w:tc>
          <w:tcPr>
            <w:tcW w:type="dxa" w:w="1440"/>
          </w:tcPr>
          <w:p>
            <w:r>
              <w:t>V2</w:t>
            </w:r>
          </w:p>
        </w:tc>
        <w:tc>
          <w:tcPr>
            <w:tcW w:type="dxa" w:w="1440"/>
          </w:tcPr>
          <w:p>
            <w:r>
              <w:t>Beta</w:t>
            </w:r>
          </w:p>
        </w:tc>
        <w:tc>
          <w:tcPr>
            <w:tcW w:type="dxa" w:w="1440"/>
          </w:tcPr>
          <w:p>
            <w:r>
              <w:t>lower AIC</w:t>
            </w:r>
          </w:p>
        </w:tc>
        <w:tc>
          <w:tcPr>
            <w:tcW w:type="dxa" w:w="1440"/>
          </w:tcPr>
          <w:p>
            <w:r>
              <w:t>p=0 (sign.)</w:t>
            </w:r>
          </w:p>
        </w:tc>
        <w:tc>
          <w:tcPr>
            <w:tcW w:type="dxa" w:w="1440"/>
          </w:tcPr>
          <w:p>
            <w:r>
              <w:t>p=0 (sign.)</w:t>
            </w:r>
          </w:p>
        </w:tc>
        <w:tc>
          <w:tcPr>
            <w:tcW w:type="dxa" w:w="1440"/>
          </w:tcPr>
          <w:p>
            <w:r>
              <w:t>p=0.002 (sign.)</w:t>
            </w:r>
          </w:p>
        </w:tc>
      </w:tr>
      <w:tr>
        <w:tc>
          <w:tcPr>
            <w:tcW w:type="dxa" w:w="1440"/>
          </w:tcPr>
          <w:p>
            <w:r>
              <w:t>V3</w:t>
            </w:r>
          </w:p>
        </w:tc>
        <w:tc>
          <w:tcPr>
            <w:tcW w:type="dxa" w:w="1440"/>
          </w:tcPr>
          <w:p>
            <w:r>
              <w:t>Gaussian</w:t>
            </w:r>
          </w:p>
        </w:tc>
        <w:tc>
          <w:tcPr>
            <w:tcW w:type="dxa" w:w="1440"/>
          </w:tcPr>
          <w:p>
            <w:r>
              <w:t>27279</w:t>
            </w:r>
          </w:p>
        </w:tc>
        <w:tc>
          <w:tcPr>
            <w:tcW w:type="dxa" w:w="1440"/>
          </w:tcPr>
          <w:p>
            <w:r>
              <w:t>p=0 (sign.)</w:t>
            </w:r>
          </w:p>
        </w:tc>
        <w:tc>
          <w:tcPr>
            <w:tcW w:type="dxa" w:w="1440"/>
          </w:tcPr>
          <w:p>
            <w:r>
              <w:t>n.s.</w:t>
            </w:r>
          </w:p>
        </w:tc>
        <w:tc>
          <w:tcPr>
            <w:tcW w:type="dxa" w:w="1440"/>
          </w:tcPr>
          <w:p>
            <w:r>
              <w:t>p=0 (sign.)</w:t>
            </w:r>
          </w:p>
        </w:tc>
      </w:tr>
      <w:tr>
        <w:tc>
          <w:tcPr>
            <w:tcW w:type="dxa" w:w="1440"/>
          </w:tcPr>
          <w:p>
            <w:r>
              <w:t>V3</w:t>
            </w:r>
          </w:p>
        </w:tc>
        <w:tc>
          <w:tcPr>
            <w:tcW w:type="dxa" w:w="1440"/>
          </w:tcPr>
          <w:p>
            <w:r>
              <w:t>Beta</w:t>
            </w:r>
          </w:p>
        </w:tc>
        <w:tc>
          <w:tcPr>
            <w:tcW w:type="dxa" w:w="1440"/>
          </w:tcPr>
          <w:p>
            <w:r>
              <w:t>lower AIC</w:t>
            </w:r>
          </w:p>
        </w:tc>
        <w:tc>
          <w:tcPr>
            <w:tcW w:type="dxa" w:w="1440"/>
          </w:tcPr>
          <w:p>
            <w:r>
              <w:t>p=0 (sign.)</w:t>
            </w:r>
          </w:p>
        </w:tc>
        <w:tc>
          <w:tcPr>
            <w:tcW w:type="dxa" w:w="1440"/>
          </w:tcPr>
          <w:p>
            <w:r>
              <w:t>p=0 (sign.)</w:t>
            </w:r>
          </w:p>
        </w:tc>
        <w:tc>
          <w:tcPr>
            <w:tcW w:type="dxa" w:w="1440"/>
          </w:tcPr>
          <w:p>
            <w:r>
              <w:t>p=0 (sign.)</w:t>
            </w:r>
          </w:p>
        </w:tc>
      </w:tr>
      <w:tr>
        <w:tc>
          <w:tcPr>
            <w:tcW w:type="dxa" w:w="1440"/>
          </w:tcPr>
          <w:p>
            <w:r>
              <w:t>V4</w:t>
            </w:r>
          </w:p>
        </w:tc>
        <w:tc>
          <w:tcPr>
            <w:tcW w:type="dxa" w:w="1440"/>
          </w:tcPr>
          <w:p>
            <w:r>
              <w:t>Gaussian</w:t>
            </w:r>
          </w:p>
        </w:tc>
        <w:tc>
          <w:tcPr>
            <w:tcW w:type="dxa" w:w="1440"/>
          </w:tcPr>
          <w:p>
            <w:r>
              <w:t>15498</w:t>
            </w:r>
          </w:p>
        </w:tc>
        <w:tc>
          <w:tcPr>
            <w:tcW w:type="dxa" w:w="1440"/>
          </w:tcPr>
          <w:p>
            <w:r>
              <w:t>p=0 (sign.)</w:t>
            </w:r>
          </w:p>
        </w:tc>
        <w:tc>
          <w:tcPr>
            <w:tcW w:type="dxa" w:w="1440"/>
          </w:tcPr>
          <w:p>
            <w:r>
              <w:t>n.s.</w:t>
            </w:r>
          </w:p>
        </w:tc>
        <w:tc>
          <w:tcPr>
            <w:tcW w:type="dxa" w:w="1440"/>
          </w:tcPr>
          <w:p>
            <w:r>
              <w:t>p=0 (sign.)</w:t>
            </w:r>
          </w:p>
        </w:tc>
      </w:tr>
      <w:tr>
        <w:tc>
          <w:tcPr>
            <w:tcW w:type="dxa" w:w="1440"/>
          </w:tcPr>
          <w:p>
            <w:r>
              <w:t>V4</w:t>
            </w:r>
          </w:p>
        </w:tc>
        <w:tc>
          <w:tcPr>
            <w:tcW w:type="dxa" w:w="1440"/>
          </w:tcPr>
          <w:p>
            <w:r>
              <w:t>Beta</w:t>
            </w:r>
          </w:p>
        </w:tc>
        <w:tc>
          <w:tcPr>
            <w:tcW w:type="dxa" w:w="1440"/>
          </w:tcPr>
          <w:p>
            <w:r>
              <w:t>lower AIC</w:t>
            </w:r>
          </w:p>
        </w:tc>
        <w:tc>
          <w:tcPr>
            <w:tcW w:type="dxa" w:w="1440"/>
          </w:tcPr>
          <w:p>
            <w:r>
              <w:t>p=0 (sign.)</w:t>
            </w:r>
          </w:p>
        </w:tc>
        <w:tc>
          <w:tcPr>
            <w:tcW w:type="dxa" w:w="1440"/>
          </w:tcPr>
          <w:p>
            <w:r>
              <w:t>p=0 (sign.)</w:t>
            </w:r>
          </w:p>
        </w:tc>
        <w:tc>
          <w:tcPr>
            <w:tcW w:type="dxa" w:w="1440"/>
          </w:tcPr>
          <w:p>
            <w:r>
              <w:t>p=0 (sign.)</w:t>
            </w:r>
          </w:p>
        </w:tc>
      </w:tr>
    </w:tbl>
    <w:p>
      <w:r>
        <w:t>Notes:</w:t>
      </w:r>
    </w:p>
    <w:p>
      <w:r>
        <w:t>- All Beta models achieved lower AIC values than Gaussian, indicating better fit.</w:t>
        <w:br/>
        <w:t>- However, KS and outlier tests remain significant, mostly due to boundary values (close to 0 or 1).</w:t>
        <w:br/>
        <w:t>- Dispersion was sometimes acceptable in Gaussian, but Beta captures the data distribution more realistically.</w:t>
        <w:br/>
        <w:t>- Conclusion: Beta models are preferred for proportions, even if residual diagnostics are not perfect.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