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063" w:rsidRPr="00F92063" w:rsidRDefault="00F92063" w:rsidP="00F92063">
      <w:pPr>
        <w:jc w:val="center"/>
        <w:rPr>
          <w:rFonts w:ascii="黑体" w:eastAsia="黑体" w:hAnsi="黑体" w:hint="eastAsia"/>
          <w:b/>
          <w:sz w:val="28"/>
        </w:rPr>
      </w:pPr>
      <w:r w:rsidRPr="00F92063">
        <w:rPr>
          <w:rFonts w:ascii="黑体" w:eastAsia="黑体" w:hAnsi="黑体" w:hint="eastAsia"/>
          <w:b/>
          <w:sz w:val="28"/>
        </w:rPr>
        <w:t>修订记录</w:t>
      </w:r>
    </w:p>
    <w:p w:rsidR="00F92063" w:rsidRDefault="00F92063"/>
    <w:tbl>
      <w:tblPr>
        <w:tblStyle w:val="a5"/>
        <w:tblW w:w="0" w:type="auto"/>
        <w:tblLook w:val="04A0"/>
      </w:tblPr>
      <w:tblGrid>
        <w:gridCol w:w="1242"/>
        <w:gridCol w:w="1418"/>
        <w:gridCol w:w="850"/>
        <w:gridCol w:w="2170"/>
        <w:gridCol w:w="1421"/>
        <w:gridCol w:w="1421"/>
      </w:tblGrid>
      <w:tr w:rsidR="00C4573D" w:rsidTr="00C4573D">
        <w:tc>
          <w:tcPr>
            <w:tcW w:w="1242" w:type="dxa"/>
            <w:shd w:val="clear" w:color="auto" w:fill="595959" w:themeFill="text1" w:themeFillTint="A6"/>
          </w:tcPr>
          <w:p w:rsidR="00C4573D" w:rsidRPr="00C4573D" w:rsidRDefault="00C4573D" w:rsidP="00C4573D">
            <w:pPr>
              <w:jc w:val="center"/>
              <w:rPr>
                <w:color w:val="FFFFFF" w:themeColor="background1"/>
                <w:sz w:val="16"/>
              </w:rPr>
            </w:pPr>
            <w:r w:rsidRPr="00C4573D">
              <w:rPr>
                <w:rFonts w:hint="eastAsia"/>
                <w:color w:val="FFFFFF" w:themeColor="background1"/>
                <w:sz w:val="16"/>
              </w:rPr>
              <w:t>文档版本</w:t>
            </w:r>
          </w:p>
        </w:tc>
        <w:tc>
          <w:tcPr>
            <w:tcW w:w="1418" w:type="dxa"/>
            <w:shd w:val="clear" w:color="auto" w:fill="595959" w:themeFill="text1" w:themeFillTint="A6"/>
          </w:tcPr>
          <w:p w:rsidR="00C4573D" w:rsidRPr="00C4573D" w:rsidRDefault="00C4573D" w:rsidP="00C4573D">
            <w:pPr>
              <w:jc w:val="center"/>
              <w:rPr>
                <w:color w:val="FFFFFF" w:themeColor="background1"/>
                <w:sz w:val="16"/>
              </w:rPr>
            </w:pPr>
            <w:r w:rsidRPr="00C4573D">
              <w:rPr>
                <w:rFonts w:hint="eastAsia"/>
                <w:color w:val="FFFFFF" w:themeColor="background1"/>
                <w:sz w:val="16"/>
              </w:rPr>
              <w:t>修订日期</w:t>
            </w:r>
          </w:p>
        </w:tc>
        <w:tc>
          <w:tcPr>
            <w:tcW w:w="850" w:type="dxa"/>
            <w:shd w:val="clear" w:color="auto" w:fill="595959" w:themeFill="text1" w:themeFillTint="A6"/>
          </w:tcPr>
          <w:p w:rsidR="00C4573D" w:rsidRPr="00C4573D" w:rsidRDefault="00C4573D" w:rsidP="00C4573D">
            <w:pPr>
              <w:jc w:val="center"/>
              <w:rPr>
                <w:color w:val="FFFFFF" w:themeColor="background1"/>
                <w:sz w:val="16"/>
              </w:rPr>
            </w:pPr>
            <w:r w:rsidRPr="00C4573D">
              <w:rPr>
                <w:rFonts w:hint="eastAsia"/>
                <w:color w:val="FFFFFF" w:themeColor="background1"/>
                <w:sz w:val="16"/>
              </w:rPr>
              <w:t>属性</w:t>
            </w:r>
          </w:p>
        </w:tc>
        <w:tc>
          <w:tcPr>
            <w:tcW w:w="2170" w:type="dxa"/>
            <w:shd w:val="clear" w:color="auto" w:fill="595959" w:themeFill="text1" w:themeFillTint="A6"/>
          </w:tcPr>
          <w:p w:rsidR="00C4573D" w:rsidRPr="00C4573D" w:rsidRDefault="00C4573D" w:rsidP="00C4573D">
            <w:pPr>
              <w:jc w:val="center"/>
              <w:rPr>
                <w:color w:val="FFFFFF" w:themeColor="background1"/>
                <w:sz w:val="16"/>
              </w:rPr>
            </w:pPr>
            <w:r w:rsidRPr="00C4573D">
              <w:rPr>
                <w:rFonts w:hint="eastAsia"/>
                <w:color w:val="FFFFFF" w:themeColor="background1"/>
                <w:sz w:val="16"/>
              </w:rPr>
              <w:t>描述</w:t>
            </w:r>
          </w:p>
        </w:tc>
        <w:tc>
          <w:tcPr>
            <w:tcW w:w="1421" w:type="dxa"/>
            <w:shd w:val="clear" w:color="auto" w:fill="595959" w:themeFill="text1" w:themeFillTint="A6"/>
          </w:tcPr>
          <w:p w:rsidR="00C4573D" w:rsidRPr="00C4573D" w:rsidRDefault="00C4573D" w:rsidP="00C4573D">
            <w:pPr>
              <w:jc w:val="center"/>
              <w:rPr>
                <w:color w:val="FFFFFF" w:themeColor="background1"/>
                <w:sz w:val="16"/>
              </w:rPr>
            </w:pPr>
            <w:r w:rsidRPr="00C4573D">
              <w:rPr>
                <w:rFonts w:hint="eastAsia"/>
                <w:color w:val="FFFFFF" w:themeColor="background1"/>
                <w:sz w:val="16"/>
              </w:rPr>
              <w:t>备注</w:t>
            </w:r>
          </w:p>
        </w:tc>
        <w:tc>
          <w:tcPr>
            <w:tcW w:w="1421" w:type="dxa"/>
            <w:shd w:val="clear" w:color="auto" w:fill="595959" w:themeFill="text1" w:themeFillTint="A6"/>
          </w:tcPr>
          <w:p w:rsidR="00C4573D" w:rsidRPr="00C4573D" w:rsidRDefault="00C4573D" w:rsidP="00C4573D">
            <w:pPr>
              <w:jc w:val="center"/>
              <w:rPr>
                <w:color w:val="FFFFFF" w:themeColor="background1"/>
                <w:sz w:val="16"/>
              </w:rPr>
            </w:pPr>
            <w:r w:rsidRPr="00C4573D">
              <w:rPr>
                <w:rFonts w:hint="eastAsia"/>
                <w:color w:val="FFFFFF" w:themeColor="background1"/>
                <w:sz w:val="16"/>
              </w:rPr>
              <w:t>修改人</w:t>
            </w:r>
          </w:p>
        </w:tc>
      </w:tr>
      <w:tr w:rsidR="00C4573D" w:rsidTr="00C4573D">
        <w:tc>
          <w:tcPr>
            <w:tcW w:w="1242" w:type="dxa"/>
          </w:tcPr>
          <w:p w:rsidR="00C4573D" w:rsidRPr="00C4573D" w:rsidRDefault="00C4573D" w:rsidP="00C4573D">
            <w:pPr>
              <w:jc w:val="center"/>
              <w:rPr>
                <w:sz w:val="16"/>
                <w:szCs w:val="16"/>
              </w:rPr>
            </w:pPr>
            <w:r w:rsidRPr="00C4573D">
              <w:rPr>
                <w:rFonts w:hint="eastAsia"/>
                <w:sz w:val="16"/>
                <w:szCs w:val="16"/>
              </w:rPr>
              <w:t>V1.0</w:t>
            </w:r>
          </w:p>
        </w:tc>
        <w:tc>
          <w:tcPr>
            <w:tcW w:w="1418" w:type="dxa"/>
          </w:tcPr>
          <w:p w:rsidR="00C4573D" w:rsidRPr="00C4573D" w:rsidRDefault="00C4573D" w:rsidP="00C4573D">
            <w:pPr>
              <w:jc w:val="center"/>
              <w:rPr>
                <w:sz w:val="16"/>
                <w:szCs w:val="16"/>
              </w:rPr>
            </w:pPr>
            <w:r w:rsidRPr="00C4573D">
              <w:rPr>
                <w:rFonts w:hint="eastAsia"/>
                <w:sz w:val="16"/>
                <w:szCs w:val="16"/>
              </w:rPr>
              <w:t>2019/09/23</w:t>
            </w:r>
          </w:p>
        </w:tc>
        <w:tc>
          <w:tcPr>
            <w:tcW w:w="850" w:type="dxa"/>
          </w:tcPr>
          <w:p w:rsidR="00C4573D" w:rsidRPr="00C4573D" w:rsidRDefault="00C4573D" w:rsidP="00C4573D">
            <w:pPr>
              <w:jc w:val="center"/>
              <w:rPr>
                <w:sz w:val="16"/>
                <w:szCs w:val="16"/>
              </w:rPr>
            </w:pPr>
            <w:r w:rsidRPr="00C4573D">
              <w:rPr>
                <w:rFonts w:hint="eastAsia"/>
                <w:sz w:val="16"/>
                <w:szCs w:val="16"/>
              </w:rPr>
              <w:t>新增</w:t>
            </w:r>
          </w:p>
        </w:tc>
        <w:tc>
          <w:tcPr>
            <w:tcW w:w="2170" w:type="dxa"/>
          </w:tcPr>
          <w:p w:rsidR="00C4573D" w:rsidRPr="00C4573D" w:rsidRDefault="00C4573D" w:rsidP="00C4573D">
            <w:pPr>
              <w:jc w:val="center"/>
              <w:rPr>
                <w:sz w:val="16"/>
                <w:szCs w:val="16"/>
              </w:rPr>
            </w:pPr>
            <w:r w:rsidRPr="00C4573D">
              <w:rPr>
                <w:rFonts w:hint="eastAsia"/>
                <w:sz w:val="16"/>
                <w:szCs w:val="16"/>
              </w:rPr>
              <w:t>创建需求文档</w:t>
            </w:r>
          </w:p>
        </w:tc>
        <w:tc>
          <w:tcPr>
            <w:tcW w:w="1421" w:type="dxa"/>
          </w:tcPr>
          <w:p w:rsidR="00C4573D" w:rsidRPr="00C4573D" w:rsidRDefault="00C4573D" w:rsidP="00C457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C4573D" w:rsidRPr="00C4573D" w:rsidRDefault="00C4573D" w:rsidP="00C4573D">
            <w:pPr>
              <w:jc w:val="center"/>
              <w:rPr>
                <w:sz w:val="16"/>
                <w:szCs w:val="16"/>
              </w:rPr>
            </w:pPr>
            <w:r w:rsidRPr="00C4573D">
              <w:rPr>
                <w:rFonts w:hint="eastAsia"/>
                <w:sz w:val="16"/>
                <w:szCs w:val="16"/>
              </w:rPr>
              <w:t>袁敏富</w:t>
            </w:r>
          </w:p>
        </w:tc>
      </w:tr>
    </w:tbl>
    <w:p w:rsidR="00F92063" w:rsidRDefault="00F92063"/>
    <w:p w:rsidR="00F92063" w:rsidRDefault="00F92063">
      <w:pPr>
        <w:widowControl/>
        <w:jc w:val="left"/>
      </w:pPr>
      <w:r>
        <w:br w:type="page"/>
      </w:r>
    </w:p>
    <w:p w:rsidR="00000000" w:rsidRDefault="00F92063" w:rsidP="00F92063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客户需求</w:t>
      </w:r>
    </w:p>
    <w:p w:rsidR="00F92063" w:rsidRPr="00B21CFD" w:rsidRDefault="00F92063" w:rsidP="00F92063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B21CFD">
        <w:rPr>
          <w:rFonts w:ascii="仿宋" w:eastAsia="仿宋" w:hAnsi="仿宋" w:hint="eastAsia"/>
          <w:sz w:val="24"/>
          <w:szCs w:val="24"/>
        </w:rPr>
        <w:t>产品名称：鑫金诚防腐web端系统</w:t>
      </w:r>
    </w:p>
    <w:p w:rsidR="00F92063" w:rsidRPr="00B21CFD" w:rsidRDefault="00F92063" w:rsidP="00F92063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B21CFD">
        <w:rPr>
          <w:rFonts w:ascii="仿宋" w:eastAsia="仿宋" w:hAnsi="仿宋" w:hint="eastAsia"/>
          <w:sz w:val="24"/>
          <w:szCs w:val="24"/>
        </w:rPr>
        <w:t>产品</w:t>
      </w:r>
      <w:r w:rsidR="00BB0BED" w:rsidRPr="00B21CFD">
        <w:rPr>
          <w:rFonts w:ascii="仿宋" w:eastAsia="仿宋" w:hAnsi="仿宋" w:hint="eastAsia"/>
          <w:sz w:val="24"/>
          <w:szCs w:val="24"/>
        </w:rPr>
        <w:t>目标</w:t>
      </w:r>
      <w:r w:rsidRPr="00B21CFD">
        <w:rPr>
          <w:rFonts w:ascii="仿宋" w:eastAsia="仿宋" w:hAnsi="仿宋" w:hint="eastAsia"/>
          <w:sz w:val="24"/>
          <w:szCs w:val="24"/>
        </w:rPr>
        <w:t>：</w:t>
      </w:r>
      <w:r w:rsidR="00BB0BED" w:rsidRPr="00B21CFD">
        <w:rPr>
          <w:rFonts w:ascii="仿宋" w:eastAsia="仿宋" w:hAnsi="仿宋" w:hint="eastAsia"/>
          <w:sz w:val="24"/>
          <w:szCs w:val="24"/>
        </w:rPr>
        <w:t>开发</w:t>
      </w:r>
      <w:r w:rsidRPr="00B21CFD">
        <w:rPr>
          <w:rFonts w:ascii="仿宋" w:eastAsia="仿宋" w:hAnsi="仿宋" w:hint="eastAsia"/>
          <w:sz w:val="24"/>
          <w:szCs w:val="24"/>
        </w:rPr>
        <w:t>为鑫金诚以及其客户企业提供设备数据监测等功能的web系统</w:t>
      </w:r>
    </w:p>
    <w:p w:rsidR="00F92063" w:rsidRPr="00B21CFD" w:rsidRDefault="00F92063" w:rsidP="000A1BC4">
      <w:pPr>
        <w:spacing w:line="400" w:lineRule="exact"/>
        <w:rPr>
          <w:rFonts w:ascii="仿宋" w:eastAsia="仿宋" w:hAnsi="仿宋" w:hint="eastAsia"/>
          <w:sz w:val="24"/>
          <w:szCs w:val="24"/>
        </w:rPr>
      </w:pPr>
      <w:r w:rsidRPr="00B21CFD">
        <w:rPr>
          <w:rFonts w:ascii="仿宋" w:eastAsia="仿宋" w:hAnsi="仿宋" w:hint="eastAsia"/>
          <w:sz w:val="24"/>
          <w:szCs w:val="24"/>
        </w:rPr>
        <w:t>主要需求</w:t>
      </w:r>
      <w:r w:rsidR="00BB0BED" w:rsidRPr="00B21CFD">
        <w:rPr>
          <w:rFonts w:ascii="仿宋" w:eastAsia="仿宋" w:hAnsi="仿宋" w:hint="eastAsia"/>
          <w:sz w:val="24"/>
          <w:szCs w:val="24"/>
        </w:rPr>
        <w:t>及解决方案</w:t>
      </w:r>
      <w:r w:rsidRPr="00B21CFD">
        <w:rPr>
          <w:rFonts w:ascii="仿宋" w:eastAsia="仿宋" w:hAnsi="仿宋" w:hint="eastAsia"/>
          <w:sz w:val="24"/>
          <w:szCs w:val="24"/>
        </w:rPr>
        <w:t>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0A1BC4" w:rsidTr="00FC708F">
        <w:trPr>
          <w:trHeight w:val="241"/>
        </w:trPr>
        <w:tc>
          <w:tcPr>
            <w:tcW w:w="4261" w:type="dxa"/>
            <w:shd w:val="clear" w:color="auto" w:fill="595959" w:themeFill="text1" w:themeFillTint="A6"/>
          </w:tcPr>
          <w:p w:rsidR="000A1BC4" w:rsidRPr="00FC708F" w:rsidRDefault="000A1BC4" w:rsidP="000A1BC4">
            <w:pPr>
              <w:spacing w:line="400" w:lineRule="exact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FC708F">
              <w:rPr>
                <w:rFonts w:asciiTheme="minorEastAsia" w:hAnsiTheme="minorEastAsia" w:hint="eastAsia"/>
                <w:color w:val="FFFFFF" w:themeColor="background1"/>
                <w:szCs w:val="21"/>
              </w:rPr>
              <w:t>需求</w:t>
            </w:r>
          </w:p>
        </w:tc>
        <w:tc>
          <w:tcPr>
            <w:tcW w:w="4261" w:type="dxa"/>
            <w:shd w:val="clear" w:color="auto" w:fill="595959" w:themeFill="text1" w:themeFillTint="A6"/>
          </w:tcPr>
          <w:p w:rsidR="000A1BC4" w:rsidRPr="00FC708F" w:rsidRDefault="00FC708F" w:rsidP="000A1BC4">
            <w:pPr>
              <w:spacing w:line="400" w:lineRule="exact"/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FC708F">
              <w:rPr>
                <w:rFonts w:asciiTheme="minorEastAsia" w:hAnsiTheme="minorEastAsia" w:hint="eastAsia"/>
                <w:color w:val="FFFFFF" w:themeColor="background1"/>
                <w:szCs w:val="21"/>
              </w:rPr>
              <w:t>解决方案</w:t>
            </w:r>
          </w:p>
        </w:tc>
      </w:tr>
      <w:tr w:rsidR="00BB0BED" w:rsidTr="000A1BC4">
        <w:tc>
          <w:tcPr>
            <w:tcW w:w="4261" w:type="dxa"/>
          </w:tcPr>
          <w:p w:rsidR="00BB0BED" w:rsidRDefault="00BB0BED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登录功能</w:t>
            </w:r>
          </w:p>
        </w:tc>
        <w:tc>
          <w:tcPr>
            <w:tcW w:w="4261" w:type="dxa"/>
          </w:tcPr>
          <w:p w:rsidR="00BB0BED" w:rsidRDefault="00BB0BED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添加登录页面</w:t>
            </w:r>
          </w:p>
        </w:tc>
      </w:tr>
      <w:tr w:rsidR="000A1BC4" w:rsidTr="000A1BC4">
        <w:tc>
          <w:tcPr>
            <w:tcW w:w="4261" w:type="dxa"/>
          </w:tcPr>
          <w:p w:rsidR="000A1BC4" w:rsidRPr="00FC708F" w:rsidRDefault="00FC708F" w:rsidP="000A1BC4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地图显示设备位置</w:t>
            </w:r>
          </w:p>
        </w:tc>
        <w:tc>
          <w:tcPr>
            <w:tcW w:w="4261" w:type="dxa"/>
          </w:tcPr>
          <w:p w:rsidR="000A1BC4" w:rsidRPr="00FC708F" w:rsidRDefault="00FC708F" w:rsidP="000A1BC4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首页模块添加地图与标点</w:t>
            </w:r>
          </w:p>
        </w:tc>
      </w:tr>
      <w:tr w:rsidR="000A1BC4" w:rsidTr="000A1BC4">
        <w:tc>
          <w:tcPr>
            <w:tcW w:w="4261" w:type="dxa"/>
          </w:tcPr>
          <w:p w:rsidR="000A1BC4" w:rsidRPr="00FC708F" w:rsidRDefault="00FC708F" w:rsidP="000A1BC4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实时可查询设备数据</w:t>
            </w:r>
          </w:p>
        </w:tc>
        <w:tc>
          <w:tcPr>
            <w:tcW w:w="4261" w:type="dxa"/>
          </w:tcPr>
          <w:p w:rsidR="000A1BC4" w:rsidRPr="00FC708F" w:rsidRDefault="00FC708F" w:rsidP="000A1BC4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首页模块右边</w:t>
            </w:r>
            <w:r w:rsidR="00C82507">
              <w:rPr>
                <w:rFonts w:asciiTheme="minorEastAsia" w:hAnsiTheme="minorEastAsia" w:hint="eastAsia"/>
                <w:szCs w:val="21"/>
              </w:rPr>
              <w:t>显示运行参数，增加查看按钮</w:t>
            </w:r>
          </w:p>
        </w:tc>
      </w:tr>
      <w:tr w:rsidR="000A1BC4" w:rsidTr="000A1BC4">
        <w:tc>
          <w:tcPr>
            <w:tcW w:w="4261" w:type="dxa"/>
          </w:tcPr>
          <w:p w:rsidR="000A1BC4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根据时间统计设备数据生成曲线</w:t>
            </w:r>
          </w:p>
        </w:tc>
        <w:tc>
          <w:tcPr>
            <w:tcW w:w="4261" w:type="dxa"/>
          </w:tcPr>
          <w:p w:rsidR="000A1BC4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添加曲线信息模块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每台设备链路信息查询与配置</w:t>
            </w:r>
          </w:p>
        </w:tc>
        <w:tc>
          <w:tcPr>
            <w:tcW w:w="4261" w:type="dxa"/>
          </w:tcPr>
          <w:p w:rsidR="00C82507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添加链路信息模块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根据时间统计设备保护电位</w:t>
            </w:r>
          </w:p>
        </w:tc>
        <w:tc>
          <w:tcPr>
            <w:tcW w:w="4261" w:type="dxa"/>
          </w:tcPr>
          <w:p w:rsidR="00C82507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添加保护电位统计模块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向设备发送配置数据</w:t>
            </w:r>
          </w:p>
        </w:tc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添加终端配置模块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更改设备各种数据</w:t>
            </w:r>
          </w:p>
        </w:tc>
        <w:tc>
          <w:tcPr>
            <w:tcW w:w="4261" w:type="dxa"/>
          </w:tcPr>
          <w:p w:rsidR="00C82507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终端配置模块添加各类修改功能</w:t>
            </w:r>
          </w:p>
        </w:tc>
      </w:tr>
      <w:tr w:rsidR="00C82507" w:rsidTr="000A1BC4">
        <w:tc>
          <w:tcPr>
            <w:tcW w:w="4261" w:type="dxa"/>
          </w:tcPr>
          <w:p w:rsidR="00C82507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可导出设备信息</w:t>
            </w:r>
          </w:p>
        </w:tc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曲线、终端、统计模块添加导出功能</w:t>
            </w:r>
          </w:p>
        </w:tc>
      </w:tr>
      <w:tr w:rsidR="00C82507" w:rsidTr="000A1BC4">
        <w:tc>
          <w:tcPr>
            <w:tcW w:w="4261" w:type="dxa"/>
          </w:tcPr>
          <w:p w:rsidR="00C82507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每台设备链路信息查询与配置</w:t>
            </w:r>
          </w:p>
        </w:tc>
        <w:tc>
          <w:tcPr>
            <w:tcW w:w="4261" w:type="dxa"/>
          </w:tcPr>
          <w:p w:rsidR="00C82507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添加链路配置模块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客户企业信息管理</w:t>
            </w:r>
          </w:p>
        </w:tc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添加企业管理模块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部门及职工信息查询及管理</w:t>
            </w:r>
          </w:p>
        </w:tc>
        <w:tc>
          <w:tcPr>
            <w:tcW w:w="4261" w:type="dxa"/>
          </w:tcPr>
          <w:p w:rsidR="00C82507" w:rsidRP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添加组织架构模块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登录账号管理</w:t>
            </w:r>
          </w:p>
        </w:tc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添加操作员管理模块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账号权限分配</w:t>
            </w:r>
          </w:p>
        </w:tc>
        <w:tc>
          <w:tcPr>
            <w:tcW w:w="4261" w:type="dxa"/>
          </w:tcPr>
          <w:p w:rsidR="00C82507" w:rsidRDefault="00C82507" w:rsidP="000A1BC4">
            <w:pPr>
              <w:spacing w:line="400" w:lineRule="exact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添加角色管理模块</w:t>
            </w:r>
          </w:p>
        </w:tc>
      </w:tr>
      <w:tr w:rsidR="00C82507" w:rsidTr="000A1BC4">
        <w:tc>
          <w:tcPr>
            <w:tcW w:w="4261" w:type="dxa"/>
          </w:tcPr>
          <w:p w:rsidR="00C82507" w:rsidRDefault="00C82507" w:rsidP="00BB0BED">
            <w:pPr>
              <w:spacing w:line="400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让企业用户</w:t>
            </w:r>
            <w:r w:rsidR="00BB0BED">
              <w:rPr>
                <w:rFonts w:asciiTheme="minorEastAsia" w:hAnsiTheme="minorEastAsia" w:hint="eastAsia"/>
                <w:szCs w:val="21"/>
              </w:rPr>
              <w:t>功能聚焦于查询，管理员用户功能聚焦于数据配置</w:t>
            </w:r>
          </w:p>
        </w:tc>
        <w:tc>
          <w:tcPr>
            <w:tcW w:w="4261" w:type="dxa"/>
          </w:tcPr>
          <w:p w:rsidR="00C82507" w:rsidRPr="00BB0BED" w:rsidRDefault="00BB0BED" w:rsidP="00BB0BED">
            <w:pPr>
              <w:spacing w:line="400" w:lineRule="exact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将查询与配置功能分离到不同模块，建立不同权限角色。分成只有查询功能的角色、有查询功能及部分配置功能的角色、拥有所有查询及配置功能的角色，为不同需求用户分配不同角色</w:t>
            </w:r>
          </w:p>
        </w:tc>
      </w:tr>
    </w:tbl>
    <w:p w:rsidR="00BB0BED" w:rsidRDefault="00BB0BED" w:rsidP="000A1BC4">
      <w:pPr>
        <w:spacing w:line="400" w:lineRule="exact"/>
        <w:rPr>
          <w:rFonts w:ascii="仿宋" w:eastAsia="仿宋" w:hAnsi="仿宋"/>
          <w:sz w:val="24"/>
          <w:szCs w:val="24"/>
        </w:rPr>
      </w:pPr>
    </w:p>
    <w:p w:rsidR="00BB0BED" w:rsidRDefault="00BB0BED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C02E31" w:rsidRDefault="00C02E31" w:rsidP="00C02E31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产品架构</w:t>
      </w:r>
    </w:p>
    <w:p w:rsidR="000A1BC4" w:rsidRPr="00F92063" w:rsidRDefault="000A1BC4" w:rsidP="000A1BC4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0A1BC4" w:rsidRPr="00F9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F7F" w:rsidRDefault="00DE0F7F" w:rsidP="00C4573D">
      <w:r>
        <w:separator/>
      </w:r>
    </w:p>
  </w:endnote>
  <w:endnote w:type="continuationSeparator" w:id="1">
    <w:p w:rsidR="00DE0F7F" w:rsidRDefault="00DE0F7F" w:rsidP="00C45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F7F" w:rsidRDefault="00DE0F7F" w:rsidP="00C4573D">
      <w:r>
        <w:separator/>
      </w:r>
    </w:p>
  </w:footnote>
  <w:footnote w:type="continuationSeparator" w:id="1">
    <w:p w:rsidR="00DE0F7F" w:rsidRDefault="00DE0F7F" w:rsidP="00C457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2BAC"/>
    <w:multiLevelType w:val="hybridMultilevel"/>
    <w:tmpl w:val="4FAE2918"/>
    <w:lvl w:ilvl="0" w:tplc="A19A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73D"/>
    <w:rsid w:val="000768B1"/>
    <w:rsid w:val="000A1BC4"/>
    <w:rsid w:val="00B21CFD"/>
    <w:rsid w:val="00BB0BED"/>
    <w:rsid w:val="00C02E31"/>
    <w:rsid w:val="00C4573D"/>
    <w:rsid w:val="00C82507"/>
    <w:rsid w:val="00DE0F7F"/>
    <w:rsid w:val="00F92063"/>
    <w:rsid w:val="00FC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20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7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73D"/>
    <w:rPr>
      <w:sz w:val="18"/>
      <w:szCs w:val="18"/>
    </w:rPr>
  </w:style>
  <w:style w:type="table" w:styleId="a5">
    <w:name w:val="Table Grid"/>
    <w:basedOn w:val="a1"/>
    <w:uiPriority w:val="59"/>
    <w:rsid w:val="00C457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920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0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20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20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573F5-C0E0-4072-8767-5C7B6E18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beaan</dc:creator>
  <cp:keywords/>
  <dc:description/>
  <cp:lastModifiedBy>beaan</cp:lastModifiedBy>
  <cp:revision>3</cp:revision>
  <dcterms:created xsi:type="dcterms:W3CDTF">2019-09-23T01:38:00Z</dcterms:created>
  <dcterms:modified xsi:type="dcterms:W3CDTF">2019-09-23T02:57:00Z</dcterms:modified>
</cp:coreProperties>
</file>