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4"/>
          <w:szCs w:val="44"/>
        </w:rPr>
      </w:pPr>
      <w:bookmarkStart w:colFirst="0" w:colLast="0" w:name="_z53leehq7hp1" w:id="0"/>
      <w:bookmarkEnd w:id="0"/>
      <w:r w:rsidDel="00000000" w:rsidR="00000000" w:rsidRPr="00000000">
        <w:rPr>
          <w:sz w:val="44"/>
          <w:szCs w:val="44"/>
          <w:rtl w:val="0"/>
        </w:rPr>
        <w:t xml:space="preserve">PPD-558 Class Project: Data and Methods</w:t>
      </w:r>
    </w:p>
    <w:p w:rsidR="00000000" w:rsidDel="00000000" w:rsidP="00000000" w:rsidRDefault="00000000" w:rsidRPr="00000000" w14:paraId="00000002">
      <w:pPr>
        <w:jc w:val="center"/>
        <w:rPr/>
      </w:pPr>
      <w:r w:rsidDel="00000000" w:rsidR="00000000" w:rsidRPr="00000000">
        <w:rPr>
          <w:rtl w:val="0"/>
        </w:rPr>
        <w:t xml:space="preserve">Yi Ming, Arin Fisher, Pablo Liu</w:t>
      </w:r>
    </w:p>
    <w:p w:rsidR="00000000" w:rsidDel="00000000" w:rsidP="00000000" w:rsidRDefault="00000000" w:rsidRPr="00000000" w14:paraId="00000003">
      <w:pPr>
        <w:jc w:val="center"/>
        <w:rPr/>
      </w:pPr>
      <w:r w:rsidDel="00000000" w:rsidR="00000000" w:rsidRPr="00000000">
        <w:rPr>
          <w:rtl w:val="0"/>
        </w:rPr>
        <w:t xml:space="preserve">October 22, 2024</w:t>
      </w:r>
    </w:p>
    <w:p w:rsidR="00000000" w:rsidDel="00000000" w:rsidP="00000000" w:rsidRDefault="00000000" w:rsidRPr="00000000" w14:paraId="00000004">
      <w:pPr>
        <w:pStyle w:val="Heading1"/>
        <w:rPr>
          <w:sz w:val="36"/>
          <w:szCs w:val="36"/>
        </w:rPr>
      </w:pPr>
      <w:bookmarkStart w:colFirst="0" w:colLast="0" w:name="_p4wewq14d5zv" w:id="1"/>
      <w:bookmarkEnd w:id="1"/>
      <w:r w:rsidDel="00000000" w:rsidR="00000000" w:rsidRPr="00000000">
        <w:rPr>
          <w:sz w:val="36"/>
          <w:szCs w:val="36"/>
          <w:rtl w:val="0"/>
        </w:rPr>
        <w:t xml:space="preserve">1. Data </w:t>
      </w:r>
    </w:p>
    <w:p w:rsidR="00000000" w:rsidDel="00000000" w:rsidP="00000000" w:rsidRDefault="00000000" w:rsidRPr="00000000" w14:paraId="00000005">
      <w:pPr>
        <w:pStyle w:val="Heading3"/>
        <w:rPr>
          <w:sz w:val="26"/>
          <w:szCs w:val="26"/>
        </w:rPr>
      </w:pPr>
      <w:bookmarkStart w:colFirst="0" w:colLast="0" w:name="_rzm246887j8k" w:id="2"/>
      <w:bookmarkEnd w:id="2"/>
      <w:r w:rsidDel="00000000" w:rsidR="00000000" w:rsidRPr="00000000">
        <w:rPr>
          <w:sz w:val="26"/>
          <w:szCs w:val="26"/>
          <w:rtl w:val="0"/>
        </w:rPr>
        <w:t xml:space="preserve">1.1 Data Source Description</w:t>
      </w:r>
    </w:p>
    <w:p w:rsidR="00000000" w:rsidDel="00000000" w:rsidP="00000000" w:rsidRDefault="00000000" w:rsidRPr="00000000" w14:paraId="00000006">
      <w:pPr>
        <w:rPr>
          <w:sz w:val="20"/>
          <w:szCs w:val="20"/>
        </w:rPr>
      </w:pPr>
      <w:r w:rsidDel="00000000" w:rsidR="00000000" w:rsidRPr="00000000">
        <w:rPr>
          <w:sz w:val="20"/>
          <w:szCs w:val="20"/>
          <w:rtl w:val="0"/>
        </w:rPr>
        <w:t xml:space="preserve">In this project, we will use this dataset </w:t>
      </w:r>
      <w:hyperlink r:id="rId6">
        <w:r w:rsidDel="00000000" w:rsidR="00000000" w:rsidRPr="00000000">
          <w:rPr>
            <w:color w:val="1155cc"/>
            <w:sz w:val="20"/>
            <w:szCs w:val="20"/>
            <w:u w:val="single"/>
            <w:rtl w:val="0"/>
          </w:rPr>
          <w:t xml:space="preserve">CLEAR INSIGHT Database</w:t>
        </w:r>
      </w:hyperlink>
      <w:r w:rsidDel="00000000" w:rsidR="00000000" w:rsidRPr="00000000">
        <w:rPr>
          <w:sz w:val="20"/>
          <w:szCs w:val="20"/>
          <w:rtl w:val="0"/>
        </w:rPr>
        <w:t xml:space="preserve">. </w:t>
      </w:r>
      <w:r w:rsidDel="00000000" w:rsidR="00000000" w:rsidRPr="00000000">
        <w:rPr>
          <w:sz w:val="20"/>
          <w:szCs w:val="20"/>
          <w:rtl w:val="0"/>
        </w:rPr>
        <w:t xml:space="preserve">This dataset is compiled and collected by researchers from the USC Civic Leadership Education and Research (CLEAR) Initiative. The data mainly includes the following part:</w:t>
      </w:r>
    </w:p>
    <w:p w:rsidR="00000000" w:rsidDel="00000000" w:rsidP="00000000" w:rsidRDefault="00000000" w:rsidRPr="00000000" w14:paraId="00000007">
      <w:pPr>
        <w:numPr>
          <w:ilvl w:val="0"/>
          <w:numId w:val="2"/>
        </w:numPr>
        <w:ind w:left="720" w:hanging="360"/>
        <w:rPr>
          <w:sz w:val="20"/>
          <w:szCs w:val="20"/>
        </w:rPr>
      </w:pPr>
      <w:r w:rsidDel="00000000" w:rsidR="00000000" w:rsidRPr="00000000">
        <w:rPr>
          <w:sz w:val="20"/>
          <w:szCs w:val="20"/>
          <w:rtl w:val="0"/>
        </w:rPr>
        <w:t xml:space="preserve">BLS: The Bureau of Labor Statistics’s Occupational Employment and Wage Statistics (OEWS) dataset.</w:t>
      </w:r>
    </w:p>
    <w:p w:rsidR="00000000" w:rsidDel="00000000" w:rsidP="00000000" w:rsidRDefault="00000000" w:rsidRPr="00000000" w14:paraId="00000008">
      <w:pPr>
        <w:numPr>
          <w:ilvl w:val="0"/>
          <w:numId w:val="2"/>
        </w:numPr>
        <w:ind w:left="720" w:hanging="360"/>
      </w:pPr>
      <w:r w:rsidDel="00000000" w:rsidR="00000000" w:rsidRPr="00000000">
        <w:rPr>
          <w:sz w:val="20"/>
          <w:szCs w:val="20"/>
          <w:rtl w:val="0"/>
        </w:rPr>
        <w:t xml:space="preserve">OPM FedScope Cube: A data cube brings together key dimensions (data elements) of the Federal workforce provided by the Office of Personnel Management (OPM)</w:t>
      </w:r>
      <w:r w:rsidDel="00000000" w:rsidR="00000000" w:rsidRPr="00000000">
        <w:rPr>
          <w:rFonts w:ascii="Roboto" w:cs="Roboto" w:eastAsia="Roboto" w:hAnsi="Roboto"/>
          <w:color w:val="212121"/>
          <w:highlight w:val="white"/>
          <w:rtl w:val="0"/>
        </w:rPr>
        <w:t xml:space="preserve">  </w:t>
      </w:r>
    </w:p>
    <w:p w:rsidR="00000000" w:rsidDel="00000000" w:rsidP="00000000" w:rsidRDefault="00000000" w:rsidRPr="00000000" w14:paraId="00000009">
      <w:pPr>
        <w:pStyle w:val="Heading3"/>
        <w:rPr>
          <w:color w:val="000000"/>
          <w:sz w:val="26"/>
          <w:szCs w:val="26"/>
        </w:rPr>
      </w:pPr>
      <w:bookmarkStart w:colFirst="0" w:colLast="0" w:name="_sj45mdmc9xp8" w:id="3"/>
      <w:bookmarkEnd w:id="3"/>
      <w:r w:rsidDel="00000000" w:rsidR="00000000" w:rsidRPr="00000000">
        <w:rPr>
          <w:color w:val="000000"/>
          <w:sz w:val="26"/>
          <w:szCs w:val="26"/>
          <w:rtl w:val="0"/>
        </w:rPr>
        <w:t xml:space="preserve">1.2 Dependent and Explanatory Variables</w:t>
      </w:r>
    </w:p>
    <w:p w:rsidR="00000000" w:rsidDel="00000000" w:rsidP="00000000" w:rsidRDefault="00000000" w:rsidRPr="00000000" w14:paraId="0000000A">
      <w:pPr>
        <w:pStyle w:val="Heading4"/>
        <w:rPr>
          <w:color w:val="000000"/>
          <w:sz w:val="22"/>
          <w:szCs w:val="22"/>
        </w:rPr>
      </w:pPr>
      <w:bookmarkStart w:colFirst="0" w:colLast="0" w:name="_xk4efl9a1znt" w:id="4"/>
      <w:bookmarkEnd w:id="4"/>
      <w:r w:rsidDel="00000000" w:rsidR="00000000" w:rsidRPr="00000000">
        <w:rPr>
          <w:color w:val="000000"/>
          <w:sz w:val="22"/>
          <w:szCs w:val="22"/>
          <w:rtl w:val="0"/>
        </w:rPr>
        <w:t xml:space="preserve">1.2.1 Dependent Variable:</w:t>
      </w:r>
    </w:p>
    <w:p w:rsidR="00000000" w:rsidDel="00000000" w:rsidP="00000000" w:rsidRDefault="00000000" w:rsidRPr="00000000" w14:paraId="0000000B">
      <w:pPr>
        <w:rPr>
          <w:sz w:val="20"/>
          <w:szCs w:val="20"/>
        </w:rPr>
      </w:pPr>
      <w:r w:rsidDel="00000000" w:rsidR="00000000" w:rsidRPr="00000000">
        <w:rPr>
          <w:sz w:val="20"/>
          <w:szCs w:val="20"/>
          <w:rtl w:val="0"/>
        </w:rPr>
        <w:t xml:space="preserve">Our dependent variable is </w:t>
      </w:r>
      <w:r w:rsidDel="00000000" w:rsidR="00000000" w:rsidRPr="00000000">
        <w:rPr>
          <w:b w:val="1"/>
          <w:sz w:val="20"/>
          <w:szCs w:val="20"/>
          <w:rtl w:val="0"/>
        </w:rPr>
        <w:t xml:space="preserve">Vacancy Time Interval (posting_length)</w:t>
      </w:r>
      <w:r w:rsidDel="00000000" w:rsidR="00000000" w:rsidRPr="00000000">
        <w:rPr>
          <w:sz w:val="20"/>
          <w:szCs w:val="20"/>
          <w:rtl w:val="0"/>
        </w:rPr>
        <w:t xml:space="preserve">, which measures recruiting difficulty by counting how many days the position has been vacant.</w:t>
      </w:r>
    </w:p>
    <w:p w:rsidR="00000000" w:rsidDel="00000000" w:rsidP="00000000" w:rsidRDefault="00000000" w:rsidRPr="00000000" w14:paraId="0000000C">
      <w:pPr>
        <w:rPr>
          <w:sz w:val="20"/>
          <w:szCs w:val="20"/>
        </w:rPr>
      </w:pPr>
      <w:r w:rsidDel="00000000" w:rsidR="00000000" w:rsidRPr="00000000">
        <w:rPr>
          <w:sz w:val="20"/>
          <w:szCs w:val="20"/>
          <w:rtl w:val="0"/>
        </w:rPr>
        <w:t xml:space="preserve">To construct the </w:t>
      </w:r>
      <w:r w:rsidDel="00000000" w:rsidR="00000000" w:rsidRPr="00000000">
        <w:rPr>
          <w:b w:val="1"/>
          <w:sz w:val="20"/>
          <w:szCs w:val="20"/>
          <w:rtl w:val="0"/>
        </w:rPr>
        <w:t xml:space="preserve">Vacancy Time Interval</w:t>
      </w:r>
      <w:r w:rsidDel="00000000" w:rsidR="00000000" w:rsidRPr="00000000">
        <w:rPr>
          <w:sz w:val="20"/>
          <w:szCs w:val="20"/>
          <w:rtl w:val="0"/>
        </w:rPr>
        <w:t xml:space="preserve"> (the dependent variable), we calculate the difference between the job's open date and close date, based on these two given variables in the dataset:</w:t>
      </w:r>
    </w:p>
    <w:p w:rsidR="00000000" w:rsidDel="00000000" w:rsidP="00000000" w:rsidRDefault="00000000" w:rsidRPr="00000000" w14:paraId="0000000D">
      <w:pPr>
        <w:numPr>
          <w:ilvl w:val="0"/>
          <w:numId w:val="4"/>
        </w:numPr>
        <w:ind w:left="720" w:hanging="360"/>
        <w:rPr>
          <w:sz w:val="20"/>
          <w:szCs w:val="20"/>
        </w:rPr>
      </w:pPr>
      <w:r w:rsidDel="00000000" w:rsidR="00000000" w:rsidRPr="00000000">
        <w:rPr>
          <w:b w:val="1"/>
          <w:sz w:val="20"/>
          <w:szCs w:val="20"/>
          <w:rtl w:val="0"/>
        </w:rPr>
        <w:t xml:space="preserve">announcement_open_date</w:t>
      </w:r>
      <w:r w:rsidDel="00000000" w:rsidR="00000000" w:rsidRPr="00000000">
        <w:rPr>
          <w:sz w:val="20"/>
          <w:szCs w:val="20"/>
          <w:rtl w:val="0"/>
        </w:rPr>
        <w:t xml:space="preserve">: The date when the job vacancy was opened.</w:t>
      </w:r>
    </w:p>
    <w:p w:rsidR="00000000" w:rsidDel="00000000" w:rsidP="00000000" w:rsidRDefault="00000000" w:rsidRPr="00000000" w14:paraId="0000000E">
      <w:pPr>
        <w:numPr>
          <w:ilvl w:val="0"/>
          <w:numId w:val="4"/>
        </w:numPr>
        <w:ind w:left="720" w:hanging="360"/>
        <w:rPr>
          <w:sz w:val="20"/>
          <w:szCs w:val="20"/>
        </w:rPr>
      </w:pPr>
      <w:r w:rsidDel="00000000" w:rsidR="00000000" w:rsidRPr="00000000">
        <w:rPr>
          <w:b w:val="1"/>
          <w:sz w:val="20"/>
          <w:szCs w:val="20"/>
          <w:rtl w:val="0"/>
        </w:rPr>
        <w:t xml:space="preserve">announcement_close_date</w:t>
      </w:r>
      <w:r w:rsidDel="00000000" w:rsidR="00000000" w:rsidRPr="00000000">
        <w:rPr>
          <w:sz w:val="20"/>
          <w:szCs w:val="20"/>
          <w:rtl w:val="0"/>
        </w:rPr>
        <w:t xml:space="preserve">: The date when the job vacancy was closed.</w:t>
      </w:r>
    </w:p>
    <w:p w:rsidR="00000000" w:rsidDel="00000000" w:rsidP="00000000" w:rsidRDefault="00000000" w:rsidRPr="00000000" w14:paraId="0000000F">
      <w:pPr>
        <w:rPr>
          <w:sz w:val="20"/>
          <w:szCs w:val="20"/>
        </w:rPr>
      </w:pPr>
      <w:r w:rsidDel="00000000" w:rsidR="00000000" w:rsidRPr="00000000">
        <w:rPr>
          <w:sz w:val="20"/>
          <w:szCs w:val="20"/>
          <w:rtl w:val="0"/>
        </w:rPr>
        <w:t xml:space="preserve">We compute the vacancy time interval as the number of days between the open and close dates. This can be done by converting both fields to DateTime format and then subtracting the </w:t>
      </w:r>
      <w:r w:rsidDel="00000000" w:rsidR="00000000" w:rsidRPr="00000000">
        <w:rPr>
          <w:rFonts w:ascii="Roboto Mono" w:cs="Roboto Mono" w:eastAsia="Roboto Mono" w:hAnsi="Roboto Mono"/>
          <w:sz w:val="20"/>
          <w:szCs w:val="20"/>
          <w:rtl w:val="0"/>
        </w:rPr>
        <w:t xml:space="preserve">announcement_open_date</w:t>
      </w:r>
      <w:r w:rsidDel="00000000" w:rsidR="00000000" w:rsidRPr="00000000">
        <w:rPr>
          <w:sz w:val="20"/>
          <w:szCs w:val="20"/>
          <w:rtl w:val="0"/>
        </w:rPr>
        <w:t xml:space="preserve"> from the </w:t>
      </w:r>
      <w:r w:rsidDel="00000000" w:rsidR="00000000" w:rsidRPr="00000000">
        <w:rPr>
          <w:rFonts w:ascii="Roboto Mono" w:cs="Roboto Mono" w:eastAsia="Roboto Mono" w:hAnsi="Roboto Mono"/>
          <w:sz w:val="20"/>
          <w:szCs w:val="20"/>
          <w:rtl w:val="0"/>
        </w:rPr>
        <w:t xml:space="preserve">announcement_close_date</w:t>
      </w:r>
      <w:r w:rsidDel="00000000" w:rsidR="00000000" w:rsidRPr="00000000">
        <w:rPr>
          <w:sz w:val="20"/>
          <w:szCs w:val="20"/>
          <w:rtl w:val="0"/>
        </w:rPr>
        <w:t xml:space="preserve"> to get the vacancy duration.</w:t>
      </w:r>
    </w:p>
    <w:p w:rsidR="00000000" w:rsidDel="00000000" w:rsidP="00000000" w:rsidRDefault="00000000" w:rsidRPr="00000000" w14:paraId="00000010">
      <w:pPr>
        <w:pStyle w:val="Heading4"/>
        <w:rPr>
          <w:color w:val="000000"/>
          <w:sz w:val="22"/>
          <w:szCs w:val="22"/>
        </w:rPr>
      </w:pPr>
      <w:bookmarkStart w:colFirst="0" w:colLast="0" w:name="_x75zozrswqo2" w:id="5"/>
      <w:bookmarkEnd w:id="5"/>
      <w:r w:rsidDel="00000000" w:rsidR="00000000" w:rsidRPr="00000000">
        <w:rPr>
          <w:color w:val="000000"/>
          <w:sz w:val="22"/>
          <w:szCs w:val="22"/>
          <w:rtl w:val="0"/>
        </w:rPr>
        <w:t xml:space="preserve">1.2.2 Explanatory Variables: </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b w:val="1"/>
          <w:sz w:val="20"/>
          <w:szCs w:val="20"/>
          <w:rtl w:val="0"/>
        </w:rPr>
        <w:t xml:space="preserve">total_applications</w:t>
      </w:r>
      <w:r w:rsidDel="00000000" w:rsidR="00000000" w:rsidRPr="00000000">
        <w:rPr>
          <w:sz w:val="20"/>
          <w:szCs w:val="20"/>
          <w:rtl w:val="0"/>
        </w:rPr>
        <w:t xml:space="preserve">: The total number of applications could reflect the level of interest in the position. Fewer applications could signal recruitment difficulty.</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b w:val="1"/>
          <w:sz w:val="20"/>
          <w:szCs w:val="20"/>
          <w:rtl w:val="0"/>
        </w:rPr>
        <w:t xml:space="preserve">remote_work_available</w:t>
      </w:r>
      <w:r w:rsidDel="00000000" w:rsidR="00000000" w:rsidRPr="00000000">
        <w:rPr>
          <w:sz w:val="20"/>
          <w:szCs w:val="20"/>
          <w:rtl w:val="0"/>
        </w:rPr>
        <w:t xml:space="preserve">: A binary variable Indicates whether remote work is an option,. Jobs that offer remote work might be easier to fill, especially in technical fields.</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b w:val="1"/>
          <w:sz w:val="20"/>
          <w:szCs w:val="20"/>
          <w:rtl w:val="0"/>
        </w:rPr>
        <w:t xml:space="preserve">grade</w:t>
      </w:r>
      <w:r w:rsidDel="00000000" w:rsidR="00000000" w:rsidRPr="00000000">
        <w:rPr>
          <w:sz w:val="20"/>
          <w:szCs w:val="20"/>
          <w:rtl w:val="0"/>
        </w:rPr>
        <w:t xml:space="preserve">: Pay level for each job based on the level of difficulty, responsibility, and qualifications required. The range is from 0 to 15.</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b w:val="1"/>
          <w:sz w:val="20"/>
          <w:szCs w:val="20"/>
          <w:rtl w:val="0"/>
        </w:rPr>
        <w:t xml:space="preserve">appointment_type</w:t>
      </w:r>
      <w:r w:rsidDel="00000000" w:rsidR="00000000" w:rsidRPr="00000000">
        <w:rPr>
          <w:sz w:val="20"/>
          <w:szCs w:val="20"/>
          <w:rtl w:val="0"/>
        </w:rPr>
        <w:t xml:space="preserve">: The type of appointment (e.g., permanent, temporary) could affect recruitment, as candidates may be more or less interested depending on the job stability.</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b w:val="1"/>
          <w:sz w:val="20"/>
          <w:szCs w:val="20"/>
          <w:rtl w:val="0"/>
        </w:rPr>
        <w:t xml:space="preserve">bls_occ_mean_hmean</w:t>
      </w:r>
      <w:r w:rsidDel="00000000" w:rsidR="00000000" w:rsidRPr="00000000">
        <w:rPr>
          <w:sz w:val="20"/>
          <w:szCs w:val="20"/>
          <w:rtl w:val="0"/>
        </w:rPr>
        <w:t xml:space="preserve">: The mean hourly wage for the occupation, which could impact how competitive the position is in the labor market.</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b w:val="1"/>
          <w:sz w:val="20"/>
          <w:szCs w:val="20"/>
          <w:rtl w:val="0"/>
        </w:rPr>
        <w:t xml:space="preserve">bls_occ_mean_amean: </w:t>
      </w:r>
      <w:r w:rsidDel="00000000" w:rsidR="00000000" w:rsidRPr="00000000">
        <w:rPr>
          <w:sz w:val="20"/>
          <w:szCs w:val="20"/>
          <w:rtl w:val="0"/>
        </w:rPr>
        <w:t xml:space="preserve">The mean annual wage for the occupation</w:t>
      </w:r>
    </w:p>
    <w:p w:rsidR="00000000" w:rsidDel="00000000" w:rsidP="00000000" w:rsidRDefault="00000000" w:rsidRPr="00000000" w14:paraId="00000017">
      <w:pPr>
        <w:numPr>
          <w:ilvl w:val="0"/>
          <w:numId w:val="1"/>
        </w:numPr>
        <w:ind w:left="720" w:hanging="360"/>
        <w:rPr>
          <w:sz w:val="20"/>
          <w:szCs w:val="20"/>
        </w:rPr>
      </w:pPr>
      <w:r w:rsidDel="00000000" w:rsidR="00000000" w:rsidRPr="00000000">
        <w:rPr>
          <w:b w:val="1"/>
          <w:sz w:val="20"/>
          <w:szCs w:val="20"/>
          <w:rtl w:val="0"/>
        </w:rPr>
        <w:t xml:space="preserve">bls_occ_avg_jobs1000: </w:t>
      </w:r>
      <w:r w:rsidDel="00000000" w:rsidR="00000000" w:rsidRPr="00000000">
        <w:rPr>
          <w:sz w:val="20"/>
          <w:szCs w:val="20"/>
          <w:rtl w:val="0"/>
        </w:rPr>
        <w:t xml:space="preserve">The average number of job postings per 1000 job postings for a given occupation. It shows how prevalent a particular occupation is compared to all other jobs in the dataset.</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b w:val="1"/>
          <w:sz w:val="20"/>
          <w:szCs w:val="20"/>
          <w:rtl w:val="0"/>
        </w:rPr>
        <w:t xml:space="preserve">bls_occ_avg_locquot: </w:t>
      </w:r>
      <w:r w:rsidDel="00000000" w:rsidR="00000000" w:rsidRPr="00000000">
        <w:rPr>
          <w:sz w:val="20"/>
          <w:szCs w:val="20"/>
          <w:rtl w:val="0"/>
        </w:rPr>
        <w:t xml:space="preserve">The average location quotient (LQ) for a given occupation. LQ is a measure that indicates how concentrated a particular industry or occupation is in a region compared to the national average.</w:t>
      </w:r>
    </w:p>
    <w:p w:rsidR="00000000" w:rsidDel="00000000" w:rsidP="00000000" w:rsidRDefault="00000000" w:rsidRPr="00000000" w14:paraId="00000019">
      <w:pPr>
        <w:pStyle w:val="Heading4"/>
        <w:rPr>
          <w:color w:val="000000"/>
          <w:sz w:val="22"/>
          <w:szCs w:val="22"/>
        </w:rPr>
      </w:pPr>
      <w:bookmarkStart w:colFirst="0" w:colLast="0" w:name="_wxv5tkcagmqw" w:id="6"/>
      <w:bookmarkEnd w:id="6"/>
      <w:r w:rsidDel="00000000" w:rsidR="00000000" w:rsidRPr="00000000">
        <w:rPr>
          <w:color w:val="000000"/>
          <w:sz w:val="22"/>
          <w:szCs w:val="22"/>
          <w:rtl w:val="0"/>
        </w:rPr>
        <w:t xml:space="preserve">1.2.3 </w:t>
      </w:r>
      <w:r w:rsidDel="00000000" w:rsidR="00000000" w:rsidRPr="00000000">
        <w:rPr>
          <w:color w:val="000000"/>
          <w:sz w:val="22"/>
          <w:szCs w:val="22"/>
          <w:rtl w:val="0"/>
        </w:rPr>
        <w:t xml:space="preserve">Control Variables: </w:t>
      </w:r>
    </w:p>
    <w:p w:rsidR="00000000" w:rsidDel="00000000" w:rsidP="00000000" w:rsidRDefault="00000000" w:rsidRPr="00000000" w14:paraId="0000001A">
      <w:pPr>
        <w:numPr>
          <w:ilvl w:val="0"/>
          <w:numId w:val="1"/>
        </w:numPr>
        <w:ind w:left="720" w:hanging="360"/>
        <w:rPr>
          <w:sz w:val="20"/>
          <w:szCs w:val="20"/>
        </w:rPr>
      </w:pPr>
      <w:r w:rsidDel="00000000" w:rsidR="00000000" w:rsidRPr="00000000">
        <w:rPr>
          <w:b w:val="1"/>
          <w:sz w:val="20"/>
          <w:szCs w:val="20"/>
          <w:rtl w:val="0"/>
        </w:rPr>
        <w:t xml:space="preserve">stem</w:t>
      </w:r>
      <w:r w:rsidDel="00000000" w:rsidR="00000000" w:rsidRPr="00000000">
        <w:rPr>
          <w:sz w:val="20"/>
          <w:szCs w:val="20"/>
          <w:rtl w:val="0"/>
        </w:rPr>
        <w:t xml:space="preserve">: STEM-related occupation (otherwise = 0). STEM jobs typically face more recruitment challenges due to higher skill requirements.</w:t>
      </w:r>
    </w:p>
    <w:p w:rsidR="00000000" w:rsidDel="00000000" w:rsidP="00000000" w:rsidRDefault="00000000" w:rsidRPr="00000000" w14:paraId="0000001B">
      <w:pPr>
        <w:numPr>
          <w:ilvl w:val="0"/>
          <w:numId w:val="1"/>
        </w:numPr>
        <w:ind w:left="720" w:hanging="360"/>
        <w:rPr>
          <w:sz w:val="20"/>
          <w:szCs w:val="20"/>
        </w:rPr>
      </w:pPr>
      <w:r w:rsidDel="00000000" w:rsidR="00000000" w:rsidRPr="00000000">
        <w:rPr>
          <w:b w:val="1"/>
          <w:sz w:val="20"/>
          <w:szCs w:val="20"/>
          <w:rtl w:val="0"/>
        </w:rPr>
        <w:t xml:space="preserve">health</w:t>
      </w:r>
      <w:r w:rsidDel="00000000" w:rsidR="00000000" w:rsidRPr="00000000">
        <w:rPr>
          <w:sz w:val="20"/>
          <w:szCs w:val="20"/>
          <w:rtl w:val="0"/>
        </w:rPr>
        <w:t xml:space="preserve">: Health-related occupation (otherwise = 0)</w:t>
      </w:r>
    </w:p>
    <w:p w:rsidR="00000000" w:rsidDel="00000000" w:rsidP="00000000" w:rsidRDefault="00000000" w:rsidRPr="00000000" w14:paraId="0000001C">
      <w:pPr>
        <w:numPr>
          <w:ilvl w:val="0"/>
          <w:numId w:val="1"/>
        </w:numPr>
        <w:ind w:left="720" w:hanging="360"/>
        <w:rPr>
          <w:sz w:val="20"/>
          <w:szCs w:val="20"/>
        </w:rPr>
      </w:pPr>
      <w:r w:rsidDel="00000000" w:rsidR="00000000" w:rsidRPr="00000000">
        <w:rPr>
          <w:b w:val="1"/>
          <w:sz w:val="20"/>
          <w:szCs w:val="20"/>
          <w:rtl w:val="0"/>
        </w:rPr>
        <w:t xml:space="preserve">agency</w:t>
      </w:r>
      <w:r w:rsidDel="00000000" w:rsidR="00000000" w:rsidRPr="00000000">
        <w:rPr>
          <w:sz w:val="20"/>
          <w:szCs w:val="20"/>
          <w:rtl w:val="0"/>
        </w:rPr>
        <w:t xml:space="preserve">: Agencies(departments) may have varying levels of recruitment difficulty.</w:t>
      </w:r>
    </w:p>
    <w:p w:rsidR="00000000" w:rsidDel="00000000" w:rsidP="00000000" w:rsidRDefault="00000000" w:rsidRPr="00000000" w14:paraId="0000001D">
      <w:pPr>
        <w:numPr>
          <w:ilvl w:val="0"/>
          <w:numId w:val="1"/>
        </w:numPr>
        <w:ind w:left="720" w:hanging="360"/>
        <w:rPr>
          <w:sz w:val="20"/>
          <w:szCs w:val="20"/>
        </w:rPr>
      </w:pPr>
      <w:r w:rsidDel="00000000" w:rsidR="00000000" w:rsidRPr="00000000">
        <w:rPr>
          <w:b w:val="1"/>
          <w:sz w:val="20"/>
          <w:szCs w:val="20"/>
          <w:rtl w:val="0"/>
        </w:rPr>
        <w:t xml:space="preserve">job_series_title:</w:t>
      </w:r>
      <w:r w:rsidDel="00000000" w:rsidR="00000000" w:rsidRPr="00000000">
        <w:rPr>
          <w:sz w:val="20"/>
          <w:szCs w:val="20"/>
          <w:rtl w:val="0"/>
        </w:rPr>
        <w:t xml:space="preserve"> The title of the occupation</w:t>
      </w:r>
    </w:p>
    <w:p w:rsidR="00000000" w:rsidDel="00000000" w:rsidP="00000000" w:rsidRDefault="00000000" w:rsidRPr="00000000" w14:paraId="0000001E">
      <w:pPr>
        <w:pStyle w:val="Heading3"/>
        <w:rPr/>
      </w:pPr>
      <w:bookmarkStart w:colFirst="0" w:colLast="0" w:name="_ce0qi4xa3vod" w:id="7"/>
      <w:bookmarkEnd w:id="7"/>
      <w:r w:rsidDel="00000000" w:rsidR="00000000" w:rsidRPr="00000000">
        <w:rPr>
          <w:sz w:val="26"/>
          <w:szCs w:val="26"/>
          <w:rtl w:val="0"/>
        </w:rPr>
        <w:t xml:space="preserve">1.3 Stata Summary of the Data  </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Variable |        Obs        Mean    Std. dev.       Min        Max</w:t>
      </w:r>
    </w:p>
    <w:p w:rsidR="00000000" w:rsidDel="00000000" w:rsidP="00000000" w:rsidRDefault="00000000" w:rsidRPr="00000000" w14:paraId="000000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job_postin~d |  1,941,772     1176717    657109.1      48414    2309589</w:t>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posting_le~h |  1,941,772    42.94201    85.78723          0        871</w:t>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department |          0</w:t>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job_series~e |          0</w:t>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job_series~r |          0</w:t>
      </w:r>
    </w:p>
    <w:p w:rsidR="00000000" w:rsidDel="00000000" w:rsidP="00000000" w:rsidRDefault="00000000" w:rsidRPr="00000000" w14:paraId="000000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grade_simp~d |  1,941,772    9.162832    11.09169          0       1008</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pay_plan_g~y |  1,941,772    .8397732    .3668164          0          1</w:t>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appointmen~y |  1,941,772    .8559115    .3511795          0          1</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total_appl~s |  1,941,772    199.3298    1109.441          0      42546</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stem |  1,941,772    .2005956    .4004461          0          1</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health |  1,941,772    .2105706     .407714          0          1</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remote_wor~e |  1,941,772           0           0          0          0</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bls_occ~1000 |  1,941,772    49.36404    45.95839       .049    169.329</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bls_occ_av~t |  1,941,772    1.024854    .2365573        .25   4.936666</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bls_oc~hmean |  1,941,772    31.65928    10.05249      12.38      69.07</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3">
      <w:pPr>
        <w:rPr/>
      </w:pPr>
      <w:r w:rsidDel="00000000" w:rsidR="00000000" w:rsidRPr="00000000">
        <w:rPr>
          <w:rFonts w:ascii="Courier New" w:cs="Courier New" w:eastAsia="Courier New" w:hAnsi="Courier New"/>
          <w:sz w:val="20"/>
          <w:szCs w:val="20"/>
          <w:rtl w:val="0"/>
        </w:rPr>
        <w:t xml:space="preserve">bls_oc~amean |  1,941,772    66046.43     21083.2      25750     143670</w:t>
      </w:r>
      <w:r w:rsidDel="00000000" w:rsidR="00000000" w:rsidRPr="00000000">
        <w:rPr>
          <w:rtl w:val="0"/>
        </w:rPr>
      </w:r>
    </w:p>
    <w:p w:rsidR="00000000" w:rsidDel="00000000" w:rsidP="00000000" w:rsidRDefault="00000000" w:rsidRPr="00000000" w14:paraId="00000034">
      <w:pPr>
        <w:pStyle w:val="Heading1"/>
        <w:rPr>
          <w:sz w:val="34"/>
          <w:szCs w:val="34"/>
        </w:rPr>
      </w:pPr>
      <w:bookmarkStart w:colFirst="0" w:colLast="0" w:name="_g7etvc2b52ad" w:id="8"/>
      <w:bookmarkEnd w:id="8"/>
      <w:r w:rsidDel="00000000" w:rsidR="00000000" w:rsidRPr="00000000">
        <w:rPr>
          <w:sz w:val="34"/>
          <w:szCs w:val="34"/>
          <w:rtl w:val="0"/>
        </w:rPr>
        <w:t xml:space="preserve">2. Empirical Methods</w:t>
      </w:r>
    </w:p>
    <w:p w:rsidR="00000000" w:rsidDel="00000000" w:rsidP="00000000" w:rsidRDefault="00000000" w:rsidRPr="00000000" w14:paraId="00000035">
      <w:pPr>
        <w:pStyle w:val="Heading3"/>
        <w:rPr>
          <w:color w:val="000000"/>
          <w:sz w:val="26"/>
          <w:szCs w:val="26"/>
        </w:rPr>
      </w:pPr>
      <w:bookmarkStart w:colFirst="0" w:colLast="0" w:name="_g1a88k76tobx" w:id="9"/>
      <w:bookmarkEnd w:id="9"/>
      <w:r w:rsidDel="00000000" w:rsidR="00000000" w:rsidRPr="00000000">
        <w:rPr>
          <w:color w:val="000000"/>
          <w:sz w:val="26"/>
          <w:szCs w:val="26"/>
          <w:rtl w:val="0"/>
        </w:rPr>
        <w:t xml:space="preserve">2.1 Primary Regression Model</w:t>
      </w:r>
    </w:p>
    <w:p w:rsidR="00000000" w:rsidDel="00000000" w:rsidP="00000000" w:rsidRDefault="00000000" w:rsidRPr="00000000" w14:paraId="00000036">
      <w:pPr>
        <w:rPr>
          <w:sz w:val="20"/>
          <w:szCs w:val="20"/>
        </w:rPr>
      </w:pPr>
      <w:r w:rsidDel="00000000" w:rsidR="00000000" w:rsidRPr="00000000">
        <w:rPr>
          <w:sz w:val="20"/>
          <w:szCs w:val="20"/>
        </w:rPr>
        <w:drawing>
          <wp:inline distB="114300" distT="114300" distL="114300" distR="114300">
            <wp:extent cx="5748338" cy="330713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8338" cy="330713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rPr>
          <w:color w:val="000000"/>
          <w:sz w:val="26"/>
          <w:szCs w:val="26"/>
        </w:rPr>
      </w:pPr>
      <w:bookmarkStart w:colFirst="0" w:colLast="0" w:name="_gfzwl4joikk6" w:id="10"/>
      <w:bookmarkEnd w:id="10"/>
      <w:r w:rsidDel="00000000" w:rsidR="00000000" w:rsidRPr="00000000">
        <w:rPr>
          <w:color w:val="000000"/>
          <w:sz w:val="26"/>
          <w:szCs w:val="26"/>
          <w:rtl w:val="0"/>
        </w:rPr>
        <w:t xml:space="preserve">2.2 Justification for the Variables</w:t>
      </w:r>
    </w:p>
    <w:p w:rsidR="00000000" w:rsidDel="00000000" w:rsidP="00000000" w:rsidRDefault="00000000" w:rsidRPr="00000000" w14:paraId="00000038">
      <w:pPr>
        <w:numPr>
          <w:ilvl w:val="0"/>
          <w:numId w:val="3"/>
        </w:numPr>
        <w:ind w:left="720" w:hanging="36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total_applications</w:t>
      </w:r>
      <w:r w:rsidDel="00000000" w:rsidR="00000000" w:rsidRPr="00000000">
        <w:rPr>
          <w:sz w:val="20"/>
          <w:szCs w:val="20"/>
          <w:rtl w:val="0"/>
        </w:rPr>
        <w:t xml:space="preserve">: Reflects the level of interest in the position. Fewer applications may indicate recruitment difficulty.</w:t>
      </w:r>
    </w:p>
    <w:p w:rsidR="00000000" w:rsidDel="00000000" w:rsidP="00000000" w:rsidRDefault="00000000" w:rsidRPr="00000000" w14:paraId="00000039">
      <w:pPr>
        <w:numPr>
          <w:ilvl w:val="0"/>
          <w:numId w:val="5"/>
        </w:numPr>
        <w:ind w:left="720" w:hanging="360"/>
        <w:rPr>
          <w:rFonts w:ascii="Arial" w:cs="Arial" w:eastAsia="Arial" w:hAnsi="Arial"/>
          <w:b w:val="0"/>
          <w:i w:val="0"/>
          <w:smallCaps w:val="0"/>
          <w:strike w:val="0"/>
          <w:color w:val="000000"/>
          <w:sz w:val="20"/>
          <w:szCs w:val="20"/>
          <w:shd w:fill="auto" w:val="clear"/>
          <w:vertAlign w:val="baseline"/>
        </w:rPr>
      </w:pPr>
      <w:r w:rsidDel="00000000" w:rsidR="00000000" w:rsidRPr="00000000">
        <w:rPr>
          <w:b w:val="1"/>
          <w:sz w:val="20"/>
          <w:szCs w:val="20"/>
          <w:rtl w:val="0"/>
        </w:rPr>
        <w:t xml:space="preserve">remote_work_available</w:t>
      </w:r>
      <w:r w:rsidDel="00000000" w:rsidR="00000000" w:rsidRPr="00000000">
        <w:rPr>
          <w:sz w:val="20"/>
          <w:szCs w:val="20"/>
          <w:rtl w:val="0"/>
        </w:rPr>
        <w:t xml:space="preserve">: Remote work options could increase the attractiveness of a position, especially for technical jobs.</w:t>
      </w:r>
    </w:p>
    <w:p w:rsidR="00000000" w:rsidDel="00000000" w:rsidP="00000000" w:rsidRDefault="00000000" w:rsidRPr="00000000" w14:paraId="0000003A">
      <w:pPr>
        <w:numPr>
          <w:ilvl w:val="0"/>
          <w:numId w:val="5"/>
        </w:numPr>
        <w:ind w:left="720" w:hanging="360"/>
        <w:rPr>
          <w:rFonts w:ascii="Arial" w:cs="Arial" w:eastAsia="Arial" w:hAnsi="Arial"/>
          <w:b w:val="0"/>
          <w:i w:val="0"/>
          <w:smallCaps w:val="0"/>
          <w:strike w:val="0"/>
          <w:color w:val="000000"/>
          <w:sz w:val="20"/>
          <w:szCs w:val="20"/>
          <w:shd w:fill="auto" w:val="clear"/>
          <w:vertAlign w:val="baseline"/>
        </w:rPr>
      </w:pPr>
      <w:r w:rsidDel="00000000" w:rsidR="00000000" w:rsidRPr="00000000">
        <w:rPr>
          <w:b w:val="1"/>
          <w:sz w:val="20"/>
          <w:szCs w:val="20"/>
          <w:rtl w:val="0"/>
        </w:rPr>
        <w:t xml:space="preserve">grade</w:t>
      </w:r>
      <w:r w:rsidDel="00000000" w:rsidR="00000000" w:rsidRPr="00000000">
        <w:rPr>
          <w:sz w:val="20"/>
          <w:szCs w:val="20"/>
          <w:rtl w:val="0"/>
        </w:rPr>
        <w:t xml:space="preserve">: Higher grade levels may correlate with longer vacancy durations due to increased qualifications and responsibilities.</w:t>
      </w:r>
    </w:p>
    <w:p w:rsidR="00000000" w:rsidDel="00000000" w:rsidP="00000000" w:rsidRDefault="00000000" w:rsidRPr="00000000" w14:paraId="0000003B">
      <w:pPr>
        <w:numPr>
          <w:ilvl w:val="0"/>
          <w:numId w:val="5"/>
        </w:numPr>
        <w:ind w:left="720" w:hanging="360"/>
        <w:rPr>
          <w:rFonts w:ascii="Arial" w:cs="Arial" w:eastAsia="Arial" w:hAnsi="Arial"/>
          <w:b w:val="0"/>
          <w:i w:val="0"/>
          <w:smallCaps w:val="0"/>
          <w:strike w:val="0"/>
          <w:color w:val="000000"/>
          <w:sz w:val="20"/>
          <w:szCs w:val="20"/>
          <w:shd w:fill="auto" w:val="clear"/>
          <w:vertAlign w:val="baseline"/>
        </w:rPr>
      </w:pPr>
      <w:r w:rsidDel="00000000" w:rsidR="00000000" w:rsidRPr="00000000">
        <w:rPr>
          <w:b w:val="1"/>
          <w:sz w:val="20"/>
          <w:szCs w:val="20"/>
          <w:rtl w:val="0"/>
        </w:rPr>
        <w:t xml:space="preserve">bls_occ_mean_hmean</w:t>
      </w:r>
      <w:r w:rsidDel="00000000" w:rsidR="00000000" w:rsidRPr="00000000">
        <w:rPr>
          <w:sz w:val="20"/>
          <w:szCs w:val="20"/>
          <w:rtl w:val="0"/>
        </w:rPr>
        <w:t xml:space="preserve"> and </w:t>
      </w:r>
      <w:r w:rsidDel="00000000" w:rsidR="00000000" w:rsidRPr="00000000">
        <w:rPr>
          <w:b w:val="1"/>
          <w:sz w:val="20"/>
          <w:szCs w:val="20"/>
          <w:rtl w:val="0"/>
        </w:rPr>
        <w:t xml:space="preserve">bls_occ_mean_amean</w:t>
      </w:r>
      <w:r w:rsidDel="00000000" w:rsidR="00000000" w:rsidRPr="00000000">
        <w:rPr>
          <w:sz w:val="20"/>
          <w:szCs w:val="20"/>
          <w:rtl w:val="0"/>
        </w:rPr>
        <w:t xml:space="preserve">: Wages reflect market competitiveness; higher wages could decrease vacancy time.</w:t>
      </w:r>
    </w:p>
    <w:p w:rsidR="00000000" w:rsidDel="00000000" w:rsidP="00000000" w:rsidRDefault="00000000" w:rsidRPr="00000000" w14:paraId="0000003C">
      <w:pPr>
        <w:numPr>
          <w:ilvl w:val="0"/>
          <w:numId w:val="5"/>
        </w:numPr>
        <w:ind w:left="720" w:hanging="360"/>
        <w:rPr>
          <w:rFonts w:ascii="Arial" w:cs="Arial" w:eastAsia="Arial" w:hAnsi="Arial"/>
          <w:b w:val="0"/>
          <w:i w:val="0"/>
          <w:smallCaps w:val="0"/>
          <w:strike w:val="0"/>
          <w:color w:val="000000"/>
          <w:sz w:val="20"/>
          <w:szCs w:val="20"/>
          <w:shd w:fill="auto" w:val="clear"/>
          <w:vertAlign w:val="baseline"/>
        </w:rPr>
      </w:pPr>
      <w:r w:rsidDel="00000000" w:rsidR="00000000" w:rsidRPr="00000000">
        <w:rPr>
          <w:b w:val="1"/>
          <w:sz w:val="20"/>
          <w:szCs w:val="20"/>
          <w:rtl w:val="0"/>
        </w:rPr>
        <w:t xml:space="preserve">bls_occ_avg_jobs1000</w:t>
      </w:r>
      <w:r w:rsidDel="00000000" w:rsidR="00000000" w:rsidRPr="00000000">
        <w:rPr>
          <w:sz w:val="20"/>
          <w:szCs w:val="20"/>
          <w:rtl w:val="0"/>
        </w:rPr>
        <w:t xml:space="preserve">: Indicates the prevalence of job postings for a given occupation, which could influence vacancy times.</w:t>
      </w:r>
    </w:p>
    <w:p w:rsidR="00000000" w:rsidDel="00000000" w:rsidP="00000000" w:rsidRDefault="00000000" w:rsidRPr="00000000" w14:paraId="0000003D">
      <w:pPr>
        <w:numPr>
          <w:ilvl w:val="0"/>
          <w:numId w:val="5"/>
        </w:numPr>
        <w:ind w:left="720" w:hanging="360"/>
        <w:rPr>
          <w:rFonts w:ascii="Arial" w:cs="Arial" w:eastAsia="Arial" w:hAnsi="Arial"/>
          <w:b w:val="0"/>
          <w:i w:val="0"/>
          <w:smallCaps w:val="0"/>
          <w:strike w:val="0"/>
          <w:color w:val="000000"/>
          <w:sz w:val="20"/>
          <w:szCs w:val="20"/>
          <w:shd w:fill="auto" w:val="clear"/>
          <w:vertAlign w:val="baseline"/>
        </w:rPr>
      </w:pPr>
      <w:r w:rsidDel="00000000" w:rsidR="00000000" w:rsidRPr="00000000">
        <w:rPr>
          <w:b w:val="1"/>
          <w:sz w:val="20"/>
          <w:szCs w:val="20"/>
          <w:rtl w:val="0"/>
        </w:rPr>
        <w:t xml:space="preserve">bls_occ_avg_locquot</w:t>
      </w:r>
      <w:r w:rsidDel="00000000" w:rsidR="00000000" w:rsidRPr="00000000">
        <w:rPr>
          <w:sz w:val="20"/>
          <w:szCs w:val="20"/>
          <w:rtl w:val="0"/>
        </w:rPr>
        <w:t xml:space="preserve">: Measures the regional concentration of occupations, which may impact the pool of available applicants.</w:t>
      </w:r>
    </w:p>
    <w:p w:rsidR="00000000" w:rsidDel="00000000" w:rsidP="00000000" w:rsidRDefault="00000000" w:rsidRPr="00000000" w14:paraId="0000003E">
      <w:pPr>
        <w:numPr>
          <w:ilvl w:val="0"/>
          <w:numId w:val="5"/>
        </w:numPr>
        <w:ind w:left="720" w:hanging="360"/>
        <w:rPr>
          <w:rFonts w:ascii="Arial" w:cs="Arial" w:eastAsia="Arial" w:hAnsi="Arial"/>
          <w:b w:val="0"/>
          <w:i w:val="0"/>
          <w:smallCaps w:val="0"/>
          <w:strike w:val="0"/>
          <w:color w:val="000000"/>
          <w:sz w:val="20"/>
          <w:szCs w:val="20"/>
          <w:shd w:fill="auto" w:val="clear"/>
          <w:vertAlign w:val="baseline"/>
        </w:rPr>
      </w:pPr>
      <w:r w:rsidDel="00000000" w:rsidR="00000000" w:rsidRPr="00000000">
        <w:rPr>
          <w:b w:val="1"/>
          <w:sz w:val="20"/>
          <w:szCs w:val="20"/>
          <w:rtl w:val="0"/>
        </w:rPr>
        <w:t xml:space="preserve">appointment_type</w:t>
      </w:r>
      <w:r w:rsidDel="00000000" w:rsidR="00000000" w:rsidRPr="00000000">
        <w:rPr>
          <w:sz w:val="20"/>
          <w:szCs w:val="20"/>
          <w:rtl w:val="0"/>
        </w:rPr>
        <w:t xml:space="preserve">: The type of appointment may influence how attractive the job is to potential applicants.</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pStyle w:val="Heading3"/>
        <w:rPr>
          <w:color w:val="000000"/>
          <w:sz w:val="26"/>
          <w:szCs w:val="26"/>
        </w:rPr>
      </w:pPr>
      <w:bookmarkStart w:colFirst="0" w:colLast="0" w:name="_cnnohclxp34w" w:id="11"/>
      <w:bookmarkEnd w:id="11"/>
      <w:r w:rsidDel="00000000" w:rsidR="00000000" w:rsidRPr="00000000">
        <w:rPr>
          <w:color w:val="000000"/>
          <w:sz w:val="26"/>
          <w:szCs w:val="26"/>
          <w:rtl w:val="0"/>
        </w:rPr>
        <w:t xml:space="preserve">2.3 Supplementary Analyses</w:t>
      </w:r>
    </w:p>
    <w:p w:rsidR="00000000" w:rsidDel="00000000" w:rsidP="00000000" w:rsidRDefault="00000000" w:rsidRPr="00000000" w14:paraId="00000041">
      <w:pPr>
        <w:rPr/>
      </w:pPr>
      <w:r w:rsidDel="00000000" w:rsidR="00000000" w:rsidRPr="00000000">
        <w:rPr>
          <w:sz w:val="20"/>
          <w:szCs w:val="20"/>
          <w:rtl w:val="0"/>
        </w:rPr>
        <w:t xml:space="preserve">We plan to conduct diagnostic tests, including checking for multicollinearity using variance inflation factors (VIF) and residual diagnostics for heteroscedasticity using tests such as Breusch-Pagan.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scclear.com/insight/datasetcodebook"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