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6E9D9CE" w:rsidR="00921BF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1F1F1F"/>
        </w:rPr>
      </w:pPr>
      <w:r>
        <w:rPr>
          <w:rFonts w:eastAsia="Arial"/>
          <w:b/>
          <w:bCs/>
          <w:color w:val="1F1F1F"/>
        </w:rPr>
        <w:t>Automated Data Processing &amp; Application Development</w:t>
      </w:r>
    </w:p>
    <w:p w14:paraId="00000002" w14:textId="77777777" w:rsidR="00921B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eastAsia="Arial"/>
          <w:b/>
          <w:bCs/>
          <w:color w:val="1F1F1F"/>
        </w:rPr>
        <w:t>Engineered an automated ETL data pipeline</w:t>
      </w:r>
      <w:r>
        <w:rPr>
          <w:rFonts w:eastAsia="Arial"/>
          <w:color w:val="1F1F1F"/>
        </w:rPr>
        <w:t xml:space="preserve"> utilizing Python (pandas, </w:t>
      </w:r>
      <w:proofErr w:type="spellStart"/>
      <w:r>
        <w:rPr>
          <w:rFonts w:eastAsia="Arial"/>
          <w:color w:val="1F1F1F"/>
        </w:rPr>
        <w:t>openpyxl</w:t>
      </w:r>
      <w:proofErr w:type="spellEnd"/>
      <w:r>
        <w:rPr>
          <w:rFonts w:eastAsia="Arial"/>
          <w:color w:val="1F1F1F"/>
        </w:rPr>
        <w:t>) to extract, transform, and standardize raw candidate data into strictly formatted Excel outputs required by stakeholders.</w:t>
      </w:r>
    </w:p>
    <w:p w14:paraId="00000003" w14:textId="77777777" w:rsidR="00921B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eastAsia="Arial"/>
          <w:b/>
          <w:bCs/>
          <w:color w:val="1F1F1F"/>
        </w:rPr>
        <w:t>Implemented automated qualification validation logic</w:t>
      </w:r>
      <w:r>
        <w:rPr>
          <w:rFonts w:eastAsia="Arial"/>
          <w:color w:val="1F1F1F"/>
        </w:rPr>
        <w:t xml:space="preserve"> to systematically verify candidate </w:t>
      </w:r>
      <w:r>
        <w:rPr>
          <w:color w:val="1F1F1F"/>
        </w:rPr>
        <w:t>qualifications</w:t>
      </w:r>
      <w:r>
        <w:rPr>
          <w:rFonts w:eastAsia="Arial"/>
          <w:color w:val="1F1F1F"/>
        </w:rPr>
        <w:t>, including language proficiency checks (e.g., passing grades in Chinese</w:t>
      </w:r>
      <w:r>
        <w:rPr>
          <w:color w:val="1F1F1F"/>
        </w:rPr>
        <w:t xml:space="preserve">, </w:t>
      </w:r>
      <w:r>
        <w:rPr>
          <w:rFonts w:eastAsia="Arial"/>
          <w:color w:val="1F1F1F"/>
        </w:rPr>
        <w:t>English and other sub) and the categorization of higher education degrees (e.g., Bachelor’s, Higher Diplomas).</w:t>
      </w:r>
    </w:p>
    <w:p w14:paraId="00000004" w14:textId="77777777" w:rsidR="00921B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eastAsia="Arial"/>
          <w:b/>
          <w:bCs/>
          <w:color w:val="1F1F1F"/>
        </w:rPr>
        <w:t>Developed a desktop Graphical User Interface (GUI)</w:t>
      </w:r>
      <w:r>
        <w:rPr>
          <w:rFonts w:eastAsia="Arial"/>
          <w:color w:val="1F1F1F"/>
        </w:rPr>
        <w:t xml:space="preserve"> using </w:t>
      </w:r>
      <w:r>
        <w:rPr>
          <w:b/>
          <w:bCs/>
          <w:color w:val="1F1F1F"/>
        </w:rPr>
        <w:t xml:space="preserve">PySide6 </w:t>
      </w:r>
      <w:r>
        <w:rPr>
          <w:rFonts w:eastAsia="Arial"/>
          <w:color w:val="1F1F1F"/>
        </w:rPr>
        <w:t xml:space="preserve">and batch </w:t>
      </w:r>
      <w:r>
        <w:rPr>
          <w:b/>
          <w:bCs/>
          <w:color w:val="1F1F1F"/>
        </w:rPr>
        <w:t xml:space="preserve">shell </w:t>
      </w:r>
      <w:r>
        <w:rPr>
          <w:rFonts w:eastAsia="Arial"/>
          <w:color w:val="1F1F1F"/>
        </w:rPr>
        <w:t>scripts, enabling non-technical users to easily execute the data pipeline, select input/output file formats, and specify target Excel sheet names.</w:t>
      </w:r>
    </w:p>
    <w:p w14:paraId="00000005" w14:textId="77777777" w:rsidR="00921BF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1F1F1F"/>
        </w:rPr>
      </w:pPr>
      <w:r>
        <w:rPr>
          <w:rFonts w:eastAsia="Arial"/>
          <w:b/>
          <w:bCs/>
          <w:color w:val="1F1F1F"/>
        </w:rPr>
        <w:t>Natural Language Processing &amp; Machine Learning</w:t>
      </w:r>
    </w:p>
    <w:p w14:paraId="00000006" w14:textId="77777777" w:rsidR="00921B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eastAsia="Arial"/>
          <w:b/>
          <w:bCs/>
          <w:color w:val="1F1F1F"/>
        </w:rPr>
        <w:t>Designed a robust 3-tier keyword detection system</w:t>
      </w:r>
      <w:r>
        <w:rPr>
          <w:rFonts w:eastAsia="Arial"/>
          <w:color w:val="1F1F1F"/>
        </w:rPr>
        <w:t xml:space="preserve"> using Python's re library to scan and categorize candidate information. Implemented broad matching, strict Regular Expression matching, and negative-list filtering to effectively eliminate false positives.</w:t>
      </w:r>
    </w:p>
    <w:p w14:paraId="17BAAA00" w14:textId="3C56F87E" w:rsidR="005C5A03" w:rsidRDefault="00000000" w:rsidP="005C5A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eastAsia="Arial"/>
          <w:b/>
          <w:bCs/>
          <w:color w:val="1F1F1F"/>
        </w:rPr>
        <w:t>Spearheaded data extraction and augmentation</w:t>
      </w:r>
      <w:r>
        <w:rPr>
          <w:rFonts w:eastAsia="Arial"/>
          <w:color w:val="1F1F1F"/>
        </w:rPr>
        <w:t xml:space="preserve"> to</w:t>
      </w:r>
      <w:r w:rsidR="005C5A03">
        <w:rPr>
          <w:rFonts w:hint="eastAsia"/>
          <w:color w:val="1F1F1F"/>
        </w:rPr>
        <w:t xml:space="preserve"> build a data pip</w:t>
      </w:r>
      <w:r w:rsidR="00D63EB2">
        <w:rPr>
          <w:rFonts w:hint="eastAsia"/>
          <w:color w:val="1F1F1F"/>
        </w:rPr>
        <w:t>e</w:t>
      </w:r>
      <w:r w:rsidR="005C5A03">
        <w:rPr>
          <w:rFonts w:hint="eastAsia"/>
          <w:color w:val="1F1F1F"/>
        </w:rPr>
        <w:t xml:space="preserve">line that ingests official </w:t>
      </w:r>
      <w:r w:rsidR="005C5A03">
        <w:rPr>
          <w:color w:val="1F1F1F"/>
        </w:rPr>
        <w:t>public</w:t>
      </w:r>
      <w:r w:rsidR="005C5A03">
        <w:rPr>
          <w:rFonts w:hint="eastAsia"/>
          <w:color w:val="1F1F1F"/>
        </w:rPr>
        <w:t xml:space="preserve"> address </w:t>
      </w:r>
      <w:r w:rsidR="00D63EB2">
        <w:rPr>
          <w:rFonts w:hint="eastAsia"/>
          <w:color w:val="1F1F1F"/>
        </w:rPr>
        <w:t xml:space="preserve">dataset </w:t>
      </w:r>
      <w:r w:rsidR="005C5A03">
        <w:rPr>
          <w:rFonts w:hint="eastAsia"/>
          <w:color w:val="1F1F1F"/>
        </w:rPr>
        <w:t>downloaded and applies controlled augmentation to</w:t>
      </w:r>
      <w:r>
        <w:rPr>
          <w:rFonts w:eastAsia="Arial"/>
          <w:color w:val="1F1F1F"/>
        </w:rPr>
        <w:t xml:space="preserve"> </w:t>
      </w:r>
      <w:r w:rsidR="005C5A03">
        <w:rPr>
          <w:rFonts w:hint="eastAsia"/>
          <w:color w:val="1F1F1F"/>
        </w:rPr>
        <w:t>produce</w:t>
      </w:r>
      <w:r>
        <w:rPr>
          <w:rFonts w:eastAsia="Arial"/>
          <w:color w:val="1F1F1F"/>
        </w:rPr>
        <w:t xml:space="preserve"> high-quality </w:t>
      </w:r>
      <w:r w:rsidR="005C5A03">
        <w:rPr>
          <w:rFonts w:hint="eastAsia"/>
          <w:color w:val="1F1F1F"/>
        </w:rPr>
        <w:t xml:space="preserve">sequence-labelling </w:t>
      </w:r>
      <w:r>
        <w:rPr>
          <w:rFonts w:eastAsia="Arial"/>
          <w:color w:val="1F1F1F"/>
        </w:rPr>
        <w:t>training datasets for machine learning-based models.</w:t>
      </w:r>
    </w:p>
    <w:p w14:paraId="00000008" w14:textId="4A81A3C9" w:rsidR="00921BF5" w:rsidRDefault="005C5A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hint="eastAsia"/>
          <w:b/>
          <w:bCs/>
          <w:color w:val="1F1F1F"/>
        </w:rPr>
        <w:t>Fine-tuned</w:t>
      </w:r>
      <w:r>
        <w:rPr>
          <w:rFonts w:eastAsia="Arial"/>
          <w:b/>
          <w:bCs/>
          <w:color w:val="1F1F1F"/>
        </w:rPr>
        <w:t xml:space="preserve"> BERT </w:t>
      </w:r>
      <w:r>
        <w:rPr>
          <w:rFonts w:hint="eastAsia"/>
          <w:b/>
          <w:bCs/>
          <w:color w:val="1F1F1F"/>
        </w:rPr>
        <w:t>(</w:t>
      </w:r>
      <w:proofErr w:type="spellStart"/>
      <w:r>
        <w:rPr>
          <w:rFonts w:hint="eastAsia"/>
          <w:b/>
          <w:bCs/>
          <w:color w:val="1F1F1F"/>
        </w:rPr>
        <w:t>Xlm-RoBERTa</w:t>
      </w:r>
      <w:proofErr w:type="spellEnd"/>
      <w:r>
        <w:rPr>
          <w:rFonts w:hint="eastAsia"/>
          <w:b/>
          <w:bCs/>
          <w:color w:val="1F1F1F"/>
        </w:rPr>
        <w:t xml:space="preserve">) </w:t>
      </w:r>
      <w:r>
        <w:rPr>
          <w:rFonts w:eastAsia="Arial"/>
          <w:b/>
          <w:bCs/>
          <w:color w:val="1F1F1F"/>
        </w:rPr>
        <w:t xml:space="preserve">architectures for address </w:t>
      </w:r>
      <w:r>
        <w:rPr>
          <w:rFonts w:hint="eastAsia"/>
          <w:b/>
          <w:bCs/>
          <w:color w:val="1F1F1F"/>
        </w:rPr>
        <w:t>name-entity recognition</w:t>
      </w:r>
      <w:r>
        <w:rPr>
          <w:rFonts w:eastAsia="Arial"/>
          <w:b/>
          <w:bCs/>
          <w:color w:val="1F1F1F"/>
        </w:rPr>
        <w:t xml:space="preserve"> (NER)</w:t>
      </w:r>
      <w:r>
        <w:rPr>
          <w:rFonts w:eastAsia="Arial"/>
          <w:color w:val="1F1F1F"/>
        </w:rPr>
        <w:t xml:space="preserve"> by </w:t>
      </w:r>
      <w:r>
        <w:rPr>
          <w:rFonts w:hint="eastAsia"/>
          <w:color w:val="1F1F1F"/>
        </w:rPr>
        <w:t>comparing</w:t>
      </w:r>
      <w:r>
        <w:rPr>
          <w:rFonts w:eastAsia="Arial"/>
          <w:color w:val="1F1F1F"/>
        </w:rPr>
        <w:t xml:space="preserve"> advanced training techniques, including Layer Freezing, Full Fine-tuning, Conditional Random Fields (CRF), and Differential Learning Rates to maximize parsing accuracy.</w:t>
      </w:r>
    </w:p>
    <w:p w14:paraId="00000009" w14:textId="03D3B347" w:rsidR="00921BF5" w:rsidRDefault="00000000">
      <w:pPr>
        <w:numPr>
          <w:ilvl w:val="0"/>
          <w:numId w:val="2"/>
        </w:numPr>
        <w:spacing w:line="275" w:lineRule="auto"/>
      </w:pPr>
      <w:r>
        <w:rPr>
          <w:b/>
          <w:bCs/>
          <w:color w:val="1F1F1F"/>
        </w:rPr>
        <w:t xml:space="preserve">Architected and evaluated a </w:t>
      </w:r>
      <w:proofErr w:type="spellStart"/>
      <w:r>
        <w:rPr>
          <w:b/>
          <w:bCs/>
          <w:color w:val="1F1F1F"/>
        </w:rPr>
        <w:t>BiLSTM</w:t>
      </w:r>
      <w:proofErr w:type="spellEnd"/>
      <w:r>
        <w:rPr>
          <w:b/>
          <w:bCs/>
          <w:color w:val="1F1F1F"/>
        </w:rPr>
        <w:t>-</w:t>
      </w:r>
      <w:r w:rsidR="005C5A03">
        <w:rPr>
          <w:rFonts w:hint="eastAsia"/>
          <w:b/>
          <w:bCs/>
          <w:color w:val="1F1F1F"/>
        </w:rPr>
        <w:t>CNN-</w:t>
      </w:r>
      <w:r>
        <w:rPr>
          <w:b/>
          <w:bCs/>
          <w:color w:val="1F1F1F"/>
        </w:rPr>
        <w:t>CRF sequence labeling model</w:t>
      </w:r>
      <w:r>
        <w:rPr>
          <w:color w:val="1F1F1F"/>
        </w:rPr>
        <w:t xml:space="preserve">, </w:t>
      </w:r>
      <w:r w:rsidR="005C5A03">
        <w:rPr>
          <w:rFonts w:hint="eastAsia"/>
          <w:color w:val="1F1F1F"/>
        </w:rPr>
        <w:t>conducting a 100+ trial grid search over hidden size, depth, dropout and weight decay, embedding dimensions and hidden layers. Integrated</w:t>
      </w:r>
      <w:r>
        <w:rPr>
          <w:color w:val="1F1F1F"/>
        </w:rPr>
        <w:t xml:space="preserve"> Rotary Positional Embeddings (</w:t>
      </w:r>
      <w:proofErr w:type="spellStart"/>
      <w:r>
        <w:rPr>
          <w:color w:val="1F1F1F"/>
        </w:rPr>
        <w:t>RoPE</w:t>
      </w:r>
      <w:proofErr w:type="spellEnd"/>
      <w:r>
        <w:rPr>
          <w:color w:val="1F1F1F"/>
        </w:rPr>
        <w:t>) to enhance the model's spatial and sequential context awareness.</w:t>
      </w:r>
    </w:p>
    <w:p w14:paraId="0000000B" w14:textId="77777777" w:rsidR="00921BF5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results on messy data: accuracy=64.53%</w:t>
      </w:r>
    </w:p>
    <w:p w14:paraId="0000000C" w14:textId="77777777" w:rsidR="00921BF5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results on validation data: accuracy=99.45%, f1=99.37%</w:t>
      </w:r>
    </w:p>
    <w:p w14:paraId="0000000D" w14:textId="3510D491" w:rsidR="00921BF5" w:rsidRDefault="00000000">
      <w:pPr>
        <w:numPr>
          <w:ilvl w:val="0"/>
          <w:numId w:val="2"/>
        </w:numPr>
        <w:spacing w:line="275" w:lineRule="auto"/>
        <w:rPr>
          <w:color w:val="1F1F1F"/>
        </w:rPr>
      </w:pPr>
      <w:r>
        <w:rPr>
          <w:color w:val="1F1F1F"/>
        </w:rPr>
        <w:t>results on testing data:</w:t>
      </w:r>
      <w:r w:rsidR="00D64E33">
        <w:rPr>
          <w:rFonts w:hint="eastAsia"/>
          <w:color w:val="1F1F1F"/>
        </w:rPr>
        <w:t xml:space="preserve"> </w:t>
      </w:r>
      <w:r>
        <w:rPr>
          <w:color w:val="1F1F1F"/>
        </w:rPr>
        <w:t>accuracy= 98.80%</w:t>
      </w:r>
    </w:p>
    <w:p w14:paraId="0000000E" w14:textId="77777777" w:rsidR="00921BF5" w:rsidRDefault="00921BF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000000F" w14:textId="65D4BFA4" w:rsidR="00BA6776" w:rsidRDefault="005C5A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5C5A03">
        <w:rPr>
          <w:color w:val="1F1F1F"/>
        </w:rPr>
        <w:t xml:space="preserve">The combined qualification-screening and address-parsing automation is </w:t>
      </w:r>
      <w:r w:rsidR="00081A5E">
        <w:rPr>
          <w:rFonts w:hint="eastAsia"/>
          <w:color w:val="1F1F1F"/>
        </w:rPr>
        <w:t>anticipated</w:t>
      </w:r>
      <w:r w:rsidRPr="005C5A03">
        <w:rPr>
          <w:color w:val="1F1F1F"/>
        </w:rPr>
        <w:t xml:space="preserve"> to reduce the end-to-end manual review cycle for candidate processing from approximately </w:t>
      </w:r>
      <w:r w:rsidRPr="005C5A03">
        <w:rPr>
          <w:b/>
          <w:bCs/>
          <w:color w:val="1F1F1F"/>
        </w:rPr>
        <w:t>3 weeks to 1 week</w:t>
      </w:r>
      <w:r w:rsidRPr="005C5A03">
        <w:rPr>
          <w:color w:val="1F1F1F"/>
        </w:rPr>
        <w:t>.</w:t>
      </w:r>
    </w:p>
    <w:p w14:paraId="2DC8E9F8" w14:textId="77777777" w:rsidR="00BA6776" w:rsidRDefault="00BA6776">
      <w:pPr>
        <w:rPr>
          <w:color w:val="1F1F1F"/>
        </w:rPr>
      </w:pPr>
      <w:r>
        <w:rPr>
          <w:color w:val="1F1F1F"/>
        </w:rPr>
        <w:br w:type="page"/>
      </w:r>
    </w:p>
    <w:p w14:paraId="0298BD1A" w14:textId="77777777" w:rsidR="00BA6776" w:rsidRDefault="00BA6776" w:rsidP="00BA67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 w:rsidRPr="00BA6776">
        <w:rPr>
          <w:b/>
          <w:bCs/>
          <w:color w:val="1F1F1F"/>
        </w:rPr>
        <w:lastRenderedPageBreak/>
        <w:t>Automated Data Processing &amp; Application Development</w:t>
      </w:r>
    </w:p>
    <w:p w14:paraId="4902803C" w14:textId="0F3152EE" w:rsidR="00BA6776" w:rsidRDefault="00BA6776" w:rsidP="00614D1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 w:left="851"/>
        <w:rPr>
          <w:color w:val="1F1F1F"/>
        </w:rPr>
      </w:pPr>
      <w:r w:rsidRPr="00BA6776">
        <w:rPr>
          <w:color w:val="1F1F1F"/>
        </w:rPr>
        <w:t>Integrated custom transformation functions to standardize outputs</w:t>
      </w:r>
      <w:r>
        <w:rPr>
          <w:rFonts w:hint="eastAsia"/>
          <w:color w:val="1F1F1F"/>
        </w:rPr>
        <w:t xml:space="preserve"> by using the function </w:t>
      </w:r>
      <w:r w:rsidRPr="00BA6776">
        <w:rPr>
          <w:color w:val="1F1F1F"/>
        </w:rPr>
        <w:t>ensuring consistency across templates, and deployed a duplicate detection module that cross-references composite keys to prevent redundant entries before final write.</w:t>
      </w:r>
    </w:p>
    <w:p w14:paraId="5D7C14A3" w14:textId="1B074221" w:rsidR="007B7F6F" w:rsidRPr="007B7F6F" w:rsidRDefault="00BA6776" w:rsidP="00614D13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 w:left="851"/>
        <w:rPr>
          <w:color w:val="1F1F1F"/>
        </w:rPr>
      </w:pPr>
      <w:r w:rsidRPr="00BA6776">
        <w:rPr>
          <w:color w:val="1F1F1F"/>
        </w:rPr>
        <w:t>Developed a rule-based job experience categorization engine that scans candidate histories using keyword matching, conditional if</w:t>
      </w:r>
      <w:r w:rsidRPr="00BA6776">
        <w:rPr>
          <w:color w:val="1F1F1F"/>
        </w:rPr>
        <w:noBreakHyphen/>
        <w:t>else logic, and externally configurable YAML</w:t>
      </w:r>
      <w:r w:rsidR="007B7F6F">
        <w:rPr>
          <w:rFonts w:hint="eastAsia"/>
          <w:color w:val="1F1F1F"/>
        </w:rPr>
        <w:t xml:space="preserve"> or </w:t>
      </w:r>
      <w:r w:rsidRPr="00BA6776">
        <w:rPr>
          <w:color w:val="1F1F1F"/>
        </w:rPr>
        <w:t>Excel rule sets</w:t>
      </w:r>
      <w:r w:rsidR="007B7F6F">
        <w:rPr>
          <w:rFonts w:hint="eastAsia"/>
          <w:color w:val="1F1F1F"/>
        </w:rPr>
        <w:t xml:space="preserve">. </w:t>
      </w:r>
    </w:p>
    <w:p w14:paraId="7E276D80" w14:textId="6991F8A2" w:rsidR="00C032B5" w:rsidRPr="00C032B5" w:rsidRDefault="003715F9" w:rsidP="00BA677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1F1F1F"/>
        </w:rPr>
      </w:pPr>
      <w:r w:rsidRPr="003715F9">
        <w:rPr>
          <w:b/>
          <w:bCs/>
          <w:color w:val="1F1F1F"/>
        </w:rPr>
        <w:t>Large Language Models</w:t>
      </w:r>
      <w:r w:rsidR="00BA6776" w:rsidRPr="00BA6776">
        <w:rPr>
          <w:b/>
          <w:bCs/>
          <w:color w:val="1F1F1F"/>
        </w:rPr>
        <w:t xml:space="preserve"> &amp; Machine Learning</w:t>
      </w:r>
    </w:p>
    <w:p w14:paraId="7D54F438" w14:textId="0F95F338" w:rsidR="00C032B5" w:rsidRDefault="00C032B5" w:rsidP="00614D13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 w:left="851"/>
        <w:rPr>
          <w:color w:val="1F1F1F"/>
        </w:rPr>
      </w:pPr>
      <w:r w:rsidRPr="00C032B5">
        <w:rPr>
          <w:color w:val="1F1F1F"/>
        </w:rPr>
        <w:t>Evaluated multiple model variants (Qwen2</w:t>
      </w:r>
      <w:r w:rsidRPr="00C032B5">
        <w:rPr>
          <w:color w:val="1F1F1F"/>
        </w:rPr>
        <w:noBreakHyphen/>
        <w:t>1.5B</w:t>
      </w:r>
      <w:r w:rsidRPr="00C032B5">
        <w:rPr>
          <w:color w:val="1F1F1F"/>
        </w:rPr>
        <w:noBreakHyphen/>
        <w:t>Instruct, Qwen2.5</w:t>
      </w:r>
      <w:r w:rsidRPr="00C032B5">
        <w:rPr>
          <w:color w:val="1F1F1F"/>
        </w:rPr>
        <w:noBreakHyphen/>
        <w:t>3B</w:t>
      </w:r>
      <w:r w:rsidRPr="00C032B5">
        <w:rPr>
          <w:color w:val="1F1F1F"/>
        </w:rPr>
        <w:noBreakHyphen/>
        <w:t>Instruct, Qwen3</w:t>
      </w:r>
      <w:r w:rsidRPr="00C032B5">
        <w:rPr>
          <w:color w:val="1F1F1F"/>
        </w:rPr>
        <w:noBreakHyphen/>
        <w:t>4B</w:t>
      </w:r>
      <w:r w:rsidRPr="00C032B5">
        <w:rPr>
          <w:color w:val="1F1F1F"/>
        </w:rPr>
        <w:noBreakHyphen/>
        <w:t>Instruct) by benchmarking zero</w:t>
      </w:r>
      <w:r w:rsidRPr="00C032B5">
        <w:rPr>
          <w:color w:val="1F1F1F"/>
        </w:rPr>
        <w:noBreakHyphen/>
        <w:t xml:space="preserve">shot prompt performance against </w:t>
      </w:r>
      <w:proofErr w:type="spellStart"/>
      <w:r w:rsidRPr="00C032B5">
        <w:rPr>
          <w:color w:val="1F1F1F"/>
        </w:rPr>
        <w:t>LoRA</w:t>
      </w:r>
      <w:proofErr w:type="spellEnd"/>
      <w:r w:rsidRPr="00C032B5">
        <w:rPr>
          <w:color w:val="1F1F1F"/>
        </w:rPr>
        <w:noBreakHyphen/>
        <w:t>fine</w:t>
      </w:r>
      <w:r w:rsidRPr="00C032B5">
        <w:rPr>
          <w:color w:val="1F1F1F"/>
        </w:rPr>
        <w:noBreakHyphen/>
        <w:t>tuned versions, confirming that domain</w:t>
      </w:r>
      <w:r w:rsidRPr="00C032B5">
        <w:rPr>
          <w:color w:val="1F1F1F"/>
        </w:rPr>
        <w:noBreakHyphen/>
        <w:t>specific fine</w:t>
      </w:r>
      <w:r w:rsidRPr="00C032B5">
        <w:rPr>
          <w:color w:val="1F1F1F"/>
        </w:rPr>
        <w:noBreakHyphen/>
        <w:t>tuning consistently outperformed larger base models in address formatting accuracy and structural reliability.</w:t>
      </w:r>
    </w:p>
    <w:p w14:paraId="542B5DF9" w14:textId="5318E6A4" w:rsidR="00BA6776" w:rsidRDefault="00BA6776" w:rsidP="00614D13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 w:left="851"/>
        <w:rPr>
          <w:color w:val="1F1F1F"/>
        </w:rPr>
      </w:pPr>
      <w:r w:rsidRPr="00BA6776">
        <w:rPr>
          <w:color w:val="1F1F1F"/>
        </w:rPr>
        <w:t>Fine</w:t>
      </w:r>
      <w:r w:rsidRPr="00BA6776">
        <w:rPr>
          <w:color w:val="1F1F1F"/>
        </w:rPr>
        <w:noBreakHyphen/>
        <w:t>tuned a Qwen2.5</w:t>
      </w:r>
      <w:r w:rsidRPr="00BA6776">
        <w:rPr>
          <w:color w:val="1F1F1F"/>
        </w:rPr>
        <w:noBreakHyphen/>
        <w:t>3B</w:t>
      </w:r>
      <w:r w:rsidRPr="00BA6776">
        <w:rPr>
          <w:color w:val="1F1F1F"/>
        </w:rPr>
        <w:noBreakHyphen/>
        <w:t xml:space="preserve">Instruct large language model with </w:t>
      </w:r>
      <w:proofErr w:type="spellStart"/>
      <w:r w:rsidRPr="00BA6776">
        <w:rPr>
          <w:color w:val="1F1F1F"/>
        </w:rPr>
        <w:t>LoRA</w:t>
      </w:r>
      <w:proofErr w:type="spellEnd"/>
      <w:r w:rsidRPr="00BA6776">
        <w:rPr>
          <w:color w:val="1F1F1F"/>
        </w:rPr>
        <w:t xml:space="preserve"> adapters and 4</w:t>
      </w:r>
      <w:r w:rsidRPr="00BA6776">
        <w:rPr>
          <w:color w:val="1F1F1F"/>
        </w:rPr>
        <w:noBreakHyphen/>
        <w:t>bit quantization to split unstructured address strings into two formatted lines. Built a high</w:t>
      </w:r>
      <w:r w:rsidRPr="00BA6776">
        <w:rPr>
          <w:color w:val="1F1F1F"/>
        </w:rPr>
        <w:noBreakHyphen/>
        <w:t>quality training dataset by extracting raw addresses and generating structured targets, then applied controlled augmentation to improve model robustness.</w:t>
      </w:r>
    </w:p>
    <w:p w14:paraId="31524472" w14:textId="7C3E0F2B" w:rsidR="00BA6776" w:rsidRDefault="00BA6776" w:rsidP="00614D13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 w:left="851"/>
        <w:rPr>
          <w:color w:val="1F1F1F"/>
        </w:rPr>
      </w:pPr>
      <w:r w:rsidRPr="00BA6776">
        <w:rPr>
          <w:color w:val="1F1F1F"/>
        </w:rPr>
        <w:t>Designed a multi</w:t>
      </w:r>
      <w:r w:rsidRPr="00BA6776">
        <w:rPr>
          <w:color w:val="1F1F1F"/>
        </w:rPr>
        <w:noBreakHyphen/>
        <w:t>pass post</w:t>
      </w:r>
      <w:r w:rsidRPr="00BA6776">
        <w:rPr>
          <w:color w:val="1F1F1F"/>
        </w:rPr>
        <w:noBreakHyphen/>
        <w:t>processing pipeline that aligns model output</w:t>
      </w:r>
      <w:r>
        <w:rPr>
          <w:rFonts w:hint="eastAsia"/>
          <w:color w:val="1F1F1F"/>
        </w:rPr>
        <w:t xml:space="preserve">. </w:t>
      </w:r>
      <w:r w:rsidRPr="00BA6776">
        <w:rPr>
          <w:color w:val="1F1F1F"/>
        </w:rPr>
        <w:t>character</w:t>
      </w:r>
      <w:r w:rsidRPr="00BA6776">
        <w:rPr>
          <w:color w:val="1F1F1F"/>
        </w:rPr>
        <w:noBreakHyphen/>
        <w:t>by</w:t>
      </w:r>
      <w:r w:rsidRPr="00BA6776">
        <w:rPr>
          <w:color w:val="1F1F1F"/>
        </w:rPr>
        <w:noBreakHyphen/>
        <w:t xml:space="preserve">character with the original input to recover dropped characters, converts simplified Chinese to traditional script via </w:t>
      </w:r>
      <w:proofErr w:type="spellStart"/>
      <w:r w:rsidRPr="00BA6776">
        <w:rPr>
          <w:color w:val="1F1F1F"/>
        </w:rPr>
        <w:t>OpenCC</w:t>
      </w:r>
      <w:proofErr w:type="spellEnd"/>
      <w:r w:rsidRPr="00BA6776">
        <w:rPr>
          <w:color w:val="1F1F1F"/>
        </w:rPr>
        <w:t>, and performs English spell</w:t>
      </w:r>
      <w:r w:rsidRPr="00BA6776">
        <w:rPr>
          <w:color w:val="1F1F1F"/>
        </w:rPr>
        <w:noBreakHyphen/>
        <w:t>checking against the source text, delivering strict line</w:t>
      </w:r>
      <w:r w:rsidRPr="00BA6776">
        <w:rPr>
          <w:color w:val="1F1F1F"/>
        </w:rPr>
        <w:noBreakHyphen/>
        <w:t xml:space="preserve">wise accuracy above </w:t>
      </w:r>
      <w:r>
        <w:rPr>
          <w:rFonts w:hint="eastAsia"/>
          <w:color w:val="1F1F1F"/>
        </w:rPr>
        <w:t>84.80</w:t>
      </w:r>
      <w:r w:rsidRPr="00BA6776">
        <w:rPr>
          <w:color w:val="1F1F1F"/>
        </w:rPr>
        <w:t>% on test sets.</w:t>
      </w:r>
    </w:p>
    <w:p w14:paraId="49EB5284" w14:textId="48A5CE86" w:rsidR="00BA6776" w:rsidRDefault="00BA6776" w:rsidP="00614D13">
      <w:pPr>
        <w:numPr>
          <w:ilvl w:val="0"/>
          <w:numId w:val="6"/>
        </w:numPr>
        <w:spacing w:line="275" w:lineRule="auto"/>
        <w:ind w:left="851"/>
        <w:rPr>
          <w:color w:val="1F1F1F"/>
        </w:rPr>
      </w:pPr>
      <w:r>
        <w:rPr>
          <w:color w:val="1F1F1F"/>
        </w:rPr>
        <w:t xml:space="preserve">results on </w:t>
      </w:r>
      <w:r>
        <w:rPr>
          <w:rFonts w:hint="eastAsia"/>
          <w:color w:val="1F1F1F"/>
        </w:rPr>
        <w:t>testing</w:t>
      </w:r>
      <w:r>
        <w:rPr>
          <w:color w:val="1F1F1F"/>
        </w:rPr>
        <w:t xml:space="preserve"> data</w:t>
      </w:r>
      <w:r>
        <w:rPr>
          <w:rFonts w:hint="eastAsia"/>
          <w:color w:val="1F1F1F"/>
        </w:rPr>
        <w:t xml:space="preserve"> before fine-tune</w:t>
      </w:r>
      <w:r>
        <w:rPr>
          <w:color w:val="1F1F1F"/>
        </w:rPr>
        <w:t>: accuracy=</w:t>
      </w:r>
      <w:r>
        <w:rPr>
          <w:rFonts w:hint="eastAsia"/>
          <w:color w:val="1F1F1F"/>
        </w:rPr>
        <w:t>75.25</w:t>
      </w:r>
      <w:r>
        <w:rPr>
          <w:color w:val="1F1F1F"/>
        </w:rPr>
        <w:t>%</w:t>
      </w:r>
    </w:p>
    <w:p w14:paraId="77F0A102" w14:textId="77777777" w:rsidR="00BA6776" w:rsidRDefault="00BA6776" w:rsidP="00614D13">
      <w:pPr>
        <w:numPr>
          <w:ilvl w:val="0"/>
          <w:numId w:val="6"/>
        </w:numPr>
        <w:spacing w:line="275" w:lineRule="auto"/>
        <w:ind w:left="851"/>
        <w:rPr>
          <w:color w:val="1F1F1F"/>
        </w:rPr>
      </w:pPr>
      <w:r>
        <w:rPr>
          <w:color w:val="1F1F1F"/>
        </w:rPr>
        <w:t>results on messy data: accuracy=</w:t>
      </w:r>
      <w:r>
        <w:rPr>
          <w:rFonts w:hint="eastAsia"/>
          <w:color w:val="1F1F1F"/>
        </w:rPr>
        <w:t>71.80</w:t>
      </w:r>
      <w:r>
        <w:rPr>
          <w:color w:val="1F1F1F"/>
        </w:rPr>
        <w:t>%</w:t>
      </w:r>
    </w:p>
    <w:p w14:paraId="40EB7FE9" w14:textId="5415F5ED" w:rsidR="00BA6776" w:rsidRDefault="00BA6776" w:rsidP="00614D13">
      <w:pPr>
        <w:numPr>
          <w:ilvl w:val="0"/>
          <w:numId w:val="6"/>
        </w:numPr>
        <w:spacing w:line="275" w:lineRule="auto"/>
        <w:ind w:left="851"/>
        <w:rPr>
          <w:color w:val="1F1F1F"/>
        </w:rPr>
      </w:pPr>
      <w:r>
        <w:rPr>
          <w:color w:val="1F1F1F"/>
        </w:rPr>
        <w:t>results on testing data</w:t>
      </w:r>
      <w:r>
        <w:rPr>
          <w:rFonts w:hint="eastAsia"/>
          <w:color w:val="1F1F1F"/>
        </w:rPr>
        <w:t xml:space="preserve"> after fact check</w:t>
      </w:r>
      <w:r>
        <w:rPr>
          <w:color w:val="1F1F1F"/>
        </w:rPr>
        <w:t>:</w:t>
      </w:r>
      <w:r>
        <w:rPr>
          <w:rFonts w:hint="eastAsia"/>
          <w:color w:val="1F1F1F"/>
        </w:rPr>
        <w:t xml:space="preserve"> </w:t>
      </w:r>
      <w:r>
        <w:rPr>
          <w:color w:val="1F1F1F"/>
        </w:rPr>
        <w:t xml:space="preserve">accuracy= </w:t>
      </w:r>
      <w:r>
        <w:rPr>
          <w:rFonts w:hint="eastAsia"/>
          <w:color w:val="1F1F1F"/>
        </w:rPr>
        <w:t>84.80</w:t>
      </w:r>
      <w:r>
        <w:rPr>
          <w:color w:val="1F1F1F"/>
        </w:rPr>
        <w:t>%</w:t>
      </w:r>
    </w:p>
    <w:p w14:paraId="62976A45" w14:textId="77777777" w:rsidR="00921BF5" w:rsidRPr="00BA6776" w:rsidRDefault="00921BF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sectPr w:rsidR="00921BF5" w:rsidRPr="00BA677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0EF2D" w14:textId="77777777" w:rsidR="00567C4A" w:rsidRDefault="00567C4A" w:rsidP="00BA6776">
      <w:r>
        <w:separator/>
      </w:r>
    </w:p>
  </w:endnote>
  <w:endnote w:type="continuationSeparator" w:id="0">
    <w:p w14:paraId="37FDAB38" w14:textId="77777777" w:rsidR="00567C4A" w:rsidRDefault="00567C4A" w:rsidP="00BA6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10B315A-F530-4ADE-8E38-EFF9AFC297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492AB2-AC6B-4FD3-BC31-991565E2C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C41928-A993-4803-9981-8B170C3118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888DF" w14:textId="77777777" w:rsidR="00567C4A" w:rsidRDefault="00567C4A" w:rsidP="00BA6776">
      <w:r>
        <w:separator/>
      </w:r>
    </w:p>
  </w:footnote>
  <w:footnote w:type="continuationSeparator" w:id="0">
    <w:p w14:paraId="7B6CF6CB" w14:textId="77777777" w:rsidR="00567C4A" w:rsidRDefault="00567C4A" w:rsidP="00BA6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14BA1"/>
    <w:multiLevelType w:val="multilevel"/>
    <w:tmpl w:val="6616D54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F956908"/>
    <w:multiLevelType w:val="hybridMultilevel"/>
    <w:tmpl w:val="434C38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1AD5327"/>
    <w:multiLevelType w:val="hybridMultilevel"/>
    <w:tmpl w:val="83920F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7B17B14"/>
    <w:multiLevelType w:val="hybridMultilevel"/>
    <w:tmpl w:val="EDB61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C142E09"/>
    <w:multiLevelType w:val="hybridMultilevel"/>
    <w:tmpl w:val="504CCC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1190FD1"/>
    <w:multiLevelType w:val="multilevel"/>
    <w:tmpl w:val="00727F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6239303">
    <w:abstractNumId w:val="0"/>
  </w:num>
  <w:num w:numId="2" w16cid:durableId="357584286">
    <w:abstractNumId w:val="5"/>
  </w:num>
  <w:num w:numId="3" w16cid:durableId="684139136">
    <w:abstractNumId w:val="1"/>
  </w:num>
  <w:num w:numId="4" w16cid:durableId="1755975616">
    <w:abstractNumId w:val="4"/>
  </w:num>
  <w:num w:numId="5" w16cid:durableId="431242225">
    <w:abstractNumId w:val="3"/>
  </w:num>
  <w:num w:numId="6" w16cid:durableId="1064522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F5"/>
    <w:rsid w:val="00081A5E"/>
    <w:rsid w:val="000E0045"/>
    <w:rsid w:val="00125383"/>
    <w:rsid w:val="0022556F"/>
    <w:rsid w:val="0035237B"/>
    <w:rsid w:val="003715F9"/>
    <w:rsid w:val="004970C9"/>
    <w:rsid w:val="00536AB4"/>
    <w:rsid w:val="00567C4A"/>
    <w:rsid w:val="005C5A03"/>
    <w:rsid w:val="00614D13"/>
    <w:rsid w:val="007B7F6F"/>
    <w:rsid w:val="0083445B"/>
    <w:rsid w:val="00921BF5"/>
    <w:rsid w:val="00965206"/>
    <w:rsid w:val="00967603"/>
    <w:rsid w:val="00BA6776"/>
    <w:rsid w:val="00BD74AE"/>
    <w:rsid w:val="00C032B5"/>
    <w:rsid w:val="00D63EB2"/>
    <w:rsid w:val="00D64E33"/>
    <w:rsid w:val="00E7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78924"/>
  <w15:docId w15:val="{8B791AC7-7947-4705-B338-DCEE7055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77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BA6776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677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A6776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6776"/>
    <w:rPr>
      <w:sz w:val="20"/>
      <w:szCs w:val="20"/>
    </w:rPr>
  </w:style>
  <w:style w:type="paragraph" w:styleId="a9">
    <w:name w:val="List Paragraph"/>
    <w:basedOn w:val="a"/>
    <w:uiPriority w:val="34"/>
    <w:qFormat/>
    <w:rsid w:val="00BA677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AD52A-2774-4E4E-8D31-9F94B46A1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ymlee</dc:creator>
  <cp:lastModifiedBy>ymlee</cp:lastModifiedBy>
  <cp:revision>6</cp:revision>
  <dcterms:created xsi:type="dcterms:W3CDTF">2026-08-18T01:44:00Z</dcterms:created>
  <dcterms:modified xsi:type="dcterms:W3CDTF">2026-08-18T01:57:00Z</dcterms:modified>
</cp:coreProperties>
</file>