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9231936"/>
        <w:docPartObj>
          <w:docPartGallery w:val="Cover Pages"/>
          <w:docPartUnique/>
        </w:docPartObj>
      </w:sdtPr>
      <w:sdtEndPr/>
      <w:sdtContent>
        <w:p w14:paraId="6074CE74" w14:textId="77777777" w:rsidR="00AF59E8" w:rsidRDefault="00AF59E8"/>
        <w:p w14:paraId="7C211BCB" w14:textId="77777777" w:rsidR="00AF59E8" w:rsidRDefault="00AF59E8">
          <w:r>
            <w:rPr>
              <w:noProof/>
              <w:lang w:eastAsia="es-ES_tradnl"/>
            </w:rPr>
            <mc:AlternateContent>
              <mc:Choice Requires="wps">
                <w:drawing>
                  <wp:anchor distT="0" distB="0" distL="182880" distR="182880" simplePos="0" relativeHeight="251660288" behindDoc="0" locked="0" layoutInCell="1" allowOverlap="1" wp14:anchorId="7C95975B" wp14:editId="11DC8395">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262755" cy="136906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26275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01D16" w14:textId="77777777" w:rsidR="00AF59E8" w:rsidRDefault="005538FA">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59E8">
                                      <w:rPr>
                                        <w:color w:val="5B9BD5" w:themeColor="accent1"/>
                                        <w:sz w:val="72"/>
                                        <w:szCs w:val="72"/>
                                      </w:rPr>
                                      <w:t>PRÁCTICA 5</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B38B3FF" w14:textId="77777777" w:rsidR="00AF59E8" w:rsidRDefault="00AF59E8">
                                    <w:pPr>
                                      <w:pStyle w:val="Sinespaciado"/>
                                      <w:spacing w:before="40" w:after="40"/>
                                      <w:rPr>
                                        <w:caps/>
                                        <w:color w:val="1F3864" w:themeColor="accent5" w:themeShade="80"/>
                                        <w:sz w:val="28"/>
                                        <w:szCs w:val="28"/>
                                      </w:rPr>
                                    </w:pPr>
                                    <w:r>
                                      <w:rPr>
                                        <w:caps/>
                                        <w:color w:val="1F3864" w:themeColor="accent5" w:themeShade="80"/>
                                        <w:sz w:val="28"/>
                                        <w:szCs w:val="28"/>
                                      </w:rPr>
                                      <w:t>DETECCION Y RECONOCIMIENTO DE CARAS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5E4A21" w14:textId="77777777" w:rsidR="00AF59E8" w:rsidRDefault="00AF59E8">
                                    <w:pPr>
                                      <w:pStyle w:val="Sinespaciado"/>
                                      <w:spacing w:before="80" w:after="40"/>
                                      <w:rPr>
                                        <w:caps/>
                                        <w:color w:val="4472C4" w:themeColor="accent5"/>
                                        <w:sz w:val="24"/>
                                        <w:szCs w:val="24"/>
                                      </w:rPr>
                                    </w:pPr>
                                    <w:r>
                                      <w:rPr>
                                        <w:caps/>
                                        <w:color w:val="4472C4" w:themeColor="accent5"/>
                                        <w:sz w:val="24"/>
                                        <w:szCs w:val="24"/>
                                        <w:lang w:val="es-ES_tradnl"/>
                                      </w:rPr>
                                      <w:t>MARC FERRER MARGARIT/BOGDAN MARCUT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5975B" id="_x0000_t202" coordsize="21600,21600" o:spt="202" path="m0,0l0,21600,21600,21600,21600,0xe">
                    <v:stroke joinstyle="miter"/>
                    <v:path gradientshapeok="t" o:connecttype="rect"/>
                  </v:shapetype>
                  <v:shape id="Cuadro de texto 131" o:spid="_x0000_s1026" type="#_x0000_t202" style="position:absolute;margin-left:0;margin-top:0;width:335.6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" filled="f" stroked="f" strokeweight=".5pt">
                    <v:textbox style="mso-fit-shape-to-text:t" inset="0,0,0,0">
                      <w:txbxContent>
                        <w:p w14:paraId="6E101D16" w14:textId="77777777" w:rsidR="00AF59E8" w:rsidRDefault="005538FA">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59E8">
                                <w:rPr>
                                  <w:color w:val="5B9BD5" w:themeColor="accent1"/>
                                  <w:sz w:val="72"/>
                                  <w:szCs w:val="72"/>
                                </w:rPr>
                                <w:t>PRÁCTICA 5</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B38B3FF" w14:textId="77777777" w:rsidR="00AF59E8" w:rsidRDefault="00AF59E8">
                              <w:pPr>
                                <w:pStyle w:val="Sinespaciado"/>
                                <w:spacing w:before="40" w:after="40"/>
                                <w:rPr>
                                  <w:caps/>
                                  <w:color w:val="1F3864" w:themeColor="accent5" w:themeShade="80"/>
                                  <w:sz w:val="28"/>
                                  <w:szCs w:val="28"/>
                                </w:rPr>
                              </w:pPr>
                              <w:r>
                                <w:rPr>
                                  <w:caps/>
                                  <w:color w:val="1F3864" w:themeColor="accent5" w:themeShade="80"/>
                                  <w:sz w:val="28"/>
                                  <w:szCs w:val="28"/>
                                </w:rPr>
                                <w:t>DETECCION Y RECONOCIMIENTO DE CARAS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5E4A21" w14:textId="77777777" w:rsidR="00AF59E8" w:rsidRDefault="00AF59E8">
                              <w:pPr>
                                <w:pStyle w:val="Sinespaciado"/>
                                <w:spacing w:before="80" w:after="40"/>
                                <w:rPr>
                                  <w:caps/>
                                  <w:color w:val="4472C4" w:themeColor="accent5"/>
                                  <w:sz w:val="24"/>
                                  <w:szCs w:val="24"/>
                                </w:rPr>
                              </w:pPr>
                              <w:r>
                                <w:rPr>
                                  <w:caps/>
                                  <w:color w:val="4472C4" w:themeColor="accent5"/>
                                  <w:sz w:val="24"/>
                                  <w:szCs w:val="24"/>
                                  <w:lang w:val="es-ES_tradnl"/>
                                </w:rPr>
                                <w:t>MARC FERRER MARGARIT/BOGDAN MARCUT</w:t>
                              </w:r>
                            </w:p>
                          </w:sdtContent>
                        </w:sdt>
                      </w:txbxContent>
                    </v:textbox>
                    <w10:wrap type="square" anchorx="margin" anchory="page"/>
                  </v:shap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53B0B8FB" wp14:editId="3DB5447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14:paraId="00028BA0" w14:textId="77777777" w:rsidR="00AF59E8" w:rsidRDefault="00AF59E8">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B0B8FB"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5JnDwPsAAADhAQAAEwAAAAAAAAAAAAAAAAAAAAAAW0NvbnRlbnRf&#10;VHlwZXNdLnhtbFBLAQItABQABgAIAAAAIQAjsmrh1wAAAJQBAAALAAAAAAAAAAAAAAAAACwBAABf&#10;cmVscy8ucmVsc1BLAQItABQABgAIAAAAIQD8QDDLpgIAAJIFAAAOAAAAAAAAAAAAAAAAACwCAABk&#10;cnMvZTJvRG9jLnhtbFBLAQItABQABgAIAAAAIQCIFWas2gAAAAQBAAAPAAAAAAAAAAAAAAAAAP4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14:paraId="00028BA0" w14:textId="77777777" w:rsidR="00AF59E8" w:rsidRDefault="00AF59E8">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1D342AEB" w14:textId="46CD7B4F" w:rsidR="0046153A" w:rsidRDefault="00AF59E8" w:rsidP="00AF59E8">
      <w:pPr>
        <w:pStyle w:val="Ttulo1"/>
      </w:pPr>
      <w:r>
        <w:lastRenderedPageBreak/>
        <w:t xml:space="preserve">5.1. Características de </w:t>
      </w:r>
      <w:proofErr w:type="spellStart"/>
      <w:r>
        <w:t>Haar</w:t>
      </w:r>
      <w:proofErr w:type="spellEnd"/>
      <w:r>
        <w:t xml:space="preserve"> y clasificación</w:t>
      </w:r>
    </w:p>
    <w:p w14:paraId="755F29B2" w14:textId="246EBEBD" w:rsidR="00AF59E8" w:rsidRDefault="00AF59E8" w:rsidP="00AF59E8"/>
    <w:p w14:paraId="5ECF97EF" w14:textId="0E1C5826" w:rsidR="00AF59E8" w:rsidRDefault="007571DA" w:rsidP="00A80ABD">
      <w:pPr>
        <w:pStyle w:val="Prrafodelista"/>
        <w:numPr>
          <w:ilvl w:val="0"/>
          <w:numId w:val="1"/>
        </w:numPr>
        <w:spacing w:line="360" w:lineRule="auto"/>
        <w:jc w:val="both"/>
        <w:rPr>
          <w:b/>
          <w:lang w:eastAsia="es-ES_tradnl"/>
        </w:rPr>
      </w:pPr>
      <w:r>
        <w:rPr>
          <w:noProof/>
          <w:lang w:eastAsia="es-ES_tradnl"/>
        </w:rPr>
        <w:drawing>
          <wp:anchor distT="0" distB="0" distL="114300" distR="114300" simplePos="0" relativeHeight="251661312" behindDoc="0" locked="0" layoutInCell="1" allowOverlap="1" wp14:anchorId="4630EA4A" wp14:editId="7E08F021">
            <wp:simplePos x="0" y="0"/>
            <wp:positionH relativeFrom="column">
              <wp:posOffset>-75565</wp:posOffset>
            </wp:positionH>
            <wp:positionV relativeFrom="paragraph">
              <wp:posOffset>611505</wp:posOffset>
            </wp:positionV>
            <wp:extent cx="5396230" cy="3156585"/>
            <wp:effectExtent l="0" t="0" r="0" b="0"/>
            <wp:wrapTight wrapText="bothSides">
              <wp:wrapPolygon edited="0">
                <wp:start x="0" y="0"/>
                <wp:lineTo x="0" y="21378"/>
                <wp:lineTo x="21453" y="21378"/>
                <wp:lineTo x="2145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12-17 a las 18.42.28.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156585"/>
                    </a:xfrm>
                    <a:prstGeom prst="rect">
                      <a:avLst/>
                    </a:prstGeom>
                  </pic:spPr>
                </pic:pic>
              </a:graphicData>
            </a:graphic>
            <wp14:sizeRelH relativeFrom="page">
              <wp14:pctWidth>0</wp14:pctWidth>
            </wp14:sizeRelH>
            <wp14:sizeRelV relativeFrom="page">
              <wp14:pctHeight>0</wp14:pctHeight>
            </wp14:sizeRelV>
          </wp:anchor>
        </w:drawing>
      </w:r>
      <w:r w:rsidR="00AF59E8" w:rsidRPr="00AF59E8">
        <w:rPr>
          <w:b/>
          <w:lang w:eastAsia="es-ES_tradnl"/>
        </w:rPr>
        <w:t xml:space="preserve">Selecciona tres características y explica los resultados que aparecen en las distintas gráficas de la figura (adjunta la figura en el documento). </w:t>
      </w:r>
    </w:p>
    <w:p w14:paraId="2E996763" w14:textId="58A44A93" w:rsidR="00D81CE8" w:rsidRDefault="00D81CE8" w:rsidP="00D9276D">
      <w:pPr>
        <w:spacing w:line="360" w:lineRule="auto"/>
        <w:jc w:val="both"/>
        <w:rPr>
          <w:lang w:eastAsia="es-ES_tradnl"/>
        </w:rPr>
      </w:pPr>
      <w:r>
        <w:rPr>
          <w:lang w:eastAsia="es-ES_tradnl"/>
        </w:rPr>
        <w:t xml:space="preserve">La figura de la izquierda representa la media de las imágenes que estamos usando para trabajar y las tres características de </w:t>
      </w:r>
      <w:proofErr w:type="spellStart"/>
      <w:r>
        <w:rPr>
          <w:lang w:eastAsia="es-ES_tradnl"/>
        </w:rPr>
        <w:t>Haar</w:t>
      </w:r>
      <w:proofErr w:type="spellEnd"/>
      <w:r>
        <w:rPr>
          <w:lang w:eastAsia="es-ES_tradnl"/>
        </w:rPr>
        <w:t xml:space="preserve"> que hemos seleccionado para el ejemplo. La figura “</w:t>
      </w:r>
      <w:proofErr w:type="spellStart"/>
      <w:r>
        <w:rPr>
          <w:lang w:eastAsia="es-ES_tradnl"/>
        </w:rPr>
        <w:t>Feature</w:t>
      </w:r>
      <w:proofErr w:type="spellEnd"/>
      <w:r>
        <w:rPr>
          <w:lang w:eastAsia="es-ES_tradnl"/>
        </w:rPr>
        <w:t xml:space="preserve"> </w:t>
      </w:r>
      <w:proofErr w:type="spellStart"/>
      <w:r>
        <w:rPr>
          <w:lang w:eastAsia="es-ES_tradnl"/>
        </w:rPr>
        <w:t>Values</w:t>
      </w:r>
      <w:proofErr w:type="spellEnd"/>
      <w:r>
        <w:rPr>
          <w:lang w:eastAsia="es-ES_tradnl"/>
        </w:rPr>
        <w:t xml:space="preserve">” muestra el valor de las características calculado para cada imagen. La de arriba a la derecha representa para cada imagen la suma de votaciones de que es una cara, +1, y no es una cara, -1. Este valor es genera una vez cuando aplicamos las características. </w:t>
      </w:r>
    </w:p>
    <w:p w14:paraId="5D0498D8" w14:textId="6ECE4E6C" w:rsidR="00AF59E8" w:rsidRPr="00D9276D" w:rsidRDefault="00D81CE8" w:rsidP="00D9276D">
      <w:pPr>
        <w:spacing w:line="360" w:lineRule="auto"/>
        <w:jc w:val="both"/>
        <w:rPr>
          <w:lang w:eastAsia="es-ES_tradnl"/>
        </w:rPr>
      </w:pPr>
      <w:r>
        <w:rPr>
          <w:lang w:eastAsia="es-ES_tradnl"/>
        </w:rPr>
        <w:t xml:space="preserve">Abajo a la izquierda observamos el error en el reconocimiento de cara. Y finalmente la de debajo de la derecha muestra el error de una cierta característica individual </w:t>
      </w:r>
      <w:r w:rsidR="00D9276D">
        <w:rPr>
          <w:lang w:eastAsia="es-ES_tradnl"/>
        </w:rPr>
        <w:t>o considerando todas juntas.</w:t>
      </w:r>
    </w:p>
    <w:p w14:paraId="074FE55D" w14:textId="5B1DEB0B" w:rsidR="00AF59E8" w:rsidRDefault="00AF59E8" w:rsidP="00A80ABD">
      <w:pPr>
        <w:pStyle w:val="Prrafodelista"/>
        <w:numPr>
          <w:ilvl w:val="0"/>
          <w:numId w:val="1"/>
        </w:numPr>
        <w:spacing w:line="360" w:lineRule="auto"/>
        <w:jc w:val="both"/>
        <w:rPr>
          <w:b/>
          <w:lang w:eastAsia="es-ES_tradnl"/>
        </w:rPr>
      </w:pPr>
      <w:r w:rsidRPr="00AF59E8">
        <w:rPr>
          <w:b/>
          <w:lang w:eastAsia="es-ES_tradnl"/>
        </w:rPr>
        <w:t>A partir de los resultados obtenidos para distintas características, indicar si hay algunos criterios que puedan ser utilizados para seleccionar una buena característica.</w:t>
      </w:r>
    </w:p>
    <w:p w14:paraId="3D05C77D" w14:textId="3897BF31" w:rsidR="00E24AB6" w:rsidRPr="00E24AB6" w:rsidRDefault="00E24AB6" w:rsidP="00A80ABD">
      <w:pPr>
        <w:spacing w:line="360" w:lineRule="auto"/>
        <w:jc w:val="both"/>
        <w:rPr>
          <w:lang w:eastAsia="es-ES_tradnl"/>
        </w:rPr>
      </w:pPr>
      <w:r>
        <w:rPr>
          <w:lang w:eastAsia="es-ES_tradnl"/>
        </w:rPr>
        <w:t xml:space="preserve">Un buen criterio para seleccionar una buena característica podría </w:t>
      </w:r>
      <w:r w:rsidR="007A2790">
        <w:rPr>
          <w:lang w:eastAsia="es-ES_tradnl"/>
        </w:rPr>
        <w:t xml:space="preserve">ser </w:t>
      </w:r>
      <w:r w:rsidR="003D03A6">
        <w:rPr>
          <w:lang w:eastAsia="es-ES_tradnl"/>
        </w:rPr>
        <w:t>escoger características grandes y cercanas a los bordes, donde podemos observar un gran cambio de contraste en la imagen.</w:t>
      </w:r>
    </w:p>
    <w:p w14:paraId="1F1EDBD5" w14:textId="77777777" w:rsidR="00AF59E8" w:rsidRPr="00AF59E8" w:rsidRDefault="00AF59E8" w:rsidP="00A80ABD">
      <w:pPr>
        <w:pStyle w:val="Prrafodelista"/>
        <w:numPr>
          <w:ilvl w:val="0"/>
          <w:numId w:val="1"/>
        </w:numPr>
        <w:spacing w:line="360" w:lineRule="auto"/>
        <w:jc w:val="both"/>
        <w:rPr>
          <w:b/>
          <w:lang w:eastAsia="es-ES_tradnl"/>
        </w:rPr>
      </w:pPr>
      <w:r w:rsidRPr="00AF59E8">
        <w:rPr>
          <w:b/>
          <w:lang w:eastAsia="es-ES_tradnl"/>
        </w:rPr>
        <w:t xml:space="preserve">¿Qué criterio se utiliza para seleccionar el valor de corte? </w:t>
      </w:r>
    </w:p>
    <w:p w14:paraId="7DE432F2" w14:textId="7847FAD7" w:rsidR="00AF59E8" w:rsidRPr="00966106" w:rsidRDefault="00966106" w:rsidP="00A80ABD">
      <w:pPr>
        <w:spacing w:line="360" w:lineRule="auto"/>
        <w:jc w:val="both"/>
        <w:rPr>
          <w:lang w:eastAsia="es-ES_tradnl"/>
        </w:rPr>
      </w:pPr>
      <w:r>
        <w:rPr>
          <w:lang w:eastAsia="es-ES_tradnl"/>
        </w:rPr>
        <w:t>En este caso depende en la polaridad, por ejemplo, para una polaridad de +1 escogemos el mínimo valor de la región blanca de la característica y el máximo valor de la región negra y calculamos la media.</w:t>
      </w:r>
    </w:p>
    <w:p w14:paraId="36837370" w14:textId="77777777" w:rsidR="00AF59E8" w:rsidRPr="00AF59E8" w:rsidRDefault="00AF59E8" w:rsidP="00A80ABD">
      <w:pPr>
        <w:pStyle w:val="Prrafodelista"/>
        <w:numPr>
          <w:ilvl w:val="0"/>
          <w:numId w:val="1"/>
        </w:numPr>
        <w:spacing w:line="360" w:lineRule="auto"/>
        <w:jc w:val="both"/>
        <w:rPr>
          <w:b/>
          <w:lang w:eastAsia="es-ES_tradnl"/>
        </w:rPr>
      </w:pPr>
      <w:r w:rsidRPr="00AF59E8">
        <w:rPr>
          <w:b/>
          <w:lang w:eastAsia="es-ES_tradnl"/>
        </w:rPr>
        <w:t>Combinar características no siempre mejora el resultado. ¿A qué se debe?</w:t>
      </w:r>
    </w:p>
    <w:p w14:paraId="6BF05D89" w14:textId="1F621FD8" w:rsidR="00AF59E8" w:rsidRDefault="00A80ABD" w:rsidP="00C53281">
      <w:pPr>
        <w:spacing w:line="360" w:lineRule="auto"/>
        <w:jc w:val="both"/>
      </w:pPr>
      <w:r>
        <w:t>Se debe a que si encontramos una característica muy buena y le añadimos una no tan buena podemos provocar una introducción de sonido en el clasificador.</w:t>
      </w:r>
    </w:p>
    <w:p w14:paraId="43FDFA70" w14:textId="77777777" w:rsidR="005F3155" w:rsidRDefault="005F3155" w:rsidP="00C53281">
      <w:pPr>
        <w:spacing w:line="360" w:lineRule="auto"/>
        <w:jc w:val="both"/>
      </w:pPr>
    </w:p>
    <w:p w14:paraId="017D6924" w14:textId="603AAE09" w:rsidR="005F3155" w:rsidRDefault="005F3155" w:rsidP="00C53281">
      <w:pPr>
        <w:pStyle w:val="Ttulo1"/>
        <w:spacing w:line="360" w:lineRule="auto"/>
        <w:jc w:val="both"/>
      </w:pPr>
      <w:r>
        <w:t>5.2. Cascadas de clasificación</w:t>
      </w:r>
    </w:p>
    <w:p w14:paraId="039EB8B2" w14:textId="77777777" w:rsidR="00C53281" w:rsidRPr="00C53281" w:rsidRDefault="00C53281" w:rsidP="00C53281"/>
    <w:p w14:paraId="316F4FFD" w14:textId="1CD77D1C" w:rsidR="00C53281" w:rsidRPr="00C53281" w:rsidRDefault="00C53281" w:rsidP="00C53281">
      <w:pPr>
        <w:pStyle w:val="Prrafodelista"/>
        <w:numPr>
          <w:ilvl w:val="0"/>
          <w:numId w:val="2"/>
        </w:numPr>
        <w:spacing w:line="360" w:lineRule="auto"/>
        <w:jc w:val="both"/>
        <w:rPr>
          <w:b/>
        </w:rPr>
      </w:pPr>
      <w:r w:rsidRPr="00C53281">
        <w:rPr>
          <w:b/>
        </w:rPr>
        <w:t xml:space="preserve">Crea una función ej52 que, utilizando el método </w:t>
      </w:r>
      <w:proofErr w:type="spellStart"/>
      <w:r w:rsidRPr="00C53281">
        <w:rPr>
          <w:b/>
        </w:rPr>
        <w:t>haarFeatureDemo</w:t>
      </w:r>
      <w:proofErr w:type="spellEnd"/>
      <w:r w:rsidRPr="00C53281">
        <w:rPr>
          <w:b/>
        </w:rPr>
        <w:t xml:space="preserve"> del apartado anterior, entrene una cascada de tres niveles y dos detectores débiles por nivel. </w:t>
      </w:r>
    </w:p>
    <w:p w14:paraId="7B202FD2" w14:textId="77777777" w:rsidR="00C53281" w:rsidRPr="00C53281" w:rsidRDefault="00C53281" w:rsidP="00C53281">
      <w:pPr>
        <w:pStyle w:val="Prrafodelista"/>
        <w:spacing w:line="360" w:lineRule="auto"/>
        <w:jc w:val="both"/>
        <w:rPr>
          <w:b/>
        </w:rPr>
      </w:pPr>
    </w:p>
    <w:p w14:paraId="7020CD7F" w14:textId="33B548B9" w:rsidR="00C53281" w:rsidRDefault="00C53281" w:rsidP="00C53281">
      <w:pPr>
        <w:pStyle w:val="Prrafodelista"/>
        <w:numPr>
          <w:ilvl w:val="0"/>
          <w:numId w:val="2"/>
        </w:numPr>
        <w:spacing w:line="360" w:lineRule="auto"/>
        <w:jc w:val="both"/>
        <w:rPr>
          <w:rFonts w:ascii="Times New Roman" w:eastAsia="Times New Roman" w:hAnsi="Times New Roman" w:cs="Times New Roman"/>
          <w:b/>
          <w:lang w:eastAsia="es-ES_tradnl"/>
        </w:rPr>
      </w:pPr>
      <w:r w:rsidRPr="00C53281">
        <w:rPr>
          <w:b/>
        </w:rPr>
        <w:t>Repite el experimento anterior con dos configuraciones: a. Un nivel de cascada con 3 detectores débiles. b. Tres niveles de cascada con un detector débil en cada nivel. Intenta seleccionar las mismas 3 características en los dos experimentos. ¿El valor del error es el mismo en ambos casos? Aunque las características sean las mismas, ¿Los detectores débiles son los mismos? Comenta los resultados obten</w:t>
      </w:r>
      <w:bookmarkStart w:id="0" w:name="_GoBack"/>
      <w:bookmarkEnd w:id="0"/>
      <w:r w:rsidRPr="00C53281">
        <w:rPr>
          <w:b/>
        </w:rPr>
        <w:t>idos</w:t>
      </w:r>
      <w:r w:rsidRPr="00C53281">
        <w:rPr>
          <w:rFonts w:ascii="Times New Roman" w:eastAsia="Times New Roman" w:hAnsi="Times New Roman" w:cs="Times New Roman"/>
          <w:b/>
          <w:lang w:eastAsia="es-ES_tradnl"/>
        </w:rPr>
        <w:t xml:space="preserve">. </w:t>
      </w:r>
    </w:p>
    <w:p w14:paraId="1F8615E1" w14:textId="77777777" w:rsidR="005538FA" w:rsidRPr="005538FA" w:rsidRDefault="005538FA" w:rsidP="005538FA">
      <w:pPr>
        <w:spacing w:line="360" w:lineRule="auto"/>
        <w:jc w:val="both"/>
        <w:rPr>
          <w:rFonts w:ascii="Times New Roman" w:eastAsia="Times New Roman" w:hAnsi="Times New Roman" w:cs="Times New Roman"/>
          <w:b/>
          <w:lang w:eastAsia="es-ES_tradnl"/>
        </w:rPr>
      </w:pPr>
    </w:p>
    <w:p w14:paraId="1858BE37" w14:textId="5047AB27" w:rsidR="005538FA" w:rsidRPr="00C53281" w:rsidRDefault="005538FA" w:rsidP="005538FA">
      <w:pPr>
        <w:pStyle w:val="Prrafodelista"/>
        <w:spacing w:line="360" w:lineRule="auto"/>
        <w:jc w:val="both"/>
        <w:rPr>
          <w:rFonts w:ascii="Times New Roman" w:eastAsia="Times New Roman" w:hAnsi="Times New Roman" w:cs="Times New Roman"/>
          <w:b/>
          <w:lang w:eastAsia="es-ES_tradnl"/>
        </w:rPr>
      </w:pPr>
      <w:r>
        <w:rPr>
          <w:rFonts w:ascii="Times New Roman" w:eastAsia="Times New Roman" w:hAnsi="Times New Roman" w:cs="Times New Roman"/>
          <w:b/>
          <w:noProof/>
          <w:lang w:eastAsia="es-ES_tradnl"/>
        </w:rPr>
        <w:drawing>
          <wp:inline distT="0" distB="0" distL="0" distR="0" wp14:anchorId="687DD1D4" wp14:editId="284D0077">
            <wp:extent cx="5396230" cy="3036570"/>
            <wp:effectExtent l="0" t="0" r="0" b="11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12-21 a las 17.38.47.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036570"/>
                    </a:xfrm>
                    <a:prstGeom prst="rect">
                      <a:avLst/>
                    </a:prstGeom>
                  </pic:spPr>
                </pic:pic>
              </a:graphicData>
            </a:graphic>
          </wp:inline>
        </w:drawing>
      </w:r>
    </w:p>
    <w:p w14:paraId="54196A4A" w14:textId="77777777" w:rsidR="00C53281" w:rsidRPr="00C53281" w:rsidRDefault="00C53281" w:rsidP="00C53281">
      <w:pPr>
        <w:spacing w:line="360" w:lineRule="auto"/>
        <w:jc w:val="both"/>
        <w:rPr>
          <w:rFonts w:ascii="Times New Roman" w:eastAsia="Times New Roman" w:hAnsi="Times New Roman" w:cs="Times New Roman"/>
          <w:b/>
          <w:lang w:eastAsia="es-ES_tradnl"/>
        </w:rPr>
      </w:pPr>
    </w:p>
    <w:p w14:paraId="12C892D2" w14:textId="77777777" w:rsidR="00C53281" w:rsidRPr="00C53281" w:rsidRDefault="00C53281" w:rsidP="00C53281">
      <w:pPr>
        <w:pStyle w:val="Prrafodelista"/>
        <w:spacing w:line="360" w:lineRule="auto"/>
        <w:jc w:val="both"/>
        <w:rPr>
          <w:rFonts w:ascii="Times New Roman" w:eastAsia="Times New Roman" w:hAnsi="Times New Roman" w:cs="Times New Roman"/>
          <w:b/>
          <w:lang w:eastAsia="es-ES_tradnl"/>
        </w:rPr>
      </w:pPr>
    </w:p>
    <w:p w14:paraId="4554EB2A" w14:textId="77777777" w:rsidR="00C53281" w:rsidRPr="00C53281" w:rsidRDefault="00C53281" w:rsidP="00C53281">
      <w:pPr>
        <w:rPr>
          <w:rFonts w:ascii="Times New Roman" w:eastAsia="Times New Roman" w:hAnsi="Times New Roman" w:cs="Times New Roman"/>
          <w:lang w:eastAsia="es-ES_tradnl"/>
        </w:rPr>
      </w:pPr>
    </w:p>
    <w:p w14:paraId="46E71F81" w14:textId="77777777" w:rsidR="00C53281" w:rsidRPr="00C53281" w:rsidRDefault="00C53281" w:rsidP="00C53281">
      <w:pPr>
        <w:spacing w:line="360" w:lineRule="auto"/>
        <w:jc w:val="both"/>
        <w:rPr>
          <w:rFonts w:ascii="Times New Roman" w:eastAsia="Times New Roman" w:hAnsi="Times New Roman" w:cs="Times New Roman"/>
          <w:lang w:eastAsia="es-ES_tradnl"/>
        </w:rPr>
      </w:pPr>
    </w:p>
    <w:p w14:paraId="4A9F66E1" w14:textId="77777777" w:rsidR="005F3155" w:rsidRPr="005F3155" w:rsidRDefault="005F3155" w:rsidP="005F3155"/>
    <w:sectPr w:rsidR="005F3155" w:rsidRPr="005F3155" w:rsidSect="00AF59E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77141"/>
    <w:multiLevelType w:val="hybridMultilevel"/>
    <w:tmpl w:val="C5DACB8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4D34D73"/>
    <w:multiLevelType w:val="hybridMultilevel"/>
    <w:tmpl w:val="04C43E7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E8"/>
    <w:rsid w:val="003D03A6"/>
    <w:rsid w:val="0046153A"/>
    <w:rsid w:val="005538FA"/>
    <w:rsid w:val="005F3155"/>
    <w:rsid w:val="00667C6F"/>
    <w:rsid w:val="007571DA"/>
    <w:rsid w:val="007A2790"/>
    <w:rsid w:val="007B2AE8"/>
    <w:rsid w:val="00966106"/>
    <w:rsid w:val="00A80ABD"/>
    <w:rsid w:val="00AF59E8"/>
    <w:rsid w:val="00C53281"/>
    <w:rsid w:val="00D81CE8"/>
    <w:rsid w:val="00D9276D"/>
    <w:rsid w:val="00E24A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08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8"/>
  </w:style>
  <w:style w:type="paragraph" w:styleId="Ttulo1">
    <w:name w:val="heading 1"/>
    <w:basedOn w:val="Normal"/>
    <w:next w:val="Normal"/>
    <w:link w:val="Ttulo1Car"/>
    <w:uiPriority w:val="9"/>
    <w:qFormat/>
    <w:rsid w:val="00AF59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59E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AF59E8"/>
    <w:rPr>
      <w:rFonts w:eastAsiaTheme="minorEastAsia"/>
      <w:sz w:val="22"/>
      <w:szCs w:val="22"/>
      <w:lang w:val="en-US" w:eastAsia="zh-CN"/>
    </w:rPr>
  </w:style>
  <w:style w:type="character" w:customStyle="1" w:styleId="Ttulo1Car">
    <w:name w:val="Título 1 Car"/>
    <w:basedOn w:val="Fuentedeprrafopredeter"/>
    <w:link w:val="Ttulo1"/>
    <w:uiPriority w:val="9"/>
    <w:rsid w:val="00AF59E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F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217">
      <w:bodyDiv w:val="1"/>
      <w:marLeft w:val="0"/>
      <w:marRight w:val="0"/>
      <w:marTop w:val="0"/>
      <w:marBottom w:val="0"/>
      <w:divBdr>
        <w:top w:val="none" w:sz="0" w:space="0" w:color="auto"/>
        <w:left w:val="none" w:sz="0" w:space="0" w:color="auto"/>
        <w:bottom w:val="none" w:sz="0" w:space="0" w:color="auto"/>
        <w:right w:val="none" w:sz="0" w:space="0" w:color="auto"/>
      </w:divBdr>
    </w:div>
    <w:div w:id="350304165">
      <w:bodyDiv w:val="1"/>
      <w:marLeft w:val="0"/>
      <w:marRight w:val="0"/>
      <w:marTop w:val="0"/>
      <w:marBottom w:val="0"/>
      <w:divBdr>
        <w:top w:val="none" w:sz="0" w:space="0" w:color="auto"/>
        <w:left w:val="none" w:sz="0" w:space="0" w:color="auto"/>
        <w:bottom w:val="none" w:sz="0" w:space="0" w:color="auto"/>
        <w:right w:val="none" w:sz="0" w:space="0" w:color="auto"/>
      </w:divBdr>
    </w:div>
    <w:div w:id="772407440">
      <w:bodyDiv w:val="1"/>
      <w:marLeft w:val="0"/>
      <w:marRight w:val="0"/>
      <w:marTop w:val="0"/>
      <w:marBottom w:val="0"/>
      <w:divBdr>
        <w:top w:val="none" w:sz="0" w:space="0" w:color="auto"/>
        <w:left w:val="none" w:sz="0" w:space="0" w:color="auto"/>
        <w:bottom w:val="none" w:sz="0" w:space="0" w:color="auto"/>
        <w:right w:val="none" w:sz="0" w:space="0" w:color="auto"/>
      </w:divBdr>
    </w:div>
    <w:div w:id="986056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14AFC2-3FCE-554D-80DB-43FAECA9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356</Words>
  <Characters>1963</Characters>
  <Application>Microsoft Macintosh Word</Application>
  <DocSecurity>0</DocSecurity>
  <Lines>16</Lines>
  <Paragraphs>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5.1. Características de Haar y clasificación</vt:lpstr>
    </vt:vector>
  </TitlesOfParts>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dc:title>
  <dc:subject>DETECCION Y RECONOCIMIENTO DE CARAS</dc:subject>
  <dc:creator>MARC FERRER MARGARIT/BOGDAN MARCUT</dc:creator>
  <cp:keywords/>
  <dc:description/>
  <cp:lastModifiedBy>MARC FERRER MARGARIT</cp:lastModifiedBy>
  <cp:revision>9</cp:revision>
  <dcterms:created xsi:type="dcterms:W3CDTF">2016-12-17T17:25:00Z</dcterms:created>
  <dcterms:modified xsi:type="dcterms:W3CDTF">2016-12-21T16:39:00Z</dcterms:modified>
</cp:coreProperties>
</file>