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4E79"/>
          <w:sz w:val="34"/>
        </w:rPr>
        <w:t>演出预订与代下单设计（2026-10-26）</w:t>
      </w:r>
    </w:p>
    <w:p>
      <w:r>
        <w:rPr>
          <w:rFonts w:ascii="Calibri" w:hAnsi="Calibri" w:eastAsia="微软雅黑"/>
          <w:b w:val="0"/>
          <w:color w:val="606060"/>
          <w:sz w:val="19"/>
        </w:rPr>
        <w:t>用户拍板目标态（2026-10-26）：</w:t>
      </w:r>
      <w:r>
        <w:rPr>
          <w:rFonts w:ascii="Calibri" w:hAnsi="Calibri" w:eastAsia="微软雅黑"/>
          <w:b/>
          <w:color w:val="606060"/>
          <w:sz w:val="19"/>
        </w:rPr>
        <w:t>机器替客户下单（锁库存），但不付款——让客户自己付款。</w:t>
      </w:r>
    </w:p>
    <w:p>
      <w:r>
        <w:rPr>
          <w:rFonts w:ascii="Calibri" w:hAnsi="Calibri" w:eastAsia="微软雅黑"/>
          <w:b w:val="0"/>
          <w:color w:val="606060"/>
          <w:sz w:val="19"/>
        </w:rPr>
        <w:t>本文是 booking_design_2026-10-25(booking_design_2026-10-25.md) 三档栈（L1/L2/L3）的</w:t>
      </w:r>
      <w:r>
        <w:rPr>
          <w:rFonts w:ascii="Calibri" w:hAnsi="Calibri" w:eastAsia="微软雅黑"/>
          <w:b/>
          <w:color w:val="606060"/>
          <w:sz w:val="19"/>
        </w:rPr>
        <w:t>演出专章</w:t>
      </w:r>
      <w:r>
        <w:rPr>
          <w:rFonts w:ascii="Calibri" w:hAnsi="Calibri" w:eastAsia="微软雅黑"/>
          <w:b w:val="0"/>
          <w:color w:val="606060"/>
          <w:sz w:val="19"/>
        </w:rPr>
        <w:t>；演出数据源见 POIS DATASOURCE/04_演艺演出(POIS%20DATASOURCE/README.md)。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27"/>
        </w:rPr>
        <w:t>1. 事实基础（2026-10-26 查证）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#</w:t>
            </w:r>
          </w:p>
        </w:tc>
        <w:tc>
          <w:tcPr>
            <w:tcW w:type="dxa" w:w="3249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事实</w:t>
            </w:r>
          </w:p>
        </w:tc>
        <w:tc>
          <w:tcPr>
            <w:tcW w:type="dxa" w:w="3249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出处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F1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携程演出=sight 条目，自带预订 SKU（可订今日/随买随用/门票¥区间）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gs.ctrip.com 长恨歌页实测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F2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「提交订单不付款」成立：待付款期间</w:t>
            </w:r>
            <w:r>
              <w:rPr>
                <w:rFonts w:ascii="Calibri" w:hAnsi="Calibri" w:eastAsia="微软雅黑"/>
                <w:b/>
                <w:sz w:val="18"/>
              </w:rPr>
              <w:t>真锁库存</w:t>
            </w:r>
            <w:r>
              <w:rPr>
                <w:rFonts w:ascii="Calibri" w:hAnsi="Calibri" w:eastAsia="微软雅黑"/>
                <w:b w:val="0"/>
                <w:sz w:val="18"/>
              </w:rPr>
              <w:t>，超时自动取消不扣钱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猫眼张学友门票超时取消实锤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F3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锁单窗口</w:t>
            </w:r>
            <w:r>
              <w:rPr>
                <w:rFonts w:ascii="Calibri" w:hAnsi="Calibri" w:eastAsia="微软雅黑"/>
                <w:b/>
                <w:sz w:val="18"/>
              </w:rPr>
              <w:t>分钟级</w:t>
            </w:r>
            <w:r>
              <w:rPr>
                <w:rFonts w:ascii="Calibri" w:hAnsi="Calibri" w:eastAsia="微软雅黑"/>
                <w:b w:val="0"/>
                <w:sz w:val="18"/>
              </w:rPr>
              <w:t>：热门演出约 4–5 分钟，普通 5–15 分钟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黑猫投诉携程演唱会套票 4-5 分钟锁单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F4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待付款订单</w:t>
            </w:r>
            <w:r>
              <w:rPr>
                <w:rFonts w:ascii="Calibri" w:hAnsi="Calibri" w:eastAsia="微软雅黑"/>
                <w:b/>
                <w:sz w:val="18"/>
              </w:rPr>
              <w:t>没有共享付款链接</w:t>
            </w:r>
            <w:r>
              <w:rPr>
                <w:rFonts w:ascii="Calibri" w:hAnsi="Calibri" w:eastAsia="微软雅黑"/>
                <w:b w:val="0"/>
                <w:sz w:val="18"/>
              </w:rPr>
              <w:t>：支付入口绑定下单账号会话（各平台演出票均如此）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平台规则通查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F5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无任何平台提供官方代抢；第三方代拍=黄牛模式，强实名下违规且被监管整治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解放日报约谈报道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F6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机器下单合规形态=</w:t>
            </w:r>
            <w:r>
              <w:rPr>
                <w:rFonts w:ascii="Calibri" w:hAnsi="Calibri" w:eastAsia="微软雅黑"/>
                <w:b/>
                <w:sz w:val="18"/>
              </w:rPr>
              <w:t>分销商主体 API 下单</w:t>
            </w:r>
            <w:r>
              <w:rPr>
                <w:rFonts w:ascii="Calibri" w:hAnsi="Calibri" w:eastAsia="微软雅黑"/>
                <w:b w:val="0"/>
                <w:sz w:val="18"/>
              </w:rPr>
              <w:t>（携程联盟/同程/美团，签约级），资金以商户主体结算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booking_design 渠道矩阵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F7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强实名演出（长恨歌等）：提交订单时即需观演人实名，一证一票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长恨歌购票规则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color w:val="1F4E79"/>
          <w:sz w:val="27"/>
        </w:rPr>
        <w:t>2. 核心推论：目标态只有两条实现路径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由 F4：</w:t>
      </w:r>
      <w:r>
        <w:rPr>
          <w:rFonts w:ascii="Calibri" w:hAnsi="Calibri" w:eastAsia="微软雅黑"/>
          <w:b/>
          <w:sz w:val="21"/>
        </w:rPr>
        <w:t>「平台订单挂起 + 客户远程付款」这个独立中间态不存在</w:t>
      </w:r>
      <w:r>
        <w:rPr>
          <w:rFonts w:ascii="Calibri" w:hAnsi="Calibri" w:eastAsia="微软雅黑"/>
          <w:b w:val="0"/>
          <w:sz w:val="21"/>
        </w:rPr>
        <w:t>——下单和支付绑死在同一会话。所以「我们下单、客户付款」必然落在以下之一：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### 路径 A：客户的会话下单（今天就能上，= L3 演出特化）</w:t>
      </w:r>
    </w:p>
    <w:p>
      <w:pPr>
        <w:spacing w:after="0"/>
        <w:shd w:val="clear" w:fill="F2F2F2"/>
      </w:pPr>
      <w:r>
        <w:rPr>
          <w:rFonts w:ascii="Consolas" w:hAnsi="Consolas" w:eastAsia="Consolas"/>
          <w:sz w:val="18"/>
        </w:rPr>
        <w:t>机器：预填到极致（渠道 SKU + 场次票档 + 托管的观演人实名 + 支付通道）</w:t>
      </w:r>
    </w:p>
    <w:p>
      <w:pPr>
        <w:spacing w:after="0"/>
        <w:shd w:val="clear" w:fill="F2F2F2"/>
      </w:pPr>
      <w:r>
        <w:rPr>
          <w:rFonts w:ascii="Consolas" w:hAnsi="Consolas" w:eastAsia="Consolas"/>
          <w:sz w:val="18"/>
        </w:rPr>
        <w:t xml:space="preserve">  ↓ 客户指尖：一键「提交订单」→ 平台待付款（窗口 4–15 分钟）</w:t>
      </w:r>
    </w:p>
    <w:p>
      <w:pPr>
        <w:spacing w:after="0"/>
        <w:shd w:val="clear" w:fill="F2F2F2"/>
      </w:pPr>
      <w:r>
        <w:rPr>
          <w:rFonts w:ascii="Consolas" w:hAnsi="Consolas" w:eastAsia="Consolas"/>
          <w:sz w:val="18"/>
        </w:rPr>
        <w:t xml:space="preserve">  ↓ 客户指尖：同一会话内完成支付</w:t>
      </w:r>
    </w:p>
    <w:p>
      <w:pPr>
        <w:spacing w:after="0"/>
        <w:shd w:val="clear" w:fill="F2F2F2"/>
      </w:pPr>
      <w:r>
        <w:rPr>
          <w:rFonts w:ascii="Consolas" w:hAnsi="Consolas" w:eastAsia="Consolas"/>
          <w:sz w:val="18"/>
        </w:rPr>
        <w:t>机器：HandoffStore 收口（opened → user_confirmed → alliance_verified → settled）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「下单」动作在客户指尖，但</w:t>
      </w:r>
      <w:r>
        <w:rPr>
          <w:rFonts w:ascii="Calibri" w:hAnsi="Calibri" w:eastAsia="微软雅黑"/>
          <w:b/>
          <w:sz w:val="21"/>
        </w:rPr>
        <w:t>全部输入由机器提前备好</w:t>
      </w:r>
      <w:r>
        <w:rPr>
          <w:rFonts w:ascii="Calibri" w:hAnsi="Calibri" w:eastAsia="微软雅黑"/>
          <w:b w:val="0"/>
          <w:sz w:val="21"/>
        </w:rPr>
        <w:t>——T0 到提交 &lt;2 秒，这是无签约条件下的手速上限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待付款窗口产品化为「</w:t>
      </w:r>
      <w:r>
        <w:rPr>
          <w:rFonts w:ascii="Calibri" w:hAnsi="Calibri" w:eastAsia="微软雅黑"/>
          <w:b/>
          <w:sz w:val="21"/>
        </w:rPr>
        <w:t>锁单确认窗</w:t>
      </w:r>
      <w:r>
        <w:rPr>
          <w:rFonts w:ascii="Calibri" w:hAnsi="Calibri" w:eastAsia="微软雅黑"/>
          <w:b w:val="0"/>
          <w:sz w:val="21"/>
        </w:rPr>
        <w:t>」：客户提交后我们推倒计时提醒（「订单锁定中，X 分钟内完成支付」）；只对低压力库存（千古情平日场类）宣传犹豫期语义，热门票明示「窗口仅几分钟」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多通道并行预填：携程/美团/官方三张带参直达卡并排（geo 分流逻辑已有），客户任点其一——是</w:t>
      </w:r>
      <w:r>
        <w:rPr>
          <w:rFonts w:ascii="Calibri" w:hAnsi="Calibri" w:eastAsia="微软雅黑"/>
          <w:b/>
          <w:sz w:val="21"/>
        </w:rPr>
        <w:t>选最优通道</w:t>
      </w:r>
      <w:r>
        <w:rPr>
          <w:rFonts w:ascii="Calibri" w:hAnsi="Calibri" w:eastAsia="微软雅黑"/>
          <w:b w:val="0"/>
          <w:sz w:val="21"/>
        </w:rPr>
        <w:t>，不是批量占单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### 路径 B：我们的商户主体下单（目标态，签约分销 API 后解锁）✅ 用户拍板的终态</w:t>
      </w:r>
    </w:p>
    <w:p>
      <w:pPr>
        <w:spacing w:after="0"/>
        <w:shd w:val="clear" w:fill="F2F2F2"/>
      </w:pPr>
      <w:r>
        <w:rPr>
          <w:rFonts w:ascii="Consolas" w:hAnsi="Consolas" w:eastAsia="Consolas"/>
          <w:sz w:val="18"/>
        </w:rPr>
        <w:t>机器：create-order（分销 API，订单挂我们商户号，观演人=客户实名）</w:t>
      </w:r>
    </w:p>
    <w:p>
      <w:pPr>
        <w:spacing w:after="0"/>
        <w:shd w:val="clear" w:fill="F2F2F2"/>
      </w:pPr>
      <w:r>
        <w:rPr>
          <w:rFonts w:ascii="Consolas" w:hAnsi="Consolas" w:eastAsia="Consolas"/>
          <w:sz w:val="18"/>
        </w:rPr>
        <w:t xml:space="preserve">  ↓ 我们：生成自有收款链接（微信/支付宝商户收款），窗口我们定义（建议 30 分钟）</w:t>
      </w:r>
    </w:p>
    <w:p>
      <w:pPr>
        <w:spacing w:after="0"/>
        <w:shd w:val="clear" w:fill="F2F2F2"/>
      </w:pPr>
      <w:r>
        <w:rPr>
          <w:rFonts w:ascii="Consolas" w:hAnsi="Consolas" w:eastAsia="Consolas"/>
          <w:sz w:val="18"/>
        </w:rPr>
        <w:t>客户：付款给我们（这一步才是「客户自己付款」）</w:t>
      </w:r>
    </w:p>
    <w:p>
      <w:pPr>
        <w:spacing w:after="0"/>
        <w:shd w:val="clear" w:fill="F2F2F2"/>
      </w:pPr>
      <w:r>
        <w:rPr>
          <w:rFonts w:ascii="Consolas" w:hAnsi="Consolas" w:eastAsia="Consolas"/>
          <w:sz w:val="18"/>
        </w:rPr>
        <w:t xml:space="preserve">  ↓ 我们：支付成功 → 供应商侧确认出票 → 票归客户实名</w:t>
      </w:r>
    </w:p>
    <w:p>
      <w:pPr>
        <w:spacing w:after="0"/>
        <w:shd w:val="clear" w:fill="F2F2F2"/>
      </w:pPr>
      <w:r>
        <w:rPr>
          <w:rFonts w:ascii="Consolas" w:hAnsi="Consolas" w:eastAsia="Consolas"/>
          <w:sz w:val="18"/>
        </w:rPr>
        <w:t>机器：alliance_sync 自动对账 → settled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这就是所有 TMC/代订的标准模式：</w:t>
      </w:r>
      <w:r>
        <w:rPr>
          <w:rFonts w:ascii="Calibri" w:hAnsi="Calibri" w:eastAsia="微软雅黑"/>
          <w:b/>
          <w:sz w:val="21"/>
        </w:rPr>
        <w:t>我们不是「替客户在携程付款」，而是向客户卖票、向供应商下单</w:t>
      </w:r>
      <w:r>
        <w:rPr>
          <w:rFonts w:ascii="Calibri" w:hAnsi="Calibri" w:eastAsia="微软雅黑"/>
          <w:b w:val="0"/>
          <w:sz w:val="21"/>
        </w:rPr>
        <w:t>——两个资金动作解耦，客户付款体验由我们定义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需要的前置（P2 商务项）：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 xml:space="preserve">  1. 分销签约（携程联盟→同程→美团任一先行；深度 create-order API 需商务级）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 xml:space="preserve">  2. 商户收款/分账资质（微信/支付宝商户号；退款客诉归属我们）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 xml:space="preserve">  3. 余额垫资策略（先收客户款再下单，或垫资抢时窗——默认</w:t>
      </w:r>
      <w:r>
        <w:rPr>
          <w:rFonts w:ascii="Calibri" w:hAnsi="Calibri" w:eastAsia="微软雅黑"/>
          <w:b/>
          <w:sz w:val="21"/>
        </w:rPr>
        <w:t>先收后订</w:t>
      </w:r>
      <w:r>
        <w:rPr>
          <w:rFonts w:ascii="Calibri" w:hAnsi="Calibri" w:eastAsia="微软雅黑"/>
          <w:b w:val="0"/>
          <w:sz w:val="21"/>
        </w:rPr>
        <w:t>，零垫资风险）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 xml:space="preserve">  4. 观演人实名托管（见 §4）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27"/>
        </w:rPr>
        <w:t>3. 明确不做（合规红线）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红线</w:t>
            </w:r>
          </w:p>
        </w:tc>
        <w:tc>
          <w:tcPr>
            <w:tcW w:type="dxa" w:w="4873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理由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脚本/RPA 模拟用户抢票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接口 403+风控（trains.py 实测）+ToS 明禁+强实名整治；不可维护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批量未付订单占库存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黄牛锁单手法，风控踢单+违法风险；我们只做单客户单通道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代客户在平台会话内支付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铁律 22（不代支付）；路径 B 中我们收的是自己的货款，不是代付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未经授权的账号托管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用户会话凭证涉隐私与账号安全，无授权不碰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color w:val="1F4E79"/>
          <w:sz w:val="27"/>
        </w:rPr>
        <w:t>4. 演出特化能力层（S 层，两路径共用）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能力</w:t>
            </w:r>
          </w:p>
        </w:tc>
        <w:tc>
          <w:tcPr>
            <w:tcW w:type="dxa" w:w="3249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设计</w:t>
            </w:r>
          </w:p>
        </w:tc>
        <w:tc>
          <w:tcPr>
            <w:tcW w:type="dxa" w:w="3249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依赖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18"/>
              </w:rPr>
              <w:t>S1 放票任务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schedule_task：开抢日=游玩日−advance_days，release_time 精确到场次开售；T-10 分钟推送预填卡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已有 `build_reservation_tasks`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18"/>
              </w:rPr>
              <w:t>S2 观演人托管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实名信息（姓名/证件号）AES 加密落库、用户可删；预填链路只解密注入渠道页/分销 API，不落日志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新建（隐私铁律级）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18"/>
              </w:rPr>
              <w:t>S3 回流蹲守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sold_out 时登记缺票 + 回流高峰（开票后 0–2h、开演前 72–24h）15min 周期查 L2 五态，ok 即推送直达卡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L2 联盟 key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18"/>
              </w:rPr>
              <w:t>S4 档期守护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演出季/停演（长恨歌冬季停演）靠 hours 24h stale 刷新 + 官网公告源；约票前校验档期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04 入库即有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18"/>
              </w:rPr>
              <w:t>S5 行程晚间档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category=entertainment 在 solver 中=晚间事件（20:10–21:30），约束当日白天活动就近（兵马俑+长恨歌经典耦合）；知识卡片（看演出免华清宫日票/地铁末班 22:00）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show 入库 + solver 接线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color w:val="1F4E79"/>
          <w:sz w:val="27"/>
        </w:rPr>
        <w:t>5. 分期落地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期</w:t>
            </w:r>
          </w:p>
        </w:tc>
        <w:tc>
          <w:tcPr>
            <w:tcW w:type="dxa" w:w="3249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内容</w:t>
            </w:r>
          </w:p>
        </w:tc>
        <w:tc>
          <w:tcPr>
            <w:tcW w:type="dxa" w:w="3249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前置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18"/>
              </w:rPr>
              <w:t>P0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04 CSV 审后入库（source=show）+ S1 放票任务 + 路径 A 预填卡（携程 sight id 由目录爬自动回填）+ S5 晚间档 + 锁单确认窗文案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04 审阅点名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18"/>
              </w:rPr>
              <w:t>P1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携程联盟 key（个人可申请）→ L2 五态可订性 + S2 实名托管 MVP + 多通道预填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用户申请联盟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18"/>
              </w:rPr>
              <w:t>P2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 xml:space="preserve">分销签约 → </w:t>
            </w:r>
            <w:r>
              <w:rPr>
                <w:rFonts w:ascii="Calibri" w:hAnsi="Calibri" w:eastAsia="微软雅黑"/>
                <w:b/>
                <w:sz w:val="18"/>
              </w:rPr>
              <w:t>路径 B 代订待付闭环</w:t>
            </w:r>
            <w:r>
              <w:rPr>
                <w:rFonts w:ascii="Calibri" w:hAnsi="Calibri" w:eastAsia="微软雅黑"/>
                <w:b w:val="0"/>
                <w:sz w:val="18"/>
              </w:rPr>
              <w:t>（30 分钟自定窗口 + 先收后订）+ S3 回流蹲守全自动 + alliance_sync 对账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商务签约+收款资质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color w:val="1F4E79"/>
          <w:sz w:val="27"/>
        </w:rPr>
        <w:t>6. 指标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预填率：客户提交订单时零手工输入占比（目标 &gt;95%）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T0→提交耗时（目标 &lt;2s）；热点票成功率（自用授权口径）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锁单确认窗支付完成率（路径 A）；路径 B 待付订单 30 分钟付款转化率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回流蹲守转化率；档期守护误约率（=0 为目标）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27"/>
        </w:rPr>
        <w:t>7. 全品类推广（用户拍板 2026-10-26）：同一逻辑，支付语义不同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「机器代下单、客户自付」= 代订模式，L1/L2/L3 栈与 S 层、HandoffStore 状态机、退改铁律全品类复用；差别只在</w:t>
      </w:r>
      <w:r>
        <w:rPr>
          <w:rFonts w:ascii="Calibri" w:hAnsi="Calibri" w:eastAsia="微软雅黑"/>
          <w:b/>
          <w:sz w:val="21"/>
        </w:rPr>
        <w:t>客户付款发生在哪个环节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品类</w:t>
            </w:r>
          </w:p>
        </w:tc>
        <w:tc>
          <w:tcPr>
            <w:tcW w:type="dxa" w:w="1949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平台原生「下单不付款」</w:t>
            </w:r>
          </w:p>
        </w:tc>
        <w:tc>
          <w:tcPr>
            <w:tcW w:type="dxa" w:w="1949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客户付款时点</w:t>
            </w:r>
          </w:p>
        </w:tc>
        <w:tc>
          <w:tcPr>
            <w:tcW w:type="dxa" w:w="1949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路径 B 形态</w:t>
            </w:r>
          </w:p>
        </w:tc>
        <w:tc>
          <w:tcPr>
            <w:tcW w:type="dxa" w:w="1949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特有约束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演出/门票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✗（分钟级待付窗，无共享付款链接，F4）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同会话内（路径 A）/ 我们收款链接（路径 B）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分销 API 代订，</w:t>
            </w:r>
            <w:r>
              <w:rPr>
                <w:rFonts w:ascii="Calibri" w:hAnsi="Calibri" w:eastAsia="微软雅黑"/>
                <w:b/>
                <w:sz w:val="18"/>
              </w:rPr>
              <w:t>先收后订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强实名观演人；锁单窗 4–15min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机票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原生占位</w:t>
            </w:r>
            <w:r>
              <w:rPr>
                <w:rFonts w:ascii="Calibri" w:hAnsi="Calibri" w:eastAsia="微软雅黑"/>
                <w:b w:val="0"/>
                <w:sz w:val="18"/>
              </w:rPr>
              <w:t>：订座（PNR）与出票分离，出票时限小时级（TMC 标准玩法）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出票前付款（我们收款→出票）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TMC 代订：机器占位→客户付款→出票；超时放舱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需机票销售资质（IATA/CATA）或经分销；退改阶梯（铁律 23）；舱位价格波动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住宿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原生到店付</w:t>
            </w:r>
            <w:r>
              <w:rPr>
                <w:rFonts w:ascii="Calibri" w:hAnsi="Calibri" w:eastAsia="微软雅黑"/>
                <w:b w:val="0"/>
                <w:sz w:val="18"/>
              </w:rPr>
              <w:t>：在线下单、到店付款（大量酒店支持）；担保单=信用卡担保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18"/>
              </w:rPr>
              <w:t>到店前台付款</w:t>
            </w:r>
            <w:r>
              <w:rPr>
                <w:rFonts w:ascii="Calibri" w:hAnsi="Calibri" w:eastAsia="微软雅黑"/>
                <w:b w:val="0"/>
                <w:sz w:val="18"/>
              </w:rPr>
              <w:t>（最自然）；预付单才需先收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到店付=零收款资质即可代订（guest=客户，客户到店付）；预付单走先收后订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no-show 扣担保/违约金→需客户担保或押金；取消政策窗口</w:t>
            </w:r>
          </w:p>
        </w:tc>
      </w:tr>
    </w:tbl>
    <w:p>
      <w:pPr>
        <w:spacing w:after="80"/>
      </w:pPr>
      <w:r>
        <w:rPr>
          <w:rFonts w:ascii="Calibri" w:hAnsi="Calibri" w:eastAsia="微软雅黑"/>
          <w:b w:val="0"/>
          <w:sz w:val="21"/>
        </w:rPr>
        <w:t>结论：</w:t>
      </w:r>
      <w:r>
        <w:rPr>
          <w:rFonts w:ascii="Calibri" w:hAnsi="Calibri" w:eastAsia="微软雅黑"/>
          <w:b/>
          <w:sz w:val="21"/>
        </w:rPr>
        <w:t>住宿最容易落地</w:t>
      </w:r>
      <w:r>
        <w:rPr>
          <w:rFonts w:ascii="Calibri" w:hAnsi="Calibri" w:eastAsia="微软雅黑"/>
          <w:b w:val="0"/>
          <w:sz w:val="21"/>
        </w:rPr>
        <w:t>（到店付原生支持，今天即可做：机器下单 guest=客户，客户到店付）；</w:t>
      </w:r>
      <w:r>
        <w:rPr>
          <w:rFonts w:ascii="Calibri" w:hAnsi="Calibri" w:eastAsia="微软雅黑"/>
          <w:b/>
          <w:sz w:val="21"/>
        </w:rPr>
        <w:t>机票占位-出票分离是行业原生机制</w:t>
      </w:r>
      <w:r>
        <w:rPr>
          <w:rFonts w:ascii="Calibri" w:hAnsi="Calibri" w:eastAsia="微软雅黑"/>
          <w:b w:val="0"/>
          <w:sz w:val="21"/>
        </w:rPr>
        <w:t>（TMC 模式最成熟，资质门槛最高）；</w:t>
      </w:r>
      <w:r>
        <w:rPr>
          <w:rFonts w:ascii="Calibri" w:hAnsi="Calibri" w:eastAsia="微软雅黑"/>
          <w:b/>
          <w:sz w:val="21"/>
        </w:rPr>
        <w:t>演出最严</w:t>
      </w:r>
      <w:r>
        <w:rPr>
          <w:rFonts w:ascii="Calibri" w:hAnsi="Calibri" w:eastAsia="微软雅黑"/>
          <w:b w:val="0"/>
          <w:sz w:val="21"/>
        </w:rPr>
        <w:t>（强实时+强实名+分钟窗，路径 B 必要性最高）。三品类差异封装在 OrderChannel 扩展位实现里，架构不动。</w:t>
      </w:r>
    </w:p>
    <w:p>
      <w:pPr>
        <w:pStyle w:val="Heading1"/>
      </w:pPr>
      <w:r>
        <w:rPr>
          <w:rFonts w:ascii="Calibri" w:hAnsi="Calibri" w:eastAsia="微软雅黑"/>
          <w:b/>
          <w:color w:val="1F4E79"/>
          <w:sz w:val="27"/>
        </w:rPr>
        <w:t>8. 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版本</w:t>
            </w:r>
          </w:p>
        </w:tc>
        <w:tc>
          <w:tcPr>
            <w:tcW w:type="dxa" w:w="4873"/>
          </w:tcPr>
          <w:p>
            <w:pPr>
              <w:spacing w:after="0"/>
              <w:shd w:val="clear" w:fill="DEEAF6"/>
            </w:pPr>
            <w:r>
              <w:rPr>
                <w:rFonts w:ascii="Calibri" w:hAnsi="Calibri" w:eastAsia="微软雅黑"/>
                <w:b/>
                <w:color w:val="1F4E79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v1.0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2026-10-26 首版：目标态拍板（机器代下单/客户自付）、F1–F7 事实基础、双路径（A=今日 L3 预填秒确认 / B=签约分销代订待付）、合规红线、S1–S5 演出特化层、P0–P2 分期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v1.1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2026-10-26 全品类推广拍板：新增 §7 支付语义对照（住宿=到店付原生免收款资质/机票=占位-出票分离 TMC/演出最严），差异封装 OrderChannel，架构不动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