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6040" w14:textId="6A85D547" w:rsidR="007A5723" w:rsidRDefault="007A5723">
      <w:r w:rsidRPr="007A5723">
        <w:t>https://mp.weixin.qq.com/s/XA_--zCG8tJgzZgd-qUW-g</w:t>
      </w:r>
    </w:p>
    <w:sectPr w:rsidR="007A57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23"/>
    <w:rsid w:val="004F5164"/>
    <w:rsid w:val="007A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4902"/>
  <w15:chartTrackingRefBased/>
  <w15:docId w15:val="{01015D70-F252-4F09-8731-6FCD4DF2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57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7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7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7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7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7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7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7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57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5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5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57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57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57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57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57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57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57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5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7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57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5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57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57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57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5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57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5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Minmin Yuan</dc:creator>
  <cp:keywords/>
  <dc:description/>
  <cp:lastModifiedBy>Minmin Yuan</cp:lastModifiedBy>
  <cp:revision>1</cp:revision>
  <dcterms:created xsi:type="dcterms:W3CDTF">2026-10-17T10:49:00Z</dcterms:created>
  <dcterms:modified xsi:type="dcterms:W3CDTF">2026-10-17T10:50:00Z</dcterms:modified>
</cp:coreProperties>
</file>