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920" w:lineRule="auto"/>
      </w:pPr>
      <w:r>
        <w:r>
          <w:rPr>
            <w:sz w:val="22"/>
          </w:rPr>
          <w:t>1．hello</w:t>
        </w:r>
      </w:r>
      <w:r>
        <w:br/>
      </w:r>
      <w:r>
        <w:r>
          <w:rPr>
            <w:sz w:val="22"/>
          </w:rPr>
          <w:t>2．クッションを抱きしめねむる愛するが他動詞であることの面影</w:t>
        </w:r>
      </w:r>
      <w:r>
        <w:br/>
      </w:r>
      <w:r>
        <w:r>
          <w:rPr>
            <w:sz w:val="22"/>
          </w:rPr>
          <w:t>3．新しいお皿を二枚買うときのこんなに近い日々の明るさ</w:t>
        </w:r>
      </w:r>
      <w:r>
        <w:br/>
      </w:r>
      <w:r>
        <w:r>
          <w:rPr>
            <w:sz w:val="22"/>
          </w:rPr>
          <w:t>4．その街の高校生が乗ってくるような駅をいくつも過ぎる</w:t>
        </w:r>
      </w:r>
      <w:r>
        <w:br/>
      </w:r>
      <w:r>
        <w:r>
          <w:rPr>
            <w:sz w:val="22"/>
          </w:rPr>
          <w:t>5．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