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FB92D" w14:textId="693B6891" w:rsidR="000D4A5B" w:rsidRPr="00076C21" w:rsidRDefault="00C208F0">
      <w:pPr>
        <w:rPr>
          <w:b/>
          <w:bCs/>
        </w:rPr>
      </w:pPr>
      <w:r w:rsidRPr="00076C21">
        <w:rPr>
          <w:b/>
          <w:bCs/>
        </w:rPr>
        <w:t>Paper f</w:t>
      </w:r>
      <w:r w:rsidR="000D4A5B" w:rsidRPr="00076C21">
        <w:rPr>
          <w:b/>
          <w:bCs/>
        </w:rPr>
        <w:t xml:space="preserve">ocus on synaptic interactions in the </w:t>
      </w:r>
      <w:proofErr w:type="spellStart"/>
      <w:r w:rsidR="000D4A5B" w:rsidRPr="00076C21">
        <w:rPr>
          <w:b/>
          <w:bCs/>
        </w:rPr>
        <w:t>preBötC</w:t>
      </w:r>
      <w:proofErr w:type="spellEnd"/>
      <w:r w:rsidR="00B8778D" w:rsidRPr="00076C21">
        <w:rPr>
          <w:b/>
          <w:bCs/>
        </w:rPr>
        <w:t xml:space="preserve"> microcircuits</w:t>
      </w:r>
      <w:r w:rsidRPr="00076C21">
        <w:rPr>
          <w:b/>
          <w:bCs/>
        </w:rPr>
        <w:t xml:space="preserve"> in vitro and in situ including</w:t>
      </w:r>
      <w:r w:rsidR="000D4A5B" w:rsidRPr="00076C21">
        <w:rPr>
          <w:b/>
          <w:bCs/>
        </w:rPr>
        <w:t>:</w:t>
      </w:r>
    </w:p>
    <w:p w14:paraId="390A44C3" w14:textId="77777777" w:rsidR="000D4A5B" w:rsidRDefault="000D4A5B"/>
    <w:p w14:paraId="531C5ED6" w14:textId="4031C007" w:rsidR="000D4A5B" w:rsidRDefault="000D4A5B" w:rsidP="000D4A5B">
      <w:pPr>
        <w:pStyle w:val="ListParagraph"/>
        <w:numPr>
          <w:ilvl w:val="0"/>
          <w:numId w:val="1"/>
        </w:numPr>
      </w:pPr>
      <w:r>
        <w:t>Synaptic conductance profiles for genetically defined excitatory and inhibitory inspiratory neurons from current</w:t>
      </w:r>
      <w:r w:rsidR="002635E0">
        <w:t>-</w:t>
      </w:r>
      <w:r>
        <w:t xml:space="preserve"> and voltage</w:t>
      </w:r>
      <w:r w:rsidR="001A4A72">
        <w:t>-</w:t>
      </w:r>
      <w:r>
        <w:t>clamp</w:t>
      </w:r>
      <w:r w:rsidR="001A4A72">
        <w:t xml:space="preserve"> </w:t>
      </w:r>
      <w:r>
        <w:t>recordings</w:t>
      </w:r>
      <w:r w:rsidR="00212000">
        <w:t xml:space="preserve"> in vitro.</w:t>
      </w:r>
      <w:r w:rsidR="00406067">
        <w:t xml:space="preserve"> Are there any differences between the two</w:t>
      </w:r>
      <w:r w:rsidR="00B8778D">
        <w:t xml:space="preserve"> phenotypes?</w:t>
      </w:r>
      <w:r w:rsidR="00406067">
        <w:t xml:space="preserve"> What can be inferred about </w:t>
      </w:r>
      <w:r w:rsidR="002B29B1">
        <w:t xml:space="preserve">local synaptic interactions including </w:t>
      </w:r>
      <w:r w:rsidR="00406067">
        <w:t>tonic inhibition/excitation in vitro.</w:t>
      </w:r>
      <w:r w:rsidR="00F560B2">
        <w:t xml:space="preserve"> Novel insights on</w:t>
      </w:r>
      <w:r w:rsidR="002635E0">
        <w:t xml:space="preserve"> a</w:t>
      </w:r>
      <w:r w:rsidR="00F560B2">
        <w:t xml:space="preserve"> local functional circuit connectome</w:t>
      </w:r>
      <w:r w:rsidR="007F3FCE">
        <w:t xml:space="preserve"> in vitro</w:t>
      </w:r>
      <w:r w:rsidR="008B6B33">
        <w:t>?</w:t>
      </w:r>
    </w:p>
    <w:p w14:paraId="369CE54A" w14:textId="6B940E1E" w:rsidR="00212000" w:rsidRDefault="00212000" w:rsidP="000D4A5B">
      <w:pPr>
        <w:pStyle w:val="ListParagraph"/>
        <w:numPr>
          <w:ilvl w:val="0"/>
          <w:numId w:val="1"/>
        </w:numPr>
      </w:pPr>
      <w:r>
        <w:t xml:space="preserve">Synaptic conductance profiles for different classes of </w:t>
      </w:r>
      <w:proofErr w:type="spellStart"/>
      <w:r w:rsidR="00B8778D">
        <w:t>preBötC</w:t>
      </w:r>
      <w:proofErr w:type="spellEnd"/>
      <w:r w:rsidR="00B8778D">
        <w:t xml:space="preserve"> </w:t>
      </w:r>
      <w:r>
        <w:t xml:space="preserve">respiratory neurons </w:t>
      </w:r>
      <w:r w:rsidR="00415CBB">
        <w:t xml:space="preserve">including </w:t>
      </w:r>
      <w:r w:rsidR="00442FF0">
        <w:t xml:space="preserve">our </w:t>
      </w:r>
      <w:r w:rsidR="00415CBB">
        <w:t xml:space="preserve">identified inhibitory neurons </w:t>
      </w:r>
      <w:r>
        <w:t>in situ from current</w:t>
      </w:r>
      <w:r w:rsidR="002635E0">
        <w:t>-</w:t>
      </w:r>
      <w:r>
        <w:t xml:space="preserve"> and voltage</w:t>
      </w:r>
      <w:r w:rsidR="002635E0">
        <w:t>-</w:t>
      </w:r>
      <w:r>
        <w:t>clamp recordings</w:t>
      </w:r>
      <w:r w:rsidR="00D25D39">
        <w:t xml:space="preserve">, focusing on </w:t>
      </w:r>
      <w:r w:rsidR="00415CBB">
        <w:t>recordings and profiled</w:t>
      </w:r>
      <w:r w:rsidR="00B8778D">
        <w:t xml:space="preserve"> </w:t>
      </w:r>
      <w:proofErr w:type="spellStart"/>
      <w:r w:rsidR="00B8778D">
        <w:t>preBötC</w:t>
      </w:r>
      <w:proofErr w:type="spellEnd"/>
      <w:r w:rsidR="00415CBB">
        <w:t xml:space="preserve"> </w:t>
      </w:r>
      <w:r w:rsidR="00D25D39">
        <w:t xml:space="preserve">inspiratory </w:t>
      </w:r>
      <w:r w:rsidR="002635E0">
        <w:t xml:space="preserve">and expiratory </w:t>
      </w:r>
      <w:r w:rsidR="00D25D39">
        <w:t>neurons for comparison</w:t>
      </w:r>
      <w:r w:rsidR="00B8778D">
        <w:t>s</w:t>
      </w:r>
      <w:r w:rsidR="00D25D39">
        <w:t xml:space="preserve"> to in vitro.</w:t>
      </w:r>
    </w:p>
    <w:p w14:paraId="20ED7287" w14:textId="77777777" w:rsidR="00153285" w:rsidRDefault="00153285" w:rsidP="00153285"/>
    <w:p w14:paraId="052D410B" w14:textId="77777777" w:rsidR="00153285" w:rsidRDefault="00153285" w:rsidP="00153285"/>
    <w:p w14:paraId="6F6B1925" w14:textId="1E6B86EC" w:rsidR="00C432D7" w:rsidRDefault="005E4BF0" w:rsidP="00153285">
      <w:pPr>
        <w:rPr>
          <w:b/>
          <w:bCs/>
        </w:rPr>
      </w:pPr>
      <w:r w:rsidRPr="00076C21">
        <w:rPr>
          <w:b/>
          <w:bCs/>
        </w:rPr>
        <w:t>Some d</w:t>
      </w:r>
      <w:r w:rsidR="0050540A" w:rsidRPr="00076C21">
        <w:rPr>
          <w:b/>
          <w:bCs/>
        </w:rPr>
        <w:t xml:space="preserve">iscussion </w:t>
      </w:r>
      <w:proofErr w:type="gramStart"/>
      <w:r w:rsidR="0050540A" w:rsidRPr="00076C21">
        <w:rPr>
          <w:b/>
          <w:bCs/>
        </w:rPr>
        <w:t>p</w:t>
      </w:r>
      <w:r w:rsidR="00153285" w:rsidRPr="00076C21">
        <w:rPr>
          <w:b/>
          <w:bCs/>
        </w:rPr>
        <w:t>oints</w:t>
      </w:r>
      <w:proofErr w:type="gramEnd"/>
    </w:p>
    <w:p w14:paraId="557A1CA7" w14:textId="085E22D9" w:rsidR="00B85774" w:rsidRPr="00C432D7" w:rsidRDefault="00C432D7" w:rsidP="00153285">
      <w:r w:rsidRPr="00C432D7">
        <w:t>General:</w:t>
      </w:r>
      <w:r w:rsidR="00153285" w:rsidRPr="00C432D7">
        <w:t xml:space="preserve"> </w:t>
      </w:r>
    </w:p>
    <w:p w14:paraId="42D918EB" w14:textId="17598389" w:rsidR="00B85774" w:rsidRDefault="008B6B33" w:rsidP="00153285">
      <w:r>
        <w:t>E</w:t>
      </w:r>
      <w:r w:rsidR="00B85774">
        <w:t xml:space="preserve">xperimental studies have </w:t>
      </w:r>
      <w:r>
        <w:t xml:space="preserve">not </w:t>
      </w:r>
      <w:r w:rsidR="00B85774">
        <w:t>focused on</w:t>
      </w:r>
      <w:r w:rsidR="002635E0">
        <w:t xml:space="preserve"> defining and sufficiently quantif</w:t>
      </w:r>
      <w:r w:rsidR="00B8778D">
        <w:t>y</w:t>
      </w:r>
      <w:r w:rsidR="002635E0">
        <w:t>i</w:t>
      </w:r>
      <w:r w:rsidR="00B8778D">
        <w:t>ng</w:t>
      </w:r>
      <w:r w:rsidR="002635E0">
        <w:t xml:space="preserve"> </w:t>
      </w:r>
      <w:r w:rsidR="00B85774">
        <w:t xml:space="preserve">synaptic interactions in the </w:t>
      </w:r>
      <w:proofErr w:type="spellStart"/>
      <w:r w:rsidR="00B85774">
        <w:t>preBötC</w:t>
      </w:r>
      <w:proofErr w:type="spellEnd"/>
      <w:r w:rsidR="00B85774">
        <w:t xml:space="preserve"> </w:t>
      </w:r>
      <w:r w:rsidR="00B8778D">
        <w:t xml:space="preserve">microcircuits </w:t>
      </w:r>
      <w:r w:rsidR="00B85774">
        <w:t>in different states</w:t>
      </w:r>
      <w:r w:rsidR="000F197F">
        <w:t xml:space="preserve"> (in vitro vs. in situ and in vivo</w:t>
      </w:r>
      <w:r w:rsidR="00E15A33">
        <w:t>)</w:t>
      </w:r>
      <w:r w:rsidR="00B85774">
        <w:t xml:space="preserve">. </w:t>
      </w:r>
    </w:p>
    <w:p w14:paraId="371E7AE3" w14:textId="77777777" w:rsidR="00B85774" w:rsidRDefault="00B85774" w:rsidP="00153285"/>
    <w:p w14:paraId="32EC2183" w14:textId="20091439" w:rsidR="00153285" w:rsidRDefault="00B7294F" w:rsidP="00153285">
      <w:r>
        <w:t>O</w:t>
      </w:r>
      <w:r w:rsidR="00ED559D">
        <w:t>u</w:t>
      </w:r>
      <w:r>
        <w:t>r results highlight that t</w:t>
      </w:r>
      <w:r w:rsidR="00655D1C">
        <w:t xml:space="preserve">he isolated </w:t>
      </w:r>
      <w:proofErr w:type="spellStart"/>
      <w:r w:rsidR="00655D1C">
        <w:t>preBötC</w:t>
      </w:r>
      <w:proofErr w:type="spellEnd"/>
      <w:r w:rsidR="00655D1C">
        <w:t xml:space="preserve"> </w:t>
      </w:r>
      <w:r w:rsidR="00B8778D">
        <w:t xml:space="preserve">circuits </w:t>
      </w:r>
      <w:r w:rsidR="00655D1C">
        <w:t>in vitro</w:t>
      </w:r>
      <w:r w:rsidR="00B8778D">
        <w:t>–</w:t>
      </w:r>
      <w:r w:rsidR="007012FC">
        <w:t xml:space="preserve"> a model for understanding </w:t>
      </w:r>
      <w:proofErr w:type="spellStart"/>
      <w:r w:rsidR="007012FC">
        <w:t>preBötC</w:t>
      </w:r>
      <w:proofErr w:type="spellEnd"/>
      <w:r w:rsidR="007012FC">
        <w:t xml:space="preserve"> </w:t>
      </w:r>
      <w:r w:rsidR="00B8778D">
        <w:t xml:space="preserve">circuit </w:t>
      </w:r>
      <w:r w:rsidR="007012FC">
        <w:t>operation</w:t>
      </w:r>
      <w:r w:rsidR="00B8778D">
        <w:t>–</w:t>
      </w:r>
      <w:r w:rsidR="007012FC">
        <w:t xml:space="preserve"> </w:t>
      </w:r>
      <w:r w:rsidR="00076C21">
        <w:t>are</w:t>
      </w:r>
      <w:r w:rsidR="00655D1C">
        <w:t xml:space="preserve"> reduced functionally</w:t>
      </w:r>
      <w:r w:rsidR="008C3E39">
        <w:t xml:space="preserve"> in terms of </w:t>
      </w:r>
      <w:r>
        <w:t xml:space="preserve">rhythm and </w:t>
      </w:r>
      <w:r w:rsidR="008C3E39">
        <w:t>pattern generation.</w:t>
      </w:r>
      <w:r w:rsidR="00655D1C">
        <w:t xml:space="preserve"> </w:t>
      </w:r>
      <w:r w:rsidR="00153285">
        <w:t>Not only are the burst</w:t>
      </w:r>
      <w:r w:rsidR="000A0DFE">
        <w:t>/firing</w:t>
      </w:r>
      <w:r w:rsidR="00153285">
        <w:t xml:space="preserve"> patterns </w:t>
      </w:r>
      <w:r w:rsidR="0026366E">
        <w:t xml:space="preserve">of excitatory and inhibitory neurons </w:t>
      </w:r>
      <w:r w:rsidR="00153285">
        <w:t>different</w:t>
      </w:r>
      <w:r w:rsidR="00ED559D">
        <w:t xml:space="preserve"> in vitro</w:t>
      </w:r>
      <w:r w:rsidR="00153285">
        <w:t xml:space="preserve">, the phasic </w:t>
      </w:r>
      <w:r w:rsidR="008127E5">
        <w:t xml:space="preserve">excitatory and inhibitory </w:t>
      </w:r>
      <w:r w:rsidR="00153285">
        <w:t>synaptic interactions are different,</w:t>
      </w:r>
      <w:r w:rsidR="000A0DFE">
        <w:t xml:space="preserve"> and reduced in complexity,</w:t>
      </w:r>
      <w:r w:rsidR="00153285">
        <w:t xml:space="preserve"> particularly inhibitory </w:t>
      </w:r>
      <w:r w:rsidR="00B8778D">
        <w:t xml:space="preserve">synaptic </w:t>
      </w:r>
      <w:r w:rsidR="00153285">
        <w:t>interactions</w:t>
      </w:r>
      <w:r w:rsidR="0094489E">
        <w:t xml:space="preserve"> and their role in multiphasic pattern generation.</w:t>
      </w:r>
    </w:p>
    <w:p w14:paraId="6997FB94" w14:textId="77777777" w:rsidR="000F197F" w:rsidRDefault="000F197F" w:rsidP="00153285"/>
    <w:p w14:paraId="10B20EA0" w14:textId="57E52762" w:rsidR="000F197F" w:rsidRDefault="000F197F" w:rsidP="00153285">
      <w:r>
        <w:t xml:space="preserve">Theoretical and experimental studies have predicted a complex pattern of excitatory and inhibitory </w:t>
      </w:r>
      <w:r w:rsidR="000E6990">
        <w:t xml:space="preserve">circuit </w:t>
      </w:r>
      <w:r>
        <w:t xml:space="preserve">interactions </w:t>
      </w:r>
      <w:r w:rsidR="00B8778D">
        <w:t xml:space="preserve">in the </w:t>
      </w:r>
      <w:proofErr w:type="spellStart"/>
      <w:r w:rsidR="00B8778D">
        <w:t>preBötC</w:t>
      </w:r>
      <w:proofErr w:type="spellEnd"/>
      <w:r w:rsidR="00B8778D">
        <w:t xml:space="preserve"> </w:t>
      </w:r>
      <w:r>
        <w:t>in situ, some due to local microcircuit interactions as well as network interactions arising from input connections from other CPG circuits.</w:t>
      </w:r>
    </w:p>
    <w:p w14:paraId="530D45F4" w14:textId="77777777" w:rsidR="002A6F0D" w:rsidRDefault="002A6F0D" w:rsidP="00153285"/>
    <w:p w14:paraId="695A05A7" w14:textId="4848F779" w:rsidR="002A6F0D" w:rsidRDefault="002A6F0D" w:rsidP="00153285">
      <w:r>
        <w:t xml:space="preserve">Our synaptic conductance profiles </w:t>
      </w:r>
      <w:r w:rsidR="007F3FCE">
        <w:t xml:space="preserve">in situ </w:t>
      </w:r>
      <w:r>
        <w:t>suggest more elaborate sets of synaptic interactions than previously proposed, while showing and building on the basic sets of excitatory and inhibitory interactions indicated in our previous models of spatially distributed circuit interactions.</w:t>
      </w:r>
    </w:p>
    <w:p w14:paraId="04E27BF5" w14:textId="77777777" w:rsidR="002A6F0D" w:rsidRDefault="002A6F0D" w:rsidP="00153285"/>
    <w:p w14:paraId="18AB91A5" w14:textId="28BF28B9" w:rsidR="00C208F0" w:rsidRDefault="00C208F0" w:rsidP="00153285">
      <w:r>
        <w:t>Regarding rhythm generation mechanisms:</w:t>
      </w:r>
    </w:p>
    <w:p w14:paraId="4FB6E29A" w14:textId="065BF116" w:rsidR="00C12898" w:rsidRDefault="00C12898" w:rsidP="00153285">
      <w:r>
        <w:t xml:space="preserve">Previous models of rhythm generation in the isolated </w:t>
      </w:r>
      <w:proofErr w:type="spellStart"/>
      <w:r>
        <w:t>preBötC</w:t>
      </w:r>
      <w:proofErr w:type="spellEnd"/>
      <w:r>
        <w:t xml:space="preserve"> </w:t>
      </w:r>
      <w:r w:rsidR="00841815">
        <w:t xml:space="preserve">circuits </w:t>
      </w:r>
      <w:r>
        <w:t>in vitro have not explicitly considered expiratory phase or tonic inhibition (</w:t>
      </w:r>
      <w:proofErr w:type="spellStart"/>
      <w:r>
        <w:t>gton</w:t>
      </w:r>
      <w:r w:rsidR="00445FD6">
        <w:t>-</w:t>
      </w:r>
      <w:r w:rsidR="00B170FC">
        <w:t>i</w:t>
      </w:r>
      <w:proofErr w:type="spellEnd"/>
      <w:r>
        <w:t xml:space="preserve">) </w:t>
      </w:r>
      <w:r w:rsidR="00445FD6">
        <w:t xml:space="preserve">within the </w:t>
      </w:r>
      <w:proofErr w:type="spellStart"/>
      <w:r w:rsidR="00445FD6">
        <w:t>preBötC</w:t>
      </w:r>
      <w:proofErr w:type="spellEnd"/>
      <w:r w:rsidR="00445FD6">
        <w:t xml:space="preserve">, </w:t>
      </w:r>
      <w:r>
        <w:t xml:space="preserve">although tonic synaptic inputs </w:t>
      </w:r>
      <w:r w:rsidR="00445FD6">
        <w:t>particularly excitatory (</w:t>
      </w:r>
      <w:proofErr w:type="spellStart"/>
      <w:r w:rsidR="00445FD6">
        <w:t>gton</w:t>
      </w:r>
      <w:proofErr w:type="spellEnd"/>
      <w:r w:rsidR="00445FD6">
        <w:t xml:space="preserve">-e) </w:t>
      </w:r>
      <w:r>
        <w:t>to excitatory neurons as a regulator of rhythmic bursting has been considered.</w:t>
      </w:r>
      <w:r w:rsidR="00445FD6">
        <w:t xml:space="preserve"> Expiratory spiking inhibitory neurons exist in the </w:t>
      </w:r>
      <w:proofErr w:type="spellStart"/>
      <w:r w:rsidR="00445FD6">
        <w:t>preBötC</w:t>
      </w:r>
      <w:proofErr w:type="spellEnd"/>
      <w:r w:rsidR="00445FD6">
        <w:t xml:space="preserve"> </w:t>
      </w:r>
      <w:r w:rsidR="009E1EB2">
        <w:t xml:space="preserve">in vitro </w:t>
      </w:r>
      <w:r w:rsidR="00445FD6">
        <w:t>and generate steady inhibitory synaptic inputs to excitatory and inhibitory inspiratory neurons.</w:t>
      </w:r>
      <w:r w:rsidR="00841815">
        <w:t xml:space="preserve"> </w:t>
      </w:r>
      <w:r w:rsidR="00445FD6">
        <w:t xml:space="preserve">Blocking GABAergic inhibition in the slice </w:t>
      </w:r>
      <w:r w:rsidR="00D34951">
        <w:t>can</w:t>
      </w:r>
      <w:r w:rsidR="00841815">
        <w:t xml:space="preserve"> induc</w:t>
      </w:r>
      <w:r w:rsidR="00D34951">
        <w:t>e</w:t>
      </w:r>
      <w:r w:rsidR="00841815">
        <w:t xml:space="preserve"> rhythmic inspiratory bursting in some conditions.</w:t>
      </w:r>
      <w:r w:rsidR="009E1EB2">
        <w:t xml:space="preserve"> Local inhibitory circuit interactions appear to be an important dynamic regulator of rhythm generation</w:t>
      </w:r>
      <w:r w:rsidR="00847CC8">
        <w:t>.</w:t>
      </w:r>
      <w:r w:rsidR="00D74E23">
        <w:t xml:space="preserve"> The inhibitory-excitatory balance controlling excitability including in the isolated </w:t>
      </w:r>
      <w:proofErr w:type="spellStart"/>
      <w:r w:rsidR="00D74E23">
        <w:t>preBötC</w:t>
      </w:r>
      <w:proofErr w:type="spellEnd"/>
      <w:r w:rsidR="00D74E23">
        <w:t xml:space="preserve"> circuits needs to be considered.</w:t>
      </w:r>
      <w:r w:rsidR="00B170FC">
        <w:t xml:space="preserve"> </w:t>
      </w:r>
    </w:p>
    <w:p w14:paraId="7BC555C0" w14:textId="77777777" w:rsidR="00076C21" w:rsidRDefault="00076C21" w:rsidP="00153285"/>
    <w:p w14:paraId="6CC26E42" w14:textId="3E9F2E70" w:rsidR="009E1EB2" w:rsidRPr="009E1EB2" w:rsidRDefault="009E1EB2" w:rsidP="00153285">
      <w:r>
        <w:lastRenderedPageBreak/>
        <w:t xml:space="preserve">Inhibitory expiratory neurons exist in the </w:t>
      </w:r>
      <w:proofErr w:type="spellStart"/>
      <w:r>
        <w:t>preBötC</w:t>
      </w:r>
      <w:proofErr w:type="spellEnd"/>
      <w:r>
        <w:t xml:space="preserve"> in situ and local inhibitory synaptic interactions have been considered and modeled to account for results of optogenetic inhibitory population perturbations.</w:t>
      </w:r>
    </w:p>
    <w:p w14:paraId="57907565" w14:textId="77777777" w:rsidR="00C12898" w:rsidRDefault="00C12898" w:rsidP="00153285"/>
    <w:p w14:paraId="4C0CA985" w14:textId="2EBFA688" w:rsidR="00442FF0" w:rsidRDefault="00442FF0" w:rsidP="00153285">
      <w:r>
        <w:t xml:space="preserve">Simulations with the basic core inhibitory connectome and </w:t>
      </w:r>
      <w:r w:rsidR="00B8778D">
        <w:t xml:space="preserve">the </w:t>
      </w:r>
      <w:r>
        <w:t>excitatory inspiratory generating kernel (pre-I/I) have shown that this circuit configuration is sufficient to generate the three-phase rhythm in situ, as well as the other rhythmic states in situ (2-phase expiratory-inspiratory; 1-phase inspiratory rhythm)</w:t>
      </w:r>
      <w:r w:rsidR="00E050FB">
        <w:t>.</w:t>
      </w:r>
      <w:r w:rsidR="00076C21">
        <w:t xml:space="preserve"> Simulations incorporating </w:t>
      </w:r>
      <w:r w:rsidR="00C432D7">
        <w:t xml:space="preserve">local </w:t>
      </w:r>
      <w:proofErr w:type="spellStart"/>
      <w:r w:rsidR="00C432D7">
        <w:t>preBötC</w:t>
      </w:r>
      <w:proofErr w:type="spellEnd"/>
      <w:r w:rsidR="00C432D7">
        <w:t xml:space="preserve"> </w:t>
      </w:r>
      <w:r w:rsidR="00076C21">
        <w:t>inspiratory and inhibitory circuit interactions explain in more detail relevant circuit interactions.</w:t>
      </w:r>
    </w:p>
    <w:p w14:paraId="75323265" w14:textId="77777777" w:rsidR="007012FC" w:rsidRDefault="007012FC" w:rsidP="00153285"/>
    <w:p w14:paraId="1656C4BE" w14:textId="530A140C" w:rsidR="007012FC" w:rsidRDefault="007012FC" w:rsidP="007012FC">
      <w:r>
        <w:t xml:space="preserve">No </w:t>
      </w:r>
      <w:proofErr w:type="spellStart"/>
      <w:r>
        <w:t>burstlets</w:t>
      </w:r>
      <w:proofErr w:type="spellEnd"/>
      <w:r>
        <w:t xml:space="preserve"> seen in membrane potential trajectories, largely controlled by synaptic inhibition. In pre-I/I </w:t>
      </w:r>
      <w:proofErr w:type="gramStart"/>
      <w:r>
        <w:t>spiking</w:t>
      </w:r>
      <w:proofErr w:type="gramEnd"/>
      <w:r>
        <w:t xml:space="preserve"> neurons </w:t>
      </w:r>
      <w:r w:rsidR="00206638">
        <w:t xml:space="preserve">in situ </w:t>
      </w:r>
      <w:r>
        <w:t xml:space="preserve">there is a smooth profile of developing excitation pre-I with no evidence of </w:t>
      </w:r>
      <w:proofErr w:type="spellStart"/>
      <w:r>
        <w:t>burstlets</w:t>
      </w:r>
      <w:proofErr w:type="spellEnd"/>
      <w:r>
        <w:t xml:space="preserve"> in current clamp recordings or low amplitude oscillations of synaptic drive</w:t>
      </w:r>
      <w:r w:rsidR="007906A6">
        <w:t>/currents in</w:t>
      </w:r>
      <w:r>
        <w:t xml:space="preserve"> voltage clamp recordings.</w:t>
      </w:r>
    </w:p>
    <w:p w14:paraId="19C66F7D" w14:textId="77777777" w:rsidR="007012FC" w:rsidRDefault="007012FC" w:rsidP="007012FC"/>
    <w:p w14:paraId="2E578B82" w14:textId="30E7F018" w:rsidR="007012FC" w:rsidRDefault="007012FC" w:rsidP="007012FC">
      <w:proofErr w:type="spellStart"/>
      <w:r>
        <w:t>Burstlets</w:t>
      </w:r>
      <w:proofErr w:type="spellEnd"/>
      <w:r>
        <w:t xml:space="preserve"> can produce ectopic bursts, maybe chaotic, at low excitability, but in vivo</w:t>
      </w:r>
      <w:r w:rsidR="00B170FC">
        <w:t xml:space="preserve"> and in situ</w:t>
      </w:r>
      <w:r>
        <w:t>, are controlled by synaptic inhibition. Blocking inhibition causes ectopic bursting (Richter and Smith). Tonic inhibition is important. Tonic excitation also augments inhibitory neuron activity, possibly regulating the balance.</w:t>
      </w:r>
    </w:p>
    <w:p w14:paraId="7EF84AB4" w14:textId="77777777" w:rsidR="007012FC" w:rsidRDefault="007012FC" w:rsidP="00153285"/>
    <w:p w14:paraId="7259AE44" w14:textId="77777777" w:rsidR="00C208F0" w:rsidRDefault="00C208F0" w:rsidP="00153285"/>
    <w:p w14:paraId="28DC9D5A" w14:textId="1FC0FD82" w:rsidR="00C208F0" w:rsidRDefault="002A6F0D" w:rsidP="00153285">
      <w:r>
        <w:t>Potential p</w:t>
      </w:r>
      <w:r w:rsidR="00D73A59">
        <w:t xml:space="preserve">roblems: </w:t>
      </w:r>
    </w:p>
    <w:p w14:paraId="3E068388" w14:textId="6D0C8C56" w:rsidR="00D73A59" w:rsidRDefault="00C208F0" w:rsidP="00153285">
      <w:r>
        <w:t xml:space="preserve">1. </w:t>
      </w:r>
      <w:r w:rsidR="007906A6">
        <w:t>W</w:t>
      </w:r>
      <w:r w:rsidR="00D73A59">
        <w:t xml:space="preserve">e don’t see pre-I </w:t>
      </w:r>
      <w:proofErr w:type="gramStart"/>
      <w:r w:rsidR="007906A6">
        <w:t>spiking</w:t>
      </w:r>
      <w:proofErr w:type="gramEnd"/>
      <w:r w:rsidR="00D73A59">
        <w:t xml:space="preserve"> or evidence of </w:t>
      </w:r>
      <w:r w:rsidR="002A6F0D">
        <w:t xml:space="preserve">prominent </w:t>
      </w:r>
      <w:r w:rsidR="00D73A59">
        <w:t xml:space="preserve">pre-I excitation </w:t>
      </w:r>
      <w:r w:rsidR="007906A6">
        <w:t xml:space="preserve">(?) </w:t>
      </w:r>
      <w:r w:rsidR="00D73A59">
        <w:t>in our recordings</w:t>
      </w:r>
      <w:r w:rsidR="007906A6">
        <w:t>/conductance reconstructions</w:t>
      </w:r>
      <w:r w:rsidR="00D73A59">
        <w:t xml:space="preserve"> implying we are </w:t>
      </w:r>
      <w:r w:rsidR="002A6F0D">
        <w:t xml:space="preserve">routinely </w:t>
      </w:r>
      <w:r w:rsidR="00D73A59">
        <w:t>recording from a possibly limited subset.</w:t>
      </w:r>
      <w:r w:rsidR="007906A6">
        <w:t xml:space="preserve"> We have previously found such neurons in slices.</w:t>
      </w:r>
    </w:p>
    <w:p w14:paraId="5B5C75EE" w14:textId="77777777" w:rsidR="00D73A59" w:rsidRDefault="00D73A59" w:rsidP="00153285"/>
    <w:p w14:paraId="7934E209" w14:textId="204EB36E" w:rsidR="00D73A59" w:rsidRDefault="007906A6" w:rsidP="00153285">
      <w:r>
        <w:t xml:space="preserve">2. Synaptic conductance profiles </w:t>
      </w:r>
      <w:r w:rsidR="00D73A59">
        <w:t xml:space="preserve">in vitro are for the neonatal </w:t>
      </w:r>
      <w:proofErr w:type="spellStart"/>
      <w:r w:rsidR="00D73A59">
        <w:t>preBötC</w:t>
      </w:r>
      <w:proofErr w:type="spellEnd"/>
      <w:r w:rsidR="00D73A59">
        <w:t xml:space="preserve"> vs. in situ for the juvenile </w:t>
      </w:r>
      <w:proofErr w:type="spellStart"/>
      <w:r w:rsidR="00D73A59">
        <w:t>preBötC</w:t>
      </w:r>
      <w:proofErr w:type="spellEnd"/>
      <w:r>
        <w:t>; d</w:t>
      </w:r>
      <w:r w:rsidR="008C3E39">
        <w:t>ifferent excitability state</w:t>
      </w:r>
      <w:r w:rsidR="00891A3C">
        <w:t>s</w:t>
      </w:r>
      <w:r w:rsidR="008C3E39">
        <w:t>, K+ levels</w:t>
      </w:r>
      <w:r w:rsidR="002A6F0D">
        <w:t>.</w:t>
      </w:r>
    </w:p>
    <w:p w14:paraId="40E88CC0" w14:textId="77777777" w:rsidR="00891A3C" w:rsidRDefault="00891A3C"/>
    <w:sectPr w:rsidR="00891A3C" w:rsidSect="00615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A1131"/>
    <w:multiLevelType w:val="hybridMultilevel"/>
    <w:tmpl w:val="13D29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960BCD"/>
    <w:multiLevelType w:val="hybridMultilevel"/>
    <w:tmpl w:val="EBF84EF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6928369">
    <w:abstractNumId w:val="0"/>
  </w:num>
  <w:num w:numId="2" w16cid:durableId="1135947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3B8"/>
    <w:rsid w:val="00010295"/>
    <w:rsid w:val="00015B52"/>
    <w:rsid w:val="0002209B"/>
    <w:rsid w:val="000236E7"/>
    <w:rsid w:val="00026D10"/>
    <w:rsid w:val="000304F8"/>
    <w:rsid w:val="00031A91"/>
    <w:rsid w:val="00034B44"/>
    <w:rsid w:val="00054B24"/>
    <w:rsid w:val="000608C7"/>
    <w:rsid w:val="00067466"/>
    <w:rsid w:val="00076C21"/>
    <w:rsid w:val="000800C1"/>
    <w:rsid w:val="000A0DFE"/>
    <w:rsid w:val="000A5EAA"/>
    <w:rsid w:val="000C15CC"/>
    <w:rsid w:val="000C3B45"/>
    <w:rsid w:val="000D4A5B"/>
    <w:rsid w:val="000E377F"/>
    <w:rsid w:val="000E4299"/>
    <w:rsid w:val="000E6990"/>
    <w:rsid w:val="000E715F"/>
    <w:rsid w:val="000F197F"/>
    <w:rsid w:val="00112B3C"/>
    <w:rsid w:val="00137D89"/>
    <w:rsid w:val="001442EE"/>
    <w:rsid w:val="00153285"/>
    <w:rsid w:val="00166AA4"/>
    <w:rsid w:val="00170C95"/>
    <w:rsid w:val="00174777"/>
    <w:rsid w:val="00176EFC"/>
    <w:rsid w:val="0018281A"/>
    <w:rsid w:val="00184B07"/>
    <w:rsid w:val="00190DFA"/>
    <w:rsid w:val="001A4A72"/>
    <w:rsid w:val="001D601A"/>
    <w:rsid w:val="001D6102"/>
    <w:rsid w:val="00206638"/>
    <w:rsid w:val="00211FE5"/>
    <w:rsid w:val="00212000"/>
    <w:rsid w:val="00215FE3"/>
    <w:rsid w:val="00221244"/>
    <w:rsid w:val="00227C6D"/>
    <w:rsid w:val="00231E10"/>
    <w:rsid w:val="00243A7A"/>
    <w:rsid w:val="00254EC3"/>
    <w:rsid w:val="00256441"/>
    <w:rsid w:val="002635E0"/>
    <w:rsid w:val="0026366E"/>
    <w:rsid w:val="00287A17"/>
    <w:rsid w:val="00293390"/>
    <w:rsid w:val="002A5144"/>
    <w:rsid w:val="002A6F0D"/>
    <w:rsid w:val="002B29B1"/>
    <w:rsid w:val="002B5AE2"/>
    <w:rsid w:val="002C2047"/>
    <w:rsid w:val="002C275B"/>
    <w:rsid w:val="002D4F30"/>
    <w:rsid w:val="002D61B4"/>
    <w:rsid w:val="002D6DEE"/>
    <w:rsid w:val="002D7F39"/>
    <w:rsid w:val="002E42AA"/>
    <w:rsid w:val="00311078"/>
    <w:rsid w:val="00315553"/>
    <w:rsid w:val="00332C6E"/>
    <w:rsid w:val="00342861"/>
    <w:rsid w:val="0035242B"/>
    <w:rsid w:val="00370B22"/>
    <w:rsid w:val="00371404"/>
    <w:rsid w:val="003727E2"/>
    <w:rsid w:val="003807CB"/>
    <w:rsid w:val="003842E0"/>
    <w:rsid w:val="0038503A"/>
    <w:rsid w:val="00385827"/>
    <w:rsid w:val="00396FA3"/>
    <w:rsid w:val="003A3E5D"/>
    <w:rsid w:val="003C03B8"/>
    <w:rsid w:val="003C289E"/>
    <w:rsid w:val="003C5AFA"/>
    <w:rsid w:val="003D20E1"/>
    <w:rsid w:val="003E0DE1"/>
    <w:rsid w:val="003E7517"/>
    <w:rsid w:val="003F2A88"/>
    <w:rsid w:val="003F4FBC"/>
    <w:rsid w:val="00406067"/>
    <w:rsid w:val="00414D10"/>
    <w:rsid w:val="00415CBB"/>
    <w:rsid w:val="0043781F"/>
    <w:rsid w:val="00442FF0"/>
    <w:rsid w:val="00445FD6"/>
    <w:rsid w:val="0044675B"/>
    <w:rsid w:val="004716BE"/>
    <w:rsid w:val="00487CE2"/>
    <w:rsid w:val="00491615"/>
    <w:rsid w:val="00493B3F"/>
    <w:rsid w:val="00496AFC"/>
    <w:rsid w:val="004A3091"/>
    <w:rsid w:val="004A551B"/>
    <w:rsid w:val="004D3C54"/>
    <w:rsid w:val="004D4354"/>
    <w:rsid w:val="004D70CF"/>
    <w:rsid w:val="004E3100"/>
    <w:rsid w:val="004E6903"/>
    <w:rsid w:val="004F0BE2"/>
    <w:rsid w:val="004F7152"/>
    <w:rsid w:val="0050540A"/>
    <w:rsid w:val="005068A5"/>
    <w:rsid w:val="0051461D"/>
    <w:rsid w:val="00521475"/>
    <w:rsid w:val="00521DFF"/>
    <w:rsid w:val="00535C6C"/>
    <w:rsid w:val="00554C7D"/>
    <w:rsid w:val="0056109F"/>
    <w:rsid w:val="005622D6"/>
    <w:rsid w:val="00566458"/>
    <w:rsid w:val="00571B1E"/>
    <w:rsid w:val="00582D4C"/>
    <w:rsid w:val="0058663D"/>
    <w:rsid w:val="005A4E2A"/>
    <w:rsid w:val="005A589D"/>
    <w:rsid w:val="005E4BF0"/>
    <w:rsid w:val="005E7DFD"/>
    <w:rsid w:val="005F710B"/>
    <w:rsid w:val="006157AD"/>
    <w:rsid w:val="006204B1"/>
    <w:rsid w:val="00634284"/>
    <w:rsid w:val="00634C45"/>
    <w:rsid w:val="006438FA"/>
    <w:rsid w:val="0064666A"/>
    <w:rsid w:val="00655D1C"/>
    <w:rsid w:val="00666E23"/>
    <w:rsid w:val="00674F9F"/>
    <w:rsid w:val="00677B1A"/>
    <w:rsid w:val="00686672"/>
    <w:rsid w:val="006970AF"/>
    <w:rsid w:val="006B51DC"/>
    <w:rsid w:val="007010E6"/>
    <w:rsid w:val="007012FC"/>
    <w:rsid w:val="00715F9D"/>
    <w:rsid w:val="00730657"/>
    <w:rsid w:val="007365BC"/>
    <w:rsid w:val="00741FDC"/>
    <w:rsid w:val="00744D93"/>
    <w:rsid w:val="007570C3"/>
    <w:rsid w:val="007704DF"/>
    <w:rsid w:val="00773CE5"/>
    <w:rsid w:val="0078233A"/>
    <w:rsid w:val="007849BE"/>
    <w:rsid w:val="007906A6"/>
    <w:rsid w:val="007E7185"/>
    <w:rsid w:val="007F164A"/>
    <w:rsid w:val="007F19D4"/>
    <w:rsid w:val="007F3FCE"/>
    <w:rsid w:val="008127E5"/>
    <w:rsid w:val="008220CF"/>
    <w:rsid w:val="00830F0A"/>
    <w:rsid w:val="00834849"/>
    <w:rsid w:val="00841815"/>
    <w:rsid w:val="00847CC8"/>
    <w:rsid w:val="00853578"/>
    <w:rsid w:val="00883B59"/>
    <w:rsid w:val="00884960"/>
    <w:rsid w:val="00891A3C"/>
    <w:rsid w:val="00895332"/>
    <w:rsid w:val="00897E6F"/>
    <w:rsid w:val="008A35BC"/>
    <w:rsid w:val="008B031B"/>
    <w:rsid w:val="008B6B33"/>
    <w:rsid w:val="008C2B48"/>
    <w:rsid w:val="008C3E39"/>
    <w:rsid w:val="008C5C23"/>
    <w:rsid w:val="008D32B3"/>
    <w:rsid w:val="008D568F"/>
    <w:rsid w:val="008E3203"/>
    <w:rsid w:val="008F104B"/>
    <w:rsid w:val="009213E6"/>
    <w:rsid w:val="00922A6A"/>
    <w:rsid w:val="00930AC9"/>
    <w:rsid w:val="0093225C"/>
    <w:rsid w:val="0094489E"/>
    <w:rsid w:val="0097440A"/>
    <w:rsid w:val="009807F4"/>
    <w:rsid w:val="00981C68"/>
    <w:rsid w:val="009852B8"/>
    <w:rsid w:val="009A134E"/>
    <w:rsid w:val="009A2325"/>
    <w:rsid w:val="009B12E2"/>
    <w:rsid w:val="009B3227"/>
    <w:rsid w:val="009C0941"/>
    <w:rsid w:val="009D1092"/>
    <w:rsid w:val="009D1FDE"/>
    <w:rsid w:val="009E1EB2"/>
    <w:rsid w:val="00A25B87"/>
    <w:rsid w:val="00A31D06"/>
    <w:rsid w:val="00A45868"/>
    <w:rsid w:val="00A51185"/>
    <w:rsid w:val="00A558A4"/>
    <w:rsid w:val="00A572EE"/>
    <w:rsid w:val="00A64F80"/>
    <w:rsid w:val="00A756C8"/>
    <w:rsid w:val="00A8375B"/>
    <w:rsid w:val="00A84419"/>
    <w:rsid w:val="00A86F85"/>
    <w:rsid w:val="00A91DE5"/>
    <w:rsid w:val="00A97101"/>
    <w:rsid w:val="00AA27A9"/>
    <w:rsid w:val="00AA3169"/>
    <w:rsid w:val="00AA5074"/>
    <w:rsid w:val="00AA7695"/>
    <w:rsid w:val="00AE1975"/>
    <w:rsid w:val="00B0080F"/>
    <w:rsid w:val="00B170FC"/>
    <w:rsid w:val="00B31EED"/>
    <w:rsid w:val="00B34EEF"/>
    <w:rsid w:val="00B3755C"/>
    <w:rsid w:val="00B469E8"/>
    <w:rsid w:val="00B7294F"/>
    <w:rsid w:val="00B76979"/>
    <w:rsid w:val="00B83217"/>
    <w:rsid w:val="00B85774"/>
    <w:rsid w:val="00B8778D"/>
    <w:rsid w:val="00B94345"/>
    <w:rsid w:val="00BA4DB2"/>
    <w:rsid w:val="00BB54DD"/>
    <w:rsid w:val="00BC1DA8"/>
    <w:rsid w:val="00BC26DE"/>
    <w:rsid w:val="00C01FF8"/>
    <w:rsid w:val="00C065F3"/>
    <w:rsid w:val="00C126AB"/>
    <w:rsid w:val="00C12898"/>
    <w:rsid w:val="00C14765"/>
    <w:rsid w:val="00C162BC"/>
    <w:rsid w:val="00C17E5F"/>
    <w:rsid w:val="00C208F0"/>
    <w:rsid w:val="00C2483B"/>
    <w:rsid w:val="00C331B5"/>
    <w:rsid w:val="00C35D97"/>
    <w:rsid w:val="00C432D7"/>
    <w:rsid w:val="00C51157"/>
    <w:rsid w:val="00C700A7"/>
    <w:rsid w:val="00C812FD"/>
    <w:rsid w:val="00C83FEE"/>
    <w:rsid w:val="00CA5F41"/>
    <w:rsid w:val="00CC6402"/>
    <w:rsid w:val="00CE2D3C"/>
    <w:rsid w:val="00CF2C36"/>
    <w:rsid w:val="00CF3AF5"/>
    <w:rsid w:val="00D1060B"/>
    <w:rsid w:val="00D10DEF"/>
    <w:rsid w:val="00D13561"/>
    <w:rsid w:val="00D25D39"/>
    <w:rsid w:val="00D3395C"/>
    <w:rsid w:val="00D34951"/>
    <w:rsid w:val="00D45404"/>
    <w:rsid w:val="00D51862"/>
    <w:rsid w:val="00D51FB9"/>
    <w:rsid w:val="00D62E74"/>
    <w:rsid w:val="00D67D65"/>
    <w:rsid w:val="00D73A59"/>
    <w:rsid w:val="00D73CEB"/>
    <w:rsid w:val="00D74B8A"/>
    <w:rsid w:val="00D74E23"/>
    <w:rsid w:val="00D77FF1"/>
    <w:rsid w:val="00D84478"/>
    <w:rsid w:val="00D926D0"/>
    <w:rsid w:val="00D97150"/>
    <w:rsid w:val="00D9784C"/>
    <w:rsid w:val="00DB435C"/>
    <w:rsid w:val="00DB58F3"/>
    <w:rsid w:val="00DB59B8"/>
    <w:rsid w:val="00DD48DF"/>
    <w:rsid w:val="00DD5DDD"/>
    <w:rsid w:val="00DF5342"/>
    <w:rsid w:val="00E00214"/>
    <w:rsid w:val="00E04BD4"/>
    <w:rsid w:val="00E050FB"/>
    <w:rsid w:val="00E06AE0"/>
    <w:rsid w:val="00E07F51"/>
    <w:rsid w:val="00E15A33"/>
    <w:rsid w:val="00E35282"/>
    <w:rsid w:val="00E45698"/>
    <w:rsid w:val="00E47164"/>
    <w:rsid w:val="00E53DDD"/>
    <w:rsid w:val="00E743A3"/>
    <w:rsid w:val="00E75EEE"/>
    <w:rsid w:val="00EB65B3"/>
    <w:rsid w:val="00ED13E4"/>
    <w:rsid w:val="00ED559D"/>
    <w:rsid w:val="00EE3192"/>
    <w:rsid w:val="00EF0A90"/>
    <w:rsid w:val="00EF3C11"/>
    <w:rsid w:val="00F02708"/>
    <w:rsid w:val="00F10BE9"/>
    <w:rsid w:val="00F20023"/>
    <w:rsid w:val="00F232E0"/>
    <w:rsid w:val="00F25964"/>
    <w:rsid w:val="00F55386"/>
    <w:rsid w:val="00F560B2"/>
    <w:rsid w:val="00F56D0B"/>
    <w:rsid w:val="00F661CE"/>
    <w:rsid w:val="00F75CEC"/>
    <w:rsid w:val="00F76031"/>
    <w:rsid w:val="00F81F74"/>
    <w:rsid w:val="00FA17CE"/>
    <w:rsid w:val="00FA50E9"/>
    <w:rsid w:val="00FB072C"/>
    <w:rsid w:val="00FB6895"/>
    <w:rsid w:val="00FC72D4"/>
    <w:rsid w:val="00FD421A"/>
    <w:rsid w:val="00FE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4DE4C"/>
  <w14:defaultImageDpi w14:val="32767"/>
  <w15:chartTrackingRefBased/>
  <w15:docId w15:val="{85FB1E55-C846-354E-B80C-A6773C187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4A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2</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Jeffrey (NIH/NINDS) [V]</dc:creator>
  <cp:keywords/>
  <dc:description/>
  <cp:lastModifiedBy>Smith, Jeffrey (NIH/NINDS) [V]</cp:lastModifiedBy>
  <cp:revision>74</cp:revision>
  <dcterms:created xsi:type="dcterms:W3CDTF">2025-10-19T20:29:00Z</dcterms:created>
  <dcterms:modified xsi:type="dcterms:W3CDTF">2026-02-03T23:30:00Z</dcterms:modified>
</cp:coreProperties>
</file>