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638" w:val="right"/>
        </w:tabs>
        <w:spacing w:after="40"/>
      </w:pPr>
      <w:r>
        <w:drawing>
          <wp:inline xmlns:a="http://schemas.openxmlformats.org/drawingml/2006/main" xmlns:pic="http://schemas.openxmlformats.org/drawingml/2006/picture">
            <wp:extent cx="1861364" cy="46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ulo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1364" cy="46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430616" cy="5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ob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30616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b/>
          <w:color w:val="111111"/>
          <w:sz w:val="36"/>
        </w:rPr>
        <w:t>ENT-5.1 — Carnet de suivi : recruter le cariste de Noël</w:t>
      </w:r>
    </w:p>
    <w:p>
      <w:pPr>
        <w:keepNext/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rHeight w:val="624"/>
        </w:trPr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>Nom</w:t>
            </w:r>
          </w:p>
        </w:tc>
        <w:tc>
          <w:tcPr>
            <w:tcW w:type="dxa" w:w="2521"/>
          </w:tcPr>
          <w:p/>
        </w:tc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>Prénom</w:t>
            </w:r>
          </w:p>
        </w:tc>
        <w:tc>
          <w:tcPr>
            <w:tcW w:type="dxa" w:w="2521"/>
          </w:tcPr>
          <w:p/>
        </w:tc>
      </w:tr>
      <w:tr>
        <w:trPr>
          <w:trHeight w:val="624"/>
        </w:trPr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>Classe</w:t>
            </w:r>
          </w:p>
        </w:tc>
        <w:tc>
          <w:tcPr>
            <w:tcW w:type="dxa" w:w="2521"/>
          </w:tcPr>
          <w:p/>
        </w:tc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>Date</w:t>
            </w:r>
          </w:p>
        </w:tc>
        <w:tc>
          <w:tcPr>
            <w:tcW w:type="dxa" w:w="2521"/>
          </w:tcPr>
          <w:p/>
        </w:tc>
      </w:tr>
      <w:tr>
        <w:trPr>
          <w:trHeight w:val="624"/>
        </w:trPr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>Matricule Prepalog</w:t>
            </w:r>
          </w:p>
        </w:tc>
        <w:tc>
          <w:tcPr>
            <w:tcW w:type="dxa" w:w="7563"/>
            <w:gridSpan w:val="3"/>
          </w:tcPr>
          <w:p/>
        </w:tc>
      </w:tr>
    </w:tbl>
    <w:p>
      <w:pPr>
        <w:keepNext/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Ce document est ta trame de travail : </w:t>
            </w:r>
            <w:r>
              <w:rPr>
                <w:sz w:val="20"/>
              </w:rPr>
              <w:t>tu peux le suivre seul, étape par étape. Aujourd'hui, tu es en renfort au service RH (ressources humaines) de Smoby. Avant Noël, l'entrepôt manque de caristes : c'est toi qui choisis le bon candidat.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Ce que ton enseignant voit dans son suivi : </w:t>
            </w:r>
            <w:r>
              <w:rPr>
                <w:sz w:val="20"/>
              </w:rPr>
              <w:t>neuf points : la ligne de chaque candidat dans ton tableau de tri (5), le candidat choisi, le contrat, la raison donnée à Sophie et le ton de ton message. Tes réponses écrites ici servent à réfléchir.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Ce qui est vrai, ce qui est inventé : </w:t>
            </w:r>
            <w:r>
              <w:rPr>
                <w:sz w:val="20"/>
              </w:rPr>
              <w:t>Smoby, son entrepôt de Moirans-en-Montagne (Jura) et le CACES sont réels. Sophie, les cinq candidats, leurs CV et les dates sont inventés pour l'exercice.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b/>
          <w:color w:val="111111"/>
          <w:sz w:val="23"/>
        </w:rPr>
        <w:t>Le déroulé de ta séance</w:t>
      </w:r>
    </w:p>
    <w:p>
      <w:pPr>
        <w:keepNext/>
        <w:spacing w:before="0" w:after="80"/>
      </w:pPr>
      <w:r>
        <w:rPr>
          <w:b w:val="0"/>
          <w:color w:val="1A1A1A"/>
          <w:sz w:val="20"/>
        </w:rPr>
        <w:t>Chaque étape commence sur une nouvelle page. Passe à la suivante quand tu as répondu à toutes les questions de celle-ci.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6236"/>
        <w:gridCol w:w="2608"/>
      </w:tblGrid>
      <w:tr>
        <w:tc>
          <w:tcPr>
            <w:tcW w:type="dxa" w:w="794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N°</w:t>
            </w:r>
          </w:p>
        </w:tc>
        <w:tc>
          <w:tcPr>
            <w:tcW w:type="dxa" w:w="623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Étape</w:t>
            </w:r>
          </w:p>
        </w:tc>
        <w:tc>
          <w:tcPr>
            <w:tcW w:type="dxa" w:w="2608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Où travailles-tu ?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Découvrir l'entreprise Smoby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Internet et ce carnet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Lire le message de Sophie et la fiche de poste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Prepalog : Messagerie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Le CACES a une date de fin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Prepalog : les CV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4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Trier les cinq candidats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Prepalog : fiche de sélection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5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CDD ou CDI ?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Ce carnet et la fiche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6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Répondre à Sophie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Prepalog : Messagerie</w:t>
            </w:r>
          </w:p>
        </w:tc>
      </w:tr>
    </w:tbl>
    <w:p>
      <w:pPr>
        <w:spacing w:after="40"/>
      </w:pP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1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Découvrir l'entreprise Smoby</w:t>
      </w:r>
    </w:p>
    <w:p>
      <w:pPr>
        <w:spacing w:before="0" w:after="120"/>
      </w:pPr>
      <w:r>
        <w:rPr>
          <w:b w:val="0"/>
          <w:color w:val="1A1A1A"/>
          <w:sz w:val="22"/>
        </w:rPr>
        <w:t>Smoby existe réellement : c'est un fabricant français de jouets. Fais une courte recherche sur Internet.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Ouvre un moteur de recherche et tape « Smoby jouets Jura ».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Regarde le site de Smoby (page « Nous connaître ») ou un article de presse.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3.  </w:t>
      </w:r>
      <w:r>
        <w:rPr>
          <w:sz w:val="22"/>
        </w:rPr>
        <w:t>Réponds aux quatre questions ci-dessous.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624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Que fabrique Smoby ? Donne deux exemples de produits.</w:t>
            </w:r>
          </w:p>
        </w:tc>
        <w:tc>
          <w:tcPr>
            <w:tcW w:type="dxa" w:w="3742"/>
          </w:tcPr>
          <w:p/>
        </w:tc>
      </w:tr>
      <w:tr>
        <w:trPr>
          <w:trHeight w:val="624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Dans quel département sont ses usines ?</w:t>
            </w:r>
          </w:p>
        </w:tc>
        <w:tc>
          <w:tcPr>
            <w:tcW w:type="dxa" w:w="3742"/>
          </w:tcPr>
          <w:p/>
        </w:tc>
      </w:tr>
      <w:tr>
        <w:trPr>
          <w:trHeight w:val="624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À quel groupe appartient Smoby ? De quel pays est ce groupe ?</w:t>
            </w:r>
          </w:p>
        </w:tc>
        <w:tc>
          <w:tcPr>
            <w:tcW w:type="dxa" w:w="3742"/>
          </w:tcPr>
          <w:p/>
        </w:tc>
      </w:tr>
      <w:tr>
        <w:trPr>
          <w:trHeight w:val="624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Smoby fabrique-t-elle elle-même ses produits ? (oui / non)</w:t>
            </w:r>
          </w:p>
        </w:tc>
        <w:tc>
          <w:tcPr>
            <w:tcW w:type="dxa" w:w="3742"/>
          </w:tcPr>
          <w:p/>
        </w:tc>
      </w:tr>
    </w:tbl>
    <w:p>
      <w:pPr>
        <w:keepNext/>
        <w:spacing w:after="0" w:line="60" w:lineRule="exact"/>
      </w:pPr>
      <w:r>
        <w:rPr>
          <w:sz w:val="10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</w:tcPr>
          <w:p>
            <w:pPr>
              <w:keepNext/>
              <w:spacing w:after="40"/>
            </w:pPr>
            <w:r>
              <w:rPr>
                <w:b/>
                <w:color w:val="111111"/>
                <w:sz w:val="20"/>
              </w:rPr>
              <w:t>Smoby en quelques chiffres (sources publiques, 2024-2025)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4 sites dans le Jura : le siège à Lavans-lès-Saint-Claude, l'usine d'Arinthod, deux sites à Moirans-en-Montagne.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Un entrepôt de 30 000 m² à Moirans-en-Montagne.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350 salariés en France.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Près de la moitié des ventes (45 %) se fait à l'étranger.</w:t>
            </w:r>
          </w:p>
          <w:p>
            <w:pPr>
              <w:spacing w:before="0" w:after="0"/>
              <w:ind w:left="397" w:hanging="227"/>
            </w:pPr>
            <w:r>
              <w:rPr>
                <w:sz w:val="20"/>
              </w:rPr>
              <w:t>•  À l'entrepôt, de 25 à 60 personnes travaillent selon la saison.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AFAFA"/>
          </w:tcPr>
          <w:p>
            <w:pPr>
              <w:keepNext/>
              <w:spacing w:after="60"/>
            </w:pPr>
            <w:r>
              <w:rPr>
                <w:b/>
                <w:color w:val="595959"/>
                <w:sz w:val="18"/>
              </w:rPr>
              <w:t xml:space="preserve">QCM  </w:t>
            </w:r>
            <w:r>
              <w:rPr>
                <w:b/>
                <w:sz w:val="21"/>
              </w:rPr>
              <w:t>Smoby produit des jouets pour les vendre. Dans l'économie, Smoby est…</w:t>
            </w:r>
          </w:p>
          <w:p>
            <w:pPr>
              <w:spacing w:before="0" w:after="80"/>
              <w:ind w:left="227"/>
            </w:pPr>
            <w:r>
              <w:rPr>
                <w:sz w:val="21"/>
              </w:rPr>
              <w:t>☐  un ménage      ☐  une entreprise      ☐  une administration</w:t>
            </w:r>
          </w:p>
        </w:tc>
      </w:tr>
      <w:tr>
        <w:trPr>
          <w:cantSplit/>
        </w:trPr>
        <w:tc>
          <w:tcPr>
            <w:tcW w:type="dxa" w:w="10086"/>
            <w:shd w:fill="FAFAFA"/>
          </w:tcPr>
          <w:p>
            <w:pPr>
              <w:keepNext/>
              <w:spacing w:after="60"/>
            </w:pPr>
            <w:r>
              <w:rPr>
                <w:b/>
                <w:color w:val="595959"/>
                <w:sz w:val="18"/>
              </w:rPr>
              <w:t xml:space="preserve">QCM  </w:t>
            </w:r>
            <w:r>
              <w:rPr>
                <w:b/>
                <w:sz w:val="21"/>
              </w:rPr>
              <w:t>Les familles qui achètent des jouets Smoby sont…</w:t>
            </w:r>
          </w:p>
          <w:p>
            <w:pPr>
              <w:spacing w:before="0" w:after="80"/>
              <w:ind w:left="227"/>
            </w:pPr>
            <w:r>
              <w:rPr>
                <w:sz w:val="21"/>
              </w:rPr>
              <w:t>☐  des ménages      ☐  des entreprises      ☐  des banques</w:t>
            </w:r>
          </w:p>
        </w:tc>
      </w:tr>
      <w:tr>
        <w:trPr>
          <w:cantSplit/>
        </w:trPr>
        <w:tc>
          <w:tcPr>
            <w:tcW w:type="dxa" w:w="10086"/>
            <w:shd w:fill="FAFAFA"/>
          </w:tcPr>
          <w:p>
            <w:pPr>
              <w:keepNext/>
              <w:spacing w:after="60"/>
            </w:pPr>
            <w:r>
              <w:rPr>
                <w:b/>
                <w:color w:val="595959"/>
                <w:sz w:val="18"/>
              </w:rPr>
              <w:t xml:space="preserve">QCM  </w:t>
            </w:r>
            <w:r>
              <w:rPr>
                <w:b/>
                <w:sz w:val="21"/>
              </w:rPr>
              <w:t>Smoby vend 45 % de ses jouets hors de France. Ces clients font partie…</w:t>
            </w:r>
          </w:p>
          <w:p>
            <w:pPr>
              <w:spacing w:before="0" w:after="80"/>
              <w:ind w:left="227"/>
            </w:pPr>
            <w:r>
              <w:rPr>
                <w:sz w:val="21"/>
              </w:rPr>
              <w:t>☐  des administrations      ☐  du reste du monde      ☐  des ménages français</w:t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À l'entrepôt, on passe de 25 à 60 personnes selon la saison. Pourquoi faut-il plus de monde en novembre et en décembre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2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Lire le message de Sophie et la fiche de poste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Ouvre la Messagerie et lis le message de Sophie.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Ouvre la pièce jointe « Fiche de poste ».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3.  </w:t>
      </w:r>
      <w:r>
        <w:rPr>
          <w:sz w:val="22"/>
        </w:rPr>
        <w:t>Clique sur les mots soulignés si tu ne les connais pas.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4.  </w:t>
      </w:r>
      <w:r>
        <w:rPr>
          <w:sz w:val="22"/>
        </w:rPr>
        <w:t>Réponds aux questions : tout se trouve dans la fiche de poste.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67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Où se trouve le poste (ville) ?</w:t>
            </w:r>
          </w:p>
        </w:tc>
        <w:tc>
          <w:tcPr>
            <w:tcW w:type="dxa" w:w="3742"/>
          </w:tcPr>
          <w:p/>
        </w:tc>
      </w:tr>
      <w:tr>
        <w:trPr>
          <w:trHeight w:val="567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Quel jour commence le contrat ?</w:t>
            </w:r>
          </w:p>
        </w:tc>
        <w:tc>
          <w:tcPr>
            <w:tcW w:type="dxa" w:w="3742"/>
          </w:tcPr>
          <w:p/>
        </w:tc>
      </w:tr>
      <w:tr>
        <w:trPr>
          <w:trHeight w:val="567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Quel jour se termine-t-il ?</w:t>
            </w:r>
          </w:p>
        </w:tc>
        <w:tc>
          <w:tcPr>
            <w:tcW w:type="dxa" w:w="3742"/>
          </w:tcPr>
          <w:p/>
        </w:tc>
      </w:tr>
      <w:tr>
        <w:trPr>
          <w:trHeight w:val="567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Quel type de contrat est proposé ?</w:t>
            </w:r>
          </w:p>
        </w:tc>
        <w:tc>
          <w:tcPr>
            <w:tcW w:type="dxa" w:w="3742"/>
          </w:tcPr>
          <w:p/>
        </w:tc>
      </w:tr>
      <w:tr>
        <w:trPr>
          <w:trHeight w:val="567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Quel CACES est exigé ?</w:t>
            </w:r>
          </w:p>
        </w:tc>
        <w:tc>
          <w:tcPr>
            <w:tcW w:type="dxa" w:w="3742"/>
          </w:tcPr>
          <w:p/>
        </w:tc>
      </w:tr>
      <w:tr>
        <w:trPr>
          <w:trHeight w:val="567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Quel CACES est seulement apprécié ?</w:t>
            </w:r>
          </w:p>
        </w:tc>
        <w:tc>
          <w:tcPr>
            <w:tcW w:type="dxa" w:w="3742"/>
          </w:tcPr>
          <w:p/>
        </w:tc>
      </w:tr>
    </w:tbl>
    <w:p>
      <w:pPr>
        <w:keepNext/>
        <w:spacing w:after="0" w:line="60" w:lineRule="exact"/>
      </w:pPr>
      <w:r>
        <w:rPr>
          <w:sz w:val="1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AFAFA"/>
          </w:tcPr>
          <w:p>
            <w:pPr>
              <w:keepNext/>
              <w:spacing w:after="60"/>
            </w:pPr>
            <w:r>
              <w:rPr>
                <w:b/>
                <w:color w:val="595959"/>
                <w:sz w:val="18"/>
              </w:rPr>
              <w:t xml:space="preserve">QCM  </w:t>
            </w:r>
            <w:r>
              <w:rPr>
                <w:b/>
                <w:sz w:val="21"/>
              </w:rPr>
              <w:t>Dans une fiche de poste, « exigé » veut dire…</w:t>
            </w:r>
          </w:p>
          <w:p>
            <w:pPr>
              <w:spacing w:before="0" w:after="80"/>
              <w:ind w:left="227"/>
            </w:pPr>
            <w:r>
              <w:rPr>
                <w:sz w:val="21"/>
              </w:rPr>
              <w:t>☐  obligatoire pour être retenu      ☐  un plus, mais pas obligatoire      ☐  à passer après l'embauche</w:t>
            </w:r>
          </w:p>
        </w:tc>
      </w:tr>
      <w:tr>
        <w:trPr>
          <w:cantSplit/>
        </w:trPr>
        <w:tc>
          <w:tcPr>
            <w:tcW w:type="dxa" w:w="10086"/>
            <w:shd w:fill="FAFAFA"/>
          </w:tcPr>
          <w:p>
            <w:pPr>
              <w:keepNext/>
              <w:spacing w:after="60"/>
            </w:pPr>
            <w:r>
              <w:rPr>
                <w:b/>
                <w:color w:val="595959"/>
                <w:sz w:val="18"/>
              </w:rPr>
              <w:t xml:space="preserve">QCM  </w:t>
            </w:r>
            <w:r>
              <w:rPr>
                <w:b/>
                <w:sz w:val="21"/>
              </w:rPr>
              <w:t>Le CACES catégorie 3 permet de conduire…</w:t>
            </w:r>
          </w:p>
          <w:p>
            <w:pPr>
              <w:spacing w:before="0" w:after="80"/>
              <w:ind w:left="227"/>
            </w:pPr>
            <w:r>
              <w:rPr>
                <w:sz w:val="21"/>
              </w:rPr>
              <w:t>☐  un transpalette porté      ☐  un chariot frontal      ☐  un chariot à mât rétractable</w:t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Le CACES 5 est « apprécié ». Un candidat qui l'a en plus du 3 est-il forcément le meilleur choix ? Explique.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3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Le CACES a une date de fin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Retiens : </w:t>
            </w:r>
            <w:r>
              <w:rPr>
                <w:sz w:val="20"/>
              </w:rPr>
              <w:t>un CACES est valable 5 ans. Obtenu en mai 2024, il reste valable jusqu'en mai 2029. Pour le poste, il doit être encore valable le mercredi 9 décembre 2026.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b w:val="0"/>
          <w:color w:val="1A1A1A"/>
          <w:sz w:val="22"/>
        </w:rPr>
        <w:t>Ouvre les cinq CV, l'un après l'autre. Attention : l'information n'est jamais au même endroit.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1701"/>
        <w:gridCol w:w="1701"/>
        <w:gridCol w:w="1928"/>
        <w:gridCol w:w="2268"/>
      </w:tblGrid>
      <w:tr>
        <w:tc>
          <w:tcPr>
            <w:tcW w:type="dxa" w:w="2041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Candidat</w:t>
            </w:r>
          </w:p>
        </w:tc>
        <w:tc>
          <w:tcPr>
            <w:tcW w:type="dxa" w:w="1701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Quel CACES ?</w:t>
            </w:r>
          </w:p>
        </w:tc>
        <w:tc>
          <w:tcPr>
            <w:tcW w:type="dxa" w:w="1701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Obtenu en…</w:t>
            </w:r>
          </w:p>
        </w:tc>
        <w:tc>
          <w:tcPr>
            <w:tcW w:type="dxa" w:w="1928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Valable jusqu'en…</w:t>
            </w:r>
          </w:p>
        </w:tc>
        <w:tc>
          <w:tcPr>
            <w:tcW w:type="dxa" w:w="2268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Valable le 9/12/2026 ?</w:t>
            </w:r>
          </w:p>
        </w:tc>
      </w:tr>
      <w:tr>
        <w:trPr>
          <w:trHeight w:val="652"/>
        </w:trPr>
        <w:tc>
          <w:tcPr>
            <w:tcW w:type="dxa" w:w="2041"/>
          </w:tcPr>
          <w:p>
            <w:pPr>
              <w:spacing w:after="0"/>
            </w:pPr>
            <w:r>
              <w:rPr>
                <w:sz w:val="20"/>
              </w:rPr>
              <w:t>Yanis Morel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928"/>
          </w:tcPr>
          <w:p/>
        </w:tc>
        <w:tc>
          <w:tcPr>
            <w:tcW w:type="dxa" w:w="2268"/>
          </w:tcPr>
          <w:p/>
        </w:tc>
      </w:tr>
      <w:tr>
        <w:trPr>
          <w:trHeight w:val="652"/>
        </w:trPr>
        <w:tc>
          <w:tcPr>
            <w:tcW w:type="dxa" w:w="2041"/>
          </w:tcPr>
          <w:p>
            <w:pPr>
              <w:spacing w:after="0"/>
            </w:pPr>
            <w:r>
              <w:rPr>
                <w:sz w:val="20"/>
              </w:rPr>
              <w:t>Laura Petit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928"/>
          </w:tcPr>
          <w:p/>
        </w:tc>
        <w:tc>
          <w:tcPr>
            <w:tcW w:type="dxa" w:w="2268"/>
          </w:tcPr>
          <w:p/>
        </w:tc>
      </w:tr>
      <w:tr>
        <w:trPr>
          <w:trHeight w:val="652"/>
        </w:trPr>
        <w:tc>
          <w:tcPr>
            <w:tcW w:type="dxa" w:w="2041"/>
          </w:tcPr>
          <w:p>
            <w:pPr>
              <w:spacing w:after="0"/>
            </w:pPr>
            <w:r>
              <w:rPr>
                <w:sz w:val="20"/>
              </w:rPr>
              <w:t>Mehdi Benali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928"/>
          </w:tcPr>
          <w:p/>
        </w:tc>
        <w:tc>
          <w:tcPr>
            <w:tcW w:type="dxa" w:w="2268"/>
          </w:tcPr>
          <w:p/>
        </w:tc>
      </w:tr>
      <w:tr>
        <w:trPr>
          <w:trHeight w:val="652"/>
        </w:trPr>
        <w:tc>
          <w:tcPr>
            <w:tcW w:type="dxa" w:w="2041"/>
          </w:tcPr>
          <w:p>
            <w:pPr>
              <w:spacing w:after="0"/>
            </w:pPr>
            <w:r>
              <w:rPr>
                <w:sz w:val="20"/>
              </w:rPr>
              <w:t>Thomas Girod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928"/>
          </w:tcPr>
          <w:p/>
        </w:tc>
        <w:tc>
          <w:tcPr>
            <w:tcW w:type="dxa" w:w="2268"/>
          </w:tcPr>
          <w:p/>
        </w:tc>
      </w:tr>
      <w:tr>
        <w:trPr>
          <w:trHeight w:val="652"/>
        </w:trPr>
        <w:tc>
          <w:tcPr>
            <w:tcW w:type="dxa" w:w="2041"/>
          </w:tcPr>
          <w:p>
            <w:pPr>
              <w:spacing w:after="0"/>
            </w:pPr>
            <w:r>
              <w:rPr>
                <w:sz w:val="20"/>
              </w:rPr>
              <w:t>Sabrina Lopez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928"/>
          </w:tcPr>
          <w:p/>
        </w:tc>
        <w:tc>
          <w:tcPr>
            <w:tcW w:type="dxa" w:w="2268"/>
          </w:tcPr>
          <w:p/>
        </w:tc>
      </w:tr>
    </w:tbl>
    <w:p>
      <w:pPr>
        <w:keepNext/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67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Quel candidat a un CACES 3 périmé ?</w:t>
            </w:r>
          </w:p>
        </w:tc>
        <w:tc>
          <w:tcPr>
            <w:tcW w:type="dxa" w:w="3742"/>
          </w:tcPr>
          <w:p/>
        </w:tc>
      </w:tr>
      <w:tr>
        <w:trPr>
          <w:trHeight w:val="567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Quel candidat n'a pas du tout de CACES 3 ?</w:t>
            </w:r>
          </w:p>
        </w:tc>
        <w:tc>
          <w:tcPr>
            <w:tcW w:type="dxa" w:w="3742"/>
          </w:tcPr>
          <w:p/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Pourquoi la loi oblige-t-elle à repasser le CACES tous les 5 ans ? Pense à la sécurité.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4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Trier les cinq candidats</w:t>
      </w:r>
    </w:p>
    <w:p>
      <w:pPr>
        <w:keepNext/>
        <w:spacing w:before="0" w:after="80"/>
      </w:pPr>
      <w:r>
        <w:rPr>
          <w:b w:val="0"/>
          <w:color w:val="1A1A1A"/>
          <w:sz w:val="22"/>
        </w:rPr>
        <w:t>Remplis d'abord ce tableau au crayon (oui / non), puis recopie-le dans la fiche de sélection à l'écran. Rien n'est corrigé avant l'envoi : vérifie bien.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381"/>
        <w:gridCol w:w="2381"/>
        <w:gridCol w:w="2381"/>
      </w:tblGrid>
      <w:tr>
        <w:tc>
          <w:tcPr>
            <w:tcW w:type="dxa" w:w="2494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Candidat</w:t>
            </w:r>
          </w:p>
        </w:tc>
        <w:tc>
          <w:tcPr>
            <w:tcW w:type="dxa" w:w="2381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CACES 3 valide le 9/12</w:t>
            </w:r>
          </w:p>
        </w:tc>
        <w:tc>
          <w:tcPr>
            <w:tcW w:type="dxa" w:w="2381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Disponible le 9/12</w:t>
            </w:r>
          </w:p>
        </w:tc>
        <w:tc>
          <w:tcPr>
            <w:tcW w:type="dxa" w:w="2381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Accepte un CDD</w:t>
            </w:r>
          </w:p>
        </w:tc>
      </w:tr>
      <w:tr>
        <w:trPr>
          <w:trHeight w:val="624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Yanis Morel</w:t>
            </w:r>
          </w:p>
        </w:tc>
        <w:tc>
          <w:tcPr>
            <w:tcW w:type="dxa" w:w="2381"/>
          </w:tcPr>
          <w:p/>
        </w:tc>
        <w:tc>
          <w:tcPr>
            <w:tcW w:type="dxa" w:w="2381"/>
          </w:tcPr>
          <w:p/>
        </w:tc>
        <w:tc>
          <w:tcPr>
            <w:tcW w:type="dxa" w:w="2381"/>
          </w:tcPr>
          <w:p/>
        </w:tc>
      </w:tr>
      <w:tr>
        <w:trPr>
          <w:trHeight w:val="624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Laura Petit</w:t>
            </w:r>
          </w:p>
        </w:tc>
        <w:tc>
          <w:tcPr>
            <w:tcW w:type="dxa" w:w="2381"/>
          </w:tcPr>
          <w:p/>
        </w:tc>
        <w:tc>
          <w:tcPr>
            <w:tcW w:type="dxa" w:w="2381"/>
          </w:tcPr>
          <w:p/>
        </w:tc>
        <w:tc>
          <w:tcPr>
            <w:tcW w:type="dxa" w:w="2381"/>
          </w:tcPr>
          <w:p/>
        </w:tc>
      </w:tr>
      <w:tr>
        <w:trPr>
          <w:trHeight w:val="624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Mehdi Benali</w:t>
            </w:r>
          </w:p>
        </w:tc>
        <w:tc>
          <w:tcPr>
            <w:tcW w:type="dxa" w:w="2381"/>
          </w:tcPr>
          <w:p/>
        </w:tc>
        <w:tc>
          <w:tcPr>
            <w:tcW w:type="dxa" w:w="2381"/>
          </w:tcPr>
          <w:p/>
        </w:tc>
        <w:tc>
          <w:tcPr>
            <w:tcW w:type="dxa" w:w="2381"/>
          </w:tcPr>
          <w:p/>
        </w:tc>
      </w:tr>
      <w:tr>
        <w:trPr>
          <w:trHeight w:val="624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Thomas Girod</w:t>
            </w:r>
          </w:p>
        </w:tc>
        <w:tc>
          <w:tcPr>
            <w:tcW w:type="dxa" w:w="2381"/>
          </w:tcPr>
          <w:p/>
        </w:tc>
        <w:tc>
          <w:tcPr>
            <w:tcW w:type="dxa" w:w="2381"/>
          </w:tcPr>
          <w:p/>
        </w:tc>
        <w:tc>
          <w:tcPr>
            <w:tcW w:type="dxa" w:w="2381"/>
          </w:tcPr>
          <w:p/>
        </w:tc>
      </w:tr>
      <w:tr>
        <w:trPr>
          <w:trHeight w:val="624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Sabrina Lopez</w:t>
            </w:r>
          </w:p>
        </w:tc>
        <w:tc>
          <w:tcPr>
            <w:tcW w:type="dxa" w:w="2381"/>
          </w:tcPr>
          <w:p/>
        </w:tc>
        <w:tc>
          <w:tcPr>
            <w:tcW w:type="dxa" w:w="2381"/>
          </w:tcPr>
          <w:p/>
        </w:tc>
        <w:tc>
          <w:tcPr>
            <w:tcW w:type="dxa" w:w="2381"/>
          </w:tcPr>
          <w:p/>
        </w:tc>
      </w:tr>
    </w:tbl>
    <w:p>
      <w:pPr>
        <w:keepNext/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67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Quel candidat coche les trois cases ?</w:t>
            </w:r>
          </w:p>
        </w:tc>
        <w:tc>
          <w:tcPr>
            <w:tcW w:type="dxa" w:w="3742"/>
          </w:tcPr>
          <w:p/>
        </w:tc>
      </w:tr>
      <w:tr>
        <w:trPr>
          <w:trHeight w:val="567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Thomas a un CACES valide : pourquoi ne convient-il pas ?</w:t>
            </w:r>
          </w:p>
        </w:tc>
        <w:tc>
          <w:tcPr>
            <w:tcW w:type="dxa" w:w="3742"/>
          </w:tcPr>
          <w:p/>
        </w:tc>
      </w:tr>
      <w:tr>
        <w:trPr>
          <w:trHeight w:val="567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Sabrina a tout ce qu'il faut, sauf une chose. Laquelle ?</w:t>
            </w:r>
          </w:p>
        </w:tc>
        <w:tc>
          <w:tcPr>
            <w:tcW w:type="dxa" w:w="3742"/>
          </w:tcPr>
          <w:p/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Le tableau de tri sert à comparer cinq CV qui ne se ressemblent pas. Pourquoi est-ce plus sûr que de choisir « au feeling »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5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CDD ou CDI 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2F2F2"/>
          </w:tcPr>
          <w:p>
            <w:pPr>
              <w:keepNext/>
              <w:spacing w:after="40"/>
            </w:pPr>
            <w:r>
              <w:rPr>
                <w:b/>
                <w:color w:val="111111"/>
                <w:sz w:val="20"/>
              </w:rPr>
              <w:t>Les contrats de travail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CDI : contrat à durée indéterminée, sans date de fin.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CDD : contrat à durée déterminée, avec une date de fin, pour un besoin limité (un pic d'activité, un remplacement).</w:t>
            </w:r>
          </w:p>
          <w:p>
            <w:pPr>
              <w:keepNext/>
              <w:spacing w:before="0" w:after="40"/>
              <w:ind w:left="397" w:hanging="227"/>
            </w:pPr>
            <w:r>
              <w:rPr>
                <w:sz w:val="20"/>
              </w:rPr>
              <w:t>•  CDD saisonnier : pour un travail qui revient chaque année à la même période (Noël, vendanges…).</w:t>
            </w:r>
          </w:p>
          <w:p>
            <w:pPr>
              <w:spacing w:before="0" w:after="0"/>
              <w:ind w:left="397" w:hanging="227"/>
            </w:pPr>
            <w:r>
              <w:rPr>
                <w:sz w:val="20"/>
              </w:rPr>
              <w:t>•  Contrat de travail temporaire (intérim) : le salarié est employé par une agence, qui le met à disposition de l'entreprise.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Dans tout contrat de travail, il y a trois éléments : </w:t>
            </w:r>
            <w:r>
              <w:rPr>
                <w:sz w:val="20"/>
              </w:rPr>
              <w:t>un travail à faire, un salaire, et un chef qui donne les consignes (on dit « lien de subordination »).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AFAFA"/>
          </w:tcPr>
          <w:p>
            <w:pPr>
              <w:keepNext/>
              <w:spacing w:after="60"/>
            </w:pPr>
            <w:r>
              <w:rPr>
                <w:b/>
                <w:color w:val="595959"/>
                <w:sz w:val="18"/>
              </w:rPr>
              <w:t xml:space="preserve">QCM  </w:t>
            </w:r>
            <w:r>
              <w:rPr>
                <w:b/>
                <w:sz w:val="21"/>
              </w:rPr>
              <w:t>Le poste dure du 9 décembre au 8 janvier. Quel contrat convient ?</w:t>
            </w:r>
          </w:p>
          <w:p>
            <w:pPr>
              <w:spacing w:before="0" w:after="80"/>
              <w:ind w:left="227"/>
            </w:pPr>
            <w:r>
              <w:rPr>
                <w:sz w:val="21"/>
              </w:rPr>
              <w:t>☐  un CDI      ☐  un CDD saisonnier      ☐  aucun contrat</w:t>
            </w:r>
          </w:p>
        </w:tc>
      </w:tr>
      <w:tr>
        <w:trPr>
          <w:cantSplit/>
        </w:trPr>
        <w:tc>
          <w:tcPr>
            <w:tcW w:type="dxa" w:w="10086"/>
            <w:shd w:fill="FAFAFA"/>
          </w:tcPr>
          <w:p>
            <w:pPr>
              <w:keepNext/>
              <w:spacing w:after="60"/>
            </w:pPr>
            <w:r>
              <w:rPr>
                <w:b/>
                <w:color w:val="595959"/>
                <w:sz w:val="18"/>
              </w:rPr>
              <w:t xml:space="preserve">QCM  </w:t>
            </w:r>
            <w:r>
              <w:rPr>
                <w:b/>
                <w:sz w:val="21"/>
              </w:rPr>
              <w:t>Lequel n'est PAS un élément du contrat de travail ?</w:t>
            </w:r>
          </w:p>
          <w:p>
            <w:pPr>
              <w:spacing w:before="0" w:after="80"/>
              <w:ind w:left="227"/>
            </w:pPr>
            <w:r>
              <w:rPr>
                <w:sz w:val="21"/>
              </w:rPr>
              <w:t>☐  le salaire      ☐  le travail à faire      ☐  le CV du candidat</w:t>
            </w:r>
          </w:p>
        </w:tc>
      </w:tr>
      <w:tr>
        <w:trPr>
          <w:cantSplit/>
        </w:trPr>
        <w:tc>
          <w:tcPr>
            <w:tcW w:type="dxa" w:w="10086"/>
            <w:shd w:fill="FAFAFA"/>
          </w:tcPr>
          <w:p>
            <w:pPr>
              <w:keepNext/>
              <w:spacing w:after="60"/>
            </w:pPr>
            <w:r>
              <w:rPr>
                <w:b/>
                <w:color w:val="595959"/>
                <w:sz w:val="18"/>
              </w:rPr>
              <w:t xml:space="preserve">QCM  </w:t>
            </w:r>
            <w:r>
              <w:rPr>
                <w:b/>
                <w:sz w:val="21"/>
              </w:rPr>
              <w:t>Smoby aurait pu demander un cariste à une agence d'intérim. Le contrat serait alors…</w:t>
            </w:r>
          </w:p>
          <w:p>
            <w:pPr>
              <w:spacing w:before="0" w:after="80"/>
              <w:ind w:left="227"/>
            </w:pPr>
            <w:r>
              <w:rPr>
                <w:sz w:val="21"/>
              </w:rPr>
              <w:t>☐  un contrat de travail temporaire      ☐  un CDI      ☐  un contrat de vente</w:t>
            </w:r>
          </w:p>
        </w:tc>
      </w:tr>
    </w:tbl>
    <w:p>
      <w:pPr>
        <w:keepNext/>
        <w:spacing w:after="0" w:line="60" w:lineRule="exact"/>
      </w:pPr>
      <w:r>
        <w:rPr>
          <w:sz w:val="1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1474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Pourquoi Smoby ne propose-t-il pas un CDI pour ce poste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Pour Yanis, quel est l'avantage d'un CDD chez Smoby ? Et l'inconvénient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6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Répondre à Sophie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Envoie ta fiche de sélection : Sophie te répond dans la Messagerie.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Clique sur « Répondre » et choisis une phrase par ligne.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3.  </w:t>
      </w:r>
      <w:r>
        <w:rPr>
          <w:sz w:val="22"/>
        </w:rPr>
        <w:t>Relis tout ton message avant de l'envoyer.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Retiens : </w:t>
            </w:r>
            <w:r>
              <w:rPr>
                <w:sz w:val="20"/>
              </w:rPr>
              <w:t>au travail, on peut tutoyer une collègue qui te tutoie. Mais on reste poli : on salue, on explique, on demande gentiment, on remercie.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624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Par quelle formule commences-tu ton message ?</w:t>
            </w:r>
          </w:p>
        </w:tc>
        <w:tc>
          <w:tcPr>
            <w:tcW w:type="dxa" w:w="3742"/>
          </w:tcPr>
          <w:p/>
        </w:tc>
      </w:tr>
      <w:tr>
        <w:trPr>
          <w:trHeight w:val="624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Quelles sont les trois raisons de ton choix ?</w:t>
            </w:r>
          </w:p>
        </w:tc>
        <w:tc>
          <w:tcPr>
            <w:tcW w:type="dxa" w:w="3742"/>
          </w:tcPr>
          <w:p/>
        </w:tc>
      </w:tr>
      <w:tr>
        <w:trPr>
          <w:trHeight w:val="624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Comment termines-tu ton message ?</w:t>
            </w:r>
          </w:p>
        </w:tc>
        <w:tc>
          <w:tcPr>
            <w:tcW w:type="dxa" w:w="3742"/>
          </w:tcPr>
          <w:p/>
        </w:tc>
      </w:tr>
    </w:tbl>
    <w:p>
      <w:pPr>
        <w:keepNext/>
        <w:spacing w:after="0" w:line="60" w:lineRule="exact"/>
      </w:pPr>
      <w:r>
        <w:rPr>
          <w:sz w:val="1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AFAFA"/>
          </w:tcPr>
          <w:p>
            <w:pPr>
              <w:keepNext/>
              <w:spacing w:after="60"/>
            </w:pPr>
            <w:r>
              <w:rPr>
                <w:b/>
                <w:color w:val="595959"/>
                <w:sz w:val="18"/>
              </w:rPr>
              <w:t xml:space="preserve">QCM  </w:t>
            </w:r>
            <w:r>
              <w:rPr>
                <w:b/>
                <w:sz w:val="21"/>
              </w:rPr>
              <w:t>Pour finir un message à une collègue, la meilleure formule est…</w:t>
            </w:r>
          </w:p>
          <w:p>
            <w:pPr>
              <w:spacing w:before="0" w:after="80"/>
              <w:ind w:left="227"/>
            </w:pPr>
            <w:r>
              <w:rPr>
                <w:sz w:val="21"/>
              </w:rPr>
              <w:t>☐  « Bisous »      ☐  « Merci de valider vite »      ☐  « Peux-tu valider ? Merci, bonne journée. »</w:t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« Car il a le CACES. » : pourquoi cette raison ne suffit-elle pas pour convaincre Sophie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sectPr>
          <w:pgSz w:w="12240" w:h="15840"/>
          <w:pgMar w:top="680" w:right="1077" w:bottom="737" w:left="1077" w:header="720" w:footer="720" w:gutter="0"/>
          <w:cols w:space="720"/>
          <w:docGrid w:linePitch="360"/>
        </w:sectPr>
      </w:pPr>
    </w:p>
    <w:p>
      <w:pPr>
        <w:spacing w:after="40"/>
      </w:pPr>
      <w:r>
        <w:rPr>
          <w:color w:val="595959"/>
          <w:sz w:val="18"/>
        </w:rPr>
        <w:t>✂  Feuille à détacher et à ranger dans ton classeur</w:t>
      </w:r>
    </w:p>
    <w:p>
      <w:pPr>
        <w:spacing w:after="40"/>
      </w:pPr>
      <w:r>
        <w:rPr>
          <w:b/>
          <w:color w:val="111111"/>
          <w:sz w:val="32"/>
        </w:rPr>
        <w:t>ENT-5.1 — Recruter : le CACES et le contrat de travail</w:t>
      </w:r>
    </w:p>
    <w:p>
      <w:pPr>
        <w:keepNext/>
        <w:spacing w:after="160"/>
      </w:pPr>
      <w:r>
        <w:rPr>
          <w:color w:val="595959"/>
          <w:sz w:val="20"/>
        </w:rPr>
        <w:t>AGOrA — procédure d'entrée (AGO-3.1)        Nom : ………………………………        Classe : …………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Banque de mots : </w:t>
            </w:r>
            <w:r>
              <w:rPr>
                <w:sz w:val="20"/>
              </w:rPr>
              <w:t>5 ans   ·   CACES   ·   CDD   ·   contrat   ·   période   ·   salaire   ·   sans date de fin   ·   tableau de tri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b/>
          <w:color w:val="111111"/>
          <w:sz w:val="23"/>
        </w:rPr>
        <w:t>L'essentiel</w:t>
      </w:r>
    </w:p>
    <w:p>
      <w:pPr>
        <w:spacing w:after="140"/>
        <w:ind w:left="340" w:hanging="340"/>
      </w:pPr>
      <w:r>
        <w:rPr>
          <w:b/>
        </w:rPr>
        <w:t xml:space="preserve">1.  </w:t>
      </w:r>
      <w:r>
        <w:rPr>
          <w:sz w:val="22"/>
        </w:rPr>
        <w:t>Pour conduire un chariot, il faut un ………………… de la bonne catégorie.</w:t>
      </w:r>
    </w:p>
    <w:p>
      <w:pPr>
        <w:spacing w:after="140"/>
        <w:ind w:left="340" w:hanging="340"/>
      </w:pPr>
      <w:r>
        <w:rPr>
          <w:b/>
        </w:rPr>
        <w:t xml:space="preserve">2.  </w:t>
      </w:r>
      <w:r>
        <w:rPr>
          <w:sz w:val="22"/>
        </w:rPr>
        <w:t>Le CACES est valable ………………… : après, il faut le repasser.</w:t>
      </w:r>
    </w:p>
    <w:p>
      <w:pPr>
        <w:spacing w:after="140"/>
        <w:ind w:left="340" w:hanging="340"/>
      </w:pPr>
      <w:r>
        <w:rPr>
          <w:b/>
        </w:rPr>
        <w:t xml:space="preserve">3.  </w:t>
      </w:r>
      <w:r>
        <w:rPr>
          <w:sz w:val="22"/>
        </w:rPr>
        <w:t>Pour un besoin limité dans le temps, l'entreprise propose un ………………….</w:t>
      </w:r>
    </w:p>
    <w:p>
      <w:pPr>
        <w:spacing w:after="140"/>
        <w:ind w:left="340" w:hanging="340"/>
      </w:pPr>
      <w:r>
        <w:rPr>
          <w:b/>
        </w:rPr>
        <w:t xml:space="preserve">4.  </w:t>
      </w:r>
      <w:r>
        <w:rPr>
          <w:sz w:val="22"/>
        </w:rPr>
        <w:t>Pour comparer des candidats, on utilise un ………………… avec les critères de la fiche de poste.</w:t>
      </w:r>
    </w:p>
    <w:p>
      <w:pPr>
        <w:keepNext/>
        <w:spacing w:before="240" w:after="80"/>
      </w:pPr>
      <w:r>
        <w:rPr>
          <w:b/>
          <w:color w:val="111111"/>
          <w:sz w:val="23"/>
        </w:rPr>
        <w:t>Lexique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Mot</w:t>
            </w:r>
          </w:p>
        </w:tc>
        <w:tc>
          <w:tcPr>
            <w:tcW w:type="dxa" w:w="7143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Définition (complète avec la banque de mots)</w:t>
            </w:r>
          </w:p>
        </w:tc>
      </w:tr>
      <w:tr>
        <w:trPr>
          <w:trHeight w:val="595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fiche de poste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20"/>
              </w:rPr>
              <w:t>Document qui décrit un poste : missions, lieu, horaires, ………………… et profil.</w:t>
            </w:r>
          </w:p>
        </w:tc>
      </w:tr>
      <w:tr>
        <w:trPr>
          <w:trHeight w:val="595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CDI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20"/>
              </w:rPr>
              <w:t>Contrat de travail ………………….</w:t>
            </w:r>
          </w:p>
        </w:tc>
      </w:tr>
      <w:tr>
        <w:trPr>
          <w:trHeight w:val="595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saisonnier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20"/>
              </w:rPr>
              <w:t>Travail qui revient chaque année à la même ………………….</w:t>
            </w:r>
          </w:p>
        </w:tc>
      </w:tr>
      <w:tr>
        <w:trPr>
          <w:trHeight w:val="595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contrat de travail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20"/>
              </w:rPr>
              <w:t>Un travail, un …………………, et un chef qui donne les consignes.</w:t>
            </w:r>
          </w:p>
        </w:tc>
      </w:tr>
    </w:tbl>
    <w:p>
      <w:pPr>
        <w:spacing w:after="40"/>
      </w:pPr>
    </w:p>
    <w:sectPr w:rsidR="00FC693F" w:rsidRPr="0006063C" w:rsidSect="00034616">
      <w:type w:val="oddPage"/>
      <w:pgSz w:w="12240" w:h="15840"/>
      <w:pgMar w:top="680" w:right="1077" w:bottom="73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