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9638" w:val="right"/>
        </w:tabs>
        <w:spacing w:after="40"/>
      </w:pPr>
      <w:r>
        <w:drawing>
          <wp:inline xmlns:a="http://schemas.openxmlformats.org/drawingml/2006/main" xmlns:pic="http://schemas.openxmlformats.org/drawingml/2006/picture">
            <wp:extent cx="1861364" cy="46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ulo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61364" cy="4680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2340000" cy="5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iscou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b/>
          <w:color w:val="111111"/>
          <w:sz w:val="36"/>
        </w:rPr>
        <w:t>ENT-2.3 — Carnet de suivi : inventaire tournant</w:t>
      </w:r>
    </w:p>
    <w:p>
      <w:pPr>
        <w:keepNext/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rHeight w:val="624"/>
        </w:trPr>
        <w:tc>
          <w:tcPr>
            <w:tcW w:type="dxa" w:w="2521"/>
            <w:shd w:fill="E8E8E8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>Nom</w:t>
            </w:r>
          </w:p>
        </w:tc>
        <w:tc>
          <w:tcPr>
            <w:tcW w:type="dxa" w:w="2521"/>
          </w:tcPr>
          <w:p/>
        </w:tc>
        <w:tc>
          <w:tcPr>
            <w:tcW w:type="dxa" w:w="2521"/>
            <w:shd w:fill="E8E8E8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>Prénom</w:t>
            </w:r>
          </w:p>
        </w:tc>
        <w:tc>
          <w:tcPr>
            <w:tcW w:type="dxa" w:w="2521"/>
          </w:tcPr>
          <w:p/>
        </w:tc>
      </w:tr>
      <w:tr>
        <w:trPr>
          <w:trHeight w:val="624"/>
        </w:trPr>
        <w:tc>
          <w:tcPr>
            <w:tcW w:type="dxa" w:w="2521"/>
            <w:shd w:fill="E8E8E8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>Classe</w:t>
            </w:r>
          </w:p>
        </w:tc>
        <w:tc>
          <w:tcPr>
            <w:tcW w:type="dxa" w:w="2521"/>
          </w:tcPr>
          <w:p/>
        </w:tc>
        <w:tc>
          <w:tcPr>
            <w:tcW w:type="dxa" w:w="2521"/>
            <w:shd w:fill="E8E8E8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>Date</w:t>
            </w:r>
          </w:p>
        </w:tc>
        <w:tc>
          <w:tcPr>
            <w:tcW w:type="dxa" w:w="2521"/>
          </w:tcPr>
          <w:p/>
        </w:tc>
      </w:tr>
      <w:tr>
        <w:trPr>
          <w:trHeight w:val="624"/>
        </w:trPr>
        <w:tc>
          <w:tcPr>
            <w:tcW w:type="dxa" w:w="2521"/>
            <w:shd w:fill="E8E8E8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>Matricule Prepalog</w:t>
            </w:r>
          </w:p>
        </w:tc>
        <w:tc>
          <w:tcPr>
            <w:tcW w:type="dxa" w:w="7563"/>
            <w:gridSpan w:val="3"/>
          </w:tcPr>
          <w:p/>
        </w:tc>
      </w:tr>
    </w:tbl>
    <w:p>
      <w:pPr>
        <w:keepNext/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2F2F2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 xml:space="preserve">Ce document est ta trame de travail : </w:t>
            </w:r>
            <w:r>
              <w:rPr>
                <w:sz w:val="20"/>
              </w:rPr>
              <w:t>tu peux le suivre seul, étape par étape. Garde à côté de toi ta trame d'ENT-2.2 : tu as besoin de ta liste de références à recompter.</w:t>
            </w:r>
          </w:p>
        </w:tc>
      </w:tr>
    </w:tbl>
    <w:p>
      <w:pPr>
        <w:keepNext/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2F2F2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 xml:space="preserve">Ce que ton enseignant voit dans son suivi : </w:t>
            </w:r>
            <w:r>
              <w:rPr>
                <w:sz w:val="20"/>
              </w:rPr>
              <w:t>cinq points : ton comptage, tes écarts, tes décisions (deux points) et ton taux d'écart. À la fin, le logiciel te montre ta correction détaillée.</w:t>
            </w:r>
          </w:p>
        </w:tc>
      </w:tr>
    </w:tbl>
    <w:p>
      <w:pPr>
        <w:keepNext/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2F2F2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 xml:space="preserve">Ce qui est vrai, ce qui est construit : </w:t>
            </w:r>
            <w:r>
              <w:rPr>
                <w:sz w:val="20"/>
              </w:rPr>
              <w:t>Cdiscount, son entrepôt de Cestas et la méthode de l'inventaire tournant sont réels. Les quantités, les messages et les personnes de l'équipe sont construits pour l'exercice.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b/>
          <w:color w:val="111111"/>
          <w:sz w:val="23"/>
        </w:rPr>
        <w:t>Le déroulé de ta séance</w:t>
      </w:r>
    </w:p>
    <w:p>
      <w:pPr>
        <w:keepNext/>
        <w:spacing w:before="0" w:after="80"/>
      </w:pPr>
      <w:r>
        <w:rPr>
          <w:b w:val="0"/>
          <w:color w:val="1A1A1A"/>
          <w:sz w:val="20"/>
        </w:rPr>
        <w:t>Chaque étape commence sur une nouvelle page. Passe à la suivante quand tu as répondu à toutes les questions de celle-ci.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6236"/>
        <w:gridCol w:w="2608"/>
      </w:tblGrid>
      <w:tr>
        <w:tc>
          <w:tcPr>
            <w:tcW w:type="dxa" w:w="794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N°</w:t>
            </w:r>
          </w:p>
        </w:tc>
        <w:tc>
          <w:tcPr>
            <w:tcW w:type="dxa" w:w="6236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Étape</w:t>
            </w:r>
          </w:p>
        </w:tc>
        <w:tc>
          <w:tcPr>
            <w:tcW w:type="dxa" w:w="2608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Où travailles-tu ?</w:t>
            </w:r>
          </w:p>
        </w:tc>
      </w:tr>
      <w:tr>
        <w:trPr>
          <w:trHeight w:val="510"/>
        </w:trPr>
        <w:tc>
          <w:tcPr>
            <w:tcW w:type="dxa" w:w="794"/>
          </w:tcPr>
          <w:p>
            <w:pPr>
              <w:spacing w:after="0"/>
            </w:pPr>
            <w:r>
              <w:rPr>
                <w:sz w:val="20"/>
              </w:rPr>
              <w:t>1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20"/>
              </w:rPr>
              <w:t>L'inventaire, à quoi ça sert ?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20"/>
              </w:rPr>
              <w:t>Sur Internet</w:t>
            </w:r>
          </w:p>
        </w:tc>
      </w:tr>
      <w:tr>
        <w:trPr>
          <w:trHeight w:val="510"/>
        </w:trPr>
        <w:tc>
          <w:tcPr>
            <w:tcW w:type="dxa" w:w="794"/>
          </w:tcPr>
          <w:p>
            <w:pPr>
              <w:spacing w:after="0"/>
            </w:pPr>
            <w:r>
              <w:rPr>
                <w:sz w:val="20"/>
              </w:rPr>
              <w:t>2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20"/>
              </w:rPr>
              <w:t>Redonner ta liste à Nadia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20"/>
              </w:rPr>
              <w:t>Dans Prepalog</w:t>
            </w:r>
          </w:p>
        </w:tc>
      </w:tr>
      <w:tr>
        <w:trPr>
          <w:trHeight w:val="510"/>
        </w:trPr>
        <w:tc>
          <w:tcPr>
            <w:tcW w:type="dxa" w:w="794"/>
          </w:tcPr>
          <w:p>
            <w:pPr>
              <w:spacing w:after="0"/>
            </w:pPr>
            <w:r>
              <w:rPr>
                <w:sz w:val="20"/>
              </w:rPr>
              <w:t>3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20"/>
              </w:rPr>
              <w:t>Lire le relevé et les messages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20"/>
              </w:rPr>
              <w:t>Dans Prepalog</w:t>
            </w:r>
          </w:p>
        </w:tc>
      </w:tr>
      <w:tr>
        <w:trPr>
          <w:trHeight w:val="510"/>
        </w:trPr>
        <w:tc>
          <w:tcPr>
            <w:tcW w:type="dxa" w:w="794"/>
          </w:tcPr>
          <w:p>
            <w:pPr>
              <w:spacing w:after="0"/>
            </w:pPr>
            <w:r>
              <w:rPr>
                <w:sz w:val="20"/>
              </w:rPr>
              <w:t>4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20"/>
              </w:rPr>
              <w:t>Reporter le comptage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20"/>
              </w:rPr>
              <w:t>Dans Prepalog</w:t>
            </w:r>
          </w:p>
        </w:tc>
      </w:tr>
      <w:tr>
        <w:trPr>
          <w:trHeight w:val="510"/>
        </w:trPr>
        <w:tc>
          <w:tcPr>
            <w:tcW w:type="dxa" w:w="794"/>
          </w:tcPr>
          <w:p>
            <w:pPr>
              <w:spacing w:after="0"/>
            </w:pPr>
            <w:r>
              <w:rPr>
                <w:sz w:val="20"/>
              </w:rPr>
              <w:t>5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20"/>
              </w:rPr>
              <w:t>Calculer les écarts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20"/>
              </w:rPr>
              <w:t>Dans Prepalog</w:t>
            </w:r>
          </w:p>
        </w:tc>
      </w:tr>
      <w:tr>
        <w:trPr>
          <w:trHeight w:val="510"/>
        </w:trPr>
        <w:tc>
          <w:tcPr>
            <w:tcW w:type="dxa" w:w="794"/>
          </w:tcPr>
          <w:p>
            <w:pPr>
              <w:spacing w:after="0"/>
            </w:pPr>
            <w:r>
              <w:rPr>
                <w:sz w:val="20"/>
              </w:rPr>
              <w:t>6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20"/>
              </w:rPr>
              <w:t>Chercher la cause et décider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20"/>
              </w:rPr>
              <w:t>Dans Prepalog</w:t>
            </w:r>
          </w:p>
        </w:tc>
      </w:tr>
      <w:tr>
        <w:trPr>
          <w:trHeight w:val="510"/>
        </w:trPr>
        <w:tc>
          <w:tcPr>
            <w:tcW w:type="dxa" w:w="794"/>
          </w:tcPr>
          <w:p>
            <w:pPr>
              <w:spacing w:after="0"/>
            </w:pPr>
            <w:r>
              <w:rPr>
                <w:sz w:val="20"/>
              </w:rPr>
              <w:t>7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20"/>
              </w:rPr>
              <w:t>Calculer le taux et valider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20"/>
              </w:rPr>
              <w:t>Dans Prepalog</w:t>
            </w:r>
          </w:p>
        </w:tc>
      </w:tr>
    </w:tbl>
    <w:p>
      <w:pPr>
        <w:spacing w:after="40"/>
      </w:pPr>
    </w:p>
    <w:p>
      <w:pPr>
        <w:keepNext/>
        <w:pageBreakBefore/>
        <w:spacing w:before="0" w:after="0"/>
      </w:pPr>
      <w:r>
        <w:rPr>
          <w:rFonts w:ascii="Consolas" w:hAnsi="Consolas"/>
          <w:b/>
          <w:color w:val="595959"/>
          <w:sz w:val="19"/>
        </w:rPr>
        <w:t>ÉTAPE 1</w:t>
      </w:r>
    </w:p>
    <w:p>
      <w:pPr>
        <w:keepNext/>
        <w:spacing w:before="40" w:after="160"/>
      </w:pPr>
      <w:r>
        <w:rPr>
          <w:b/>
          <w:color w:val="111111"/>
          <w:sz w:val="30"/>
        </w:rPr>
        <w:t>L'inventaire, à quoi ça sert ?</w:t>
      </w:r>
    </w:p>
    <w:p>
      <w:pPr>
        <w:spacing w:before="0" w:after="120"/>
      </w:pPr>
      <w:r>
        <w:rPr>
          <w:b w:val="0"/>
          <w:color w:val="1A1A1A"/>
          <w:sz w:val="22"/>
        </w:rPr>
        <w:t>Aujourd'hui, tu fais l'inventaire d'une partie de l'allée A. Avant d'ouvrir le logiciel, cherche ce que dit la loi et comment travaillent les entrepôts.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1.  </w:t>
      </w:r>
      <w:r>
        <w:rPr>
          <w:sz w:val="22"/>
        </w:rPr>
        <w:t>Cherche « inventaire tournant définition » et ouvre une page qui l'explique.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2.  </w:t>
      </w:r>
      <w:r>
        <w:rPr>
          <w:sz w:val="22"/>
        </w:rPr>
        <w:t>Cherche « Code de commerce article L123-12 » (site Légifrance ou une page qui le cite).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3.  </w:t>
      </w:r>
      <w:r>
        <w:rPr>
          <w:sz w:val="22"/>
        </w:rPr>
        <w:t>Réponds aux questions ci-dessous.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  <w:trHeight w:val="1474"/>
        </w:trPr>
        <w:tc>
          <w:tcPr>
            <w:tcW w:type="dxa" w:w="10086"/>
            <w:shd w:fill="FAFAFA"/>
          </w:tcPr>
          <w:p>
            <w:pPr>
              <w:spacing w:after="80"/>
            </w:pPr>
            <w:r>
              <w:rPr>
                <w:b/>
                <w:sz w:val="21"/>
              </w:rPr>
              <w:t>Qu'est-ce qu'un inventaire tournant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</w:tbl>
    <w:p>
      <w:pPr>
        <w:keepNext/>
        <w:spacing w:after="0" w:line="60" w:lineRule="exact"/>
      </w:pPr>
      <w:r>
        <w:rPr>
          <w:sz w:val="10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896"/>
        <w:gridCol w:w="3742"/>
      </w:tblGrid>
      <w:tr>
        <w:tc>
          <w:tcPr>
            <w:tcW w:type="dxa" w:w="5896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Question</w:t>
            </w:r>
          </w:p>
        </w:tc>
        <w:tc>
          <w:tcPr>
            <w:tcW w:type="dxa" w:w="3742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Ta réponse</w:t>
            </w:r>
          </w:p>
        </w:tc>
      </w:tr>
      <w:tr>
        <w:trPr>
          <w:trHeight w:val="510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D'après l'article L123-12, tous les combien faut-il faire un inventaire, au moins ?</w:t>
            </w:r>
          </w:p>
        </w:tc>
        <w:tc>
          <w:tcPr>
            <w:tcW w:type="dxa" w:w="3742"/>
          </w:tcPr>
          <w:p/>
        </w:tc>
      </w:tr>
    </w:tbl>
    <w:p>
      <w:pPr>
        <w:keepNext/>
        <w:spacing w:after="0" w:line="60" w:lineRule="exact"/>
      </w:pPr>
      <w:r>
        <w:rPr>
          <w:sz w:val="1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AFAFA"/>
          </w:tcPr>
          <w:p>
            <w:pPr>
              <w:keepNext/>
              <w:spacing w:after="60"/>
            </w:pPr>
            <w:r>
              <w:rPr>
                <w:b/>
                <w:color w:val="595959"/>
                <w:sz w:val="18"/>
              </w:rPr>
              <w:t xml:space="preserve">QCM  </w:t>
            </w:r>
            <w:r>
              <w:rPr>
                <w:b/>
                <w:sz w:val="21"/>
              </w:rPr>
              <w:t>La démarque inconnue, c'est :</w:t>
            </w:r>
          </w:p>
          <w:p>
            <w:pPr>
              <w:keepNext/>
              <w:spacing w:before="0" w:after="40"/>
              <w:ind w:left="227"/>
            </w:pPr>
            <w:r>
              <w:rPr>
                <w:sz w:val="21"/>
              </w:rPr>
              <w:t>☐  une perte de stock dont on ne connaît pas la cause</w:t>
            </w:r>
          </w:p>
          <w:p>
            <w:pPr>
              <w:keepNext/>
              <w:spacing w:before="0" w:after="40"/>
              <w:ind w:left="227"/>
            </w:pPr>
            <w:r>
              <w:rPr>
                <w:sz w:val="21"/>
              </w:rPr>
              <w:t>☐  une casse constatée par écrit</w:t>
            </w:r>
          </w:p>
          <w:p>
            <w:pPr>
              <w:spacing w:before="0" w:after="80"/>
              <w:ind w:left="227"/>
            </w:pPr>
            <w:r>
              <w:rPr>
                <w:sz w:val="21"/>
              </w:rPr>
              <w:t>☐  une baisse de prix</w:t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spacing w:before="160" w:after="80"/>
      </w:pPr>
      <w:r>
        <w:rPr>
          <w:b/>
          <w:color w:val="111111"/>
          <w:sz w:val="23"/>
        </w:rPr>
        <w:t>Pour réfléchir</w:t>
      </w:r>
      <w:r>
        <w:rPr>
          <w:color w:val="595959"/>
          <w:sz w:val="19"/>
        </w:rPr>
        <w:t xml:space="preserve">   Il n'y a pas une seule bonne réponse : explique la tienne, avec tes mots.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  <w:trHeight w:val="2438"/>
        </w:trPr>
        <w:tc>
          <w:tcPr>
            <w:tcW w:type="dxa" w:w="10086"/>
            <w:shd w:fill="FAFAFA"/>
          </w:tcPr>
          <w:p>
            <w:pPr>
              <w:spacing w:after="80"/>
            </w:pPr>
            <w:r>
              <w:rPr>
                <w:b/>
                <w:sz w:val="21"/>
              </w:rPr>
              <w:t>D'après ce que tu as trouvé, pourquoi un entrepôt qui expédie tous les jours préfère-t-il l'inventaire tournant à un grand inventaire une fois par an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pageBreakBefore/>
        <w:spacing w:before="0" w:after="0"/>
      </w:pPr>
      <w:r>
        <w:rPr>
          <w:rFonts w:ascii="Consolas" w:hAnsi="Consolas"/>
          <w:b/>
          <w:color w:val="595959"/>
          <w:sz w:val="19"/>
        </w:rPr>
        <w:t>ÉTAPE 2</w:t>
      </w:r>
    </w:p>
    <w:p>
      <w:pPr>
        <w:keepNext/>
        <w:spacing w:before="40" w:after="160"/>
      </w:pPr>
      <w:r>
        <w:rPr>
          <w:b/>
          <w:color w:val="111111"/>
          <w:sz w:val="30"/>
        </w:rPr>
        <w:t>Redonner ta liste à Nadia</w:t>
      </w:r>
    </w:p>
    <w:p>
      <w:pPr>
        <w:spacing w:before="0" w:after="120"/>
      </w:pPr>
      <w:r>
        <w:rPr>
          <w:b w:val="0"/>
          <w:color w:val="1A1A1A"/>
          <w:sz w:val="22"/>
        </w:rPr>
        <w:t>Ouvre l'activité « Cdiscount — inventaire tournant ». Si tu cliques sur « Inventaire », l'écran est en attente : il lui faut d'abord ta liste.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1.  </w:t>
      </w:r>
      <w:r>
        <w:rPr>
          <w:sz w:val="22"/>
        </w:rPr>
        <w:t>Dans « Messagerie », ouvre « Inventaire de l'allée A : votre liste » et clique sur « Répondre ».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2.  </w:t>
      </w:r>
      <w:r>
        <w:rPr>
          <w:sz w:val="22"/>
        </w:rPr>
        <w:t>La ligne « À recompter : » est déjà écrite. Complète-la avec ta liste d'ENT-2.2 (le cadre « Ma liste de références à recompter »), références séparées par des virgules. Envoie.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2F2F2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 xml:space="preserve">Tu n'as pas fait la séance ENT-2.2 ? </w:t>
            </w:r>
            <w:r>
              <w:rPr>
                <w:sz w:val="20"/>
              </w:rPr>
              <w:t>Demande à ton enseignant ce que tu dois répondre à Nadia.</w:t>
            </w:r>
          </w:p>
        </w:tc>
      </w:tr>
    </w:tbl>
    <w:p>
      <w:pPr>
        <w:keepNext/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2F2F2"/>
          </w:tcPr>
          <w:p>
            <w:pPr>
              <w:keepNext/>
              <w:spacing w:after="40"/>
            </w:pPr>
            <w:r>
              <w:rPr>
                <w:b/>
                <w:color w:val="111111"/>
                <w:sz w:val="20"/>
              </w:rPr>
              <w:t>Ce que tu dois voir :</w:t>
            </w:r>
          </w:p>
          <w:p>
            <w:pPr>
              <w:keepNext/>
              <w:spacing w:before="0" w:after="40"/>
              <w:ind w:left="397" w:hanging="227"/>
            </w:pPr>
            <w:r>
              <w:rPr>
                <w:sz w:val="20"/>
              </w:rPr>
              <w:t>•  Nadia répond : « C'est noté : vous recomptez … » ;</w:t>
            </w:r>
          </w:p>
          <w:p>
            <w:pPr>
              <w:keepNext/>
              <w:spacing w:before="0" w:after="40"/>
              <w:ind w:left="397" w:hanging="227"/>
            </w:pPr>
            <w:r>
              <w:rPr>
                <w:sz w:val="20"/>
              </w:rPr>
              <w:t>•  le relevé de l'équipe inventaire et un message de mission arrivent ;</w:t>
            </w:r>
          </w:p>
          <w:p>
            <w:pPr>
              <w:spacing w:before="0" w:after="0"/>
              <w:ind w:left="397" w:hanging="227"/>
            </w:pPr>
            <w:r>
              <w:rPr>
                <w:sz w:val="20"/>
              </w:rPr>
              <w:t>•  d'autres messages peuvent arriver : lis-les tous. Si un préparateur te demande de vérifier un rayon, cette référence s'ajoute à ton comptage.</w:t>
            </w:r>
          </w:p>
        </w:tc>
      </w:tr>
    </w:tbl>
    <w:p>
      <w:pPr>
        <w:keepNext/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2F2F2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 xml:space="preserve">Attention : </w:t>
            </w:r>
            <w:r>
              <w:rPr>
                <w:sz w:val="20"/>
              </w:rPr>
              <w:t>seule ta première liste reconnue compte. Relis-la avant d'envoyer.</w:t>
            </w:r>
          </w:p>
        </w:tc>
      </w:tr>
    </w:tbl>
    <w:p>
      <w:pPr>
        <w:keepNext/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5669"/>
      </w:tblGrid>
      <w:tr>
        <w:tc>
          <w:tcPr>
            <w:tcW w:type="dxa" w:w="3969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Ce que tu relèves</w:t>
            </w:r>
          </w:p>
        </w:tc>
        <w:tc>
          <w:tcPr>
            <w:tcW w:type="dxa" w:w="5669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Références</w:t>
            </w:r>
          </w:p>
        </w:tc>
      </w:tr>
      <w:tr>
        <w:trPr>
          <w:trHeight w:val="624"/>
        </w:trPr>
        <w:tc>
          <w:tcPr>
            <w:tcW w:type="dxa" w:w="3969"/>
          </w:tcPr>
          <w:p>
            <w:pPr>
              <w:spacing w:after="0"/>
            </w:pPr>
            <w:r>
              <w:rPr>
                <w:sz w:val="20"/>
              </w:rPr>
              <w:t>Les références que Nadia confirme</w:t>
            </w:r>
          </w:p>
        </w:tc>
        <w:tc>
          <w:tcPr>
            <w:tcW w:type="dxa" w:w="5669"/>
          </w:tcPr>
          <w:p/>
        </w:tc>
      </w:tr>
      <w:tr>
        <w:trPr>
          <w:trHeight w:val="624"/>
        </w:trPr>
        <w:tc>
          <w:tcPr>
            <w:tcW w:type="dxa" w:w="3969"/>
          </w:tcPr>
          <w:p>
            <w:pPr>
              <w:spacing w:after="0"/>
            </w:pPr>
            <w:r>
              <w:rPr>
                <w:sz w:val="20"/>
              </w:rPr>
              <w:t>Les références ajoutées par un message (s'il y en a)</w:t>
            </w:r>
          </w:p>
        </w:tc>
        <w:tc>
          <w:tcPr>
            <w:tcW w:type="dxa" w:w="5669"/>
          </w:tcPr>
          <w:p/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b/>
          <w:color w:val="111111"/>
          <w:sz w:val="23"/>
        </w:rPr>
        <w:t>Pour réfléchir</w:t>
      </w:r>
      <w:r>
        <w:rPr>
          <w:color w:val="595959"/>
          <w:sz w:val="19"/>
        </w:rPr>
        <w:t xml:space="preserve">   Il n'y a pas une seule bonne réponse : explique la tienne, avec tes mots.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  <w:trHeight w:val="2438"/>
        </w:trPr>
        <w:tc>
          <w:tcPr>
            <w:tcW w:type="dxa" w:w="10086"/>
            <w:shd w:fill="FAFAFA"/>
          </w:tcPr>
          <w:p>
            <w:pPr>
              <w:spacing w:after="80"/>
            </w:pPr>
            <w:r>
              <w:rPr>
                <w:b/>
                <w:sz w:val="21"/>
              </w:rPr>
              <w:t>Un message t'a-t-il ajouté une référence ? Explique pourquoi elle manquait à ta liste, ou pourquoi ta liste était complète.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pageBreakBefore/>
        <w:spacing w:before="0" w:after="0"/>
      </w:pPr>
      <w:r>
        <w:rPr>
          <w:rFonts w:ascii="Consolas" w:hAnsi="Consolas"/>
          <w:b/>
          <w:color w:val="595959"/>
          <w:sz w:val="19"/>
        </w:rPr>
        <w:t>ÉTAPE 3</w:t>
      </w:r>
    </w:p>
    <w:p>
      <w:pPr>
        <w:keepNext/>
        <w:spacing w:before="40" w:after="160"/>
      </w:pPr>
      <w:r>
        <w:rPr>
          <w:b/>
          <w:color w:val="111111"/>
          <w:sz w:val="30"/>
        </w:rPr>
        <w:t>Lire le relevé et les messages</w:t>
      </w:r>
    </w:p>
    <w:p>
      <w:pPr>
        <w:keepNext/>
        <w:spacing w:before="0" w:after="120"/>
      </w:pPr>
      <w:r>
        <w:rPr>
          <w:b w:val="0"/>
          <w:color w:val="1A1A1A"/>
          <w:sz w:val="22"/>
        </w:rPr>
        <w:t>Lis la mission de Nadia (« Inventaire de l'allée A : c'est pour vous »), puis le relevé de comptage. Lis ensuite tous les autres messages : ils te serviront à trouver la cause des écarts.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2F2F2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 xml:space="preserve">Un mot de métier : </w:t>
            </w:r>
            <w:r>
              <w:rPr>
                <w:sz w:val="20"/>
              </w:rPr>
              <w:t>un comptage à l'aveugle se fait sans voir le stock du système, pour ne pas être influencé. Le logiciel cache ce stock jusqu'à ce que tu valides ton comptage.</w:t>
            </w:r>
          </w:p>
        </w:tc>
      </w:tr>
    </w:tbl>
    <w:p>
      <w:pPr>
        <w:keepNext/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896"/>
        <w:gridCol w:w="3742"/>
      </w:tblGrid>
      <w:tr>
        <w:tc>
          <w:tcPr>
            <w:tcW w:type="dxa" w:w="5896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Question</w:t>
            </w:r>
          </w:p>
        </w:tc>
        <w:tc>
          <w:tcPr>
            <w:tcW w:type="dxa" w:w="3742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Ta réponse</w:t>
            </w:r>
          </w:p>
        </w:tc>
      </w:tr>
      <w:tr>
        <w:trPr>
          <w:trHeight w:val="510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Date du dernier inventaire de l'allée A</w:t>
            </w:r>
          </w:p>
        </w:tc>
        <w:tc>
          <w:tcPr>
            <w:tcW w:type="dxa" w:w="3742"/>
          </w:tcPr>
          <w:p/>
        </w:tc>
      </w:tr>
      <w:tr>
        <w:trPr>
          <w:trHeight w:val="510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Numéro de la campagne d'inventaire</w:t>
            </w:r>
          </w:p>
        </w:tc>
        <w:tc>
          <w:tcPr>
            <w:tcW w:type="dxa" w:w="3742"/>
          </w:tcPr>
          <w:p/>
        </w:tc>
      </w:tr>
      <w:tr>
        <w:trPr>
          <w:trHeight w:val="510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Que dit la note du relevé sur l'emplacement A-01-1 ?</w:t>
            </w:r>
          </w:p>
        </w:tc>
        <w:tc>
          <w:tcPr>
            <w:tcW w:type="dxa" w:w="3742"/>
          </w:tcPr>
          <w:p/>
        </w:tc>
      </w:tr>
      <w:tr>
        <w:trPr>
          <w:trHeight w:val="510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Que dit la note du relevé sur l'emplacement A-04-2 ?</w:t>
            </w:r>
          </w:p>
        </w:tc>
        <w:tc>
          <w:tcPr>
            <w:tcW w:type="dxa" w:w="3742"/>
          </w:tcPr>
          <w:p/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spacing w:before="40" w:after="80"/>
      </w:pPr>
      <w:r>
        <w:rPr>
          <w:b/>
          <w:color w:val="1A1A1A"/>
          <w:sz w:val="21"/>
        </w:rPr>
        <w:t>Les messages de l'équipe (sans compter ceux de Nadia et le relevé) 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5102"/>
      </w:tblGrid>
      <w:tr>
        <w:tc>
          <w:tcPr>
            <w:tcW w:type="dxa" w:w="2268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De qui ?</w:t>
            </w:r>
          </w:p>
        </w:tc>
        <w:tc>
          <w:tcPr>
            <w:tcW w:type="dxa" w:w="2268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Article(s) concerné(s)</w:t>
            </w:r>
          </w:p>
        </w:tc>
        <w:tc>
          <w:tcPr>
            <w:tcW w:type="dxa" w:w="5102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Ce que dit le message, en quelques mots</w:t>
            </w:r>
          </w:p>
        </w:tc>
      </w:tr>
      <w:tr>
        <w:trPr>
          <w:trHeight w:val="595"/>
        </w:trP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5102"/>
          </w:tcPr>
          <w:p/>
        </w:tc>
      </w:tr>
      <w:tr>
        <w:trPr>
          <w:trHeight w:val="595"/>
        </w:trP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5102"/>
          </w:tcPr>
          <w:p/>
        </w:tc>
      </w:tr>
      <w:tr>
        <w:trPr>
          <w:trHeight w:val="595"/>
        </w:trP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5102"/>
          </w:tcPr>
          <w:p/>
        </w:tc>
      </w:tr>
      <w:tr>
        <w:trPr>
          <w:trHeight w:val="595"/>
        </w:trP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5102"/>
          </w:tcPr>
          <w:p/>
        </w:tc>
      </w:tr>
      <w:tr>
        <w:trPr>
          <w:trHeight w:val="595"/>
        </w:trP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5102"/>
          </w:tcPr>
          <w:p/>
        </w:tc>
      </w:tr>
      <w:tr>
        <w:trPr>
          <w:trHeight w:val="595"/>
        </w:trP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5102"/>
          </w:tcPr>
          <w:p/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b/>
          <w:color w:val="111111"/>
          <w:sz w:val="23"/>
        </w:rPr>
        <w:t>Pour réfléchir</w:t>
      </w:r>
      <w:r>
        <w:rPr>
          <w:color w:val="595959"/>
          <w:sz w:val="19"/>
        </w:rPr>
        <w:t xml:space="preserve">   Il n'y a pas une seule bonne réponse : explique la tienne, avec tes mots.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  <w:trHeight w:val="2438"/>
        </w:trPr>
        <w:tc>
          <w:tcPr>
            <w:tcW w:type="dxa" w:w="10086"/>
            <w:shd w:fill="FAFAFA"/>
          </w:tcPr>
          <w:p>
            <w:pPr>
              <w:spacing w:after="80"/>
            </w:pPr>
            <w:r>
              <w:rPr>
                <w:b/>
                <w:sz w:val="21"/>
              </w:rPr>
              <w:t>Parmi ces messages, lequel te paraît le plus utile pour ton inventaire ? Explique.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pageBreakBefore/>
        <w:spacing w:before="0" w:after="0"/>
      </w:pPr>
      <w:r>
        <w:rPr>
          <w:rFonts w:ascii="Consolas" w:hAnsi="Consolas"/>
          <w:b/>
          <w:color w:val="595959"/>
          <w:sz w:val="19"/>
        </w:rPr>
        <w:t>ÉTAPE 4</w:t>
      </w:r>
    </w:p>
    <w:p>
      <w:pPr>
        <w:keepNext/>
        <w:spacing w:before="40" w:after="160"/>
      </w:pPr>
      <w:r>
        <w:rPr>
          <w:b/>
          <w:color w:val="111111"/>
          <w:sz w:val="30"/>
        </w:rPr>
        <w:t>Reporter le comptage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1.  </w:t>
      </w:r>
      <w:r>
        <w:rPr>
          <w:sz w:val="22"/>
        </w:rPr>
        <w:t>Clique sur « Inventaire » (sous « Articles »). Tu es à l'étape « 1. Saisir le comptage ».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2.  </w:t>
      </w:r>
      <w:r>
        <w:rPr>
          <w:sz w:val="22"/>
        </w:rPr>
        <w:t>L'écran ne montre que tes références. Pour chacune, recopie dans « Compté » la quantité du relevé, au même emplacement.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3.  </w:t>
      </w:r>
      <w:r>
        <w:rPr>
          <w:sz w:val="22"/>
        </w:rPr>
        <w:t>Vérifie chaque ligne, puis clique sur « Valider le comptage ».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3969"/>
        <w:gridCol w:w="3402"/>
      </w:tblGrid>
      <w:tr>
        <w:tc>
          <w:tcPr>
            <w:tcW w:type="dxa" w:w="2268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Emplacement</w:t>
            </w:r>
          </w:p>
        </w:tc>
        <w:tc>
          <w:tcPr>
            <w:tcW w:type="dxa" w:w="3969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Référence</w:t>
            </w:r>
          </w:p>
        </w:tc>
        <w:tc>
          <w:tcPr>
            <w:tcW w:type="dxa" w:w="3402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Compté (relevé)</w:t>
            </w:r>
          </w:p>
        </w:tc>
      </w:tr>
      <w:tr>
        <w:trPr>
          <w:trHeight w:val="482"/>
        </w:trPr>
        <w:tc>
          <w:tcPr>
            <w:tcW w:type="dxa" w:w="2268"/>
          </w:tcPr>
          <w:p/>
        </w:tc>
        <w:tc>
          <w:tcPr>
            <w:tcW w:type="dxa" w:w="3969"/>
          </w:tcPr>
          <w:p/>
        </w:tc>
        <w:tc>
          <w:tcPr>
            <w:tcW w:type="dxa" w:w="3402"/>
          </w:tcPr>
          <w:p/>
        </w:tc>
      </w:tr>
      <w:tr>
        <w:trPr>
          <w:trHeight w:val="482"/>
        </w:trPr>
        <w:tc>
          <w:tcPr>
            <w:tcW w:type="dxa" w:w="2268"/>
          </w:tcPr>
          <w:p/>
        </w:tc>
        <w:tc>
          <w:tcPr>
            <w:tcW w:type="dxa" w:w="3969"/>
          </w:tcPr>
          <w:p/>
        </w:tc>
        <w:tc>
          <w:tcPr>
            <w:tcW w:type="dxa" w:w="3402"/>
          </w:tcPr>
          <w:p/>
        </w:tc>
      </w:tr>
      <w:tr>
        <w:trPr>
          <w:trHeight w:val="482"/>
        </w:trPr>
        <w:tc>
          <w:tcPr>
            <w:tcW w:type="dxa" w:w="2268"/>
          </w:tcPr>
          <w:p/>
        </w:tc>
        <w:tc>
          <w:tcPr>
            <w:tcW w:type="dxa" w:w="3969"/>
          </w:tcPr>
          <w:p/>
        </w:tc>
        <w:tc>
          <w:tcPr>
            <w:tcW w:type="dxa" w:w="3402"/>
          </w:tcPr>
          <w:p/>
        </w:tc>
      </w:tr>
      <w:tr>
        <w:trPr>
          <w:trHeight w:val="482"/>
        </w:trPr>
        <w:tc>
          <w:tcPr>
            <w:tcW w:type="dxa" w:w="2268"/>
          </w:tcPr>
          <w:p/>
        </w:tc>
        <w:tc>
          <w:tcPr>
            <w:tcW w:type="dxa" w:w="3969"/>
          </w:tcPr>
          <w:p/>
        </w:tc>
        <w:tc>
          <w:tcPr>
            <w:tcW w:type="dxa" w:w="3402"/>
          </w:tcPr>
          <w:p/>
        </w:tc>
      </w:tr>
      <w:tr>
        <w:trPr>
          <w:trHeight w:val="482"/>
        </w:trPr>
        <w:tc>
          <w:tcPr>
            <w:tcW w:type="dxa" w:w="2268"/>
          </w:tcPr>
          <w:p/>
        </w:tc>
        <w:tc>
          <w:tcPr>
            <w:tcW w:type="dxa" w:w="3969"/>
          </w:tcPr>
          <w:p/>
        </w:tc>
        <w:tc>
          <w:tcPr>
            <w:tcW w:type="dxa" w:w="3402"/>
          </w:tcPr>
          <w:p/>
        </w:tc>
      </w:tr>
      <w:tr>
        <w:trPr>
          <w:trHeight w:val="482"/>
        </w:trPr>
        <w:tc>
          <w:tcPr>
            <w:tcW w:type="dxa" w:w="2268"/>
          </w:tcPr>
          <w:p/>
        </w:tc>
        <w:tc>
          <w:tcPr>
            <w:tcW w:type="dxa" w:w="3969"/>
          </w:tcPr>
          <w:p/>
        </w:tc>
        <w:tc>
          <w:tcPr>
            <w:tcW w:type="dxa" w:w="3402"/>
          </w:tcPr>
          <w:p/>
        </w:tc>
      </w:tr>
      <w:tr>
        <w:trPr>
          <w:trHeight w:val="482"/>
        </w:trPr>
        <w:tc>
          <w:tcPr>
            <w:tcW w:type="dxa" w:w="2268"/>
          </w:tcPr>
          <w:p/>
        </w:tc>
        <w:tc>
          <w:tcPr>
            <w:tcW w:type="dxa" w:w="3969"/>
          </w:tcPr>
          <w:p/>
        </w:tc>
        <w:tc>
          <w:tcPr>
            <w:tcW w:type="dxa" w:w="3402"/>
          </w:tcPr>
          <w:p/>
        </w:tc>
      </w:tr>
      <w:tr>
        <w:trPr>
          <w:trHeight w:val="482"/>
        </w:trPr>
        <w:tc>
          <w:tcPr>
            <w:tcW w:type="dxa" w:w="2268"/>
          </w:tcPr>
          <w:p/>
        </w:tc>
        <w:tc>
          <w:tcPr>
            <w:tcW w:type="dxa" w:w="3969"/>
          </w:tcPr>
          <w:p/>
        </w:tc>
        <w:tc>
          <w:tcPr>
            <w:tcW w:type="dxa" w:w="3402"/>
          </w:tcPr>
          <w:p/>
        </w:tc>
      </w:tr>
      <w:tr>
        <w:trPr>
          <w:trHeight w:val="482"/>
        </w:trPr>
        <w:tc>
          <w:tcPr>
            <w:tcW w:type="dxa" w:w="2268"/>
          </w:tcPr>
          <w:p/>
        </w:tc>
        <w:tc>
          <w:tcPr>
            <w:tcW w:type="dxa" w:w="3969"/>
          </w:tcPr>
          <w:p/>
        </w:tc>
        <w:tc>
          <w:tcPr>
            <w:tcW w:type="dxa" w:w="3402"/>
          </w:tcPr>
          <w:p/>
        </w:tc>
      </w:tr>
    </w:tbl>
    <w:p>
      <w:pPr>
        <w:keepNext/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2F2F2"/>
          </w:tcPr>
          <w:p>
            <w:pPr>
              <w:keepNext/>
              <w:spacing w:after="40"/>
            </w:pPr>
            <w:r>
              <w:rPr>
                <w:b/>
                <w:color w:val="111111"/>
                <w:sz w:val="20"/>
              </w:rPr>
              <w:t>Ce que tu dois voir :</w:t>
            </w:r>
          </w:p>
          <w:p>
            <w:pPr>
              <w:keepNext/>
              <w:spacing w:before="0" w:after="40"/>
              <w:ind w:left="397" w:hanging="227"/>
            </w:pPr>
            <w:r>
              <w:rPr>
                <w:sz w:val="20"/>
              </w:rPr>
              <w:t>•  la colonne « Stock système » dit « caché » pendant que tu saisis ;</w:t>
            </w:r>
          </w:p>
          <w:p>
            <w:pPr>
              <w:keepNext/>
              <w:spacing w:before="0" w:after="40"/>
              <w:ind w:left="397" w:hanging="227"/>
            </w:pPr>
            <w:r>
              <w:rPr>
                <w:sz w:val="20"/>
              </w:rPr>
              <w:t>•  après la validation, tu passes à « 2. Constater les écarts » et le stock du système apparaît ;</w:t>
            </w:r>
          </w:p>
          <w:p>
            <w:pPr>
              <w:spacing w:before="0" w:after="0"/>
              <w:ind w:left="397" w:hanging="227"/>
            </w:pPr>
            <w:r>
              <w:rPr>
                <w:sz w:val="20"/>
              </w:rPr>
              <w:t>•  le comptage est clos : pour vérifier une quantité, il faudra demander un recomptage.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b/>
          <w:color w:val="111111"/>
          <w:sz w:val="23"/>
        </w:rPr>
        <w:t>Pour réfléchir</w:t>
      </w:r>
      <w:r>
        <w:rPr>
          <w:color w:val="595959"/>
          <w:sz w:val="19"/>
        </w:rPr>
        <w:t xml:space="preserve">   Il n'y a pas une seule bonne réponse : explique la tienne, avec tes mots.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  <w:trHeight w:val="2438"/>
        </w:trPr>
        <w:tc>
          <w:tcPr>
            <w:tcW w:type="dxa" w:w="10086"/>
            <w:shd w:fill="FAFAFA"/>
          </w:tcPr>
          <w:p>
            <w:pPr>
              <w:spacing w:after="80"/>
            </w:pPr>
            <w:r>
              <w:rPr>
                <w:b/>
                <w:sz w:val="21"/>
              </w:rPr>
              <w:t>Pourquoi l'équipe compte-t-elle sans voir le stock du système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pageBreakBefore/>
        <w:spacing w:before="0" w:after="0"/>
      </w:pPr>
      <w:r>
        <w:rPr>
          <w:rFonts w:ascii="Consolas" w:hAnsi="Consolas"/>
          <w:b/>
          <w:color w:val="595959"/>
          <w:sz w:val="19"/>
        </w:rPr>
        <w:t>ÉTAPE 5</w:t>
      </w:r>
    </w:p>
    <w:p>
      <w:pPr>
        <w:keepNext/>
        <w:spacing w:before="40" w:after="160"/>
      </w:pPr>
      <w:r>
        <w:rPr>
          <w:b/>
          <w:color w:val="111111"/>
          <w:sz w:val="30"/>
        </w:rPr>
        <w:t>Calculer les écarts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2F2F2"/>
          </w:tcPr>
          <w:p>
            <w:pPr>
              <w:keepNext/>
              <w:spacing w:after="40"/>
            </w:pPr>
            <w:r>
              <w:rPr>
                <w:b/>
                <w:color w:val="111111"/>
                <w:sz w:val="20"/>
              </w:rPr>
              <w:t>Calculer un écart :</w:t>
            </w:r>
          </w:p>
          <w:p>
            <w:pPr>
              <w:keepNext/>
              <w:spacing w:before="0" w:after="40"/>
              <w:ind w:left="397" w:hanging="227"/>
            </w:pPr>
            <w:r>
              <w:rPr>
                <w:sz w:val="20"/>
              </w:rPr>
              <w:t>•  écart = compté − système ;</w:t>
            </w:r>
          </w:p>
          <w:p>
            <w:pPr>
              <w:keepNext/>
              <w:spacing w:before="0" w:after="40"/>
              <w:ind w:left="397" w:hanging="227"/>
            </w:pPr>
            <w:r>
              <w:rPr>
                <w:sz w:val="20"/>
              </w:rPr>
              <w:t>•  un manque donne un écart négatif (on a moins que le système), un surplus un écart positif ;</w:t>
            </w:r>
          </w:p>
          <w:p>
            <w:pPr>
              <w:spacing w:before="0" w:after="0"/>
              <w:ind w:left="397" w:hanging="227"/>
            </w:pPr>
            <w:r>
              <w:rPr>
                <w:sz w:val="20"/>
              </w:rPr>
              <w:t>•  exemple, sur d'autres chiffres : système 50, compté 46, écart −4.</w:t>
            </w:r>
          </w:p>
        </w:tc>
      </w:tr>
    </w:tbl>
    <w:p>
      <w:pPr>
        <w:spacing w:after="40"/>
      </w:pP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1.  </w:t>
      </w:r>
      <w:r>
        <w:rPr>
          <w:sz w:val="22"/>
        </w:rPr>
        <w:t>Recopie pour chaque ligne le stock système et le compté, puis calcule l'écart.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2.  </w:t>
      </w:r>
      <w:r>
        <w:rPr>
          <w:sz w:val="22"/>
        </w:rPr>
        <w:t>Écris tes écarts dans la colonne « Écart » de l'écran, avec leur signe, puis clique sur « Traiter les écarts → ».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1928"/>
        <w:gridCol w:w="1928"/>
        <w:gridCol w:w="2608"/>
      </w:tblGrid>
      <w:tr>
        <w:tc>
          <w:tcPr>
            <w:tcW w:type="dxa" w:w="3175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Référence</w:t>
            </w:r>
          </w:p>
        </w:tc>
        <w:tc>
          <w:tcPr>
            <w:tcW w:type="dxa" w:w="1928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Système</w:t>
            </w:r>
          </w:p>
        </w:tc>
        <w:tc>
          <w:tcPr>
            <w:tcW w:type="dxa" w:w="1928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Compté</w:t>
            </w:r>
          </w:p>
        </w:tc>
        <w:tc>
          <w:tcPr>
            <w:tcW w:type="dxa" w:w="2608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Écart (compté − système)</w:t>
            </w:r>
          </w:p>
        </w:tc>
      </w:tr>
      <w:tr>
        <w:trPr>
          <w:trHeight w:val="482"/>
        </w:trPr>
        <w:tc>
          <w:tcPr>
            <w:tcW w:type="dxa" w:w="3175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2608"/>
          </w:tcPr>
          <w:p/>
        </w:tc>
      </w:tr>
      <w:tr>
        <w:trPr>
          <w:trHeight w:val="482"/>
        </w:trPr>
        <w:tc>
          <w:tcPr>
            <w:tcW w:type="dxa" w:w="3175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2608"/>
          </w:tcPr>
          <w:p/>
        </w:tc>
      </w:tr>
      <w:tr>
        <w:trPr>
          <w:trHeight w:val="482"/>
        </w:trPr>
        <w:tc>
          <w:tcPr>
            <w:tcW w:type="dxa" w:w="3175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2608"/>
          </w:tcPr>
          <w:p/>
        </w:tc>
      </w:tr>
      <w:tr>
        <w:trPr>
          <w:trHeight w:val="482"/>
        </w:trPr>
        <w:tc>
          <w:tcPr>
            <w:tcW w:type="dxa" w:w="3175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2608"/>
          </w:tcPr>
          <w:p/>
        </w:tc>
      </w:tr>
      <w:tr>
        <w:trPr>
          <w:trHeight w:val="482"/>
        </w:trPr>
        <w:tc>
          <w:tcPr>
            <w:tcW w:type="dxa" w:w="3175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2608"/>
          </w:tcPr>
          <w:p/>
        </w:tc>
      </w:tr>
      <w:tr>
        <w:trPr>
          <w:trHeight w:val="482"/>
        </w:trPr>
        <w:tc>
          <w:tcPr>
            <w:tcW w:type="dxa" w:w="3175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2608"/>
          </w:tcPr>
          <w:p/>
        </w:tc>
      </w:tr>
      <w:tr>
        <w:trPr>
          <w:trHeight w:val="482"/>
        </w:trPr>
        <w:tc>
          <w:tcPr>
            <w:tcW w:type="dxa" w:w="3175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2608"/>
          </w:tcPr>
          <w:p/>
        </w:tc>
      </w:tr>
      <w:tr>
        <w:trPr>
          <w:trHeight w:val="482"/>
        </w:trPr>
        <w:tc>
          <w:tcPr>
            <w:tcW w:type="dxa" w:w="3175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2608"/>
          </w:tcPr>
          <w:p/>
        </w:tc>
      </w:tr>
      <w:tr>
        <w:trPr>
          <w:trHeight w:val="482"/>
        </w:trPr>
        <w:tc>
          <w:tcPr>
            <w:tcW w:type="dxa" w:w="3175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2608"/>
          </w:tcPr>
          <w:p/>
        </w:tc>
      </w:tr>
    </w:tbl>
    <w:p>
      <w:pPr>
        <w:keepNext/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896"/>
        <w:gridCol w:w="3742"/>
      </w:tblGrid>
      <w:tr>
        <w:tc>
          <w:tcPr>
            <w:tcW w:type="dxa" w:w="5896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Question</w:t>
            </w:r>
          </w:p>
        </w:tc>
        <w:tc>
          <w:tcPr>
            <w:tcW w:type="dxa" w:w="3742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Ta réponse</w:t>
            </w:r>
          </w:p>
        </w:tc>
      </w:tr>
      <w:tr>
        <w:trPr>
          <w:trHeight w:val="510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Combien de tes références ont un écart différent de 0 ?</w:t>
            </w:r>
          </w:p>
        </w:tc>
        <w:tc>
          <w:tcPr>
            <w:tcW w:type="dxa" w:w="3742"/>
          </w:tcPr>
          <w:p/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spacing w:before="160" w:after="80"/>
      </w:pPr>
      <w:r>
        <w:rPr>
          <w:b/>
          <w:color w:val="111111"/>
          <w:sz w:val="23"/>
        </w:rPr>
        <w:t>Pour réfléchir</w:t>
      </w:r>
      <w:r>
        <w:rPr>
          <w:color w:val="595959"/>
          <w:sz w:val="19"/>
        </w:rPr>
        <w:t xml:space="preserve">   Il n'y a pas une seule bonne réponse : explique la tienne, avec tes mots.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  <w:trHeight w:val="2438"/>
        </w:trPr>
        <w:tc>
          <w:tcPr>
            <w:tcW w:type="dxa" w:w="10086"/>
            <w:shd w:fill="FAFAFA"/>
          </w:tcPr>
          <w:p>
            <w:pPr>
              <w:spacing w:after="80"/>
            </w:pPr>
            <w:r>
              <w:rPr>
                <w:b/>
                <w:sz w:val="21"/>
              </w:rPr>
              <w:t>Regarde tes écarts ensemble, pas un par un. Que remarques-tu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pageBreakBefore/>
        <w:spacing w:before="0" w:after="0"/>
      </w:pPr>
      <w:r>
        <w:rPr>
          <w:rFonts w:ascii="Consolas" w:hAnsi="Consolas"/>
          <w:b/>
          <w:color w:val="595959"/>
          <w:sz w:val="19"/>
        </w:rPr>
        <w:t>ÉTAPE 6</w:t>
      </w:r>
    </w:p>
    <w:p>
      <w:pPr>
        <w:keepNext/>
        <w:spacing w:before="40" w:after="160"/>
      </w:pPr>
      <w:r>
        <w:rPr>
          <w:b/>
          <w:color w:val="111111"/>
          <w:sz w:val="30"/>
        </w:rPr>
        <w:t>Chercher la cause et décider</w:t>
      </w:r>
    </w:p>
    <w:p>
      <w:pPr>
        <w:keepNext/>
        <w:spacing w:before="0" w:after="120"/>
      </w:pPr>
      <w:r>
        <w:rPr>
          <w:b w:val="0"/>
          <w:color w:val="1A1A1A"/>
          <w:sz w:val="22"/>
        </w:rPr>
        <w:t>Avant de toucher au stock, cherche la cause de chaque écart. Un écart n'est pas toujours une perte.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2F2F2"/>
          </w:tcPr>
          <w:p>
            <w:pPr>
              <w:keepNext/>
              <w:spacing w:after="40"/>
            </w:pPr>
            <w:r>
              <w:rPr>
                <w:b/>
                <w:color w:val="111111"/>
                <w:sz w:val="20"/>
              </w:rPr>
              <w:t>Où chercher :</w:t>
            </w:r>
          </w:p>
          <w:p>
            <w:pPr>
              <w:keepNext/>
              <w:spacing w:before="0" w:after="40"/>
              <w:ind w:left="397" w:hanging="227"/>
            </w:pPr>
            <w:r>
              <w:rPr>
                <w:sz w:val="20"/>
              </w:rPr>
              <w:t>•  « voir les mouvements » sur la ligne : tout ce qui est entré et sorti depuis le dernier inventaire ;</w:t>
            </w:r>
          </w:p>
          <w:p>
            <w:pPr>
              <w:keepNext/>
              <w:spacing w:before="0" w:after="40"/>
              <w:ind w:left="397" w:hanging="227"/>
            </w:pPr>
            <w:r>
              <w:rPr>
                <w:sz w:val="20"/>
              </w:rPr>
              <w:t>•  tes messages (étape 3) : un rangement douteux, une annulation, une remise en rayon ;</w:t>
            </w:r>
          </w:p>
          <w:p>
            <w:pPr>
              <w:spacing w:before="0" w:after="0"/>
              <w:ind w:left="397" w:hanging="227"/>
            </w:pPr>
            <w:r>
              <w:rPr>
                <w:sz w:val="20"/>
              </w:rPr>
              <w:t>•  les autres lignes : un écart sur un article peut en cacher un autre.</w:t>
            </w:r>
          </w:p>
        </w:tc>
      </w:tr>
    </w:tbl>
    <w:p>
      <w:pPr>
        <w:keepNext/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2F2F2"/>
          </w:tcPr>
          <w:p>
            <w:pPr>
              <w:keepNext/>
              <w:spacing w:after="40"/>
            </w:pPr>
            <w:r>
              <w:rPr>
                <w:b/>
                <w:color w:val="111111"/>
                <w:sz w:val="20"/>
              </w:rPr>
              <w:t>Les trois décisions de l'écran :</w:t>
            </w:r>
          </w:p>
          <w:p>
            <w:pPr>
              <w:keepNext/>
              <w:spacing w:before="0" w:after="40"/>
              <w:ind w:left="397" w:hanging="227"/>
            </w:pPr>
            <w:r>
              <w:rPr>
                <w:sz w:val="20"/>
              </w:rPr>
              <w:t>•  « Régulariser le stock du système » : on corrige le chiffre du système, avec un motif. À faire seulement quand plus rien n'explique l'écart ;</w:t>
            </w:r>
          </w:p>
          <w:p>
            <w:pPr>
              <w:keepNext/>
              <w:spacing w:before="0" w:after="40"/>
              <w:ind w:left="397" w:hanging="227"/>
            </w:pPr>
            <w:r>
              <w:rPr>
                <w:sz w:val="20"/>
              </w:rPr>
              <w:t>•  « Ne pas régulariser : remettre la marchandise en rayon » : la marchandise existe, elle est au mauvais endroit ;</w:t>
            </w:r>
          </w:p>
          <w:p>
            <w:pPr>
              <w:spacing w:before="0" w:after="0"/>
              <w:ind w:left="397" w:hanging="227"/>
            </w:pPr>
            <w:r>
              <w:rPr>
                <w:sz w:val="20"/>
              </w:rPr>
              <w:t>•  « Demander un recomptage » : on doute du comptage lui-même. Le nouveau chiffre s'affiche sous l'écart.</w:t>
            </w:r>
          </w:p>
        </w:tc>
      </w:tr>
    </w:tbl>
    <w:p>
      <w:pPr>
        <w:keepNext/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41"/>
        <w:gridCol w:w="1020"/>
        <w:gridCol w:w="3742"/>
        <w:gridCol w:w="2835"/>
      </w:tblGrid>
      <w:tr>
        <w:tc>
          <w:tcPr>
            <w:tcW w:type="dxa" w:w="2041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Référence</w:t>
            </w:r>
          </w:p>
        </w:tc>
        <w:tc>
          <w:tcPr>
            <w:tcW w:type="dxa" w:w="1020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Écart</w:t>
            </w:r>
          </w:p>
        </w:tc>
        <w:tc>
          <w:tcPr>
            <w:tcW w:type="dxa" w:w="3742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Cause trouvée (mouvement ou message)</w:t>
            </w:r>
          </w:p>
        </w:tc>
        <w:tc>
          <w:tcPr>
            <w:tcW w:type="dxa" w:w="2835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Ma décision (et motif)</w:t>
            </w:r>
          </w:p>
        </w:tc>
      </w:tr>
      <w:tr>
        <w:trPr>
          <w:trHeight w:val="709"/>
        </w:trPr>
        <w:tc>
          <w:tcPr>
            <w:tcW w:type="dxa" w:w="2041"/>
          </w:tcPr>
          <w:p/>
        </w:tc>
        <w:tc>
          <w:tcPr>
            <w:tcW w:type="dxa" w:w="1020"/>
          </w:tcPr>
          <w:p/>
        </w:tc>
        <w:tc>
          <w:tcPr>
            <w:tcW w:type="dxa" w:w="3742"/>
          </w:tcPr>
          <w:p/>
        </w:tc>
        <w:tc>
          <w:tcPr>
            <w:tcW w:type="dxa" w:w="2835"/>
          </w:tcPr>
          <w:p/>
        </w:tc>
      </w:tr>
      <w:tr>
        <w:trPr>
          <w:trHeight w:val="709"/>
        </w:trPr>
        <w:tc>
          <w:tcPr>
            <w:tcW w:type="dxa" w:w="2041"/>
          </w:tcPr>
          <w:p/>
        </w:tc>
        <w:tc>
          <w:tcPr>
            <w:tcW w:type="dxa" w:w="1020"/>
          </w:tcPr>
          <w:p/>
        </w:tc>
        <w:tc>
          <w:tcPr>
            <w:tcW w:type="dxa" w:w="3742"/>
          </w:tcPr>
          <w:p/>
        </w:tc>
        <w:tc>
          <w:tcPr>
            <w:tcW w:type="dxa" w:w="2835"/>
          </w:tcPr>
          <w:p/>
        </w:tc>
      </w:tr>
      <w:tr>
        <w:trPr>
          <w:trHeight w:val="709"/>
        </w:trPr>
        <w:tc>
          <w:tcPr>
            <w:tcW w:type="dxa" w:w="2041"/>
          </w:tcPr>
          <w:p/>
        </w:tc>
        <w:tc>
          <w:tcPr>
            <w:tcW w:type="dxa" w:w="1020"/>
          </w:tcPr>
          <w:p/>
        </w:tc>
        <w:tc>
          <w:tcPr>
            <w:tcW w:type="dxa" w:w="3742"/>
          </w:tcPr>
          <w:p/>
        </w:tc>
        <w:tc>
          <w:tcPr>
            <w:tcW w:type="dxa" w:w="2835"/>
          </w:tcPr>
          <w:p/>
        </w:tc>
      </w:tr>
      <w:tr>
        <w:trPr>
          <w:trHeight w:val="709"/>
        </w:trPr>
        <w:tc>
          <w:tcPr>
            <w:tcW w:type="dxa" w:w="2041"/>
          </w:tcPr>
          <w:p/>
        </w:tc>
        <w:tc>
          <w:tcPr>
            <w:tcW w:type="dxa" w:w="1020"/>
          </w:tcPr>
          <w:p/>
        </w:tc>
        <w:tc>
          <w:tcPr>
            <w:tcW w:type="dxa" w:w="3742"/>
          </w:tcPr>
          <w:p/>
        </w:tc>
        <w:tc>
          <w:tcPr>
            <w:tcW w:type="dxa" w:w="2835"/>
          </w:tcPr>
          <w:p/>
        </w:tc>
      </w:tr>
      <w:tr>
        <w:trPr>
          <w:trHeight w:val="709"/>
        </w:trPr>
        <w:tc>
          <w:tcPr>
            <w:tcW w:type="dxa" w:w="2041"/>
          </w:tcPr>
          <w:p/>
        </w:tc>
        <w:tc>
          <w:tcPr>
            <w:tcW w:type="dxa" w:w="1020"/>
          </w:tcPr>
          <w:p/>
        </w:tc>
        <w:tc>
          <w:tcPr>
            <w:tcW w:type="dxa" w:w="3742"/>
          </w:tcPr>
          <w:p/>
        </w:tc>
        <w:tc>
          <w:tcPr>
            <w:tcW w:type="dxa" w:w="2835"/>
          </w:tcPr>
          <w:p/>
        </w:tc>
      </w:tr>
      <w:tr>
        <w:trPr>
          <w:trHeight w:val="709"/>
        </w:trPr>
        <w:tc>
          <w:tcPr>
            <w:tcW w:type="dxa" w:w="2041"/>
          </w:tcPr>
          <w:p/>
        </w:tc>
        <w:tc>
          <w:tcPr>
            <w:tcW w:type="dxa" w:w="1020"/>
          </w:tcPr>
          <w:p/>
        </w:tc>
        <w:tc>
          <w:tcPr>
            <w:tcW w:type="dxa" w:w="3742"/>
          </w:tcPr>
          <w:p/>
        </w:tc>
        <w:tc>
          <w:tcPr>
            <w:tcW w:type="dxa" w:w="2835"/>
          </w:tcPr>
          <w:p/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2F2F2"/>
          </w:tcPr>
          <w:p>
            <w:pPr>
              <w:pageBreakBefore/>
              <w:spacing w:after="0"/>
            </w:pPr>
            <w:r>
              <w:rPr>
                <w:b/>
                <w:color w:val="111111"/>
                <w:sz w:val="20"/>
              </w:rPr>
              <w:t xml:space="preserve">Attention : </w:t>
            </w:r>
            <w:r>
              <w:rPr>
                <w:sz w:val="20"/>
              </w:rPr>
              <w:t>une régularisation change le stock pour de bon. Après « Valider l'inventaire → », relis l'encadré « Ce qui partira dans les Mouvements du Stock » avant de valider.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b/>
          <w:color w:val="111111"/>
          <w:sz w:val="23"/>
        </w:rPr>
        <w:t>Pour réfléchir</w:t>
      </w:r>
      <w:r>
        <w:rPr>
          <w:color w:val="595959"/>
          <w:sz w:val="19"/>
        </w:rPr>
        <w:t xml:space="preserve">   Il n'y a pas une seule bonne réponse : explique la tienne, avec tes mots.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  <w:trHeight w:val="2438"/>
        </w:trPr>
        <w:tc>
          <w:tcPr>
            <w:tcW w:type="dxa" w:w="10086"/>
            <w:shd w:fill="FAFAFA"/>
          </w:tcPr>
          <w:p>
            <w:pPr>
              <w:spacing w:after="80"/>
            </w:pPr>
            <w:r>
              <w:rPr>
                <w:b/>
                <w:sz w:val="21"/>
              </w:rPr>
              <w:t>Pour une référence que tu n'as pas régularisée, qu'est-ce qui t'a convaincu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  <w:tr>
        <w:trPr>
          <w:cantSplit/>
          <w:trHeight w:val="2438"/>
        </w:trPr>
        <w:tc>
          <w:tcPr>
            <w:tcW w:type="dxa" w:w="10086"/>
            <w:shd w:fill="FAFAFA"/>
          </w:tcPr>
          <w:p>
            <w:pPr>
              <w:spacing w:after="80"/>
            </w:pPr>
            <w:r>
              <w:rPr>
                <w:b/>
                <w:sz w:val="21"/>
              </w:rPr>
              <w:t>Pour la référence que tu as régularisée (s'il y en a une), comment as-tu su que plus rien n'expliquait l'écart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pageBreakBefore/>
        <w:spacing w:before="0" w:after="0"/>
      </w:pPr>
      <w:r>
        <w:rPr>
          <w:rFonts w:ascii="Consolas" w:hAnsi="Consolas"/>
          <w:b/>
          <w:color w:val="595959"/>
          <w:sz w:val="19"/>
        </w:rPr>
        <w:t>ÉTAPE 7</w:t>
      </w:r>
    </w:p>
    <w:p>
      <w:pPr>
        <w:keepNext/>
        <w:spacing w:before="40" w:after="160"/>
      </w:pPr>
      <w:r>
        <w:rPr>
          <w:b/>
          <w:color w:val="111111"/>
          <w:sz w:val="30"/>
        </w:rPr>
        <w:t>Calculer le taux et valider</w:t>
      </w:r>
    </w:p>
    <w:p>
      <w:pPr>
        <w:keepNext/>
        <w:spacing w:before="0" w:after="120"/>
      </w:pPr>
      <w:r>
        <w:rPr>
          <w:b w:val="0"/>
          <w:color w:val="1A1A1A"/>
          <w:sz w:val="22"/>
        </w:rPr>
        <w:t>Le taux d'écart dit si l'inventaire est bon : plus il est petit, plus le stock du système est fiable.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2F2F2"/>
          </w:tcPr>
          <w:p>
            <w:pPr>
              <w:keepNext/>
              <w:spacing w:after="40"/>
            </w:pPr>
            <w:r>
              <w:rPr>
                <w:b/>
                <w:color w:val="111111"/>
                <w:sz w:val="20"/>
              </w:rPr>
              <w:t>Le taux d'écart (règle de l'écran) :</w:t>
            </w:r>
          </w:p>
          <w:p>
            <w:pPr>
              <w:keepNext/>
              <w:spacing w:before="0" w:after="40"/>
              <w:ind w:left="397" w:hanging="227"/>
            </w:pPr>
            <w:r>
              <w:rPr>
                <w:sz w:val="20"/>
              </w:rPr>
              <w:t>•  on additionne les écarts sans leur signe (−3 compte 3), avant traitement ;</w:t>
            </w:r>
          </w:p>
          <w:p>
            <w:pPr>
              <w:keepNext/>
              <w:spacing w:before="0" w:after="40"/>
              <w:ind w:left="397" w:hanging="227"/>
            </w:pPr>
            <w:r>
              <w:rPr>
                <w:sz w:val="20"/>
              </w:rPr>
              <w:t>•  on divise par la somme des stocks système des lignes comptées, puis on multiplie par 100 ;</w:t>
            </w:r>
          </w:p>
          <w:p>
            <w:pPr>
              <w:spacing w:before="0" w:after="0"/>
              <w:ind w:left="397" w:hanging="227"/>
            </w:pPr>
            <w:r>
              <w:rPr>
                <w:sz w:val="20"/>
              </w:rPr>
              <w:t>•  on arrondit au dixième. Exemple, sur d'autres chiffres : écarts −4 et +1, stocks 50 et 30 : 5 ÷ 80 × 100 = 6,25, soit 6,3 %.</w:t>
            </w:r>
          </w:p>
        </w:tc>
      </w:tr>
    </w:tbl>
    <w:p>
      <w:pPr>
        <w:keepNext/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082"/>
        <w:gridCol w:w="3402"/>
        <w:gridCol w:w="2154"/>
      </w:tblGrid>
      <w:tr>
        <w:tc>
          <w:tcPr>
            <w:tcW w:type="dxa" w:w="4082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Ce que je calcule</w:t>
            </w:r>
          </w:p>
        </w:tc>
        <w:tc>
          <w:tcPr>
            <w:tcW w:type="dxa" w:w="3402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Mon calcul</w:t>
            </w:r>
          </w:p>
        </w:tc>
        <w:tc>
          <w:tcPr>
            <w:tcW w:type="dxa" w:w="2154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Résultat</w:t>
            </w:r>
          </w:p>
        </w:tc>
      </w:tr>
      <w:tr>
        <w:trPr>
          <w:trHeight w:val="595"/>
        </w:trPr>
        <w:tc>
          <w:tcPr>
            <w:tcW w:type="dxa" w:w="4082"/>
          </w:tcPr>
          <w:p>
            <w:pPr>
              <w:spacing w:after="0"/>
            </w:pPr>
            <w:r>
              <w:rPr>
                <w:sz w:val="20"/>
              </w:rPr>
              <w:t>Somme des écarts, sans leur signe</w:t>
            </w:r>
          </w:p>
        </w:tc>
        <w:tc>
          <w:tcPr>
            <w:tcW w:type="dxa" w:w="3402"/>
          </w:tcPr>
          <w:p/>
        </w:tc>
        <w:tc>
          <w:tcPr>
            <w:tcW w:type="dxa" w:w="2154"/>
          </w:tcPr>
          <w:p/>
        </w:tc>
      </w:tr>
      <w:tr>
        <w:trPr>
          <w:trHeight w:val="595"/>
        </w:trPr>
        <w:tc>
          <w:tcPr>
            <w:tcW w:type="dxa" w:w="4082"/>
          </w:tcPr>
          <w:p>
            <w:pPr>
              <w:spacing w:after="0"/>
            </w:pPr>
            <w:r>
              <w:rPr>
                <w:sz w:val="20"/>
              </w:rPr>
              <w:t>Somme des stocks système</w:t>
            </w:r>
          </w:p>
        </w:tc>
        <w:tc>
          <w:tcPr>
            <w:tcW w:type="dxa" w:w="3402"/>
          </w:tcPr>
          <w:p/>
        </w:tc>
        <w:tc>
          <w:tcPr>
            <w:tcW w:type="dxa" w:w="2154"/>
          </w:tcPr>
          <w:p/>
        </w:tc>
      </w:tr>
      <w:tr>
        <w:trPr>
          <w:trHeight w:val="595"/>
        </w:trPr>
        <w:tc>
          <w:tcPr>
            <w:tcW w:type="dxa" w:w="4082"/>
          </w:tcPr>
          <w:p>
            <w:pPr>
              <w:spacing w:after="0"/>
            </w:pPr>
            <w:r>
              <w:rPr>
                <w:sz w:val="20"/>
              </w:rPr>
              <w:t>Taux d'écart (%), arrondi au dixième</w:t>
            </w:r>
          </w:p>
        </w:tc>
        <w:tc>
          <w:tcPr>
            <w:tcW w:type="dxa" w:w="3402"/>
          </w:tcPr>
          <w:p/>
        </w:tc>
        <w:tc>
          <w:tcPr>
            <w:tcW w:type="dxa" w:w="2154"/>
          </w:tcPr>
          <w:p/>
        </w:tc>
      </w:tr>
    </w:tbl>
    <w:p>
      <w:pPr>
        <w:spacing w:after="40"/>
      </w:pP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1.  </w:t>
      </w:r>
      <w:r>
        <w:rPr>
          <w:sz w:val="22"/>
        </w:rPr>
        <w:t>Écris ton taux dans « Taux d'écart (%) », relis tes décisions, puis clique sur « Valider définitivement l'inventaire ».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2.  </w:t>
      </w:r>
      <w:r>
        <w:rPr>
          <w:sz w:val="22"/>
        </w:rPr>
        <w:t>Lis ta correction en entier : pour chaque référence, la colonne « Ce qu'il fallait voir ».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896"/>
        <w:gridCol w:w="3742"/>
      </w:tblGrid>
      <w:tr>
        <w:tc>
          <w:tcPr>
            <w:tcW w:type="dxa" w:w="5896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Question</w:t>
            </w:r>
          </w:p>
        </w:tc>
        <w:tc>
          <w:tcPr>
            <w:tcW w:type="dxa" w:w="3742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Ta réponse</w:t>
            </w:r>
          </w:p>
        </w:tc>
      </w:tr>
      <w:tr>
        <w:trPr>
          <w:trHeight w:val="510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Combien de décisions justes sur combien ?</w:t>
            </w:r>
          </w:p>
        </w:tc>
        <w:tc>
          <w:tcPr>
            <w:tcW w:type="dxa" w:w="3742"/>
          </w:tcPr>
          <w:p/>
        </w:tc>
      </w:tr>
      <w:tr>
        <w:trPr>
          <w:trHeight w:val="510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Ton taux d'écart est-il juste ?</w:t>
            </w:r>
          </w:p>
        </w:tc>
        <w:tc>
          <w:tcPr>
            <w:tcW w:type="dxa" w:w="3742"/>
          </w:tcPr>
          <w:p/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spacing w:before="160" w:after="80"/>
      </w:pPr>
      <w:r>
        <w:rPr>
          <w:b/>
          <w:color w:val="111111"/>
          <w:sz w:val="23"/>
        </w:rPr>
        <w:t>Pour réfléchir</w:t>
      </w:r>
      <w:r>
        <w:rPr>
          <w:color w:val="595959"/>
          <w:sz w:val="19"/>
        </w:rPr>
        <w:t xml:space="preserve">   Il n'y a pas une seule bonne réponse : explique la tienne, avec tes mots.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  <w:trHeight w:val="2438"/>
        </w:trPr>
        <w:tc>
          <w:tcPr>
            <w:tcW w:type="dxa" w:w="10086"/>
            <w:shd w:fill="FAFAFA"/>
          </w:tcPr>
          <w:p>
            <w:pPr>
              <w:spacing w:after="80"/>
            </w:pPr>
            <w:r>
              <w:rPr>
                <w:b/>
                <w:sz w:val="21"/>
              </w:rPr>
              <w:t>Lis « Ce qu'il fallait voir » pour une ligne de ta correction. Qu'as-tu appris que tu n'avais pas vu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sectPr>
          <w:pgSz w:w="12240" w:h="15840"/>
          <w:pgMar w:top="680" w:right="1077" w:bottom="737" w:left="1077" w:header="720" w:footer="720" w:gutter="0"/>
          <w:cols w:space="720"/>
          <w:docGrid w:linePitch="360"/>
        </w:sectPr>
      </w:pPr>
    </w:p>
    <w:p>
      <w:pPr>
        <w:spacing w:after="40"/>
      </w:pPr>
      <w:r>
        <w:rPr>
          <w:color w:val="595959"/>
          <w:sz w:val="18"/>
        </w:rPr>
        <w:t>✂  Feuille à détacher et à ranger dans ton classeur</w:t>
      </w:r>
    </w:p>
    <w:p>
      <w:pPr>
        <w:spacing w:after="40"/>
      </w:pPr>
      <w:r>
        <w:rPr>
          <w:b/>
          <w:color w:val="111111"/>
          <w:sz w:val="32"/>
        </w:rPr>
        <w:t>ENT-2.3 — Le cours : l'inventaire et les écarts</w:t>
      </w:r>
    </w:p>
    <w:p>
      <w:pPr>
        <w:keepNext/>
        <w:spacing w:after="160"/>
      </w:pPr>
      <w:r>
        <w:rPr>
          <w:color w:val="595959"/>
          <w:sz w:val="20"/>
        </w:rPr>
        <w:t>Compétence C1.6 — Gérer le suivi des stocks (C1.6.2 : participer aux activités d'inventaire)        Nom : ………………………………        Classe : …………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2F2F2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 xml:space="preserve">Banque de mots : </w:t>
            </w:r>
            <w:r>
              <w:rPr>
                <w:sz w:val="20"/>
              </w:rPr>
              <w:t>100   ·   affiche   ·   bon   ·   comparer   ·   comptée   ·   confirmer   ·   explication   ·   motif   ·   niveau   ·   pourcentage   ·   rien   ·   écrit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b/>
          <w:color w:val="111111"/>
          <w:sz w:val="23"/>
        </w:rPr>
        <w:t>L'essentiel</w:t>
      </w:r>
    </w:p>
    <w:p>
      <w:pPr>
        <w:spacing w:after="140"/>
        <w:ind w:left="340" w:hanging="340"/>
      </w:pPr>
      <w:r>
        <w:rPr>
          <w:b/>
        </w:rPr>
        <w:t xml:space="preserve">1.  </w:t>
      </w:r>
      <w:r>
        <w:rPr>
          <w:sz w:val="22"/>
        </w:rPr>
        <w:t>Avant de régulariser un écart, on cherche s'il a une ………………… : un mouvement oublié, un article mal rangé…</w:t>
      </w:r>
    </w:p>
    <w:p>
      <w:pPr>
        <w:spacing w:after="140"/>
        <w:ind w:left="340" w:hanging="340"/>
      </w:pPr>
      <w:r>
        <w:rPr>
          <w:b/>
        </w:rPr>
        <w:t xml:space="preserve">2.  </w:t>
      </w:r>
      <w:r>
        <w:rPr>
          <w:sz w:val="22"/>
        </w:rPr>
        <w:t>On ne régularise que l'écart que plus ………………… n'explique.</w:t>
      </w:r>
    </w:p>
    <w:p>
      <w:pPr>
        <w:spacing w:after="140"/>
        <w:ind w:left="340" w:hanging="340"/>
      </w:pPr>
      <w:r>
        <w:rPr>
          <w:b/>
        </w:rPr>
        <w:t xml:space="preserve">3.  </w:t>
      </w:r>
      <w:r>
        <w:rPr>
          <w:sz w:val="22"/>
        </w:rPr>
        <w:t>Une régularisation change le stock pour de ………………….</w:t>
      </w:r>
    </w:p>
    <w:p>
      <w:pPr>
        <w:spacing w:after="140"/>
        <w:ind w:left="340" w:hanging="340"/>
      </w:pPr>
      <w:r>
        <w:rPr>
          <w:b/>
        </w:rPr>
        <w:t xml:space="preserve">4.  </w:t>
      </w:r>
      <w:r>
        <w:rPr>
          <w:sz w:val="22"/>
        </w:rPr>
        <w:t>Taux d'écart = somme des écarts sans leur signe ÷ somme des stocks du système × ………………….</w:t>
      </w:r>
    </w:p>
    <w:p>
      <w:pPr>
        <w:keepNext/>
        <w:spacing w:before="240" w:after="80"/>
      </w:pPr>
      <w:r>
        <w:rPr>
          <w:b/>
          <w:color w:val="111111"/>
          <w:sz w:val="23"/>
        </w:rPr>
        <w:t>Lexique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c>
          <w:tcPr>
            <w:tcW w:type="dxa" w:w="2494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Mot</w:t>
            </w:r>
          </w:p>
        </w:tc>
        <w:tc>
          <w:tcPr>
            <w:tcW w:type="dxa" w:w="7143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Définition (complète avec la banque de mots)</w:t>
            </w:r>
          </w:p>
        </w:tc>
      </w:tr>
      <w:tr>
        <w:trPr>
          <w:trHeight w:val="595"/>
        </w:trPr>
        <w:tc>
          <w:tcPr>
            <w:tcW w:type="dxa" w:w="2494"/>
          </w:tcPr>
          <w:p>
            <w:pPr>
              <w:spacing w:after="0"/>
            </w:pPr>
            <w:r>
              <w:rPr>
                <w:sz w:val="20"/>
              </w:rPr>
              <w:t>Inventaire</w:t>
            </w:r>
          </w:p>
        </w:tc>
        <w:tc>
          <w:tcPr>
            <w:tcW w:type="dxa" w:w="7143"/>
          </w:tcPr>
          <w:p>
            <w:pPr>
              <w:spacing w:after="0"/>
            </w:pPr>
            <w:r>
              <w:rPr>
                <w:sz w:val="20"/>
              </w:rPr>
              <w:t>compter à la main ce qu'il y a dans les rayons, puis le ………………… au stock du système.</w:t>
            </w:r>
          </w:p>
        </w:tc>
      </w:tr>
      <w:tr>
        <w:trPr>
          <w:trHeight w:val="595"/>
        </w:trPr>
        <w:tc>
          <w:tcPr>
            <w:tcW w:type="dxa" w:w="2494"/>
          </w:tcPr>
          <w:p>
            <w:pPr>
              <w:spacing w:after="0"/>
            </w:pPr>
            <w:r>
              <w:rPr>
                <w:sz w:val="20"/>
              </w:rPr>
              <w:t>Écart d'inventaire</w:t>
            </w:r>
          </w:p>
        </w:tc>
        <w:tc>
          <w:tcPr>
            <w:tcW w:type="dxa" w:w="7143"/>
          </w:tcPr>
          <w:p>
            <w:pPr>
              <w:spacing w:after="0"/>
            </w:pPr>
            <w:r>
              <w:rPr>
                <w:sz w:val="20"/>
              </w:rPr>
              <w:t>différence entre la quantité ………………… et le stock du système.</w:t>
            </w:r>
          </w:p>
        </w:tc>
      </w:tr>
      <w:tr>
        <w:trPr>
          <w:trHeight w:val="595"/>
        </w:trPr>
        <w:tc>
          <w:tcPr>
            <w:tcW w:type="dxa" w:w="2494"/>
          </w:tcPr>
          <w:p>
            <w:pPr>
              <w:spacing w:after="0"/>
            </w:pPr>
            <w:r>
              <w:rPr>
                <w:sz w:val="20"/>
              </w:rPr>
              <w:t>Emplacement</w:t>
            </w:r>
          </w:p>
        </w:tc>
        <w:tc>
          <w:tcPr>
            <w:tcW w:type="dxa" w:w="7143"/>
          </w:tcPr>
          <w:p>
            <w:pPr>
              <w:spacing w:after="0"/>
            </w:pPr>
            <w:r>
              <w:rPr>
                <w:sz w:val="20"/>
              </w:rPr>
              <w:t>adresse précise d'un article dans l'entrepôt : allée, colonne, ………………….</w:t>
            </w:r>
          </w:p>
        </w:tc>
      </w:tr>
      <w:tr>
        <w:trPr>
          <w:trHeight w:val="595"/>
        </w:trPr>
        <w:tc>
          <w:tcPr>
            <w:tcW w:type="dxa" w:w="2494"/>
          </w:tcPr>
          <w:p>
            <w:pPr>
              <w:spacing w:after="0"/>
            </w:pPr>
            <w:r>
              <w:rPr>
                <w:sz w:val="20"/>
              </w:rPr>
              <w:t>Recomptage</w:t>
            </w:r>
          </w:p>
        </w:tc>
        <w:tc>
          <w:tcPr>
            <w:tcW w:type="dxa" w:w="7143"/>
          </w:tcPr>
          <w:p>
            <w:pPr>
              <w:spacing w:after="0"/>
            </w:pPr>
            <w:r>
              <w:rPr>
                <w:sz w:val="20"/>
              </w:rPr>
              <w:t>deuxième comptage fait pour ………………… un écart avant de le corriger.</w:t>
            </w:r>
          </w:p>
        </w:tc>
      </w:tr>
      <w:tr>
        <w:trPr>
          <w:trHeight w:val="595"/>
        </w:trPr>
        <w:tc>
          <w:tcPr>
            <w:tcW w:type="dxa" w:w="2494"/>
          </w:tcPr>
          <w:p>
            <w:pPr>
              <w:spacing w:after="0"/>
            </w:pPr>
            <w:r>
              <w:rPr>
                <w:sz w:val="20"/>
              </w:rPr>
              <w:t>Relevé d'inventaire</w:t>
            </w:r>
          </w:p>
        </w:tc>
        <w:tc>
          <w:tcPr>
            <w:tcW w:type="dxa" w:w="7143"/>
          </w:tcPr>
          <w:p>
            <w:pPr>
              <w:spacing w:after="0"/>
            </w:pPr>
            <w:r>
              <w:rPr>
                <w:sz w:val="20"/>
              </w:rPr>
              <w:t>feuille où l'équipe ………………… les quantités comptées, emplacement par emplacement.</w:t>
            </w:r>
          </w:p>
        </w:tc>
      </w:tr>
      <w:tr>
        <w:trPr>
          <w:trHeight w:val="595"/>
        </w:trPr>
        <w:tc>
          <w:tcPr>
            <w:tcW w:type="dxa" w:w="2494"/>
          </w:tcPr>
          <w:p>
            <w:pPr>
              <w:spacing w:after="0"/>
            </w:pPr>
            <w:r>
              <w:rPr>
                <w:sz w:val="20"/>
              </w:rPr>
              <w:t>Ajustement de stock</w:t>
            </w:r>
          </w:p>
        </w:tc>
        <w:tc>
          <w:tcPr>
            <w:tcW w:type="dxa" w:w="7143"/>
          </w:tcPr>
          <w:p>
            <w:pPr>
              <w:spacing w:after="0"/>
            </w:pPr>
            <w:r>
              <w:rPr>
                <w:sz w:val="20"/>
              </w:rPr>
              <w:t>correction du stock du système, toujours avec un ………………….</w:t>
            </w:r>
          </w:p>
        </w:tc>
      </w:tr>
      <w:tr>
        <w:trPr>
          <w:trHeight w:val="595"/>
        </w:trPr>
        <w:tc>
          <w:tcPr>
            <w:tcW w:type="dxa" w:w="2494"/>
          </w:tcPr>
          <w:p>
            <w:pPr>
              <w:spacing w:after="0"/>
            </w:pPr>
            <w:r>
              <w:rPr>
                <w:sz w:val="20"/>
              </w:rPr>
              <w:t>Taux d'écart</w:t>
            </w:r>
          </w:p>
        </w:tc>
        <w:tc>
          <w:tcPr>
            <w:tcW w:type="dxa" w:w="7143"/>
          </w:tcPr>
          <w:p>
            <w:pPr>
              <w:spacing w:after="0"/>
            </w:pPr>
            <w:r>
              <w:rPr>
                <w:sz w:val="20"/>
              </w:rPr>
              <w:t>écarts additionnés sans leur signe, divisés par le stock du système, exprimés en ………………….</w:t>
            </w:r>
          </w:p>
        </w:tc>
      </w:tr>
      <w:tr>
        <w:trPr>
          <w:trHeight w:val="595"/>
        </w:trPr>
        <w:tc>
          <w:tcPr>
            <w:tcW w:type="dxa" w:w="2494"/>
          </w:tcPr>
          <w:p>
            <w:pPr>
              <w:spacing w:after="0"/>
            </w:pPr>
            <w:r>
              <w:rPr>
                <w:sz w:val="20"/>
              </w:rPr>
              <w:t>Stock du système</w:t>
            </w:r>
          </w:p>
        </w:tc>
        <w:tc>
          <w:tcPr>
            <w:tcW w:type="dxa" w:w="7143"/>
          </w:tcPr>
          <w:p>
            <w:pPr>
              <w:spacing w:after="0"/>
            </w:pPr>
            <w:r>
              <w:rPr>
                <w:sz w:val="20"/>
              </w:rPr>
              <w:t>le stock qu'………………… le logiciel, calculé à partir des mouvements enregistrés.</w:t>
            </w:r>
          </w:p>
        </w:tc>
      </w:tr>
    </w:tbl>
    <w:p>
      <w:pPr>
        <w:spacing w:after="40"/>
      </w:pPr>
    </w:p>
    <w:p>
      <w:pPr>
        <w:pageBreakBefore/>
        <w:spacing w:after="40"/>
      </w:pPr>
      <w:r>
        <w:rPr>
          <w:rFonts w:ascii="Consolas" w:hAnsi="Consolas"/>
          <w:b/>
          <w:color w:val="595959"/>
          <w:sz w:val="19"/>
        </w:rPr>
        <w:t>À la maison — pour aller plus loin</w:t>
      </w:r>
    </w:p>
    <w:p>
      <w:pPr>
        <w:spacing w:after="120"/>
      </w:pPr>
      <w:r>
        <w:rPr>
          <w:b/>
          <w:color w:val="111111"/>
          <w:sz w:val="30"/>
        </w:rPr>
        <w:t>Cinq références à décider</w:t>
      </w:r>
    </w:p>
    <w:p>
      <w:pPr>
        <w:keepNext/>
        <w:spacing w:before="0" w:after="80"/>
      </w:pPr>
      <w:r>
        <w:rPr>
          <w:b w:val="0"/>
          <w:color w:val="1A1A1A"/>
          <w:sz w:val="22"/>
        </w:rPr>
        <w:t>Tu as compté cinq références. Deux informations sont arrivées : « 2 chargeurs CHG-USB attendent au poste des retours, pas encore rangés » et « la souris SOU-SF reçue ce matin n'est pas encore saisie ».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361"/>
        <w:gridCol w:w="1361"/>
        <w:gridCol w:w="1361"/>
        <w:gridCol w:w="3855"/>
      </w:tblGrid>
      <w:tr>
        <w:tc>
          <w:tcPr>
            <w:tcW w:type="dxa" w:w="1701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Référence</w:t>
            </w:r>
          </w:p>
        </w:tc>
        <w:tc>
          <w:tcPr>
            <w:tcW w:type="dxa" w:w="1361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Système</w:t>
            </w:r>
          </w:p>
        </w:tc>
        <w:tc>
          <w:tcPr>
            <w:tcW w:type="dxa" w:w="1361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Compté</w:t>
            </w:r>
          </w:p>
        </w:tc>
        <w:tc>
          <w:tcPr>
            <w:tcW w:type="dxa" w:w="1361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Écart</w:t>
            </w:r>
          </w:p>
        </w:tc>
        <w:tc>
          <w:tcPr>
            <w:tcW w:type="dxa" w:w="3855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Ta décision</w:t>
            </w:r>
          </w:p>
        </w:tc>
      </w:tr>
      <w:tr>
        <w:trPr>
          <w:trHeight w:val="539"/>
        </w:trPr>
        <w:tc>
          <w:tcPr>
            <w:tcW w:type="dxa" w:w="1701"/>
          </w:tcPr>
          <w:p>
            <w:pPr>
              <w:spacing w:after="0"/>
            </w:pPr>
            <w:r>
              <w:rPr>
                <w:sz w:val="20"/>
              </w:rPr>
              <w:t>PIL-AA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20"/>
              </w:rPr>
              <w:t>40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20"/>
              </w:rPr>
              <w:t>40</w:t>
            </w:r>
          </w:p>
        </w:tc>
        <w:tc>
          <w:tcPr>
            <w:tcW w:type="dxa" w:w="1361"/>
          </w:tcPr>
          <w:p/>
        </w:tc>
        <w:tc>
          <w:tcPr>
            <w:tcW w:type="dxa" w:w="3855"/>
          </w:tcPr>
          <w:p/>
        </w:tc>
      </w:tr>
      <w:tr>
        <w:trPr>
          <w:trHeight w:val="539"/>
        </w:trPr>
        <w:tc>
          <w:tcPr>
            <w:tcW w:type="dxa" w:w="1701"/>
          </w:tcPr>
          <w:p>
            <w:pPr>
              <w:spacing w:after="0"/>
            </w:pPr>
            <w:r>
              <w:rPr>
                <w:sz w:val="20"/>
              </w:rPr>
              <w:t>CHG-USB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20"/>
              </w:rPr>
              <w:t>15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20"/>
              </w:rPr>
              <w:t>13</w:t>
            </w:r>
          </w:p>
        </w:tc>
        <w:tc>
          <w:tcPr>
            <w:tcW w:type="dxa" w:w="1361"/>
          </w:tcPr>
          <w:p/>
        </w:tc>
        <w:tc>
          <w:tcPr>
            <w:tcW w:type="dxa" w:w="3855"/>
          </w:tcPr>
          <w:p/>
        </w:tc>
      </w:tr>
      <w:tr>
        <w:trPr>
          <w:trHeight w:val="539"/>
        </w:trPr>
        <w:tc>
          <w:tcPr>
            <w:tcW w:type="dxa" w:w="1701"/>
          </w:tcPr>
          <w:p>
            <w:pPr>
              <w:spacing w:after="0"/>
            </w:pPr>
            <w:r>
              <w:rPr>
                <w:sz w:val="20"/>
              </w:rPr>
              <w:t>ECO-BT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20"/>
              </w:rPr>
              <w:t>8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20"/>
              </w:rPr>
              <w:t>5</w:t>
            </w:r>
          </w:p>
        </w:tc>
        <w:tc>
          <w:tcPr>
            <w:tcW w:type="dxa" w:w="1361"/>
          </w:tcPr>
          <w:p/>
        </w:tc>
        <w:tc>
          <w:tcPr>
            <w:tcW w:type="dxa" w:w="3855"/>
          </w:tcPr>
          <w:p/>
        </w:tc>
      </w:tr>
      <w:tr>
        <w:trPr>
          <w:trHeight w:val="539"/>
        </w:trPr>
        <w:tc>
          <w:tcPr>
            <w:tcW w:type="dxa" w:w="1701"/>
          </w:tcPr>
          <w:p>
            <w:pPr>
              <w:spacing w:after="0"/>
            </w:pPr>
            <w:r>
              <w:rPr>
                <w:sz w:val="20"/>
              </w:rPr>
              <w:t>CAB-HDMI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20"/>
              </w:rPr>
              <w:t>12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20"/>
              </w:rPr>
              <w:t>12</w:t>
            </w:r>
          </w:p>
        </w:tc>
        <w:tc>
          <w:tcPr>
            <w:tcW w:type="dxa" w:w="1361"/>
          </w:tcPr>
          <w:p/>
        </w:tc>
        <w:tc>
          <w:tcPr>
            <w:tcW w:type="dxa" w:w="3855"/>
          </w:tcPr>
          <w:p/>
        </w:tc>
      </w:tr>
      <w:tr>
        <w:trPr>
          <w:trHeight w:val="539"/>
        </w:trPr>
        <w:tc>
          <w:tcPr>
            <w:tcW w:type="dxa" w:w="1701"/>
          </w:tcPr>
          <w:p>
            <w:pPr>
              <w:spacing w:after="0"/>
            </w:pPr>
            <w:r>
              <w:rPr>
                <w:sz w:val="20"/>
              </w:rPr>
              <w:t>SOU-SF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20"/>
              </w:rPr>
              <w:t>6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20"/>
              </w:rPr>
              <w:t>7</w:t>
            </w:r>
          </w:p>
        </w:tc>
        <w:tc>
          <w:tcPr>
            <w:tcW w:type="dxa" w:w="1361"/>
          </w:tcPr>
          <w:p/>
        </w:tc>
        <w:tc>
          <w:tcPr>
            <w:tcW w:type="dxa" w:w="3855"/>
          </w:tcPr>
          <w:p/>
        </w:tc>
      </w:tr>
    </w:tbl>
    <w:p>
      <w:pPr>
        <w:keepNext/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896"/>
        <w:gridCol w:w="3742"/>
      </w:tblGrid>
      <w:tr>
        <w:tc>
          <w:tcPr>
            <w:tcW w:type="dxa" w:w="5896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Question</w:t>
            </w:r>
          </w:p>
        </w:tc>
        <w:tc>
          <w:tcPr>
            <w:tcW w:type="dxa" w:w="3742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Ta réponse</w:t>
            </w:r>
          </w:p>
        </w:tc>
      </w:tr>
      <w:tr>
        <w:trPr>
          <w:trHeight w:val="510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Combien de références sont en écart ?</w:t>
            </w:r>
          </w:p>
        </w:tc>
        <w:tc>
          <w:tcPr>
            <w:tcW w:type="dxa" w:w="3742"/>
          </w:tcPr>
          <w:p/>
        </w:tc>
      </w:tr>
      <w:tr>
        <w:trPr>
          <w:trHeight w:val="510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Taux d'écart (en %, arrondi au dixième) = somme des écarts sans leur signe ÷ somme des stocks du système × 100</w:t>
            </w:r>
          </w:p>
        </w:tc>
        <w:tc>
          <w:tcPr>
            <w:tcW w:type="dxa" w:w="3742"/>
          </w:tcPr>
          <w:p/>
        </w:tc>
      </w:tr>
    </w:tbl>
    <w:p>
      <w:pPr>
        <w:keepNext/>
        <w:spacing w:after="0" w:line="60" w:lineRule="exact"/>
      </w:pPr>
      <w:r>
        <w:rPr>
          <w:sz w:val="1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  <w:trHeight w:val="1474"/>
        </w:trPr>
        <w:tc>
          <w:tcPr>
            <w:tcW w:type="dxa" w:w="10086"/>
            <w:shd w:fill="FAFAFA"/>
          </w:tcPr>
          <w:p>
            <w:pPr>
              <w:spacing w:after="80"/>
            </w:pPr>
            <w:r>
              <w:rPr>
                <w:b/>
                <w:sz w:val="21"/>
              </w:rPr>
              <w:t>Pour la référence que tu régularises, qu'est-ce qui te permet de le faire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spacing w:before="160" w:after="80"/>
      </w:pPr>
      <w:r>
        <w:rPr>
          <w:b/>
          <w:color w:val="111111"/>
          <w:sz w:val="23"/>
        </w:rPr>
        <w:t>Pour réfléchir</w:t>
      </w:r>
      <w:r>
        <w:rPr>
          <w:color w:val="595959"/>
          <w:sz w:val="19"/>
        </w:rPr>
        <w:t xml:space="preserve">   Il n'y a pas une seule bonne réponse : explique la tienne, avec tes mots.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  <w:trHeight w:val="2438"/>
        </w:trPr>
        <w:tc>
          <w:tcPr>
            <w:tcW w:type="dxa" w:w="10086"/>
            <w:shd w:fill="FAFAFA"/>
          </w:tcPr>
          <w:p>
            <w:pPr>
              <w:spacing w:after="80"/>
            </w:pPr>
            <w:r>
              <w:rPr>
                <w:b/>
                <w:sz w:val="21"/>
              </w:rPr>
              <w:t>Si tu avais régularisé les trois écarts tout de suite, que serait devenu le stock du système le lendemain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sectPr w:rsidR="00FC693F" w:rsidRPr="0006063C" w:rsidSect="00034616">
      <w:type w:val="oddPage"/>
      <w:pgSz w:w="12240" w:h="15840"/>
      <w:pgMar w:top="680" w:right="1077" w:bottom="73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