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ENT-2.2 — Carnet de suivi : ce que disent les chiffres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Tu travailles dans Prepalog et dans un tableur (Excel ou LibreOffice Calc).</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tes trois calculs dans le fichier que tu déposes, et la liste que tu envoies à ta cheffe d'équipe. Quand tu déposes ton fichier, le site te dit ce qui est juste et ce qui cloche : tu peux le corriger et le déposer de nouveau.</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le travail sur tableur à partir d'un export du logiciel d'entrepôt sont réels. Les commandes, les chiffres, les préparateurs et l'équipe sont construits pour l'exercice.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Garde cette trame : </w:t>
            </w:r>
            <w:r>
              <w:rPr>
                <w:sz w:val="20"/>
              </w:rPr>
              <w:t>tu en auras besoin à la séance suivante (ENT-2.3).</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Pourquoi un tableur ?</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Exporter et ouvrir le fichier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Calculer l'écart</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Isoler les références en écart (SI)</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Compter les constats (NB.SI)</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Pourquoi un tableur ?</w:t>
      </w:r>
    </w:p>
    <w:p>
      <w:pPr>
        <w:spacing w:before="0" w:after="120"/>
      </w:pPr>
      <w:r>
        <w:rPr>
          <w:b w:val="0"/>
          <w:color w:val="1A1A1A"/>
          <w:sz w:val="22"/>
        </w:rPr>
        <w:t>Dans un entrepôt, le logiciel qui suit le stock s'appelle un WMS. Il affiche les chiffres, mais pour les analyser, on les sort souvent dans un tableur. Fais une recherche sur Internet.</w:t>
      </w:r>
    </w:p>
    <w:p>
      <w:pPr>
        <w:keepNext/>
        <w:spacing w:after="80"/>
        <w:ind w:left="454" w:hanging="454"/>
      </w:pPr>
      <w:r>
        <w:rPr>
          <w:b/>
          <w:color w:val="111111"/>
          <w:sz w:val="22"/>
        </w:rPr>
        <w:t xml:space="preserve">1.  </w:t>
      </w:r>
      <w:r>
        <w:rPr>
          <w:sz w:val="22"/>
        </w:rPr>
        <w:t>Cherche « WMS logistique définition » et ouvre une page qui l'explique.</w:t>
      </w:r>
    </w:p>
    <w:p>
      <w:pPr>
        <w:keepNext/>
        <w:spacing w:after="80"/>
        <w:ind w:left="454" w:hanging="454"/>
      </w:pPr>
      <w:r>
        <w:rPr>
          <w:b/>
          <w:color w:val="111111"/>
          <w:sz w:val="22"/>
        </w:rPr>
        <w:t xml:space="preserve">2.  </w:t>
      </w:r>
      <w:r>
        <w:rPr>
          <w:sz w:val="22"/>
        </w:rPr>
        <w:t>Cherche « Black Friday 2026 date ».</w:t>
      </w:r>
    </w:p>
    <w:p>
      <w:pPr>
        <w:keepNext/>
        <w:spacing w:after="80"/>
        <w:ind w:left="454" w:hanging="454"/>
      </w:pPr>
      <w:r>
        <w:rPr>
          <w:b/>
          <w:color w:val="111111"/>
          <w:sz w:val="22"/>
        </w:rPr>
        <w:t xml:space="preserve">3.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veulent dire les lettres WMS (en anglais ou en français) ?</w:t>
            </w:r>
          </w:p>
        </w:tc>
        <w:tc>
          <w:tcPr>
            <w:tcW w:type="dxa" w:w="3742"/>
          </w:tcPr>
          <w:p/>
        </w:tc>
      </w:tr>
      <w:tr>
        <w:trPr>
          <w:trHeight w:val="510"/>
          <w:cantSplit/>
        </w:trPr>
        <w:tc>
          <w:tcPr>
            <w:tcW w:type="dxa" w:w="5896"/>
          </w:tcPr>
          <w:p>
            <w:pPr>
              <w:spacing w:after="0"/>
            </w:pPr>
            <w:r>
              <w:rPr>
                <w:sz w:val="20"/>
              </w:rPr>
              <w:t>Date du Black Friday 2026</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un WMS dans un entrepôt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Exporter des données d'un logiciel, c'est :</w:t>
            </w:r>
          </w:p>
          <w:p>
            <w:pPr>
              <w:keepNext/>
              <w:spacing w:before="0" w:after="40"/>
              <w:ind w:left="227"/>
            </w:pPr>
            <w:r>
              <w:rPr>
                <w:sz w:val="21"/>
              </w:rPr>
              <w:t>☐  les copier dans un fichier qu'on ouvre ailleurs</w:t>
            </w:r>
          </w:p>
          <w:p>
            <w:pPr>
              <w:keepNext/>
              <w:spacing w:before="0" w:after="40"/>
              <w:ind w:left="227"/>
            </w:pPr>
            <w:r>
              <w:rPr>
                <w:sz w:val="21"/>
              </w:rPr>
              <w:t>☐  les effacer du logiciel</w:t>
            </w:r>
          </w:p>
          <w:p>
            <w:pPr>
              <w:spacing w:before="0" w:after="80"/>
              <w:ind w:left="227"/>
            </w:pPr>
            <w:r>
              <w:rPr>
                <w:sz w:val="21"/>
              </w:rPr>
              <w:t>☐  les envoyer au client</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logiciel affiche déjà toutes les commandes. D'après toi, pourquoi Nadia veut-elle les avoir dans un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ce que disent les chiffres ». Dans le menu de gauche, clique sur « Messagerie » et ouvre le message de Nadia Ferrand : « Allée A : ce que disent les chiffres ». Lis-le en entier.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constat d'écart, c'est quand un préparateur trouve au rayon un stock différent de celui du logiciel. Il le note sur son bon de préparation, dans la colonne « Stock trouvé ».</w:t>
            </w:r>
          </w:p>
        </w:tc>
      </w:tr>
    </w:tbl>
    <w:p>
      <w:pPr>
        <w:keepNext/>
        <w:spacing w:after="40"/>
      </w:pP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Quelle allée Nadia veut-elle vérifier ?</w:t>
            </w:r>
          </w:p>
        </w:tc>
        <w:tc>
          <w:tcPr>
            <w:tcW w:type="dxa" w:w="4762"/>
          </w:tcPr>
          <w:p/>
        </w:tc>
      </w:tr>
      <w:tr>
        <w:trPr>
          <w:trHeight w:val="567"/>
        </w:trPr>
        <w:tc>
          <w:tcPr>
            <w:tcW w:type="dxa" w:w="4876"/>
          </w:tcPr>
          <w:p>
            <w:pPr>
              <w:spacing w:after="0"/>
            </w:pPr>
            <w:r>
              <w:rPr>
                <w:sz w:val="20"/>
              </w:rPr>
              <w:t>Où trouves-tu le bouton pour exporter (quel menu) ?</w:t>
            </w:r>
          </w:p>
        </w:tc>
        <w:tc>
          <w:tcPr>
            <w:tcW w:type="dxa" w:w="4762"/>
          </w:tcPr>
          <w:p/>
        </w:tc>
      </w:tr>
      <w:tr>
        <w:trPr>
          <w:trHeight w:val="567"/>
        </w:trPr>
        <w:tc>
          <w:tcPr>
            <w:tcW w:type="dxa" w:w="4876"/>
          </w:tcPr>
          <w:p>
            <w:pPr>
              <w:spacing w:after="0"/>
            </w:pPr>
            <w:r>
              <w:rPr>
                <w:sz w:val="20"/>
              </w:rPr>
              <w:t>Nom de la première colonne à ajouter</w:t>
            </w:r>
          </w:p>
        </w:tc>
        <w:tc>
          <w:tcPr>
            <w:tcW w:type="dxa" w:w="4762"/>
          </w:tcPr>
          <w:p/>
        </w:tc>
      </w:tr>
      <w:tr>
        <w:trPr>
          <w:trHeight w:val="567"/>
        </w:trPr>
        <w:tc>
          <w:tcPr>
            <w:tcW w:type="dxa" w:w="4876"/>
          </w:tcPr>
          <w:p>
            <w:pPr>
              <w:spacing w:after="0"/>
            </w:pPr>
            <w:r>
              <w:rPr>
                <w:sz w:val="20"/>
              </w:rPr>
              <w:t>Nom de la deuxième colonne à ajouter</w:t>
            </w:r>
          </w:p>
        </w:tc>
        <w:tc>
          <w:tcPr>
            <w:tcW w:type="dxa" w:w="4762"/>
          </w:tcPr>
          <w:p/>
        </w:tc>
      </w:tr>
      <w:tr>
        <w:trPr>
          <w:trHeight w:val="567"/>
        </w:trPr>
        <w:tc>
          <w:tcPr>
            <w:tcW w:type="dxa" w:w="4876"/>
          </w:tcPr>
          <w:p>
            <w:pPr>
              <w:spacing w:after="0"/>
            </w:pPr>
            <w:r>
              <w:rPr>
                <w:sz w:val="20"/>
              </w:rPr>
              <w:t>Fonction à utiliser dans la deuxième colonne</w:t>
            </w:r>
          </w:p>
        </w:tc>
        <w:tc>
          <w:tcPr>
            <w:tcW w:type="dxa" w:w="4762"/>
          </w:tcPr>
          <w:p/>
        </w:tc>
      </w:tr>
      <w:tr>
        <w:trPr>
          <w:trHeight w:val="567"/>
        </w:trPr>
        <w:tc>
          <w:tcPr>
            <w:tcW w:type="dxa" w:w="4876"/>
          </w:tcPr>
          <w:p>
            <w:pPr>
              <w:spacing w:after="0"/>
            </w:pPr>
            <w:r>
              <w:rPr>
                <w:sz w:val="20"/>
              </w:rPr>
              <w:t>Fonction à utiliser dans la feuille Synthèse</w:t>
            </w:r>
          </w:p>
        </w:tc>
        <w:tc>
          <w:tcPr>
            <w:tcW w:type="dxa" w:w="4762"/>
          </w:tcPr>
          <w:p/>
        </w:tc>
      </w:tr>
      <w:tr>
        <w:trPr>
          <w:trHeight w:val="567"/>
        </w:trPr>
        <w:tc>
          <w:tcPr>
            <w:tcW w:type="dxa" w:w="4876"/>
          </w:tcPr>
          <w:p>
            <w:pPr>
              <w:spacing w:after="0"/>
            </w:pPr>
            <w:r>
              <w:rPr>
                <w:sz w:val="20"/>
              </w:rPr>
              <w:t>Par quels mots doit commencer la ligne de ta réponse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On ne recompte pas tout ». D'après toi, pourquoi ne pas recompter toute l'allée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Exporter et ouvrir le fichier</w:t>
      </w:r>
    </w:p>
    <w:p>
      <w:pPr>
        <w:keepNext/>
        <w:spacing w:after="80"/>
        <w:ind w:left="454" w:hanging="454"/>
      </w:pPr>
      <w:r>
        <w:rPr>
          <w:b/>
          <w:color w:val="111111"/>
          <w:sz w:val="22"/>
        </w:rPr>
        <w:t xml:space="preserve">1.  </w:t>
      </w:r>
      <w:r>
        <w:rPr>
          <w:sz w:val="22"/>
        </w:rPr>
        <w:t>Dans le menu de gauche, clique sur « Commandes ». En haut de la liste, clique sur « Exporter les lignes de préparation ».</w:t>
      </w:r>
    </w:p>
    <w:p>
      <w:pPr>
        <w:keepNext/>
        <w:spacing w:after="80"/>
        <w:ind w:left="454" w:hanging="454"/>
      </w:pPr>
      <w:r>
        <w:rPr>
          <w:b/>
          <w:color w:val="111111"/>
          <w:sz w:val="22"/>
        </w:rPr>
        <w:t xml:space="preserve">2.  </w:t>
      </w:r>
      <w:r>
        <w:rPr>
          <w:sz w:val="22"/>
        </w:rPr>
        <w:t>Le fichier cdiscount-preparations-allee-A.xlsx se télécharge. Ouvre-le dans ton tableur.</w:t>
      </w:r>
    </w:p>
    <w:p>
      <w:pPr>
        <w:keepNext/>
        <w:spacing w:after="80"/>
        <w:ind w:left="454" w:hanging="454"/>
      </w:pPr>
      <w:r>
        <w:rPr>
          <w:b/>
          <w:color w:val="111111"/>
          <w:sz w:val="22"/>
        </w:rPr>
        <w:t xml:space="preserve">3.  </w:t>
      </w:r>
      <w:r>
        <w:rPr>
          <w:sz w:val="22"/>
        </w:rPr>
        <w:t>Dès l'ouverture, enregistre-le dans ton dossier, au format .xlsx (Excel) ou .ods (LibreOffice). Jamais en .csv : un .csv perd tes formules.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deux onglets en bas : « Préparations » et « Synthèse » ;</w:t>
            </w:r>
          </w:p>
          <w:p>
            <w:pPr>
              <w:keepNext/>
              <w:spacing w:before="0" w:after="40"/>
              <w:ind w:left="397" w:hanging="227"/>
            </w:pPr>
            <w:r>
              <w:rPr>
                <w:sz w:val="20"/>
              </w:rPr>
              <w:t>•  dans « Préparations », une ligne par article préparé, avec le stock du logiciel et le stock trouvé ;</w:t>
            </w:r>
          </w:p>
          <w:p>
            <w:pPr>
              <w:spacing w:before="0" w:after="0"/>
              <w:ind w:left="397" w:hanging="227"/>
            </w:pPr>
            <w:r>
              <w:rPr>
                <w:sz w:val="20"/>
              </w:rPr>
              <w:t>•  dans « Synthèse », la liste des références, et une colonne « Nb constats » vide.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le bouton est aussi dans le menu « Fichiers ». Un nouvel export redonne les mêmes lignes.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de préparation contient l'export (sans la ligne des titres) ?</w:t>
            </w:r>
          </w:p>
        </w:tc>
        <w:tc>
          <w:tcPr>
            <w:tcW w:type="dxa" w:w="3742"/>
          </w:tcPr>
          <w:p/>
        </w:tc>
      </w:tr>
      <w:tr>
        <w:trPr>
          <w:trHeight w:val="510"/>
          <w:cantSplit/>
        </w:trPr>
        <w:tc>
          <w:tcPr>
            <w:tcW w:type="dxa" w:w="5896"/>
          </w:tcPr>
          <w:p>
            <w:pPr>
              <w:spacing w:after="0"/>
            </w:pPr>
            <w:r>
              <w:rPr>
                <w:sz w:val="20"/>
              </w:rPr>
              <w:t>Lettre de la colonne « Stock logiciel »</w:t>
            </w:r>
          </w:p>
        </w:tc>
        <w:tc>
          <w:tcPr>
            <w:tcW w:type="dxa" w:w="3742"/>
          </w:tcPr>
          <w:p/>
        </w:tc>
      </w:tr>
      <w:tr>
        <w:trPr>
          <w:trHeight w:val="510"/>
          <w:cantSplit/>
        </w:trPr>
        <w:tc>
          <w:tcPr>
            <w:tcW w:type="dxa" w:w="5896"/>
          </w:tcPr>
          <w:p>
            <w:pPr>
              <w:spacing w:after="0"/>
            </w:pPr>
            <w:r>
              <w:rPr>
                <w:sz w:val="20"/>
              </w:rPr>
              <w:t>Lettre de la colonne « Stock trouvé »</w:t>
            </w:r>
          </w:p>
        </w:tc>
        <w:tc>
          <w:tcPr>
            <w:tcW w:type="dxa" w:w="3742"/>
          </w:tcPr>
          <w:p/>
        </w:tc>
      </w:tr>
      <w:tr>
        <w:trPr>
          <w:trHeight w:val="510"/>
          <w:cantSplit/>
        </w:trPr>
        <w:tc>
          <w:tcPr>
            <w:tcW w:type="dxa" w:w="5896"/>
          </w:tcPr>
          <w:p>
            <w:pPr>
              <w:spacing w:after="0"/>
            </w:pPr>
            <w:r>
              <w:rPr>
                <w:sz w:val="20"/>
              </w:rPr>
              <w:t>Lettre de la première colonne vide, à droite du tableau</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où le stock trouvé n'est pas égal au stock logiciel. Qu'a-t-il pu se passer dans le rayon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Calculer l'écart</w:t>
      </w:r>
    </w:p>
    <w:p>
      <w:pPr>
        <w:keepNext/>
        <w:spacing w:before="0" w:after="120"/>
      </w:pPr>
      <w:r>
        <w:rPr>
          <w:b w:val="0"/>
          <w:color w:val="1A1A1A"/>
          <w:sz w:val="22"/>
        </w:rPr>
        <w:t>L'écart, c'est le stock trouvé moins le stock du logiciel. Tu vas le calculer avec une formule, sur toutes les lignes d'un coup.</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Écrire une formule :</w:t>
            </w:r>
          </w:p>
          <w:p>
            <w:pPr>
              <w:keepNext/>
              <w:spacing w:before="0" w:after="40"/>
              <w:ind w:left="397" w:hanging="227"/>
            </w:pPr>
            <w:r>
              <w:rPr>
                <w:sz w:val="20"/>
              </w:rPr>
              <w:t>•  une formule commence toujours par le signe = ;</w:t>
            </w:r>
          </w:p>
          <w:p>
            <w:pPr>
              <w:keepNext/>
              <w:spacing w:before="0" w:after="40"/>
              <w:ind w:left="397" w:hanging="227"/>
            </w:pPr>
            <w:r>
              <w:rPr>
                <w:sz w:val="20"/>
              </w:rPr>
              <w:t>•  on écrit l'adresse des cellules (par exemple C2), pas leur valeur : si la valeur change, le résultat suit ;</w:t>
            </w:r>
          </w:p>
          <w:p>
            <w:pPr>
              <w:spacing w:before="0" w:after="0"/>
              <w:ind w:left="397" w:hanging="227"/>
            </w:pPr>
            <w:r>
              <w:rPr>
                <w:sz w:val="20"/>
              </w:rPr>
              <w:t>•  pour recopier une formule vers le bas : sélectionne la cellule, puis double-clique sur le petit carré en bas à droite de la cellule (la poignée de recopie).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 B2 contient 12 cartons commandés et C2 10 cartons livrés, on écrit en D2 : =C2-B2. Le résultat est −2 : il manque 2 cartons.</w:t>
            </w:r>
          </w:p>
        </w:tc>
      </w:tr>
    </w:tbl>
    <w:p>
      <w:pPr>
        <w:spacing w:after="40"/>
      </w:pPr>
    </w:p>
    <w:p>
      <w:pPr>
        <w:keepNext/>
        <w:spacing w:after="80"/>
        <w:ind w:left="454" w:hanging="454"/>
      </w:pPr>
      <w:r>
        <w:rPr>
          <w:b/>
          <w:color w:val="111111"/>
          <w:sz w:val="22"/>
        </w:rPr>
        <w:t xml:space="preserve">1.  </w:t>
      </w:r>
      <w:r>
        <w:rPr>
          <w:sz w:val="22"/>
        </w:rPr>
        <w:t>Dans la feuille « Préparations », écris le titre Écart dans la première case vide de la ligne 1.</w:t>
      </w:r>
    </w:p>
    <w:p>
      <w:pPr>
        <w:keepNext/>
        <w:spacing w:after="80"/>
        <w:ind w:left="454" w:hanging="454"/>
      </w:pPr>
      <w:r>
        <w:rPr>
          <w:b/>
          <w:color w:val="111111"/>
          <w:sz w:val="22"/>
        </w:rPr>
        <w:t xml:space="preserve">2.  </w:t>
      </w:r>
      <w:r>
        <w:rPr>
          <w:sz w:val="22"/>
        </w:rPr>
        <w:t>Juste en dessous, écris la formule : stock trouvé moins stock logiciel, avec les adresses de la ligne 2.</w:t>
      </w:r>
    </w:p>
    <w:p>
      <w:pPr>
        <w:keepNext/>
        <w:spacing w:after="80"/>
        <w:ind w:left="454" w:hanging="454"/>
      </w:pPr>
      <w:r>
        <w:rPr>
          <w:b/>
          <w:color w:val="111111"/>
          <w:sz w:val="22"/>
        </w:rPr>
        <w:t xml:space="preserve">3.  </w:t>
      </w:r>
      <w:r>
        <w:rPr>
          <w:sz w:val="22"/>
        </w:rPr>
        <w:t>Recopie la formule jusqu'à la dernière ligne du tableau.</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ont un écart différent de 0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0 sur la plupart des lignes ;</w:t>
            </w:r>
          </w:p>
          <w:p>
            <w:pPr>
              <w:keepNext/>
              <w:spacing w:before="0" w:after="40"/>
              <w:ind w:left="397" w:hanging="227"/>
            </w:pPr>
            <w:r>
              <w:rPr>
                <w:sz w:val="20"/>
              </w:rPr>
              <w:t>•  quelques nombres négatifs (le rayon a moins que le logiciel) ou positifs (il a plus) ;</w:t>
            </w:r>
          </w:p>
          <w:p>
            <w:pPr>
              <w:spacing w:before="0" w:after="0"/>
              <w:ind w:left="397" w:hanging="227"/>
            </w:pPr>
            <w:r>
              <w:rPr>
                <w:sz w:val="20"/>
              </w:rPr>
              <w:t>•  en cliquant sur une cellule de la colonne, la formule s'affiche dans la barre du haut, pas un nombre.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écrire une formule, plutôt que calculer de tête et taper le résultat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Isoler les références en écart (SI)</w:t>
      </w:r>
    </w:p>
    <w:p>
      <w:pPr>
        <w:keepNext/>
        <w:spacing w:before="0" w:after="120"/>
      </w:pPr>
      <w:r>
        <w:rPr>
          <w:b w:val="0"/>
          <w:color w:val="1A1A1A"/>
          <w:sz w:val="22"/>
        </w:rPr>
        <w:t>Sur une trentaine de lignes, les écarts se perdent au milieu des zéros. Tu vas faire écrire au tableur la référence seulement quand l'écart n'est pas nul.</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SI :</w:t>
            </w:r>
          </w:p>
          <w:p>
            <w:pPr>
              <w:keepNext/>
              <w:spacing w:before="0" w:after="40"/>
              <w:ind w:left="397" w:hanging="227"/>
            </w:pPr>
            <w:r>
              <w:rPr>
                <w:sz w:val="20"/>
              </w:rPr>
              <w:t>•  =SI(test ; valeur si vrai ; valeur si faux) ;</w:t>
            </w:r>
          </w:p>
          <w:p>
            <w:pPr>
              <w:keepNext/>
              <w:spacing w:before="0" w:after="40"/>
              <w:ind w:left="397" w:hanging="227"/>
            </w:pPr>
            <w:r>
              <w:rPr>
                <w:sz w:val="20"/>
              </w:rPr>
              <w:t>•  le test compare deux choses : = (égal), &lt;&gt; (différent de), &gt; (plus grand que), &lt; (plus petit que) ;</w:t>
            </w:r>
          </w:p>
          <w:p>
            <w:pPr>
              <w:spacing w:before="0" w:after="0"/>
              <w:ind w:left="397" w:hanging="227"/>
            </w:pPr>
            <w:r>
              <w:rPr>
                <w:sz w:val="20"/>
              </w:rPr>
              <w:t>•  un texte s'écrit entre guillemets ; "" (deux guillemets collés) veut dire « rien, une case vide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=SI(C2&gt;=20;"Complète";"") écrit « Complète » si la palette de la ligne 2 a 20 cartons ou plus, et laisse la case vide sinon.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les guillemets autour d'un texte ;</w:t>
            </w:r>
          </w:p>
          <w:p>
            <w:pPr>
              <w:keepNext/>
              <w:spacing w:before="0" w:after="40"/>
              <w:ind w:left="397" w:hanging="227"/>
            </w:pPr>
            <w:r>
              <w:rPr>
                <w:sz w:val="20"/>
              </w:rPr>
              <w:t>•  séparer avec des virgules : en français, le tableur sépare avec des points-virgules ;</w:t>
            </w:r>
          </w:p>
          <w:p>
            <w:pPr>
              <w:spacing w:before="0" w:after="0"/>
              <w:ind w:left="397" w:hanging="227"/>
            </w:pPr>
            <w:r>
              <w:rPr>
                <w:sz w:val="20"/>
              </w:rPr>
              <w:t>•  taper une référence entre guillemets au lieu de l'adresse de sa cellule : la formule ne marche que pour cette ligne.</w:t>
            </w:r>
          </w:p>
        </w:tc>
      </w:tr>
    </w:tbl>
    <w:p>
      <w:pPr>
        <w:spacing w:after="40"/>
      </w:pPr>
    </w:p>
    <w:p>
      <w:pPr>
        <w:keepNext/>
        <w:spacing w:after="80"/>
        <w:ind w:left="454" w:hanging="454"/>
      </w:pPr>
      <w:r>
        <w:rPr>
          <w:b/>
          <w:color w:val="111111"/>
          <w:sz w:val="22"/>
        </w:rPr>
        <w:t xml:space="preserve">1.  </w:t>
      </w:r>
      <w:r>
        <w:rPr>
          <w:sz w:val="22"/>
        </w:rPr>
        <w:t>Écris le titre Réf. en écart dans la colonne vide suivante, ligne 1.</w:t>
      </w:r>
    </w:p>
    <w:p>
      <w:pPr>
        <w:keepNext/>
        <w:spacing w:after="80"/>
        <w:ind w:left="454" w:hanging="454"/>
      </w:pPr>
      <w:r>
        <w:rPr>
          <w:b/>
          <w:color w:val="111111"/>
          <w:sz w:val="22"/>
        </w:rPr>
        <w:t xml:space="preserve">2.  </w:t>
      </w:r>
      <w:r>
        <w:rPr>
          <w:sz w:val="22"/>
        </w:rPr>
        <w:t>En ligne 2, écris une formule SI : si l'écart n'est pas égal à 0, elle recopie la référence de la ligne ; sinon, elle laisse la case vide.</w:t>
      </w:r>
    </w:p>
    <w:p>
      <w:pPr>
        <w:keepNext/>
        <w:spacing w:after="80"/>
        <w:ind w:left="454" w:hanging="454"/>
      </w:pPr>
      <w:r>
        <w:rPr>
          <w:b/>
          <w:color w:val="111111"/>
          <w:sz w:val="22"/>
        </w:rPr>
        <w:t xml:space="preserve">3.  </w:t>
      </w:r>
      <w:r>
        <w:rPr>
          <w:sz w:val="22"/>
        </w:rPr>
        <w:t>Recopie-la jusqu'à la dernière ligne.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une colonne presque vide : une référence apparaît seulement sur les lignes où l'écart n'est pas 0.</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partie de la formule SI t'a demandé le plus d'essais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Compter les constats (NB.SI)</w:t>
      </w:r>
    </w:p>
    <w:p>
      <w:pPr>
        <w:keepNext/>
        <w:spacing w:before="0" w:after="120"/>
      </w:pPr>
      <w:r>
        <w:rPr>
          <w:b w:val="0"/>
          <w:color w:val="1A1A1A"/>
          <w:sz w:val="22"/>
        </w:rPr>
        <w:t>Une même référence peut avoir plusieurs constats. Dans la feuille « Synthèse », tu vas compter, pour chaque référence, combien de fois elle apparaît dans ta colonne « Réf. en écart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 :</w:t>
            </w:r>
          </w:p>
          <w:p>
            <w:pPr>
              <w:keepNext/>
              <w:spacing w:before="0" w:after="40"/>
              <w:ind w:left="397" w:hanging="227"/>
            </w:pPr>
            <w:r>
              <w:rPr>
                <w:sz w:val="20"/>
              </w:rPr>
              <w:t>•  =NB.SI(plage ; ce qu'on compte) : elle compte les cases de la plage égales à ce qu'on cherche ;</w:t>
            </w:r>
          </w:p>
          <w:p>
            <w:pPr>
              <w:keepNext/>
              <w:spacing w:before="0" w:after="40"/>
              <w:ind w:left="397" w:hanging="227"/>
            </w:pPr>
            <w:r>
              <w:rPr>
                <w:sz w:val="20"/>
              </w:rPr>
              <w:t>•  la plage peut être dans une autre feuille : tape =NB.SI( puis clique sur l'onglet « Préparations » et sélectionne la colonne entière en cliquant sur sa lettre ;</w:t>
            </w:r>
          </w:p>
          <w:p>
            <w:pPr>
              <w:spacing w:before="0" w:after="0"/>
              <w:ind w:left="397" w:hanging="227"/>
            </w:pPr>
            <w:r>
              <w:rPr>
                <w:sz w:val="20"/>
              </w:rPr>
              <w:t>•  ce qu'on compte : l'adresse de la cellule qui porte la référence, dans la feuille Synthèse.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=NB.SI(B:B;"Lyon") compte combien de cases de la colonne B contiennent Lyon. Avec =NB.SI(B:B;E2), on compte ce qui est écrit en E2 : en recopiant vers le bas, chaque ligne compte sa propre ville.</w:t>
            </w:r>
          </w:p>
        </w:tc>
      </w:tr>
    </w:tbl>
    <w:p>
      <w:pPr>
        <w:spacing w:after="40"/>
      </w:pPr>
    </w:p>
    <w:p>
      <w:pPr>
        <w:keepNext/>
        <w:spacing w:after="80"/>
        <w:ind w:left="454" w:hanging="454"/>
      </w:pPr>
      <w:r>
        <w:rPr>
          <w:b/>
          <w:color w:val="111111"/>
          <w:sz w:val="22"/>
        </w:rPr>
        <w:t xml:space="preserve">1.  </w:t>
      </w:r>
      <w:r>
        <w:rPr>
          <w:sz w:val="22"/>
        </w:rPr>
        <w:t>Va dans la feuille « Synthèse ». En B2 (colonne « Nb constats »), écris la formule NB.SI.</w:t>
      </w:r>
    </w:p>
    <w:p>
      <w:pPr>
        <w:keepNext/>
        <w:spacing w:after="80"/>
        <w:ind w:left="454" w:hanging="454"/>
      </w:pPr>
      <w:r>
        <w:rPr>
          <w:b/>
          <w:color w:val="111111"/>
          <w:sz w:val="22"/>
        </w:rPr>
        <w:t xml:space="preserve">2.  </w:t>
      </w:r>
      <w:r>
        <w:rPr>
          <w:sz w:val="22"/>
        </w:rPr>
        <w:t>Recopie-la jusqu'à la dernière référence.</w:t>
      </w:r>
    </w:p>
    <w:p>
      <w:pPr>
        <w:keepNext/>
        <w:spacing w:after="80"/>
        <w:ind w:left="454" w:hanging="454"/>
      </w:pPr>
      <w:r>
        <w:rPr>
          <w:b/>
          <w:color w:val="111111"/>
          <w:sz w:val="22"/>
        </w:rPr>
        <w:t xml:space="preserve">3.  </w:t>
      </w:r>
      <w:r>
        <w:rPr>
          <w:sz w:val="22"/>
        </w:rPr>
        <w:t>Recopie tes résultats dans le tableau ci-dessous.</w:t>
      </w:r>
    </w:p>
    <w:tbl>
      <w:tblPr>
        <w:tblStyle w:val="TableGrid"/>
        <w:tblW w:type="auto" w:w="0"/>
        <w:tblLayout w:type="fixed"/>
        <w:tblLook w:firstColumn="1" w:firstRow="1" w:lastColumn="0" w:lastRow="0" w:noHBand="0" w:noVBand="1" w:val="04A0"/>
      </w:tblPr>
      <w:tblGrid>
        <w:gridCol w:w="2835"/>
        <w:gridCol w:w="1984"/>
        <w:gridCol w:w="2835"/>
        <w:gridCol w:w="1984"/>
      </w:tblGrid>
      <w:tr>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Une référence a plusieurs constats, une autre un seul. Laquelle te paraît la plus urgente à recompter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et ferme-le dans le tableur.</w:t>
      </w:r>
    </w:p>
    <w:p>
      <w:pPr>
        <w:keepNext/>
        <w:spacing w:after="80"/>
        <w:ind w:left="454" w:hanging="454"/>
      </w:pPr>
      <w:r>
        <w:rPr>
          <w:b/>
          <w:color w:val="111111"/>
          <w:sz w:val="22"/>
        </w:rPr>
        <w:t xml:space="preserve">2.  </w:t>
      </w:r>
      <w:r>
        <w:rPr>
          <w:sz w:val="22"/>
        </w:rPr>
        <w:t>Dans Prepalog, clique sur « Fichiers » dans le menu de gauche.</w:t>
      </w:r>
    </w:p>
    <w:p>
      <w:pPr>
        <w:keepNext/>
        <w:spacing w:after="80"/>
        <w:ind w:left="454" w:hanging="454"/>
      </w:pPr>
      <w:r>
        <w:rPr>
          <w:b/>
          <w:color w:val="111111"/>
          <w:sz w:val="22"/>
        </w:rPr>
        <w:t xml:space="preserve">3.  </w:t>
      </w:r>
      <w:r>
        <w:rPr>
          <w:sz w:val="22"/>
        </w:rPr>
        <w:t>Sous « Déposer mon fichier », clique sur « parcourir » (ou glisse ton fichier dans le cadre).</w:t>
      </w:r>
    </w:p>
    <w:p>
      <w:pPr>
        <w:keepNext/>
        <w:spacing w:after="80"/>
        <w:ind w:left="454" w:hanging="454"/>
      </w:pPr>
      <w:r>
        <w:rPr>
          <w:b/>
          <w:color w:val="111111"/>
          <w:sz w:val="22"/>
        </w:rPr>
        <w:t xml:space="preserve">4.  </w:t>
      </w:r>
      <w:r>
        <w:rPr>
          <w:sz w:val="22"/>
        </w:rPr>
        <w:t>Lis le tableau du résultat, ligne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phrase « … résultats justes sur … » ;</w:t>
            </w:r>
          </w:p>
          <w:p>
            <w:pPr>
              <w:spacing w:before="0" w:after="0"/>
              <w:ind w:left="397" w:hanging="227"/>
            </w:pPr>
            <w:r>
              <w:rPr>
                <w:sz w:val="20"/>
              </w:rPr>
              <w:t>•  un tableau : une ligne par calcul, ✓ s'il est juste, ✗ sinon, et la colonne « Ce qui cloche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un calcul est ✗ : </w:t>
            </w:r>
            <w:r>
              <w:rPr>
                <w:sz w:val="20"/>
              </w:rPr>
              <w:t>lis « Ce qui cloche » (par exemple « la cellule contient un nombre tapé, pas une formule »), corrige ton fichier, enregistre-le et dépose-le de nouveau. Tu peux le faire autant de fois que tu veux : le meilleur dépôt est retenu.</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qui clochait (en quelques mots)</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Tu peux passer à l'étape 8 quand : </w:t>
            </w:r>
            <w:r>
              <w:rPr>
                <w:sz w:val="20"/>
              </w:rPr>
              <w:t>le site affiche « Tout est juste.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ton premier dépôt n'était pas tout juste, qu'as-tu corrigé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Choisir et écrire à Nadia</w:t>
      </w:r>
    </w:p>
    <w:p>
      <w:pPr>
        <w:spacing w:before="0" w:after="120"/>
      </w:pPr>
      <w:r>
        <w:rPr>
          <w:b w:val="0"/>
          <w:color w:val="1A1A1A"/>
          <w:sz w:val="22"/>
        </w:rPr>
        <w:t>Ta synthèse montre quelles références ont des constats d'écart. Ce sont elles que Nadia fera recompter.</w:t>
      </w:r>
    </w:p>
    <w:p>
      <w:pPr>
        <w:keepNext/>
        <w:spacing w:before="80" w:after="80"/>
      </w:pPr>
      <w:r>
        <w:rPr>
          <w:b/>
          <w:color w:val="1A1A1A"/>
          <w:sz w:val="21"/>
        </w:rPr>
        <w:t>Ma liste de références à recompter (garde-la pour ENT-2.3)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Référence</w:t>
            </w:r>
          </w:p>
        </w:tc>
        <w:tc>
          <w:tcPr>
            <w:tcW w:type="dxa" w:w="4762"/>
            <w:shd w:fill="E8E8E8"/>
          </w:tcPr>
          <w:p>
            <w:pPr>
              <w:keepNext/>
              <w:spacing w:after="0"/>
            </w:pPr>
            <w:r>
              <w:rPr>
                <w:b/>
                <w:color w:val="111111"/>
                <w:sz w:val="20"/>
              </w:rPr>
              <w:t>Nombre de constats</w:t>
            </w: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ta ligne.</w:t>
            </w:r>
          </w:p>
          <w:p>
            <w:pPr>
              <w:keepNext/>
              <w:spacing w:before="0" w:after="40"/>
              <w:ind w:left="397" w:hanging="227"/>
            </w:pPr>
            <w:r>
              <w:rPr>
                <w:sz w:val="20"/>
              </w:rPr>
              <w:t>•  la ligne commence par « À recompter : » (elle est déjà écrite quand tu cliques sur « Répondre ») ;</w:t>
            </w:r>
          </w:p>
          <w:p>
            <w:pPr>
              <w:keepNext/>
              <w:spacing w:before="0" w:after="40"/>
              <w:ind w:left="397" w:hanging="227"/>
            </w:pPr>
            <w:r>
              <w:rPr>
                <w:sz w:val="20"/>
              </w:rPr>
              <w:t>•  recopie chaque référence en entier, séparées par des virgules ;</w:t>
            </w:r>
          </w:p>
          <w:p>
            <w:pPr>
              <w:spacing w:before="0" w:after="0"/>
              <w:ind w:left="397" w:hanging="227"/>
            </w:pPr>
            <w:r>
              <w:rPr>
                <w:sz w:val="20"/>
              </w:rPr>
              <w:t>•  seulement les références que tes chiffres désignent, pas une de plus.</w:t>
            </w:r>
          </w:p>
        </w:tc>
      </w:tr>
    </w:tbl>
    <w:p>
      <w:pPr>
        <w:spacing w:after="40"/>
      </w:pPr>
    </w:p>
    <w:p>
      <w:pPr>
        <w:keepNext/>
        <w:spacing w:after="80"/>
        <w:ind w:left="454" w:hanging="454"/>
      </w:pPr>
      <w:r>
        <w:rPr>
          <w:b/>
          <w:color w:val="111111"/>
          <w:sz w:val="22"/>
        </w:rPr>
        <w:t xml:space="preserve">1.  </w:t>
      </w:r>
      <w:r>
        <w:rPr>
          <w:sz w:val="22"/>
        </w:rPr>
        <w:t>Dans « Messagerie », ouvre le message de Nadia et clique sur « Répondre ».</w:t>
      </w:r>
    </w:p>
    <w:p>
      <w:pPr>
        <w:keepNext/>
        <w:spacing w:after="80"/>
        <w:ind w:left="454" w:hanging="454"/>
      </w:pPr>
      <w:r>
        <w:rPr>
          <w:b/>
          <w:color w:val="111111"/>
          <w:sz w:val="22"/>
        </w:rPr>
        <w:t xml:space="preserve">2.  </w:t>
      </w:r>
      <w:r>
        <w:rPr>
          <w:sz w:val="22"/>
        </w:rPr>
        <w:t>Complète la ligne « À recompter : » avec ta liste, puis clique sur « Envoyer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a noté ta liste. Sa réponse ne dit pas si elle est juste : tu le verras en recomptant, à la séance suivante.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aurait pu faire recompter toute l'allée. Pourquoi ta liste est-elle un meilleur choix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