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9638" w:val="right"/>
        </w:tabs>
        <w:spacing w:after="40"/>
      </w:pPr>
      <w:r>
        <w:drawing>
          <wp:inline xmlns:a="http://schemas.openxmlformats.org/drawingml/2006/main" xmlns:pic="http://schemas.openxmlformats.org/drawingml/2006/picture">
            <wp:extent cx="413999" cy="41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999" cy="41399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color w:val="111111"/>
          <w:sz w:val="40"/>
        </w:rPr>
        <w:t xml:space="preserve">  Logisim</w:t>
      </w:r>
      <w:r>
        <w:tab/>
      </w:r>
      <w:r>
        <w:drawing>
          <wp:inline xmlns:a="http://schemas.openxmlformats.org/drawingml/2006/main" xmlns:pic="http://schemas.openxmlformats.org/drawingml/2006/picture">
            <wp:extent cx="2340000" cy="5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iscou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b/>
          <w:color w:val="111111"/>
          <w:sz w:val="36"/>
        </w:rPr>
        <w:t>ENT-2.6 — Carnet de suivi : cinq recomptages, pas un de plus</w:t>
      </w:r>
    </w:p>
    <w:p>
      <w:pPr>
        <w:keepNext/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rHeight w:val="624"/>
        </w:trPr>
        <w:tc>
          <w:tcPr>
            <w:tcW w:type="dxa" w:w="2521"/>
            <w:shd w:fill="E8E8E8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>Nom</w:t>
            </w:r>
          </w:p>
        </w:tc>
        <w:tc>
          <w:tcPr>
            <w:tcW w:type="dxa" w:w="2521"/>
          </w:tcPr>
          <w:p/>
        </w:tc>
        <w:tc>
          <w:tcPr>
            <w:tcW w:type="dxa" w:w="2521"/>
            <w:shd w:fill="E8E8E8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>Prénom</w:t>
            </w:r>
          </w:p>
        </w:tc>
        <w:tc>
          <w:tcPr>
            <w:tcW w:type="dxa" w:w="2521"/>
          </w:tcPr>
          <w:p/>
        </w:tc>
      </w:tr>
      <w:tr>
        <w:trPr>
          <w:trHeight w:val="624"/>
        </w:trPr>
        <w:tc>
          <w:tcPr>
            <w:tcW w:type="dxa" w:w="2521"/>
            <w:shd w:fill="E8E8E8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>Classe</w:t>
            </w:r>
          </w:p>
        </w:tc>
        <w:tc>
          <w:tcPr>
            <w:tcW w:type="dxa" w:w="2521"/>
          </w:tcPr>
          <w:p/>
        </w:tc>
        <w:tc>
          <w:tcPr>
            <w:tcW w:type="dxa" w:w="2521"/>
            <w:shd w:fill="E8E8E8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>Date</w:t>
            </w:r>
          </w:p>
        </w:tc>
        <w:tc>
          <w:tcPr>
            <w:tcW w:type="dxa" w:w="2521"/>
          </w:tcPr>
          <w:p/>
        </w:tc>
      </w:tr>
      <w:tr>
        <w:trPr>
          <w:trHeight w:val="624"/>
        </w:trPr>
        <w:tc>
          <w:tcPr>
            <w:tcW w:type="dxa" w:w="2521"/>
            <w:shd w:fill="E8E8E8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>Matricule Prepalog</w:t>
            </w:r>
          </w:p>
        </w:tc>
        <w:tc>
          <w:tcPr>
            <w:tcW w:type="dxa" w:w="7563"/>
            <w:gridSpan w:val="3"/>
          </w:tcPr>
          <w:p/>
        </w:tc>
      </w:tr>
    </w:tbl>
    <w:p>
      <w:pPr>
        <w:keepNext/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2F2F2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 xml:space="preserve">Une séance bonus : </w:t>
            </w:r>
            <w:r>
              <w:rPr>
                <w:sz w:val="20"/>
              </w:rPr>
              <w:t>pour ceux qui ont fini. Tu travailles seul, dans Prepalog et dans un tableur. Tu réutilises ce que tu as appris en ENT-2.2 et ENT-2.4, et tu découvres deux fonctions : NB.SI.ENS et RECHERCHEV.</w:t>
            </w:r>
          </w:p>
        </w:tc>
      </w:tr>
    </w:tbl>
    <w:p>
      <w:pPr>
        <w:keepNext/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2F2F2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 xml:space="preserve">Ce que ton enseignant voit dans son suivi : </w:t>
            </w:r>
            <w:r>
              <w:rPr>
                <w:sz w:val="20"/>
              </w:rPr>
              <w:t>quatre points : ton export nettoyé, tes constats comptés, tes écarts chiffrés en euros, et les cinq références que tu choisis. Le dépôt te dit combien de résultats sont justes, pas lesquels.</w:t>
            </w:r>
          </w:p>
        </w:tc>
      </w:tr>
    </w:tbl>
    <w:p>
      <w:pPr>
        <w:keepNext/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2F2F2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 xml:space="preserve">Ce qui est vrai, ce qui est construit : </w:t>
            </w:r>
            <w:r>
              <w:rPr>
                <w:sz w:val="20"/>
              </w:rPr>
              <w:t>Cdiscount et le travail sur tableur à partir d'un export sont réels. Les commandes, les chiffres, les coûts et l'équipe sont construits pour l'exercice.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b/>
          <w:color w:val="111111"/>
          <w:sz w:val="23"/>
        </w:rPr>
        <w:t>Le déroulé de ta séance</w:t>
      </w:r>
    </w:p>
    <w:p>
      <w:pPr>
        <w:keepNext/>
        <w:spacing w:before="0" w:after="80"/>
      </w:pPr>
      <w:r>
        <w:rPr>
          <w:b w:val="0"/>
          <w:color w:val="1A1A1A"/>
          <w:sz w:val="20"/>
        </w:rPr>
        <w:t>Chaque étape commence sur une nouvelle page. Passe à la suivante quand tu as répondu à toutes les questions de celle-ci.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6236"/>
        <w:gridCol w:w="2608"/>
      </w:tblGrid>
      <w:tr>
        <w:tc>
          <w:tcPr>
            <w:tcW w:type="dxa" w:w="794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N°</w:t>
            </w:r>
          </w:p>
        </w:tc>
        <w:tc>
          <w:tcPr>
            <w:tcW w:type="dxa" w:w="6236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Étape</w:t>
            </w:r>
          </w:p>
        </w:tc>
        <w:tc>
          <w:tcPr>
            <w:tcW w:type="dxa" w:w="2608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Où travailles-tu ?</w:t>
            </w:r>
          </w:p>
        </w:tc>
      </w:tr>
      <w:tr>
        <w:trPr>
          <w:trHeight w:val="510"/>
        </w:trPr>
        <w:tc>
          <w:tcPr>
            <w:tcW w:type="dxa" w:w="794"/>
          </w:tcPr>
          <w:p>
            <w:pPr>
              <w:spacing w:after="0"/>
            </w:pPr>
            <w:r>
              <w:rPr>
                <w:sz w:val="20"/>
              </w:rPr>
              <w:t>1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20"/>
              </w:rPr>
              <w:t>Découvrir RECHERCHEV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20"/>
              </w:rPr>
              <w:t>Sur Internet</w:t>
            </w:r>
          </w:p>
        </w:tc>
      </w:tr>
      <w:tr>
        <w:trPr>
          <w:trHeight w:val="510"/>
        </w:trPr>
        <w:tc>
          <w:tcPr>
            <w:tcW w:type="dxa" w:w="794"/>
          </w:tcPr>
          <w:p>
            <w:pPr>
              <w:spacing w:after="0"/>
            </w:pPr>
            <w:r>
              <w:rPr>
                <w:sz w:val="20"/>
              </w:rPr>
              <w:t>2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20"/>
              </w:rPr>
              <w:t>Lire la mission de Nadia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20"/>
              </w:rPr>
              <w:t>Dans Prepalog</w:t>
            </w:r>
          </w:p>
        </w:tc>
      </w:tr>
      <w:tr>
        <w:trPr>
          <w:trHeight w:val="510"/>
        </w:trPr>
        <w:tc>
          <w:tcPr>
            <w:tcW w:type="dxa" w:w="794"/>
          </w:tcPr>
          <w:p>
            <w:pPr>
              <w:spacing w:after="0"/>
            </w:pPr>
            <w:r>
              <w:rPr>
                <w:sz w:val="20"/>
              </w:rPr>
              <w:t>3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20"/>
              </w:rPr>
              <w:t>Exporter et nettoyer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20"/>
              </w:rPr>
              <w:t>Prepalog, puis tableur</w:t>
            </w:r>
          </w:p>
        </w:tc>
      </w:tr>
      <w:tr>
        <w:trPr>
          <w:trHeight w:val="510"/>
        </w:trPr>
        <w:tc>
          <w:tcPr>
            <w:tcW w:type="dxa" w:w="794"/>
          </w:tcPr>
          <w:p>
            <w:pPr>
              <w:spacing w:after="0"/>
            </w:pPr>
            <w:r>
              <w:rPr>
                <w:sz w:val="20"/>
              </w:rPr>
              <w:t>4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20"/>
              </w:rPr>
              <w:t>Repérer les écarts depuis l'inventaire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20"/>
              </w:rPr>
              <w:t>Dans le tableur</w:t>
            </w:r>
          </w:p>
        </w:tc>
      </w:tr>
      <w:tr>
        <w:trPr>
          <w:trHeight w:val="510"/>
        </w:trPr>
        <w:tc>
          <w:tcPr>
            <w:tcW w:type="dxa" w:w="794"/>
          </w:tcPr>
          <w:p>
            <w:pPr>
              <w:spacing w:after="0"/>
            </w:pPr>
            <w:r>
              <w:rPr>
                <w:sz w:val="20"/>
              </w:rPr>
              <w:t>5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20"/>
              </w:rPr>
              <w:t>Compter les constats (NB.SI.ENS)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20"/>
              </w:rPr>
              <w:t>Dans le tableur</w:t>
            </w:r>
          </w:p>
        </w:tc>
      </w:tr>
      <w:tr>
        <w:trPr>
          <w:trHeight w:val="510"/>
        </w:trPr>
        <w:tc>
          <w:tcPr>
            <w:tcW w:type="dxa" w:w="794"/>
          </w:tcPr>
          <w:p>
            <w:pPr>
              <w:spacing w:after="0"/>
            </w:pPr>
            <w:r>
              <w:rPr>
                <w:sz w:val="20"/>
              </w:rPr>
              <w:t>6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20"/>
              </w:rPr>
              <w:t>Chiffrer les écarts (RECHERCHEV)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20"/>
              </w:rPr>
              <w:t>Dans le tableur</w:t>
            </w:r>
          </w:p>
        </w:tc>
      </w:tr>
      <w:tr>
        <w:trPr>
          <w:trHeight w:val="510"/>
        </w:trPr>
        <w:tc>
          <w:tcPr>
            <w:tcW w:type="dxa" w:w="794"/>
          </w:tcPr>
          <w:p>
            <w:pPr>
              <w:spacing w:after="0"/>
            </w:pPr>
            <w:r>
              <w:rPr>
                <w:sz w:val="20"/>
              </w:rPr>
              <w:t>7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20"/>
              </w:rPr>
              <w:t>Déposer, choisir et écrire à Nadia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20"/>
              </w:rPr>
              <w:t>Dans Prepalog</w:t>
            </w:r>
          </w:p>
        </w:tc>
      </w:tr>
    </w:tbl>
    <w:p>
      <w:pPr>
        <w:spacing w:after="40"/>
      </w:pPr>
    </w:p>
    <w:p>
      <w:pPr>
        <w:keepNext/>
        <w:pageBreakBefore/>
        <w:spacing w:before="0" w:after="0"/>
      </w:pPr>
      <w:r>
        <w:rPr>
          <w:rFonts w:ascii="Consolas" w:hAnsi="Consolas"/>
          <w:b/>
          <w:color w:val="595959"/>
          <w:sz w:val="19"/>
        </w:rPr>
        <w:t>ÉTAPE 1</w:t>
      </w:r>
    </w:p>
    <w:p>
      <w:pPr>
        <w:keepNext/>
        <w:spacing w:before="40" w:after="160"/>
      </w:pPr>
      <w:r>
        <w:rPr>
          <w:b/>
          <w:color w:val="111111"/>
          <w:sz w:val="30"/>
        </w:rPr>
        <w:t>Découvrir RECHERCHEV</w:t>
      </w:r>
    </w:p>
    <w:p>
      <w:pPr>
        <w:spacing w:before="0" w:after="120"/>
      </w:pPr>
      <w:r>
        <w:rPr>
          <w:b w:val="0"/>
          <w:color w:val="1A1A1A"/>
          <w:sz w:val="22"/>
        </w:rPr>
        <w:t>RECHERCHEV est une des fonctions les plus utilisées en entreprise. Avant de t'en servir, lis sa fiche d'aide officielle.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1.  </w:t>
      </w:r>
      <w:r>
        <w:rPr>
          <w:sz w:val="22"/>
        </w:rPr>
        <w:t>Cherche « RECHERCHEV fonction support Microsoft » et ouvre la page du site support.microsoft.com.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2.  </w:t>
      </w:r>
      <w:r>
        <w:rPr>
          <w:sz w:val="22"/>
        </w:rPr>
        <w:t>Lis le début de la page, jusqu'à l'exemple.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3.  </w:t>
      </w:r>
      <w:r>
        <w:rPr>
          <w:sz w:val="22"/>
        </w:rPr>
        <w:t>Réponds aux questions ci-dessous.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  <w:trHeight w:val="1474"/>
        </w:trPr>
        <w:tc>
          <w:tcPr>
            <w:tcW w:type="dxa" w:w="10086"/>
            <w:shd w:fill="FAFAFA"/>
          </w:tcPr>
          <w:p>
            <w:pPr>
              <w:spacing w:after="80"/>
            </w:pPr>
            <w:r>
              <w:rPr>
                <w:b/>
                <w:sz w:val="21"/>
              </w:rPr>
              <w:t>Que fait la fonction RECHERCHEV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</w:tbl>
    <w:p>
      <w:pPr>
        <w:keepNext/>
        <w:spacing w:after="0" w:line="60" w:lineRule="exact"/>
      </w:pPr>
      <w:r>
        <w:rPr>
          <w:sz w:val="10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896"/>
        <w:gridCol w:w="3742"/>
      </w:tblGrid>
      <w:tr>
        <w:tc>
          <w:tcPr>
            <w:tcW w:type="dxa" w:w="5896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Question</w:t>
            </w:r>
          </w:p>
        </w:tc>
        <w:tc>
          <w:tcPr>
            <w:tcW w:type="dxa" w:w="3742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Ta réponse</w:t>
            </w:r>
          </w:p>
        </w:tc>
      </w:tr>
      <w:tr>
        <w:trPr>
          <w:trHeight w:val="510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Dans quelle colonne de la plage doit se trouver la valeur cherchée ?</w:t>
            </w:r>
          </w:p>
        </w:tc>
        <w:tc>
          <w:tcPr>
            <w:tcW w:type="dxa" w:w="3742"/>
          </w:tcPr>
          <w:p/>
        </w:tc>
      </w:tr>
      <w:tr>
        <w:trPr>
          <w:trHeight w:val="510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Que veut dire FAUX en dernier argument ?</w:t>
            </w:r>
          </w:p>
        </w:tc>
        <w:tc>
          <w:tcPr>
            <w:tcW w:type="dxa" w:w="3742"/>
          </w:tcPr>
          <w:p/>
        </w:tc>
      </w:tr>
      <w:tr>
        <w:trPr>
          <w:trHeight w:val="510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Que s'affiche-t-il quand la valeur cherchée n'est pas trouvée ?</w:t>
            </w:r>
          </w:p>
        </w:tc>
        <w:tc>
          <w:tcPr>
            <w:tcW w:type="dxa" w:w="3742"/>
          </w:tcPr>
          <w:p/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spacing w:before="160" w:after="80"/>
      </w:pPr>
      <w:r>
        <w:rPr>
          <w:b/>
          <w:color w:val="111111"/>
          <w:sz w:val="23"/>
        </w:rPr>
        <w:t>Pour réfléchir</w:t>
      </w:r>
      <w:r>
        <w:rPr>
          <w:color w:val="595959"/>
          <w:sz w:val="19"/>
        </w:rPr>
        <w:t xml:space="preserve">   Il n'y a pas une seule bonne réponse : explique la tienne, avec tes mots.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  <w:trHeight w:val="2438"/>
        </w:trPr>
        <w:tc>
          <w:tcPr>
            <w:tcW w:type="dxa" w:w="10086"/>
            <w:shd w:fill="FAFAFA"/>
          </w:tcPr>
          <w:p>
            <w:pPr>
              <w:spacing w:after="80"/>
            </w:pPr>
            <w:r>
              <w:rPr>
                <w:b/>
                <w:sz w:val="21"/>
              </w:rPr>
              <w:t>Dans un entrepôt, à quoi pourrait servir RECHERCHEV ? Donne un exemple avec tes mots.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pageBreakBefore/>
        <w:spacing w:before="0" w:after="0"/>
      </w:pPr>
      <w:r>
        <w:rPr>
          <w:rFonts w:ascii="Consolas" w:hAnsi="Consolas"/>
          <w:b/>
          <w:color w:val="595959"/>
          <w:sz w:val="19"/>
        </w:rPr>
        <w:t>ÉTAPE 2</w:t>
      </w:r>
    </w:p>
    <w:p>
      <w:pPr>
        <w:keepNext/>
        <w:spacing w:before="40" w:after="160"/>
      </w:pPr>
      <w:r>
        <w:rPr>
          <w:b/>
          <w:color w:val="111111"/>
          <w:sz w:val="30"/>
        </w:rPr>
        <w:t>Lire la mission de Nadia</w:t>
      </w:r>
    </w:p>
    <w:p>
      <w:pPr>
        <w:keepNext/>
        <w:spacing w:before="0" w:after="120"/>
      </w:pPr>
      <w:r>
        <w:rPr>
          <w:b w:val="0"/>
          <w:color w:val="1A1A1A"/>
          <w:sz w:val="22"/>
        </w:rPr>
        <w:t>Ouvre l'activité « Cdiscount — cinq recomptages, pas un de plus ». Dans « Messagerie », lis le message de Nadia Ferrand : « Bonus : cinq recomptages, pas un de plus ».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76"/>
        <w:gridCol w:w="4762"/>
      </w:tblGrid>
      <w:tr>
        <w:tc>
          <w:tcPr>
            <w:tcW w:type="dxa" w:w="4876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Information</w:t>
            </w:r>
          </w:p>
        </w:tc>
        <w:tc>
          <w:tcPr>
            <w:tcW w:type="dxa" w:w="4762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Ce que tu relèves</w:t>
            </w:r>
          </w:p>
        </w:tc>
      </w:tr>
      <w:tr>
        <w:trPr>
          <w:trHeight w:val="567"/>
        </w:trPr>
        <w:tc>
          <w:tcPr>
            <w:tcW w:type="dxa" w:w="4876"/>
          </w:tcPr>
          <w:p>
            <w:pPr>
              <w:spacing w:after="0"/>
            </w:pPr>
            <w:r>
              <w:rPr>
                <w:sz w:val="20"/>
              </w:rPr>
              <w:t>Combien de références l'équipe peut-elle recompter ?</w:t>
            </w:r>
          </w:p>
        </w:tc>
        <w:tc>
          <w:tcPr>
            <w:tcW w:type="dxa" w:w="4762"/>
          </w:tcPr>
          <w:p/>
        </w:tc>
      </w:tr>
      <w:tr>
        <w:trPr>
          <w:trHeight w:val="567"/>
        </w:trPr>
        <w:tc>
          <w:tcPr>
            <w:tcW w:type="dxa" w:w="4876"/>
          </w:tcPr>
          <w:p>
            <w:pPr>
              <w:spacing w:after="0"/>
            </w:pPr>
            <w:r>
              <w:rPr>
                <w:sz w:val="20"/>
              </w:rPr>
              <w:t>Quelles allées ?</w:t>
            </w:r>
          </w:p>
        </w:tc>
        <w:tc>
          <w:tcPr>
            <w:tcW w:type="dxa" w:w="4762"/>
          </w:tcPr>
          <w:p/>
        </w:tc>
      </w:tr>
      <w:tr>
        <w:trPr>
          <w:trHeight w:val="567"/>
        </w:trPr>
        <w:tc>
          <w:tcPr>
            <w:tcW w:type="dxa" w:w="4876"/>
          </w:tcPr>
          <w:p>
            <w:pPr>
              <w:spacing w:after="0"/>
            </w:pPr>
            <w:r>
              <w:rPr>
                <w:sz w:val="20"/>
              </w:rPr>
              <w:t>Date du dernier inventaire</w:t>
            </w:r>
          </w:p>
        </w:tc>
        <w:tc>
          <w:tcPr>
            <w:tcW w:type="dxa" w:w="4762"/>
          </w:tcPr>
          <w:p/>
        </w:tc>
      </w:tr>
      <w:tr>
        <w:trPr>
          <w:trHeight w:val="567"/>
        </w:trPr>
        <w:tc>
          <w:tcPr>
            <w:tcW w:type="dxa" w:w="4876"/>
          </w:tcPr>
          <w:p>
            <w:pPr>
              <w:spacing w:after="0"/>
            </w:pPr>
            <w:r>
              <w:rPr>
                <w:sz w:val="20"/>
              </w:rPr>
              <w:t>Quelle fonction pour compter les constats ?</w:t>
            </w:r>
          </w:p>
        </w:tc>
        <w:tc>
          <w:tcPr>
            <w:tcW w:type="dxa" w:w="4762"/>
          </w:tcPr>
          <w:p/>
        </w:tc>
      </w:tr>
      <w:tr>
        <w:trPr>
          <w:trHeight w:val="567"/>
        </w:trPr>
        <w:tc>
          <w:tcPr>
            <w:tcW w:type="dxa" w:w="4876"/>
          </w:tcPr>
          <w:p>
            <w:pPr>
              <w:spacing w:after="0"/>
            </w:pPr>
            <w:r>
              <w:rPr>
                <w:sz w:val="20"/>
              </w:rPr>
              <w:t>Quelle fonction pour trouver le coût ?</w:t>
            </w:r>
          </w:p>
        </w:tc>
        <w:tc>
          <w:tcPr>
            <w:tcW w:type="dxa" w:w="4762"/>
          </w:tcPr>
          <w:p/>
        </w:tc>
      </w:tr>
      <w:tr>
        <w:trPr>
          <w:trHeight w:val="567"/>
        </w:trPr>
        <w:tc>
          <w:tcPr>
            <w:tcW w:type="dxa" w:w="4876"/>
          </w:tcPr>
          <w:p>
            <w:pPr>
              <w:spacing w:after="0"/>
            </w:pPr>
            <w:r>
              <w:rPr>
                <w:sz w:val="20"/>
              </w:rPr>
              <w:t>Sur quoi Nadia veut-elle que tu choisisses : le nombre de constats ou les euros ?</w:t>
            </w:r>
          </w:p>
        </w:tc>
        <w:tc>
          <w:tcPr>
            <w:tcW w:type="dxa" w:w="4762"/>
          </w:tcPr>
          <w:p/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b/>
          <w:color w:val="111111"/>
          <w:sz w:val="23"/>
        </w:rPr>
        <w:t>Pour réfléchir</w:t>
      </w:r>
      <w:r>
        <w:rPr>
          <w:color w:val="595959"/>
          <w:sz w:val="19"/>
        </w:rPr>
        <w:t xml:space="preserve">   Il n'y a pas une seule bonne réponse : explique la tienne, avec tes mots.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  <w:trHeight w:val="2438"/>
        </w:trPr>
        <w:tc>
          <w:tcPr>
            <w:tcW w:type="dxa" w:w="10086"/>
            <w:shd w:fill="FAFAFA"/>
          </w:tcPr>
          <w:p>
            <w:pPr>
              <w:spacing w:after="80"/>
            </w:pPr>
            <w:r>
              <w:rPr>
                <w:b/>
                <w:sz w:val="21"/>
              </w:rPr>
              <w:t>Nadia écrit : « Une erreur coûte plus cher sur une batterie que sur une pile. » Explique ce qu'elle veut dire.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pageBreakBefore/>
        <w:spacing w:before="0" w:after="0"/>
      </w:pPr>
      <w:r>
        <w:rPr>
          <w:rFonts w:ascii="Consolas" w:hAnsi="Consolas"/>
          <w:b/>
          <w:color w:val="595959"/>
          <w:sz w:val="19"/>
        </w:rPr>
        <w:t>ÉTAPE 3</w:t>
      </w:r>
    </w:p>
    <w:p>
      <w:pPr>
        <w:keepNext/>
        <w:spacing w:before="40" w:after="160"/>
      </w:pPr>
      <w:r>
        <w:rPr>
          <w:b/>
          <w:color w:val="111111"/>
          <w:sz w:val="30"/>
        </w:rPr>
        <w:t>Exporter et nettoyer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1.  </w:t>
      </w:r>
      <w:r>
        <w:rPr>
          <w:sz w:val="22"/>
        </w:rPr>
        <w:t>Dans « Commandes », clique sur « Exporter les lignes de préparation ». Ouvre le fichier et enregistre-le en .xlsx ou .ods.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2.  </w:t>
      </w:r>
      <w:r>
        <w:rPr>
          <w:sz w:val="22"/>
        </w:rPr>
        <w:t>Regarde les trois feuilles : « Préparations », « Tarifs », « Synthèse ».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3.  </w:t>
      </w:r>
      <w:r>
        <w:rPr>
          <w:sz w:val="22"/>
        </w:rPr>
        <w:t>Nettoie la feuille « Préparations » : l'export sort brut du logiciel. Suis l'encadré ci-dessous.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2F2F2"/>
          </w:tcPr>
          <w:p>
            <w:pPr>
              <w:keepNext/>
              <w:spacing w:after="40"/>
            </w:pPr>
            <w:r>
              <w:rPr>
                <w:b/>
                <w:color w:val="111111"/>
                <w:sz w:val="20"/>
              </w:rPr>
              <w:t>Nettoyer un export, en trois gestes :</w:t>
            </w:r>
          </w:p>
          <w:p>
            <w:pPr>
              <w:keepNext/>
              <w:spacing w:before="0" w:after="40"/>
              <w:ind w:left="397" w:hanging="227"/>
            </w:pPr>
            <w:r>
              <w:rPr>
                <w:sz w:val="20"/>
              </w:rPr>
              <w:t>•  les lignes vides : trie le tableau par date (Données, Trier) ; les lignes vides se rangent à la fin et ne gênent plus. Ou supprime-les une à une (clic droit sur le numéro de ligne, Supprimer) ;</w:t>
            </w:r>
          </w:p>
          <w:p>
            <w:pPr>
              <w:keepNext/>
              <w:spacing w:before="0" w:after="40"/>
              <w:ind w:left="397" w:hanging="227"/>
            </w:pPr>
            <w:r>
              <w:rPr>
                <w:sz w:val="20"/>
              </w:rPr>
              <w:t>•  les doublons : deux lignes identiques (même bon, même référence, mêmes chiffres). Trie par « N° bon » : les doublons se suivent. Supprime l'une des deux. Excel a aussi : Données, Supprimer les doublons ;</w:t>
            </w:r>
          </w:p>
          <w:p>
            <w:pPr>
              <w:spacing w:before="0" w:after="0"/>
              <w:ind w:left="397" w:hanging="227"/>
            </w:pPr>
            <w:r>
              <w:rPr>
                <w:sz w:val="20"/>
              </w:rPr>
              <w:t>•  les dates en texte : une vraie date se cale à droite de la case, une date en texte à gauche. Clique dans la case et retape la date (jj/mm/aaaa) : elle passe à droite.</w:t>
            </w:r>
          </w:p>
        </w:tc>
      </w:tr>
    </w:tbl>
    <w:p>
      <w:pPr>
        <w:keepNext/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2F2F2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 xml:space="preserve">Pourquoi c'est important : </w:t>
            </w:r>
            <w:r>
              <w:rPr>
                <w:sz w:val="20"/>
              </w:rPr>
              <w:t>un doublon compte un constat deux fois ; une date en texte n'est pas reconnue comme une date, et une formule qui trie par date l'oublie. Tes calculs seraient faux sans que tu le voies.</w:t>
            </w:r>
          </w:p>
        </w:tc>
      </w:tr>
    </w:tbl>
    <w:p>
      <w:pPr>
        <w:keepNext/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896"/>
        <w:gridCol w:w="3742"/>
      </w:tblGrid>
      <w:tr>
        <w:tc>
          <w:tcPr>
            <w:tcW w:type="dxa" w:w="5896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Question</w:t>
            </w:r>
          </w:p>
        </w:tc>
        <w:tc>
          <w:tcPr>
            <w:tcW w:type="dxa" w:w="3742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Ta réponse</w:t>
            </w:r>
          </w:p>
        </w:tc>
      </w:tr>
      <w:tr>
        <w:trPr>
          <w:trHeight w:val="510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Nombre de lignes de données avant nettoyage (sans les titres)</w:t>
            </w:r>
          </w:p>
        </w:tc>
        <w:tc>
          <w:tcPr>
            <w:tcW w:type="dxa" w:w="3742"/>
          </w:tcPr>
          <w:p/>
        </w:tc>
      </w:tr>
      <w:tr>
        <w:trPr>
          <w:trHeight w:val="510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Nombre de lignes vides supprimées</w:t>
            </w:r>
          </w:p>
        </w:tc>
        <w:tc>
          <w:tcPr>
            <w:tcW w:type="dxa" w:w="3742"/>
          </w:tcPr>
          <w:p/>
        </w:tc>
      </w:tr>
      <w:tr>
        <w:trPr>
          <w:trHeight w:val="510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Nombre de doublons supprimés</w:t>
            </w:r>
          </w:p>
        </w:tc>
        <w:tc>
          <w:tcPr>
            <w:tcW w:type="dxa" w:w="3742"/>
          </w:tcPr>
          <w:p/>
        </w:tc>
      </w:tr>
      <w:tr>
        <w:trPr>
          <w:trHeight w:val="510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Nombre de dates en texte corrigées</w:t>
            </w:r>
          </w:p>
        </w:tc>
        <w:tc>
          <w:tcPr>
            <w:tcW w:type="dxa" w:w="3742"/>
          </w:tcPr>
          <w:p/>
        </w:tc>
      </w:tr>
      <w:tr>
        <w:trPr>
          <w:trHeight w:val="510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Nombre de lignes de données après nettoyage</w:t>
            </w:r>
          </w:p>
        </w:tc>
        <w:tc>
          <w:tcPr>
            <w:tcW w:type="dxa" w:w="3742"/>
          </w:tcPr>
          <w:p/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spacing w:before="160" w:after="80"/>
      </w:pPr>
      <w:r>
        <w:rPr>
          <w:b/>
          <w:color w:val="111111"/>
          <w:sz w:val="23"/>
        </w:rPr>
        <w:t>Pour réfléchir</w:t>
      </w:r>
      <w:r>
        <w:rPr>
          <w:color w:val="595959"/>
          <w:sz w:val="19"/>
        </w:rPr>
        <w:t xml:space="preserve">   Il n'y a pas une seule bonne réponse : explique la tienne, avec tes mots.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  <w:trHeight w:val="2438"/>
        </w:trPr>
        <w:tc>
          <w:tcPr>
            <w:tcW w:type="dxa" w:w="10086"/>
            <w:shd w:fill="FAFAFA"/>
          </w:tcPr>
          <w:p>
            <w:pPr>
              <w:spacing w:after="80"/>
            </w:pPr>
            <w:r>
              <w:rPr>
                <w:b/>
                <w:sz w:val="21"/>
              </w:rPr>
              <w:t>Comment as-tu repéré la salissure la plus difficile à trouver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pageBreakBefore/>
        <w:spacing w:before="0" w:after="0"/>
      </w:pPr>
      <w:r>
        <w:rPr>
          <w:rFonts w:ascii="Consolas" w:hAnsi="Consolas"/>
          <w:b/>
          <w:color w:val="595959"/>
          <w:sz w:val="19"/>
        </w:rPr>
        <w:t>ÉTAPE 4</w:t>
      </w:r>
    </w:p>
    <w:p>
      <w:pPr>
        <w:keepNext/>
        <w:spacing w:before="40" w:after="160"/>
      </w:pPr>
      <w:r>
        <w:rPr>
          <w:b/>
          <w:color w:val="111111"/>
          <w:sz w:val="30"/>
        </w:rPr>
        <w:t>Repérer les écarts depuis l'inventaire</w:t>
      </w:r>
    </w:p>
    <w:p>
      <w:pPr>
        <w:keepNext/>
        <w:spacing w:before="0" w:after="120"/>
      </w:pPr>
      <w:r>
        <w:rPr>
          <w:b w:val="0"/>
          <w:color w:val="1A1A1A"/>
          <w:sz w:val="22"/>
        </w:rPr>
        <w:t>Comme en ENT-2.2, tu calcules l'écart de chaque ligne. Mais cette fois, seuls les constats faits depuis le dernier inventaire comptent : les écarts d'avant ont été corrigés ce jour-là.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2F2F2"/>
          </w:tcPr>
          <w:p>
            <w:pPr>
              <w:keepNext/>
              <w:spacing w:after="40"/>
            </w:pPr>
            <w:r>
              <w:rPr>
                <w:b/>
                <w:color w:val="111111"/>
                <w:sz w:val="20"/>
              </w:rPr>
              <w:t>La fonction ET, dans un SI :</w:t>
            </w:r>
          </w:p>
          <w:p>
            <w:pPr>
              <w:keepNext/>
              <w:spacing w:before="0" w:after="40"/>
              <w:ind w:left="397" w:hanging="227"/>
            </w:pPr>
            <w:r>
              <w:rPr>
                <w:sz w:val="20"/>
              </w:rPr>
              <w:t>•  ET(test1 ; test2) est vrai seulement si les deux tests sont vrais ;</w:t>
            </w:r>
          </w:p>
          <w:p>
            <w:pPr>
              <w:keepNext/>
              <w:spacing w:before="0" w:after="40"/>
              <w:ind w:left="397" w:hanging="227"/>
            </w:pPr>
            <w:r>
              <w:rPr>
                <w:sz w:val="20"/>
              </w:rPr>
              <w:t>•  pour comparer une date : A2&gt;=DATE(2026;1;15) (année ; mois ; jour) veut dire « le 15/01/2026 ou après » ;</w:t>
            </w:r>
          </w:p>
          <w:p>
            <w:pPr>
              <w:spacing w:before="0" w:after="0"/>
              <w:ind w:left="397" w:hanging="227"/>
            </w:pPr>
            <w:r>
              <w:rPr>
                <w:sz w:val="20"/>
              </w:rPr>
              <w:t>•  exemple, sur d'autres données : =SI(ET(C2&gt;0;B2&gt;=DATE(2026;1;1));"Oui";"").</w:t>
            </w:r>
          </w:p>
        </w:tc>
      </w:tr>
    </w:tbl>
    <w:p>
      <w:pPr>
        <w:spacing w:after="40"/>
      </w:pP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1.  </w:t>
      </w:r>
      <w:r>
        <w:rPr>
          <w:sz w:val="22"/>
        </w:rPr>
        <w:t>Colonne K, titre Écart : stock trouvé moins stock logiciel, en formule, recopiée jusqu'en bas.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2.  </w:t>
      </w:r>
      <w:r>
        <w:rPr>
          <w:sz w:val="22"/>
        </w:rPr>
        <w:t>Colonne L, titre Réf. en écart : la référence si l'écart n'est pas 0 ET si la date est le jour du dernier inventaire ou après ; sinon, rien. Prends la date du message de Nadia.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3.  </w:t>
      </w:r>
      <w:r>
        <w:rPr>
          <w:sz w:val="22"/>
        </w:rPr>
        <w:t>Colonne M, titre Écart retenu : recopie l'écart de la ligne (=K2). Elle servira à RECHERCHEV.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896"/>
        <w:gridCol w:w="3742"/>
      </w:tblGrid>
      <w:tr>
        <w:tc>
          <w:tcPr>
            <w:tcW w:type="dxa" w:w="5896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Question</w:t>
            </w:r>
          </w:p>
        </w:tc>
        <w:tc>
          <w:tcPr>
            <w:tcW w:type="dxa" w:w="3742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Ta réponse</w:t>
            </w:r>
          </w:p>
        </w:tc>
      </w:tr>
      <w:tr>
        <w:trPr>
          <w:trHeight w:val="510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Formule que tu as écrite en L2</w:t>
            </w:r>
          </w:p>
        </w:tc>
        <w:tc>
          <w:tcPr>
            <w:tcW w:type="dxa" w:w="3742"/>
          </w:tcPr>
          <w:p/>
        </w:tc>
      </w:tr>
    </w:tbl>
    <w:p>
      <w:pPr>
        <w:keepNext/>
        <w:spacing w:after="0" w:line="60" w:lineRule="exact"/>
      </w:pPr>
      <w:r>
        <w:rPr>
          <w:sz w:val="10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2F2F2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 xml:space="preserve">Ce que tu dois voir : </w:t>
            </w:r>
            <w:r>
              <w:rPr>
                <w:sz w:val="20"/>
              </w:rPr>
              <w:t>des écarts non nuls avant l'inventaire, qui n'apparaissent pas dans la colonne L : c'est voulu.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b/>
          <w:color w:val="111111"/>
          <w:sz w:val="23"/>
        </w:rPr>
        <w:t>Pour réfléchir</w:t>
      </w:r>
      <w:r>
        <w:rPr>
          <w:color w:val="595959"/>
          <w:sz w:val="19"/>
        </w:rPr>
        <w:t xml:space="preserve">   Il n'y a pas une seule bonne réponse : explique la tienne, avec tes mots.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  <w:trHeight w:val="2438"/>
        </w:trPr>
        <w:tc>
          <w:tcPr>
            <w:tcW w:type="dxa" w:w="10086"/>
            <w:shd w:fill="FAFAFA"/>
          </w:tcPr>
          <w:p>
            <w:pPr>
              <w:spacing w:after="80"/>
            </w:pPr>
            <w:r>
              <w:rPr>
                <w:b/>
                <w:sz w:val="21"/>
              </w:rPr>
              <w:t>Une référence avait beaucoup d'écarts avant l'inventaire, aucun après. Pourquoi ne faut-il pas la compter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pageBreakBefore/>
        <w:spacing w:before="0" w:after="0"/>
      </w:pPr>
      <w:r>
        <w:rPr>
          <w:rFonts w:ascii="Consolas" w:hAnsi="Consolas"/>
          <w:b/>
          <w:color w:val="595959"/>
          <w:sz w:val="19"/>
        </w:rPr>
        <w:t>ÉTAPE 5</w:t>
      </w:r>
    </w:p>
    <w:p>
      <w:pPr>
        <w:keepNext/>
        <w:spacing w:before="40" w:after="160"/>
      </w:pPr>
      <w:r>
        <w:rPr>
          <w:b/>
          <w:color w:val="111111"/>
          <w:sz w:val="30"/>
        </w:rPr>
        <w:t>Compter les constats (NB.SI.ENS)</w:t>
      </w:r>
    </w:p>
    <w:p>
      <w:pPr>
        <w:keepNext/>
        <w:spacing w:before="0" w:after="120"/>
      </w:pPr>
      <w:r>
        <w:rPr>
          <w:b w:val="0"/>
          <w:color w:val="1A1A1A"/>
          <w:sz w:val="22"/>
        </w:rPr>
        <w:t>Dans la feuille « Synthèse », tu comptes, pour chaque référence, les lignes en écart depuis l'inventaire.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2F2F2"/>
          </w:tcPr>
          <w:p>
            <w:pPr>
              <w:keepNext/>
              <w:spacing w:after="40"/>
            </w:pPr>
            <w:r>
              <w:rPr>
                <w:b/>
                <w:color w:val="111111"/>
                <w:sz w:val="20"/>
              </w:rPr>
              <w:t>La fonction NB.SI.ENS :</w:t>
            </w:r>
          </w:p>
          <w:p>
            <w:pPr>
              <w:keepNext/>
              <w:spacing w:before="0" w:after="40"/>
              <w:ind w:left="397" w:hanging="227"/>
            </w:pPr>
            <w:r>
              <w:rPr>
                <w:sz w:val="20"/>
              </w:rPr>
              <w:t>•  =NB.SI.ENS(plage1 ; critère1 ; plage2 ; critère2 ; …) : elle compte les lignes qui respectent TOUS les critères à la fois ;</w:t>
            </w:r>
          </w:p>
          <w:p>
            <w:pPr>
              <w:keepNext/>
              <w:spacing w:before="0" w:after="40"/>
              <w:ind w:left="397" w:hanging="227"/>
            </w:pPr>
            <w:r>
              <w:rPr>
                <w:sz w:val="20"/>
              </w:rPr>
              <w:t>•  un critère peut être une case (A2), un texte ("&lt;&gt;0" = différent de 0), ou une comparaison avec une date : "&gt;="&amp;DATE(2026;1;15) ;</w:t>
            </w:r>
          </w:p>
          <w:p>
            <w:pPr>
              <w:spacing w:before="0" w:after="0"/>
              <w:ind w:left="397" w:hanging="227"/>
            </w:pPr>
            <w:r>
              <w:rPr>
                <w:sz w:val="20"/>
              </w:rPr>
              <w:t>•  exemple, sur d'autres données : =NB.SI.ENS(B:B;"Lyon";C:C;"&gt;10") compte les lignes de Lyon avec plus de 10 colis.</w:t>
            </w:r>
          </w:p>
        </w:tc>
      </w:tr>
    </w:tbl>
    <w:p>
      <w:pPr>
        <w:keepNext/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2F2F2"/>
          </w:tcPr>
          <w:p>
            <w:pPr>
              <w:keepNext/>
              <w:spacing w:after="40"/>
            </w:pPr>
            <w:r>
              <w:rPr>
                <w:b/>
                <w:color w:val="111111"/>
                <w:sz w:val="20"/>
              </w:rPr>
              <w:t>Erreurs fréquentes :</w:t>
            </w:r>
          </w:p>
          <w:p>
            <w:pPr>
              <w:keepNext/>
              <w:spacing w:before="0" w:after="40"/>
              <w:ind w:left="397" w:hanging="227"/>
            </w:pPr>
            <w:r>
              <w:rPr>
                <w:sz w:val="20"/>
              </w:rPr>
              <w:t>•  des plages de tailles différentes (D2:D200 et K2:K150) : prends des colonnes entières ;</w:t>
            </w:r>
          </w:p>
          <w:p>
            <w:pPr>
              <w:spacing w:before="0" w:after="0"/>
              <w:ind w:left="397" w:hanging="227"/>
            </w:pPr>
            <w:r>
              <w:rPr>
                <w:sz w:val="20"/>
              </w:rPr>
              <w:t>•  le signe &gt; écrit hors des guillemets : "&gt;="&amp;DATE(…), pas &gt;=DATE(…).</w:t>
            </w:r>
          </w:p>
        </w:tc>
      </w:tr>
    </w:tbl>
    <w:p>
      <w:pPr>
        <w:spacing w:after="40"/>
      </w:pP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1.  </w:t>
      </w:r>
      <w:r>
        <w:rPr>
          <w:sz w:val="22"/>
        </w:rPr>
        <w:t>Dans « Synthèse », écris en B1 le titre Constats.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2.  </w:t>
      </w:r>
      <w:r>
        <w:rPr>
          <w:sz w:val="22"/>
        </w:rPr>
        <w:t>En B2 : NB.SI.ENS avec trois critères : la référence de la ligne (colonne Référence de « Préparations »), l'écart différent de 0 (colonne Écart), la date du dernier inventaire ou après (colonne Date). Recopie.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896"/>
        <w:gridCol w:w="3742"/>
      </w:tblGrid>
      <w:tr>
        <w:tc>
          <w:tcPr>
            <w:tcW w:type="dxa" w:w="5896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Question</w:t>
            </w:r>
          </w:p>
        </w:tc>
        <w:tc>
          <w:tcPr>
            <w:tcW w:type="dxa" w:w="3742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Ta réponse</w:t>
            </w:r>
          </w:p>
        </w:tc>
      </w:tr>
      <w:tr>
        <w:trPr>
          <w:trHeight w:val="510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Formule que tu as écrite en B2</w:t>
            </w:r>
          </w:p>
        </w:tc>
        <w:tc>
          <w:tcPr>
            <w:tcW w:type="dxa" w:w="3742"/>
          </w:tcPr>
          <w:p/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spacing w:before="160" w:after="80"/>
      </w:pPr>
      <w:r>
        <w:rPr>
          <w:b/>
          <w:color w:val="111111"/>
          <w:sz w:val="23"/>
        </w:rPr>
        <w:t>Pour réfléchir</w:t>
      </w:r>
      <w:r>
        <w:rPr>
          <w:color w:val="595959"/>
          <w:sz w:val="19"/>
        </w:rPr>
        <w:t xml:space="preserve">   Il n'y a pas une seule bonne réponse : explique la tienne, avec tes mots.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  <w:trHeight w:val="2438"/>
        </w:trPr>
        <w:tc>
          <w:tcPr>
            <w:tcW w:type="dxa" w:w="10086"/>
            <w:shd w:fill="FAFAFA"/>
          </w:tcPr>
          <w:p>
            <w:pPr>
              <w:spacing w:after="80"/>
            </w:pPr>
            <w:r>
              <w:rPr>
                <w:b/>
                <w:sz w:val="21"/>
              </w:rPr>
              <w:t>Pourquoi as-tu besoin de trois critères, et pas d'un seul comme avec NB.SI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pageBreakBefore/>
        <w:spacing w:before="0" w:after="0"/>
      </w:pPr>
      <w:r>
        <w:rPr>
          <w:rFonts w:ascii="Consolas" w:hAnsi="Consolas"/>
          <w:b/>
          <w:color w:val="595959"/>
          <w:sz w:val="19"/>
        </w:rPr>
        <w:t>ÉTAPE 6</w:t>
      </w:r>
    </w:p>
    <w:p>
      <w:pPr>
        <w:keepNext/>
        <w:spacing w:before="40" w:after="160"/>
      </w:pPr>
      <w:r>
        <w:rPr>
          <w:b/>
          <w:color w:val="111111"/>
          <w:sz w:val="30"/>
        </w:rPr>
        <w:t>Chiffrer les écarts (RECHERCHEV)</w:t>
      </w:r>
    </w:p>
    <w:p>
      <w:pPr>
        <w:keepNext/>
        <w:spacing w:before="0" w:after="120"/>
      </w:pPr>
      <w:r>
        <w:rPr>
          <w:b w:val="0"/>
          <w:color w:val="1A1A1A"/>
          <w:sz w:val="22"/>
        </w:rPr>
        <w:t>Tu sais combien de fois chaque référence a été signalée. Il te faut maintenant ce que l'écart coûte.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2F2F2"/>
          </w:tcPr>
          <w:p>
            <w:pPr>
              <w:keepNext/>
              <w:spacing w:after="40"/>
            </w:pPr>
            <w:r>
              <w:rPr>
                <w:b/>
                <w:color w:val="111111"/>
                <w:sz w:val="20"/>
              </w:rPr>
              <w:t>La fonction RECHERCHEV :</w:t>
            </w:r>
          </w:p>
          <w:p>
            <w:pPr>
              <w:keepNext/>
              <w:spacing w:before="0" w:after="40"/>
              <w:ind w:left="397" w:hanging="227"/>
            </w:pPr>
            <w:r>
              <w:rPr>
                <w:sz w:val="20"/>
              </w:rPr>
              <w:t>•  =RECHERCHEV(ce qu'on cherche ; plage ; n° de la colonne à rendre ; FAUX) ;</w:t>
            </w:r>
          </w:p>
          <w:p>
            <w:pPr>
              <w:keepNext/>
              <w:spacing w:before="0" w:after="40"/>
              <w:ind w:left="397" w:hanging="227"/>
            </w:pPr>
            <w:r>
              <w:rPr>
                <w:sz w:val="20"/>
              </w:rPr>
              <w:t>•  elle cherche dans la PREMIÈRE colonne de la plage et rend la valeur de la colonne demandée, sur la même ligne ;</w:t>
            </w:r>
          </w:p>
          <w:p>
            <w:pPr>
              <w:spacing w:before="0" w:after="0"/>
              <w:ind w:left="397" w:hanging="227"/>
            </w:pPr>
            <w:r>
              <w:rPr>
                <w:sz w:val="20"/>
              </w:rPr>
              <w:t>•  exemple, sur d'autres données : =RECHERCHEV(E2;A:C;3;FAUX) cherche E2 dans la colonne A et rend la colonne C de cette ligne.</w:t>
            </w:r>
          </w:p>
        </w:tc>
      </w:tr>
    </w:tbl>
    <w:p>
      <w:pPr>
        <w:keepNext/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2F2F2"/>
          </w:tcPr>
          <w:p>
            <w:pPr>
              <w:keepNext/>
              <w:spacing w:after="40"/>
            </w:pPr>
            <w:r>
              <w:rPr>
                <w:b/>
                <w:color w:val="111111"/>
                <w:sz w:val="20"/>
              </w:rPr>
              <w:t>Erreurs fréquentes :</w:t>
            </w:r>
          </w:p>
          <w:p>
            <w:pPr>
              <w:keepNext/>
              <w:spacing w:before="0" w:after="40"/>
              <w:ind w:left="397" w:hanging="227"/>
            </w:pPr>
            <w:r>
              <w:rPr>
                <w:sz w:val="20"/>
              </w:rPr>
              <w:t>•  oublier FAUX : le tableur prend une valeur « proche », souvent fausse ;</w:t>
            </w:r>
          </w:p>
          <w:p>
            <w:pPr>
              <w:keepNext/>
              <w:spacing w:before="0" w:after="40"/>
              <w:ind w:left="397" w:hanging="227"/>
            </w:pPr>
            <w:r>
              <w:rPr>
                <w:sz w:val="20"/>
              </w:rPr>
              <w:t>•  une plage qui ne commence pas par la colonne cherchée (par exemple K:M pour chercher une référence en L) ;</w:t>
            </w:r>
          </w:p>
          <w:p>
            <w:pPr>
              <w:spacing w:before="0" w:after="0"/>
              <w:ind w:left="397" w:hanging="227"/>
            </w:pPr>
            <w:r>
              <w:rPr>
                <w:sz w:val="20"/>
              </w:rPr>
              <w:t>•  #N/A : la valeur n'est pas trouvée. =SIERREUR(RECHERCHEV(…);0) écrit 0 à la place.</w:t>
            </w:r>
          </w:p>
        </w:tc>
      </w:tr>
    </w:tbl>
    <w:p>
      <w:pPr>
        <w:spacing w:after="40"/>
      </w:pP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1.  </w:t>
      </w:r>
      <w:r>
        <w:rPr>
          <w:sz w:val="22"/>
        </w:rPr>
        <w:t>C1, titre Écart : avec SIERREUR et RECHERCHEV, cherche la référence dans les colonnes L:M de « Préparations » et rends la 2e colonne (Écart retenu). 0 si elle n'est pas trouvée.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2.  </w:t>
      </w:r>
      <w:r>
        <w:rPr>
          <w:sz w:val="22"/>
        </w:rPr>
        <w:t>D1, titre Coût : RECHERCHEV dans la feuille « Tarifs », colonnes A:C, 3e colonne.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3.  </w:t>
      </w:r>
      <w:r>
        <w:rPr>
          <w:sz w:val="22"/>
        </w:rPr>
        <w:t>E1, titre Valeur de l'écart (écrit exactement ainsi) : Écart × Coût. Recopie les trois formules.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896"/>
        <w:gridCol w:w="3742"/>
      </w:tblGrid>
      <w:tr>
        <w:tc>
          <w:tcPr>
            <w:tcW w:type="dxa" w:w="5896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Question</w:t>
            </w:r>
          </w:p>
        </w:tc>
        <w:tc>
          <w:tcPr>
            <w:tcW w:type="dxa" w:w="3742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Ta réponse</w:t>
            </w:r>
          </w:p>
        </w:tc>
      </w:tr>
      <w:tr>
        <w:trPr>
          <w:trHeight w:val="510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Formule que tu as écrite en C2</w:t>
            </w:r>
          </w:p>
        </w:tc>
        <w:tc>
          <w:tcPr>
            <w:tcW w:type="dxa" w:w="3742"/>
          </w:tcPr>
          <w:p/>
        </w:tc>
      </w:tr>
      <w:tr>
        <w:trPr>
          <w:trHeight w:val="510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Formule que tu as écrite en D2</w:t>
            </w:r>
          </w:p>
        </w:tc>
        <w:tc>
          <w:tcPr>
            <w:tcW w:type="dxa" w:w="3742"/>
          </w:tcPr>
          <w:p/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spacing w:before="160" w:after="80"/>
      </w:pPr>
      <w:r>
        <w:rPr>
          <w:b/>
          <w:color w:val="111111"/>
          <w:sz w:val="23"/>
        </w:rPr>
        <w:t>Pour réfléchir</w:t>
      </w:r>
      <w:r>
        <w:rPr>
          <w:color w:val="595959"/>
          <w:sz w:val="19"/>
        </w:rPr>
        <w:t xml:space="preserve">   Il n'y a pas une seule bonne réponse : explique la tienne, avec tes mots.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  <w:trHeight w:val="2438"/>
        </w:trPr>
        <w:tc>
          <w:tcPr>
            <w:tcW w:type="dxa" w:w="10086"/>
            <w:shd w:fill="FAFAFA"/>
          </w:tcPr>
          <w:p>
            <w:pPr>
              <w:spacing w:after="80"/>
            </w:pPr>
            <w:r>
              <w:rPr>
                <w:b/>
                <w:sz w:val="21"/>
              </w:rPr>
              <w:t>Pourquoi RECHERCHEV vaut-elle mieux que recopier les coûts à la main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pageBreakBefore/>
        <w:spacing w:before="0" w:after="0"/>
      </w:pPr>
      <w:r>
        <w:rPr>
          <w:rFonts w:ascii="Consolas" w:hAnsi="Consolas"/>
          <w:b/>
          <w:color w:val="595959"/>
          <w:sz w:val="19"/>
        </w:rPr>
        <w:t>ÉTAPE 7</w:t>
      </w:r>
    </w:p>
    <w:p>
      <w:pPr>
        <w:keepNext/>
        <w:spacing w:before="40" w:after="160"/>
      </w:pPr>
      <w:r>
        <w:rPr>
          <w:b/>
          <w:color w:val="111111"/>
          <w:sz w:val="30"/>
        </w:rPr>
        <w:t>Déposer, choisir et écrire à Nadia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1.  </w:t>
      </w:r>
      <w:r>
        <w:rPr>
          <w:sz w:val="22"/>
        </w:rPr>
        <w:t>Enregistre ton fichier, puis dépose-le dans « Fichiers ». Lis « … résultats justes sur … ». Si tout n'est pas juste, vérifie seul et redépose.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2.  </w:t>
      </w:r>
      <w:r>
        <w:rPr>
          <w:sz w:val="22"/>
        </w:rPr>
        <w:t>Dans ta synthèse, classe les références de la plus grande valeur à la plus petite, sans tenir compte du signe (un surplus coûte aussi).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3.  </w:t>
      </w:r>
      <w:r>
        <w:rPr>
          <w:sz w:val="22"/>
        </w:rPr>
        <w:t>Recopie ci-dessous les références qui ont une valeur, puis entoure les cinq plus grandes.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134"/>
        <w:gridCol w:w="1757"/>
        <w:gridCol w:w="1928"/>
        <w:gridCol w:w="1134"/>
        <w:gridCol w:w="1757"/>
      </w:tblGrid>
      <w:tr>
        <w:tc>
          <w:tcPr>
            <w:tcW w:type="dxa" w:w="1928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Référence</w:t>
            </w:r>
          </w:p>
        </w:tc>
        <w:tc>
          <w:tcPr>
            <w:tcW w:type="dxa" w:w="1134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Constats</w:t>
            </w:r>
          </w:p>
        </w:tc>
        <w:tc>
          <w:tcPr>
            <w:tcW w:type="dxa" w:w="1757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Valeur de l'écart (€)</w:t>
            </w:r>
          </w:p>
        </w:tc>
        <w:tc>
          <w:tcPr>
            <w:tcW w:type="dxa" w:w="1928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Référence</w:t>
            </w:r>
          </w:p>
        </w:tc>
        <w:tc>
          <w:tcPr>
            <w:tcW w:type="dxa" w:w="1134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Constats</w:t>
            </w:r>
          </w:p>
        </w:tc>
        <w:tc>
          <w:tcPr>
            <w:tcW w:type="dxa" w:w="1757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Valeur de l'écart (€)</w:t>
            </w:r>
          </w:p>
        </w:tc>
      </w:tr>
      <w:tr>
        <w:trPr>
          <w:trHeight w:val="454"/>
        </w:trPr>
        <w:tc>
          <w:tcPr>
            <w:tcW w:type="dxa" w:w="1928"/>
          </w:tcPr>
          <w:p/>
        </w:tc>
        <w:tc>
          <w:tcPr>
            <w:tcW w:type="dxa" w:w="1134"/>
          </w:tcPr>
          <w:p/>
        </w:tc>
        <w:tc>
          <w:tcPr>
            <w:tcW w:type="dxa" w:w="1757"/>
          </w:tcPr>
          <w:p/>
        </w:tc>
        <w:tc>
          <w:tcPr>
            <w:tcW w:type="dxa" w:w="1928"/>
          </w:tcPr>
          <w:p/>
        </w:tc>
        <w:tc>
          <w:tcPr>
            <w:tcW w:type="dxa" w:w="1134"/>
          </w:tcPr>
          <w:p/>
        </w:tc>
        <w:tc>
          <w:tcPr>
            <w:tcW w:type="dxa" w:w="1757"/>
          </w:tcPr>
          <w:p/>
        </w:tc>
      </w:tr>
      <w:tr>
        <w:trPr>
          <w:trHeight w:val="454"/>
        </w:trPr>
        <w:tc>
          <w:tcPr>
            <w:tcW w:type="dxa" w:w="1928"/>
          </w:tcPr>
          <w:p/>
        </w:tc>
        <w:tc>
          <w:tcPr>
            <w:tcW w:type="dxa" w:w="1134"/>
          </w:tcPr>
          <w:p/>
        </w:tc>
        <w:tc>
          <w:tcPr>
            <w:tcW w:type="dxa" w:w="1757"/>
          </w:tcPr>
          <w:p/>
        </w:tc>
        <w:tc>
          <w:tcPr>
            <w:tcW w:type="dxa" w:w="1928"/>
          </w:tcPr>
          <w:p/>
        </w:tc>
        <w:tc>
          <w:tcPr>
            <w:tcW w:type="dxa" w:w="1134"/>
          </w:tcPr>
          <w:p/>
        </w:tc>
        <w:tc>
          <w:tcPr>
            <w:tcW w:type="dxa" w:w="1757"/>
          </w:tcPr>
          <w:p/>
        </w:tc>
      </w:tr>
      <w:tr>
        <w:trPr>
          <w:trHeight w:val="454"/>
        </w:trPr>
        <w:tc>
          <w:tcPr>
            <w:tcW w:type="dxa" w:w="1928"/>
          </w:tcPr>
          <w:p/>
        </w:tc>
        <w:tc>
          <w:tcPr>
            <w:tcW w:type="dxa" w:w="1134"/>
          </w:tcPr>
          <w:p/>
        </w:tc>
        <w:tc>
          <w:tcPr>
            <w:tcW w:type="dxa" w:w="1757"/>
          </w:tcPr>
          <w:p/>
        </w:tc>
        <w:tc>
          <w:tcPr>
            <w:tcW w:type="dxa" w:w="1928"/>
          </w:tcPr>
          <w:p/>
        </w:tc>
        <w:tc>
          <w:tcPr>
            <w:tcW w:type="dxa" w:w="1134"/>
          </w:tcPr>
          <w:p/>
        </w:tc>
        <w:tc>
          <w:tcPr>
            <w:tcW w:type="dxa" w:w="1757"/>
          </w:tcPr>
          <w:p/>
        </w:tc>
      </w:tr>
      <w:tr>
        <w:trPr>
          <w:trHeight w:val="454"/>
        </w:trPr>
        <w:tc>
          <w:tcPr>
            <w:tcW w:type="dxa" w:w="1928"/>
          </w:tcPr>
          <w:p/>
        </w:tc>
        <w:tc>
          <w:tcPr>
            <w:tcW w:type="dxa" w:w="1134"/>
          </w:tcPr>
          <w:p/>
        </w:tc>
        <w:tc>
          <w:tcPr>
            <w:tcW w:type="dxa" w:w="1757"/>
          </w:tcPr>
          <w:p/>
        </w:tc>
        <w:tc>
          <w:tcPr>
            <w:tcW w:type="dxa" w:w="1928"/>
          </w:tcPr>
          <w:p/>
        </w:tc>
        <w:tc>
          <w:tcPr>
            <w:tcW w:type="dxa" w:w="1134"/>
          </w:tcPr>
          <w:p/>
        </w:tc>
        <w:tc>
          <w:tcPr>
            <w:tcW w:type="dxa" w:w="1757"/>
          </w:tcPr>
          <w:p/>
        </w:tc>
      </w:tr>
      <w:tr>
        <w:trPr>
          <w:trHeight w:val="454"/>
        </w:trPr>
        <w:tc>
          <w:tcPr>
            <w:tcW w:type="dxa" w:w="1928"/>
          </w:tcPr>
          <w:p/>
        </w:tc>
        <w:tc>
          <w:tcPr>
            <w:tcW w:type="dxa" w:w="1134"/>
          </w:tcPr>
          <w:p/>
        </w:tc>
        <w:tc>
          <w:tcPr>
            <w:tcW w:type="dxa" w:w="1757"/>
          </w:tcPr>
          <w:p/>
        </w:tc>
        <w:tc>
          <w:tcPr>
            <w:tcW w:type="dxa" w:w="1928"/>
          </w:tcPr>
          <w:p/>
        </w:tc>
        <w:tc>
          <w:tcPr>
            <w:tcW w:type="dxa" w:w="1134"/>
          </w:tcPr>
          <w:p/>
        </w:tc>
        <w:tc>
          <w:tcPr>
            <w:tcW w:type="dxa" w:w="1757"/>
          </w:tcPr>
          <w:p/>
        </w:tc>
      </w:tr>
    </w:tbl>
    <w:p>
      <w:pPr>
        <w:keepNext/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896"/>
        <w:gridCol w:w="3742"/>
      </w:tblGrid>
      <w:tr>
        <w:tc>
          <w:tcPr>
            <w:tcW w:type="dxa" w:w="5896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Question</w:t>
            </w:r>
          </w:p>
        </w:tc>
        <w:tc>
          <w:tcPr>
            <w:tcW w:type="dxa" w:w="3742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Ta réponse</w:t>
            </w:r>
          </w:p>
        </w:tc>
      </w:tr>
      <w:tr>
        <w:trPr>
          <w:trHeight w:val="510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Résultats justes à ton dernier dépôt</w:t>
            </w:r>
          </w:p>
        </w:tc>
        <w:tc>
          <w:tcPr>
            <w:tcW w:type="dxa" w:w="3742"/>
          </w:tcPr>
          <w:p/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1.  </w:t>
      </w:r>
      <w:r>
        <w:rPr>
          <w:sz w:val="22"/>
        </w:rPr>
        <w:t>Dans « Messagerie », réponds à Nadia : complète la ligne « À recompter : » avec tes cinq références, séparées par des virgules. Envoie.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2F2F2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 xml:space="preserve">Ce que tu dois voir : </w:t>
            </w:r>
            <w:r>
              <w:rPr>
                <w:sz w:val="20"/>
              </w:rPr>
              <w:t>Nadia répond qu'elle lance les cinq recomptages. Sa réponse ne dit pas si ton choix est juste.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b/>
          <w:color w:val="111111"/>
          <w:sz w:val="23"/>
        </w:rPr>
        <w:t>Pour réfléchir</w:t>
      </w:r>
      <w:r>
        <w:rPr>
          <w:color w:val="595959"/>
          <w:sz w:val="19"/>
        </w:rPr>
        <w:t xml:space="preserve">   Il n'y a pas une seule bonne réponse : explique la tienne, avec tes mots.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  <w:trHeight w:val="2438"/>
        </w:trPr>
        <w:tc>
          <w:tcPr>
            <w:tcW w:type="dxa" w:w="10086"/>
            <w:shd w:fill="FAFAFA"/>
          </w:tcPr>
          <w:p>
            <w:pPr>
              <w:spacing w:after="80"/>
            </w:pPr>
            <w:r>
              <w:rPr>
                <w:b/>
                <w:sz w:val="21"/>
              </w:rPr>
              <w:t>Compare tes cinq références aux cinq qui ont le plus de constats. Pourquoi ne sont-elles pas toutes les mêmes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sectPr w:rsidR="00FC693F" w:rsidRPr="0006063C" w:rsidSect="00034616">
      <w:pgSz w:w="12240" w:h="15840"/>
      <w:pgMar w:top="680" w:right="1077" w:bottom="73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