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413999" cy="41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99" cy="4139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C4A63"/>
          <w:sz w:val="40"/>
        </w:rPr>
        <w:t xml:space="preserve">  Logisim</w:t>
      </w:r>
      <w:r>
        <w:tab/>
      </w:r>
      <w:r>
        <w:drawing>
          <wp:inline xmlns:a="http://schemas.openxmlformats.org/drawingml/2006/main" xmlns:pic="http://schemas.openxmlformats.org/drawingml/2006/picture">
            <wp:extent cx="54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to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2C4A63"/>
          <w:sz w:val="36"/>
        </w:rPr>
        <w:t>Carnet de suivi — Étapes de la prise en main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465"/>
        </w:trPr>
        <w:tc>
          <w:tcPr>
            <w:tcW w:type="dxa" w:w="2521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465"/>
        </w:trPr>
        <w:tc>
          <w:tcPr>
            <w:tcW w:type="dxa" w:w="2521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465"/>
        </w:trPr>
        <w:tc>
          <w:tcPr>
            <w:tcW w:type="dxa" w:w="2521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Matricule Prepalog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</w:tcPr>
          <w:p/>
        </w:tc>
        <w:tc>
          <w:tcPr>
            <w:tcW w:type="dxa" w:w="2521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4F7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il se complète étape par étape, au fil de la séance. Garde-le sous les yeux pendant que tu travailles, et note ce que tu trouves à chaque étape. Ton enseignant peut voir, dans son suivi de classe, si le travail demandé à chaque étape est fait correctement — pense donc à bien suivre les consignes (par exemple : écrire clairement un nombre dans un message si on te le demande).</w:t>
            </w:r>
          </w:p>
        </w:tc>
      </w:tr>
    </w:tbl>
    <w:p>
      <w:pPr>
        <w:spacing w:after="40"/>
      </w:pPr>
    </w:p>
    <w:p>
      <w:pPr>
        <w:keepNext/>
        <w:spacing w:before="360" w:after="0"/>
      </w:pPr>
      <w:r>
        <w:rPr>
          <w:rFonts w:ascii="Consolas" w:hAnsi="Consolas"/>
          <w:b/>
          <w:color w:val="B4530F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2C4A63"/>
          <w:sz w:val="30"/>
        </w:rPr>
        <w:t>Découvrir l'entreprise Spartoo</w:t>
      </w:r>
    </w:p>
    <w:p>
      <w:pPr>
        <w:spacing w:before="0" w:after="120"/>
      </w:pPr>
      <w:r>
        <w:rPr>
          <w:b w:val="0"/>
          <w:color w:val="131A21"/>
          <w:sz w:val="22"/>
        </w:rPr>
        <w:t>Spartoo, l'entreprise dont Prepalog reprend le nom et l'activité, existe réellement : c'est un vrai site marchand français de vente de chaussures en ligne. Avant même d'ouvrir l'outil, fais une recherche sur Internet pour découvrir qui elle est.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1.  </w:t>
      </w:r>
      <w:r>
        <w:rPr>
          <w:sz w:val="22"/>
        </w:rPr>
        <w:t>Ouvre un moteur de recherche et tape « Spartoo entreprise ».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2.  </w:t>
      </w:r>
      <w:r>
        <w:rPr>
          <w:sz w:val="22"/>
        </w:rPr>
        <w:t>Regarde en particulier sa fiche Wikipédia ou un article de presse économique.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3.  </w:t>
      </w:r>
      <w:r>
        <w:rPr>
          <w:sz w:val="22"/>
        </w:rPr>
        <w:t>Réponds aux questions ci-dessous avec ce que tu trouves.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En quelle année Spartoo a-t-elle été créée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Dans quelle ville se trouve son siège social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Quel est le nom de son fondateur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Quelle est son activité principale (que vend-elle, et à qui)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Dans combien de pays environ le site est-il présent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/>
      </w:pPr>
      <w:r>
        <w:rPr>
          <w:sz w:val="10"/>
        </w:rPr>
      </w:r>
    </w:p>
    <w:p>
      <w:pPr>
        <w:keepNext/>
        <w:spacing w:before="0" w:after="0"/>
      </w:pPr>
      <w:r>
        <w:br w:type="page"/>
      </w:r>
      <w:r>
        <w:rPr>
          <w:rFonts w:ascii="Consolas" w:hAnsi="Consolas"/>
          <w:b/>
          <w:color w:val="B4530F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2C4A63"/>
          <w:sz w:val="30"/>
        </w:rPr>
        <w:t>Ouvrir ton environnement de travail</w:t>
      </w:r>
    </w:p>
    <w:p>
      <w:pPr>
        <w:keepNext/>
        <w:spacing w:before="0" w:after="120"/>
      </w:pPr>
      <w:r>
        <w:rPr>
          <w:b w:val="0"/>
          <w:color w:val="131A21"/>
          <w:sz w:val="22"/>
        </w:rPr>
        <w:t>Maintenant que tu sais ce qu'est Spartoo, tu vas ouvrir l'environnement qui en reprend l'activité.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4F7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 xml:space="preserve">Attention : </w:t>
            </w:r>
            <w:r>
              <w:rPr>
                <w:sz w:val="20"/>
              </w:rPr>
              <w:t>dans l'outil, tu retrouveras le nom Spartoo mais avec des données fictives (produits, stocks, clients, fournisseurs) : c'est un entraînement, pas le vrai site.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1.  </w:t>
      </w:r>
      <w:r>
        <w:rPr>
          <w:sz w:val="22"/>
        </w:rPr>
        <w:t>Ouvre un navigateur internet (Chrome, Edge…).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2.  </w:t>
      </w:r>
      <w:r>
        <w:rPr>
          <w:sz w:val="22"/>
        </w:rPr>
        <w:t>Va sur Prepalog et saisis ton matricule et ton code (ceux que ton enseignant t'a donnés, le même matricule que celui noté en première page).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3.  </w:t>
      </w:r>
      <w:r>
        <w:rPr>
          <w:sz w:val="22"/>
        </w:rPr>
        <w:t>Clique sur « Entrer ».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4.  </w:t>
      </w:r>
      <w:r>
        <w:rPr>
          <w:sz w:val="22"/>
        </w:rPr>
        <w:t>Sur la page d'accueil, clique sur la pastille « Logisim », puis choisis l'entreprise « Spartoo 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4F7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 xml:space="preserve">Garde bien ton matricule : </w:t>
            </w:r>
            <w:r>
              <w:rPr>
                <w:sz w:val="20"/>
              </w:rPr>
              <w:t>c'est lui qui permet à ton enseignant de retrouver ton travail. Ta base est personnelle : ce que tu fais n'apparaît pas chez tes camarades, et inversement.</w:t>
            </w:r>
          </w:p>
        </w:tc>
      </w:tr>
    </w:tbl>
    <w:p>
      <w:pPr>
        <w:spacing w:after="40"/>
      </w:pPr>
    </w:p>
    <w:p>
      <w:pPr>
        <w:keepNext/>
        <w:spacing w:before="160" w:after="120"/>
      </w:pPr>
      <w:r>
        <w:rPr>
          <w:b/>
          <w:color w:val="131A21"/>
          <w:sz w:val="21"/>
        </w:rPr>
        <w:t>Observe l'écran d'accueil avant d'aller plus loin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Combien de messages non lus t'attendent en arrivant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Combien de paires y a-t-il en stock au total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Combien de références sont en rupture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/>
      </w:pPr>
      <w:r>
        <w:rPr>
          <w:sz w:val="10"/>
        </w:rPr>
      </w:r>
    </w:p>
    <w:p>
      <w:pPr>
        <w:keepNext/>
        <w:spacing w:before="0" w:after="0"/>
      </w:pPr>
      <w:r>
        <w:br w:type="page"/>
      </w:r>
      <w:r>
        <w:rPr>
          <w:rFonts w:ascii="Consolas" w:hAnsi="Consolas"/>
          <w:b/>
          <w:color w:val="B4530F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2C4A63"/>
          <w:sz w:val="30"/>
        </w:rPr>
        <w:t>Repérer les fournisseurs et les clients</w:t>
      </w:r>
    </w:p>
    <w:p>
      <w:pPr>
        <w:spacing w:before="0" w:after="120"/>
      </w:pPr>
      <w:r>
        <w:rPr>
          <w:b w:val="0"/>
          <w:color w:val="131A21"/>
          <w:sz w:val="22"/>
        </w:rPr>
        <w:t>Va dans la rubrique Clients / Fournisseurs. Elle contient deux onglets.</w:t>
      </w:r>
    </w:p>
    <w:p>
      <w:pPr>
        <w:keepNext/>
        <w:spacing w:before="240" w:after="80"/>
      </w:pPr>
      <w:r>
        <w:rPr>
          <w:b/>
          <w:color w:val="2C4A63"/>
          <w:sz w:val="23"/>
        </w:rPr>
        <w:t>Les fournisseurs</w:t>
      </w:r>
    </w:p>
    <w:p>
      <w:pPr>
        <w:keepNext/>
        <w:spacing w:before="0" w:after="120"/>
      </w:pPr>
      <w:r>
        <w:rPr>
          <w:b w:val="0"/>
          <w:color w:val="131A21"/>
          <w:sz w:val="21"/>
        </w:rPr>
        <w:t>Ouvre l'onglet Fournisseurs. Ce sont les marques de chaussures qui livrent Spartoo (des vraies marques, mais avec des coordonnées fictives).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Combien de fournisseurs sont référencés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Cite 3 marques fournisseurs et leur code (ex. F001) :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Pour un de ces fournisseurs, quel est son délai de livraison et son minimum de commande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/>
      </w:pPr>
      <w:r>
        <w:rPr>
          <w:sz w:val="10"/>
        </w:rPr>
      </w:r>
    </w:p>
    <w:p>
      <w:pPr>
        <w:keepNext/>
        <w:spacing w:before="240" w:after="80"/>
      </w:pPr>
      <w:r>
        <w:rPr>
          <w:b/>
          <w:color w:val="2C4A63"/>
          <w:sz w:val="23"/>
        </w:rPr>
        <w:t>Les clients</w:t>
      </w:r>
    </w:p>
    <w:p>
      <w:pPr>
        <w:keepNext/>
        <w:spacing w:before="0" w:after="120"/>
      </w:pPr>
      <w:r>
        <w:rPr>
          <w:b w:val="0"/>
          <w:color w:val="131A21"/>
          <w:sz w:val="21"/>
        </w:rPr>
        <w:t>Ouvre l'onglet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Les clients de Spartoo sont-ils des entreprises ou des particuliers ? Justifie.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Cite 2 clients avec leur code, leur nom et leur ville :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/>
      </w:pPr>
      <w:r>
        <w:rPr>
          <w:sz w:val="10"/>
        </w:rPr>
      </w:r>
    </w:p>
    <w:p>
      <w:pPr>
        <w:keepNext/>
        <w:spacing w:before="0" w:after="0"/>
      </w:pPr>
      <w:r>
        <w:br w:type="page"/>
      </w:r>
      <w:r>
        <w:rPr>
          <w:rFonts w:ascii="Consolas" w:hAnsi="Consolas"/>
          <w:b/>
          <w:color w:val="B4530F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2C4A63"/>
          <w:sz w:val="30"/>
        </w:rPr>
        <w:t>Comprendre la console et la commande .help</w:t>
      </w:r>
    </w:p>
    <w:p>
      <w:pPr>
        <w:spacing w:before="0" w:after="120"/>
      </w:pPr>
      <w:r>
        <w:rPr>
          <w:b w:val="0"/>
          <w:color w:val="131A21"/>
          <w:sz w:val="22"/>
        </w:rPr>
        <w:t>La console permet d'interroger et de modifier la base avec des commandes qui commencent toujours par un point. Les références ne sont pas sensibles à la casse (majuscules/minuscules).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1.  </w:t>
      </w:r>
      <w:r>
        <w:rPr>
          <w:sz w:val="22"/>
        </w:rPr>
        <w:t>Va dans Console.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2.  </w:t>
      </w:r>
      <w:r>
        <w:rPr>
          <w:sz w:val="22"/>
        </w:rPr>
        <w:t>Tape .help et appuie sur Entrée : la liste complète des commandes disponibles s'affiche.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3.  </w:t>
      </w:r>
      <w:r>
        <w:rPr>
          <w:sz w:val="22"/>
        </w:rPr>
        <w:t>Observe bien la colonne de gauche (le nom exact de chaque commande) et la colonne de droite (ce qu'elle fait).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Par quel caractère commence toujours une commande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/>
      </w:pPr>
      <w:r>
        <w:rPr>
          <w:sz w:val="10"/>
        </w:rPr>
      </w:r>
    </w:p>
    <w:p>
      <w:pPr>
        <w:keepNext/>
        <w:spacing w:before="120" w:after="120"/>
      </w:pPr>
      <w:r>
        <w:rPr>
          <w:b/>
          <w:color w:val="131A21"/>
          <w:sz w:val="21"/>
        </w:rPr>
        <w:t>Cite 3 commandes de la liste (par exemple .getstock) et explique en une phrase ce que fait chacune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608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Commande</w:t>
            </w:r>
          </w:p>
        </w:tc>
        <w:tc>
          <w:tcPr>
            <w:tcW w:type="dxa" w:w="7030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Ce qu'elle fait</w:t>
            </w:r>
          </w:p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7030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7030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7030"/>
          </w:tcPr>
          <w:p/>
        </w:tc>
      </w:tr>
    </w:tbl>
    <w:p>
      <w:pPr>
        <w:spacing w:after="40"/>
      </w:pPr>
    </w:p>
    <w:p>
      <w:pPr>
        <w:keepNext/>
        <w:spacing w:before="120" w:after="120"/>
      </w:pPr>
      <w:r>
        <w:rPr>
          <w:b/>
          <w:color w:val="131A21"/>
          <w:sz w:val="21"/>
        </w:rPr>
        <w:t>Teste maintenant deux commandes sur la référence PM-SUE (le modèle Puma Suede Classic XXI)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.getprice PM-SUE  →  quel est le prix de vente TTC ? et le prix d'achat HT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.getsupplier Puma  →  quel est le délai de livraison de ce fournisseur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4F7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 xml:space="preserve">Rassure-toi : </w:t>
            </w:r>
            <w:r>
              <w:rPr>
                <w:sz w:val="20"/>
              </w:rPr>
              <w:t>si tu tapes une commande qui n'existe pas, ou si tu oublies le point, la console t'explique l'erreur et te propose de taper .help. N'hésite pas à essayer, tu ne peux rien casser !</w:t>
            </w:r>
          </w:p>
        </w:tc>
      </w:tr>
    </w:tbl>
    <w:p>
      <w:pPr>
        <w:spacing w:after="40"/>
      </w:pPr>
    </w:p>
    <w:p>
      <w:pPr>
        <w:keepNext/>
        <w:spacing w:before="0" w:after="0"/>
      </w:pPr>
      <w:r>
        <w:br w:type="page"/>
      </w:r>
      <w:r>
        <w:rPr>
          <w:rFonts w:ascii="Consolas" w:hAnsi="Consolas"/>
          <w:b/>
          <w:color w:val="B4530F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2C4A63"/>
          <w:sz w:val="30"/>
        </w:rPr>
        <w:t>Répondre à une question client sur le stock</w:t>
      </w:r>
    </w:p>
    <w:p>
      <w:pPr>
        <w:keepNext/>
        <w:spacing w:before="0" w:after="120"/>
      </w:pPr>
      <w:r>
        <w:rPr>
          <w:b w:val="0"/>
          <w:color w:val="131A21"/>
          <w:sz w:val="22"/>
        </w:rPr>
        <w:t>Léa Dubois, une cliente, a envoyé un message dans la messagerie de Spartoo. Ouvre-le dans la rubrique Messagerie, puis mène l'enquête toi-même pour pouvoir lui répondre.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Quel est l'objet du message de Léa Dubois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 demande-t-elle exactement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Quelle marque, quel modèle, quelle couleur et quelle pointure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Quelle est la référence article complète correspondante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Quelle commande de la console permet de connaître son stock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Combien de paires sont disponibles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/>
      </w:pPr>
      <w:r>
        <w:rPr>
          <w:sz w:val="10"/>
        </w:rPr>
      </w:r>
    </w:p>
    <w:p>
      <w:pPr>
        <w:keepNext/>
        <w:spacing w:before="240" w:after="80"/>
      </w:pPr>
      <w:r>
        <w:rPr>
          <w:b/>
          <w:color w:val="2C4A63"/>
          <w:sz w:val="23"/>
        </w:rPr>
        <w:t>Tu dois maintenant répondre au message</w:t>
      </w:r>
    </w:p>
    <w:p>
      <w:pPr>
        <w:spacing w:before="0" w:after="120"/>
      </w:pPr>
      <w:r>
        <w:rPr>
          <w:b w:val="0"/>
          <w:color w:val="131A21"/>
          <w:sz w:val="21"/>
        </w:rPr>
        <w:t>Avant de rédiger ta réponse, prends connaissance de ce qu'attend un message professionnel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8EDF2"/>
          </w:tcPr>
          <w:p>
            <w:r>
              <w:rPr>
                <w:b/>
                <w:color w:val="2C4A63"/>
                <w:sz w:val="20"/>
              </w:rPr>
              <w:t>Attente</w:t>
            </w:r>
          </w:p>
        </w:tc>
        <w:tc>
          <w:tcPr>
            <w:tcW w:type="dxa" w:w="5043"/>
            <w:shd w:fill="E8EDF2"/>
          </w:tcPr>
          <w:p>
            <w:r>
              <w:rPr>
                <w:b/>
                <w:color w:val="2C4A63"/>
                <w:sz w:val="20"/>
              </w:rPr>
              <w:t>Exemple concret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Politesse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Une formule au début (« Bonjour Madame ») et à la fin (« Cordialement »).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Structure claire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On comprend en une lecture ce que le client doit retenir.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Information écrite noir sur blanc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L'information demandée est donnée clairement, en chiffres.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Ton prénom, et éventuellement le nom du service.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sz w:val="20"/>
              </w:rPr>
              <w:t>Orthographe soignée</w:t>
            </w:r>
          </w:p>
        </w:tc>
        <w:tc>
          <w:tcPr>
            <w:tcW w:type="dxa" w:w="6690"/>
          </w:tcPr>
          <w:p>
            <w:r>
              <w:rPr>
                <w:sz w:val="20"/>
              </w:rPr>
              <w:t>Des phrases complètes, pas d'abréviations de SMS.</w:t>
            </w:r>
          </w:p>
        </w:tc>
      </w:tr>
    </w:tbl>
    <w:p>
      <w:pPr>
        <w:spacing w:after="40"/>
      </w:pPr>
    </w:p>
    <w:p>
      <w:pPr>
        <w:keepNext/>
        <w:spacing w:before="120" w:after="120"/>
      </w:pPr>
      <w:r>
        <w:rPr>
          <w:b/>
          <w:color w:val="131A21"/>
          <w:sz w:val="21"/>
        </w:rPr>
        <w:t>Rédige d'abord ton brouillon ici, puis recopie-le dans la messagerie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3311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Brouillon de ta réponse à Léa Dubois :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Pourquoi ces attentes sont-elles importantes dans une entreprise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4F7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 xml:space="preserve">Attention : </w:t>
            </w:r>
            <w:r>
              <w:rPr>
                <w:sz w:val="20"/>
              </w:rPr>
              <w:t>écris bien le nombre en chiffres dans ta réponse à Léa Dubois (par exemple « il nous reste 3 paires »). C'est ce nombre que ton enseignant retrouvera dans son suivi pour vérifier ton travail.</w:t>
            </w:r>
          </w:p>
        </w:tc>
      </w:tr>
    </w:tbl>
    <w:p>
      <w:pPr>
        <w:spacing w:after="40"/>
      </w:pPr>
    </w:p>
    <w:p>
      <w:pPr>
        <w:keepNext/>
        <w:spacing w:before="0" w:after="0"/>
      </w:pPr>
      <w:r>
        <w:br w:type="page"/>
      </w:r>
      <w:r>
        <w:rPr>
          <w:rFonts w:ascii="Consolas" w:hAnsi="Consolas"/>
          <w:b/>
          <w:color w:val="B4530F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2C4A63"/>
          <w:sz w:val="30"/>
        </w:rPr>
        <w:t>Traiter la commande CMD-048213</w:t>
      </w:r>
    </w:p>
    <w:p>
      <w:pPr>
        <w:spacing w:before="0" w:after="120"/>
      </w:pPr>
      <w:r>
        <w:rPr>
          <w:b w:val="0"/>
          <w:color w:val="131A21"/>
          <w:sz w:val="22"/>
        </w:rPr>
        <w:t>Une nouvelle commande web vient d'arriver. Tu vas la traiter de bout en bout, comme dans un vrai entrepôt : l'enregistrer, contrôler le stock, préparer les articles, puis valider la sortie de stock.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1.  </w:t>
      </w:r>
      <w:r>
        <w:rPr>
          <w:sz w:val="22"/>
        </w:rPr>
        <w:t>Va dans Messagerie et ouvre le message « Nouvelle commande web n° CMD-048213 ».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2.  </w:t>
      </w:r>
      <w:r>
        <w:rPr>
          <w:sz w:val="22"/>
        </w:rPr>
        <w:t>Clique sur « Enregistrer la commande », puis ouvre-la dans la rubrique Commandes.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3.  </w:t>
      </w:r>
      <w:r>
        <w:rPr>
          <w:sz w:val="22"/>
        </w:rPr>
        <w:t>Pour chaque ligne, trouve toi-même dans la console les commandes qui donnent le stock réel et l'emplacement d'une référence (aide-toi de .help si besoin), puis remplis le stock trouvé, l'emplacement, la quantité à préparer et le statut. Il n'y a pas de bouton pour vérifier chaque ligne : c'est à toi d'être rigoureux.</w:t>
      </w:r>
    </w:p>
    <w:p>
      <w:pPr>
        <w:spacing w:after="80"/>
        <w:ind w:left="454" w:hanging="454"/>
      </w:pPr>
      <w:r>
        <w:rPr>
          <w:b/>
          <w:color w:val="2C4A63"/>
          <w:sz w:val="22"/>
        </w:rPr>
        <w:t xml:space="preserve">4.  </w:t>
      </w:r>
      <w:r>
        <w:rPr>
          <w:sz w:val="22"/>
        </w:rPr>
        <w:t>Une fois toutes les lignes remplies, édite le bon de préparation puis clique sur « Valider la préparation ».</w:t>
      </w:r>
    </w:p>
    <w:p>
      <w:pPr>
        <w:keepNext/>
        <w:spacing w:before="120" w:after="120"/>
      </w:pPr>
      <w:r>
        <w:rPr>
          <w:b/>
          <w:color w:val="131A21"/>
          <w:sz w:val="21"/>
        </w:rPr>
        <w:t>Recopie ici ce que tu as trouvé pour chaque ligne, avant de valider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608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Référence</w:t>
            </w:r>
          </w:p>
        </w:tc>
        <w:tc>
          <w:tcPr>
            <w:tcW w:type="dxa" w:w="1474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Stock trouvé</w:t>
            </w:r>
          </w:p>
        </w:tc>
        <w:tc>
          <w:tcPr>
            <w:tcW w:type="dxa" w:w="1814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Emplacement</w:t>
            </w:r>
          </w:p>
        </w:tc>
        <w:tc>
          <w:tcPr>
            <w:tcW w:type="dxa" w:w="1474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À préparer</w:t>
            </w:r>
          </w:p>
        </w:tc>
        <w:tc>
          <w:tcPr>
            <w:tcW w:type="dxa" w:w="2268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Statut</w:t>
            </w:r>
          </w:p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2268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2268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226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862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Combien de références (lignes) différentes compte cette commande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Pour quelle ligne la quantité à préparer est-elle inférieure à la quantité commandée ? Pourquoi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 veut dire le statut « Rupture » pour une ligne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p>
      <w:pPr>
        <w:keepNext/>
        <w:spacing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 dois-tu faire lorsque tu es en rupture sur une ligne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Qu'appelle-t-on un « reliquat » sur un bon de préparation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 se passe-t-il exactement dans le stock quand tu valides la préparation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4F7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 xml:space="preserve">Une fois validé : </w:t>
            </w:r>
            <w:r>
              <w:rPr>
                <w:sz w:val="20"/>
              </w:rPr>
              <w:t>ton enseignant voit automatiquement, dans son suivi de classe, que la commande a bien été traitée (et si elle est complète ou avec un reliquat).</w:t>
            </w:r>
          </w:p>
        </w:tc>
      </w:tr>
    </w:tbl>
    <w:p>
      <w:pPr>
        <w:spacing w:after="40"/>
      </w:pPr>
    </w:p>
    <w:p>
      <w:pPr>
        <w:keepNext/>
        <w:spacing w:before="0" w:after="0"/>
      </w:pPr>
      <w:r>
        <w:br w:type="page"/>
      </w:r>
      <w:r>
        <w:rPr>
          <w:rFonts w:ascii="Consolas" w:hAnsi="Consolas"/>
          <w:b/>
          <w:color w:val="B4530F"/>
          <w:sz w:val="19"/>
        </w:rPr>
        <w:t>ÉTAPE 7</w:t>
      </w:r>
    </w:p>
    <w:p>
      <w:pPr>
        <w:keepNext/>
        <w:spacing w:before="40" w:after="160"/>
      </w:pPr>
      <w:r>
        <w:rPr>
          <w:b/>
          <w:color w:val="2C4A63"/>
          <w:sz w:val="30"/>
        </w:rPr>
        <w:t>Réapprovisionner un fournisseur</w:t>
      </w:r>
    </w:p>
    <w:p>
      <w:pPr>
        <w:spacing w:before="0" w:after="120"/>
      </w:pPr>
      <w:r>
        <w:rPr>
          <w:b w:val="0"/>
          <w:color w:val="131A21"/>
          <w:sz w:val="22"/>
        </w:rPr>
        <w:t>La référence PM-SUE-NR-40 est en rupture depuis la commande précédente. Tu vas commander de nouvelles paires au fournisseur, en respectant deux règles : ne pas dépasser le stock maximum de chaque référence, et atteindre le minimum de commande imposé par le fournisseur.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1.  </w:t>
      </w:r>
      <w:r>
        <w:rPr>
          <w:sz w:val="22"/>
        </w:rPr>
        <w:t>Trouve, pour la référence PM-SUE-NR-40, le stock actuel, le seuil et le stock maximum (fiche produit ou console).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2.  </w:t>
      </w:r>
      <w:r>
        <w:rPr>
          <w:sz w:val="22"/>
        </w:rPr>
        <w:t>Calcule la quantité à commander pour amener cette référence à son stock maximum.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3.  </w:t>
      </w:r>
      <w:r>
        <w:rPr>
          <w:sz w:val="22"/>
        </w:rPr>
        <w:t>Va dans Clients / Fournisseurs, ouvre la fiche du fournisseur de cette référence et note son minimum de commande.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4.  </w:t>
      </w:r>
      <w:r>
        <w:rPr>
          <w:sz w:val="22"/>
        </w:rPr>
        <w:t>Si la quantité calculée à l'étape 2 est inférieure à ce minimum, trouve une autre référence du même fournisseur qui a besoin d'être réapprovisionnée (regarde son stock par rapport à son seuil) et calcule, de la même façon, la quantité pour l'amener à son propre stock maximum.</w:t>
      </w:r>
    </w:p>
    <w:p>
      <w:pPr>
        <w:keepNext/>
        <w:spacing w:after="80"/>
        <w:ind w:left="454" w:hanging="454"/>
      </w:pPr>
      <w:r>
        <w:rPr>
          <w:b/>
          <w:color w:val="2C4A63"/>
          <w:sz w:val="22"/>
        </w:rPr>
        <w:t xml:space="preserve">5.  </w:t>
      </w:r>
      <w:r>
        <w:rPr>
          <w:sz w:val="22"/>
        </w:rPr>
        <w:t>Dans Messagerie, clique sur « Nouveau message », choisis ce fournisseur comme destinataire, et écris un message précisant chaque référence et la quantité correspondante.</w:t>
      </w:r>
    </w:p>
    <w:p>
      <w:pPr>
        <w:spacing w:after="80"/>
        <w:ind w:left="454" w:hanging="454"/>
      </w:pPr>
      <w:r>
        <w:rPr>
          <w:b/>
          <w:color w:val="2C4A63"/>
          <w:sz w:val="22"/>
        </w:rPr>
        <w:t xml:space="preserve">6.  </w:t>
      </w:r>
      <w:r>
        <w:rPr>
          <w:sz w:val="22"/>
        </w:rPr>
        <w:t>Envoie le message : l'outil te répond automatiquement pour te dire si le minimum de commande est atteint.</w:t>
      </w:r>
    </w:p>
    <w:p>
      <w:pPr>
        <w:keepNext/>
        <w:spacing w:before="120" w:after="120"/>
      </w:pPr>
      <w:r>
        <w:rPr>
          <w:b/>
          <w:color w:val="131A21"/>
          <w:sz w:val="21"/>
        </w:rPr>
        <w:t>Note ici ton calcul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608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Référence</w:t>
            </w:r>
          </w:p>
        </w:tc>
        <w:tc>
          <w:tcPr>
            <w:tcW w:type="dxa" w:w="1587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Stock actuel</w:t>
            </w:r>
          </w:p>
        </w:tc>
        <w:tc>
          <w:tcPr>
            <w:tcW w:type="dxa" w:w="1134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Seuil</w:t>
            </w:r>
          </w:p>
        </w:tc>
        <w:tc>
          <w:tcPr>
            <w:tcW w:type="dxa" w:w="1814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Stock maximum</w:t>
            </w:r>
          </w:p>
        </w:tc>
        <w:tc>
          <w:tcPr>
            <w:tcW w:type="dxa" w:w="2494"/>
            <w:shd w:fill="E8EDF2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>Quantité à commander</w:t>
            </w:r>
          </w:p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1134"/>
          </w:tcPr>
          <w:p/>
        </w:tc>
        <w:tc>
          <w:tcPr>
            <w:tcW w:type="dxa" w:w="1814"/>
          </w:tcPr>
          <w:p/>
        </w:tc>
        <w:tc>
          <w:tcPr>
            <w:tcW w:type="dxa" w:w="2494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1134"/>
          </w:tcPr>
          <w:p/>
        </w:tc>
        <w:tc>
          <w:tcPr>
            <w:tcW w:type="dxa" w:w="1814"/>
          </w:tcPr>
          <w:p/>
        </w:tc>
        <w:tc>
          <w:tcPr>
            <w:tcW w:type="dxa" w:w="2494"/>
          </w:tcPr>
          <w:p/>
        </w:tc>
      </w:tr>
      <w:tr>
        <w:trPr>
          <w:trHeight w:val="680"/>
        </w:trPr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1134"/>
          </w:tcPr>
          <w:p/>
        </w:tc>
        <w:tc>
          <w:tcPr>
            <w:tcW w:type="dxa" w:w="1814"/>
          </w:tcPr>
          <w:p/>
        </w:tc>
        <w:tc>
          <w:tcPr>
            <w:tcW w:type="dxa" w:w="2494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Qu'est-ce que le « seuil » d'une référence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Quelle est la différence entre le seuil et le stock maximum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p>
      <w:pPr>
        <w:keepNext/>
        <w:spacing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Pourquoi une entreprise se fixe-t-elle un stock maximum, et pas seulement un seuil d'alerte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Pourquoi un fournisseur impose-t-il un minimum de commande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As-tu dû ajouter une deuxième référence pour atteindre ce minimum ? Laquelle, et pourquoi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trHeight w:val="1270"/>
        </w:trPr>
        <w:tc>
          <w:tcPr>
            <w:tcW w:type="dxa" w:w="10086"/>
            <w:shd w:fill="FAFBFC"/>
          </w:tcPr>
          <w:p>
            <w:pPr>
              <w:spacing w:after="80"/>
            </w:pPr>
            <w:r>
              <w:rPr>
                <w:b/>
                <w:sz w:val="21"/>
              </w:rPr>
              <w:t>Dans la liste des destinataires, comment as-tu reconnu le bon fournisseur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4F7"/>
          </w:tcPr>
          <w:p>
            <w:pPr>
              <w:spacing w:after="0"/>
            </w:pPr>
            <w:r>
              <w:rPr>
                <w:b/>
                <w:color w:val="2C4A63"/>
                <w:sz w:val="20"/>
              </w:rPr>
              <w:t xml:space="preserve">Si le minimum n'est pas atteint : </w:t>
            </w:r>
            <w:r>
              <w:rPr>
                <w:sz w:val="20"/>
              </w:rPr>
              <w:t>le fournisseur te le dit dans sa réponse. Retourne dans Messagerie, clique sur « Nouveau message » et renvoie une commande complétée : ton enseignant verra dans son suivi si l'une de tes tentatives est correcte.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31A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