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751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1861364" cy="4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364" cy="46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838849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849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rPr>
          <w:b/>
          <w:color w:val="595959"/>
          <w:sz w:val="32"/>
        </w:rPr>
        <w:t xml:space="preserve">ENT-8.1 — </w:t>
      </w:r>
      <w:r>
        <w:rPr>
          <w:b/>
          <w:color w:val="111111"/>
          <w:sz w:val="32"/>
        </w:rPr>
        <w:t>Action : d’où viennent les produits du magasin de Nîmes ?</w:t>
      </w:r>
    </w:p>
    <w:p>
      <w:pPr>
        <w:spacing w:before="0" w:after="160"/>
      </w:pPr>
      <w:r>
        <w:rPr>
          <w:b w:val="0"/>
          <w:color w:val="595959"/>
          <w:sz w:val="21"/>
        </w:rPr>
        <w:t>Lundi 8 novembre, 8 h. Premier jour de stage chez Geodis, à l’entrepôt Action d’Ensuès-la-Redonne.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482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sz w:val="21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sz w:val="21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482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sz w:val="21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521"/>
          </w:tcPr>
          <w:p/>
        </w:tc>
      </w:tr>
    </w:tbl>
    <w:p>
      <w:pPr>
        <w:spacing w:after="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1. Je me connecte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J’ouvre le site Prepalog (adresse donnée par mon professeur).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J’écris mon matricule et mon mot de passe, puis je me connecte.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Je clique la pastille « Simulog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4.  </w:t>
      </w:r>
      <w:r>
        <w:rPr>
          <w:sz w:val="22"/>
        </w:rPr>
        <w:t>Je clique le logo d’Action.</w:t>
      </w:r>
    </w:p>
    <w:p>
      <w:pPr>
        <w:spacing w:after="80"/>
        <w:ind w:left="454" w:hanging="454"/>
      </w:pPr>
      <w:r>
        <w:rPr>
          <w:b/>
          <w:color w:val="111111"/>
          <w:sz w:val="22"/>
        </w:rPr>
        <w:t xml:space="preserve">5.  </w:t>
      </w:r>
      <w:r>
        <w:rPr>
          <w:sz w:val="22"/>
        </w:rPr>
        <w:t>J’ouvre la séance « ENT-8.1 — Action — d’où viennent les produits du magasin de Nîmes ? 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rHeight w:val="680"/>
        </w:trPr>
        <w:tc>
          <w:tcPr>
            <w:tcW w:type="dxa" w:w="4876"/>
          </w:tcPr>
          <w:p>
            <w:pPr>
              <w:spacing w:after="0"/>
            </w:pPr>
            <w:r>
              <w:rPr>
                <w:b/>
                <w:sz w:val="21"/>
              </w:rPr>
              <w:t>Mon matricule :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color w:val="595959"/>
                <w:sz w:val="21"/>
              </w:rPr>
              <w:t>Mon mot de passe : je le garde pour moi, je ne l’écris pas ici.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2. Ma mission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Aujourd’hui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Je suis en stage (PFMP) chez Geodis, dans un entrepôt qui travaille pour Action.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Samia, cheffe d’équipe, est ma tutrice. Elle m’envoie des messages : je les lis bien.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Je comprends pour qui je travaille et d’où viennent les produits.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Je réponds en cliquant. Je n’ai rien à écrire à l’écran.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3. Ce que je vais faire, dans l’ordre</w:t>
      </w:r>
    </w:p>
    <w:p>
      <w:pPr>
        <w:keepNext/>
        <w:spacing w:before="0" w:after="80"/>
      </w:pPr>
      <w:r>
        <w:rPr>
          <w:b w:val="0"/>
          <w:color w:val="595959"/>
          <w:sz w:val="20"/>
        </w:rPr>
        <w:t>Je coche chaque étape quand elle est finie.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5329"/>
        <w:gridCol w:w="3685"/>
      </w:tblGrid>
      <w:tr>
        <w:tc>
          <w:tcPr>
            <w:tcW w:type="dxa" w:w="737"/>
            <w:shd w:fill="E8E8E8"/>
          </w:tcPr>
          <w:p>
            <w:pPr>
              <w:spacing w:after="0"/>
            </w:pPr>
            <w:r>
              <w:rPr>
                <w:b/>
                <w:sz w:val="20"/>
              </w:rPr>
              <w:t>Fait</w:t>
            </w:r>
          </w:p>
        </w:tc>
        <w:tc>
          <w:tcPr>
            <w:tcW w:type="dxa" w:w="5329"/>
            <w:shd w:fill="E8E8E8"/>
          </w:tcPr>
          <w:p>
            <w:pPr>
              <w:spacing w:after="0"/>
            </w:pPr>
            <w:r>
              <w:rPr>
                <w:b/>
                <w:sz w:val="20"/>
              </w:rPr>
              <w:t>Étape</w:t>
            </w:r>
          </w:p>
        </w:tc>
        <w:tc>
          <w:tcPr>
            <w:tcW w:type="dxa" w:w="3685"/>
            <w:shd w:fill="E8E8E8"/>
          </w:tcPr>
          <w:p>
            <w:pPr>
              <w:spacing w:after="0"/>
            </w:pPr>
            <w:r>
              <w:rPr>
                <w:b/>
                <w:sz w:val="20"/>
              </w:rPr>
              <w:t>Où, à l’écran ?</w:t>
            </w:r>
          </w:p>
        </w:tc>
      </w:tr>
      <w:tr>
        <w:trPr>
          <w:trHeight w:val="482"/>
        </w:trP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21"/>
              </w:rPr>
              <w:t>Avant de commencer : quelques questions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Au début de la séance</w:t>
            </w:r>
          </w:p>
        </w:tc>
      </w:tr>
      <w:tr>
        <w:trPr>
          <w:trHeight w:val="482"/>
        </w:trP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21"/>
              </w:rPr>
              <w:t>Qui est qui ? (Action, Geodis, le magasin…)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Messagerie, puis la fiche</w:t>
            </w:r>
          </w:p>
        </w:tc>
      </w:tr>
      <w:tr>
        <w:trPr>
          <w:trHeight w:val="482"/>
        </w:trP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21"/>
              </w:rPr>
              <w:t>Placer les lieux sur la carte de France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Carte de France</w:t>
            </w:r>
          </w:p>
        </w:tc>
      </w:tr>
      <w:tr>
        <w:trPr>
          <w:trHeight w:val="482"/>
        </w:trP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21"/>
              </w:rPr>
              <w:t>Remettre en ordre le chemin d’un produit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Fiche « La chaîne »</w:t>
            </w:r>
          </w:p>
        </w:tc>
      </w:tr>
      <w:tr>
        <w:trPr>
          <w:trHeight w:val="482"/>
        </w:trP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21"/>
              </w:rPr>
              <w:t>Ce que mon travail change au magasin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1"/>
              </w:rPr>
              <w:t>Fiche « Ce que je change »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Vrai ou construit ? </w:t>
            </w:r>
            <w:r>
              <w:rPr>
                <w:sz w:val="20"/>
              </w:rPr>
              <w:t>Réels : Action (magasins à petits prix), Geodis (qui fait tourner l’entrepôt d’Ensuès-la-Redonne pour Action), le port du Havre. Construits pour l’exercice : Samia, Kevin et Julie, le trajet du Havre à Ensuès puis au magasin de Nîmes, les documents.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680" w:right="1077" w:bottom="737" w:left="1077" w:header="720" w:footer="720" w:gutter="0"/>
          <w:cols w:space="720"/>
          <w:docGrid w:linePitch="360"/>
        </w:sectPr>
      </w:pPr>
    </w:p>
    <w:p>
      <w:pPr>
        <w:spacing w:after="0"/>
      </w:pPr>
      <w:r>
        <w:rPr>
          <w:rFonts w:ascii="Consolas" w:hAnsi="Consolas"/>
          <w:b/>
          <w:color w:val="595959"/>
          <w:sz w:val="19"/>
        </w:rPr>
        <w:t>COURS — DISTRIBUÉ À LA FIN DE LA SÉANCE — À GARDER DANS MON CLASSEUR</w:t>
      </w:r>
    </w:p>
    <w:p>
      <w:pPr>
        <w:spacing w:after="120"/>
      </w:pPr>
      <w:r>
        <w:rPr>
          <w:b/>
          <w:color w:val="111111"/>
          <w:sz w:val="30"/>
        </w:rPr>
        <w:t>ENT-8.1 — D’où viennent les produits du magasin ?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1. Le chemin d’un produit (la chaîne logistique)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177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7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b/>
          <w:color w:val="111111"/>
          <w:sz w:val="23"/>
        </w:rPr>
        <w:t>2. Qui fait quoi ?</w:t>
      </w:r>
    </w:p>
    <w:p>
      <w:pPr>
        <w:spacing w:after="40"/>
        <w:ind w:left="340" w:hanging="227"/>
      </w:pPr>
      <w:r>
        <w:rPr>
          <w:sz w:val="21"/>
        </w:rPr>
        <w:t>•  Action possède les magasins et choisit les produits. C’est une entreprise privée : elle vend pour gagner de l’argent.</w:t>
      </w:r>
    </w:p>
    <w:p>
      <w:pPr>
        <w:spacing w:after="40"/>
        <w:ind w:left="340" w:hanging="227"/>
      </w:pPr>
      <w:r>
        <w:rPr>
          <w:sz w:val="21"/>
        </w:rPr>
        <w:t>•  Geodis fait tourner l’entrepôt pour Action : il stocke et prépare les commandes des magasins. Action paie Geodis : Action est son client, Geodis est son prestataire.</w:t>
      </w:r>
    </w:p>
    <w:p>
      <w:pPr>
        <w:spacing w:after="40"/>
        <w:ind w:left="340" w:hanging="227"/>
      </w:pPr>
      <w:r>
        <w:rPr>
          <w:sz w:val="21"/>
        </w:rPr>
        <w:t>•  Les produits restent à Action. Moi, stagiaire chez Geodis, je prépare les produits d’Action.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3. Ce que change mon travail</w:t>
      </w:r>
    </w:p>
    <w:p>
      <w:pPr>
        <w:spacing w:before="0" w:after="80"/>
      </w:pPr>
      <w:r>
        <w:rPr>
          <w:b w:val="0"/>
          <w:color w:val="1A1A1A"/>
          <w:sz w:val="21"/>
        </w:rPr>
        <w:t>Une erreur à l’entrepôt se voit au magasin : un produit qui manque dans le rayon, qui arrive cassé ou en retard. Le premier à le voir, c’est le client.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4. Régions et départements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5103"/>
      </w:tblGrid>
      <w:tr>
        <w:tc>
          <w:tcPr>
            <w:tcW w:type="dxa" w:w="4649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4285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e-muet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428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5"/>
              </w:rPr>
              <w:t>Trait épais : régions. Trait fin : départements.</w:t>
              <w:br/>
              <w:t>Contours : IGN Admin Express (Licence Ouverte)</w:t>
            </w:r>
          </w:p>
        </w:tc>
        <w:tc>
          <w:tcPr>
            <w:tcW w:type="dxa" w:w="5102"/>
          </w:tcPr>
          <w:p>
            <w:pPr>
              <w:spacing w:after="100"/>
              <w:ind w:left="227" w:hanging="227"/>
            </w:pPr>
            <w:r>
              <w:rPr>
                <w:sz w:val="20"/>
              </w:rPr>
              <w:t>• La France (sans l’outre-mer) a 13 régions, découpées en 96 départements.</w:t>
            </w:r>
          </w:p>
          <w:p>
            <w:pPr>
              <w:spacing w:after="100"/>
              <w:ind w:left="227" w:hanging="227"/>
            </w:pPr>
            <w:r>
              <w:rPr>
                <w:sz w:val="20"/>
              </w:rPr>
              <w:t>• Chaque département a un numéro : ce sont les 2 premiers chiffres du code postal (Lyon, 69003 : le Rhône, 69).</w:t>
            </w:r>
          </w:p>
          <w:p>
            <w:pPr>
              <w:spacing w:after="100"/>
              <w:ind w:left="227" w:hanging="227"/>
            </w:pPr>
            <w:r>
              <w:rPr>
                <w:sz w:val="20"/>
              </w:rPr>
              <w:t>• À la fin de la séance, je reporte sur la carte les 3 lieux, avec leur lettre : P le port, E l’entrepôt, M le magasin. Puis je trace le trajet P → E → M.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Mes trois lieux (je complète à la fin, avec la carte de l’écran) :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41"/>
              <w:gridCol w:w="1474"/>
              <w:gridCol w:w="1814"/>
            </w:tblGrid>
            <w:tr>
              <w:tc>
                <w:tcPr>
                  <w:tcW w:type="dxa" w:w="2041"/>
                  <w:shd w:fill="E8E8E8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Lieu</w:t>
                  </w:r>
                </w:p>
              </w:tc>
              <w:tc>
                <w:tcPr>
                  <w:tcW w:type="dxa" w:w="1474"/>
                  <w:shd w:fill="E8E8E8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Département (n°)</w:t>
                  </w:r>
                </w:p>
              </w:tc>
              <w:tc>
                <w:tcPr>
                  <w:tcW w:type="dxa" w:w="1814"/>
                  <w:shd w:fill="E8E8E8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Région</w:t>
                  </w:r>
                </w:p>
              </w:tc>
            </w:tr>
            <w:tr>
              <w:trPr>
                <w:trHeight w:val="567"/>
              </w:trPr>
              <w:tc>
                <w:tcPr>
                  <w:tcW w:type="dxa" w:w="2041"/>
                </w:tcPr>
                <w:p>
                  <w:pPr>
                    <w:spacing w:after="0"/>
                  </w:pPr>
                  <w:r>
                    <w:rPr>
                      <w:sz w:val="18"/>
                    </w:rPr>
                    <w:t>P  Hub d’import, près du Havre</w:t>
                  </w:r>
                </w:p>
              </w:tc>
              <w:tc>
                <w:tcPr>
                  <w:tcW w:type="dxa" w:w="1474"/>
                </w:tcPr>
                <w:p/>
              </w:tc>
              <w:tc>
                <w:tcPr>
                  <w:tcW w:type="dxa" w:w="1814"/>
                </w:tcPr>
                <w:p/>
              </w:tc>
            </w:tr>
            <w:tr>
              <w:trPr>
                <w:trHeight w:val="567"/>
              </w:trPr>
              <w:tc>
                <w:tcPr>
                  <w:tcW w:type="dxa" w:w="2041"/>
                </w:tcPr>
                <w:p>
                  <w:pPr>
                    <w:spacing w:after="0"/>
                  </w:pPr>
                  <w:r>
                    <w:rPr>
                      <w:sz w:val="18"/>
                    </w:rPr>
                    <w:t>E  Entrepôt d’Ensuès-la-Redonne</w:t>
                  </w:r>
                </w:p>
              </w:tc>
              <w:tc>
                <w:tcPr>
                  <w:tcW w:type="dxa" w:w="1474"/>
                </w:tcPr>
                <w:p/>
              </w:tc>
              <w:tc>
                <w:tcPr>
                  <w:tcW w:type="dxa" w:w="1814"/>
                </w:tcPr>
                <w:p/>
              </w:tc>
            </w:tr>
            <w:tr>
              <w:trPr>
                <w:trHeight w:val="567"/>
              </w:trPr>
              <w:tc>
                <w:tcPr>
                  <w:tcW w:type="dxa" w:w="2041"/>
                </w:tcPr>
                <w:p>
                  <w:pPr>
                    <w:spacing w:after="0"/>
                  </w:pPr>
                  <w:r>
                    <w:rPr>
                      <w:sz w:val="18"/>
                    </w:rPr>
                    <w:t>M  Magasin Action de Nîmes</w:t>
                  </w:r>
                </w:p>
              </w:tc>
              <w:tc>
                <w:tcPr>
                  <w:tcW w:type="dxa" w:w="1474"/>
                </w:tcPr>
                <w:p/>
              </w:tc>
              <w:tc>
                <w:tcPr>
                  <w:tcW w:type="dxa" w:w="1814"/>
                </w:tcPr>
                <w:p/>
              </w:tc>
            </w:tr>
          </w:tbl>
          <w:p/>
        </w:tc>
      </w:tr>
    </w:tbl>
    <w:p>
      <w:pPr>
        <w:keepNext/>
        <w:spacing w:before="240" w:after="80"/>
      </w:pPr>
      <w:r>
        <w:rPr>
          <w:b/>
          <w:color w:val="111111"/>
          <w:sz w:val="23"/>
        </w:rPr>
        <w:t>Les mots du métier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38"/>
      </w:tblGrid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20"/>
              </w:rPr>
              <w:t>chaîne logistique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20"/>
              </w:rPr>
              <w:t>Tout le chemin d’un produit, de l’usine jusqu’au client : transports, entrepôts, magasin.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20"/>
              </w:rPr>
              <w:t>hub d’import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20"/>
              </w:rPr>
              <w:t>Grand site où arrivent les produits venus de l’étranger, avant d’être envoyés vers les entrepôts.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20"/>
              </w:rPr>
              <w:t>entrepôt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20"/>
              </w:rPr>
              <w:t>Grand bâtiment où l’on range les produits et où l’on prépare les commandes avant de les envoyer aux magasins.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20"/>
              </w:rPr>
              <w:t>prestataire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sz w:val="20"/>
              </w:rPr>
              <w:t>Entreprise qui fait un travail pour le compte d’une autre. Geodis est le prestataire d’Action : elle fait tourner l’entrepôt, les produits restent à Action.</w:t>
            </w:r>
          </w:p>
        </w:tc>
      </w:tr>
    </w:tbl>
    <w:sectPr w:rsidR="00FC693F" w:rsidRPr="0006063C" w:rsidSect="00034616">
      <w:type w:val="oddPage"/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ENT-8.1-action-se-situer-trame-eleve</dc:title>
  <dc:subject/>
  <dc:creator>Prepalog</dc:creator>
  <cp:keywords/>
  <dc:description>generated by python-docx</dc:description>
  <cp:lastModifiedBy>Prepalog</cp:lastModifiedBy>
  <cp:revision>1</cp:revision>
  <dcterms:created xsi:type="dcterms:W3CDTF">2026-10-15T22:00:00Z</dcterms:created>
  <dcterms:modified xsi:type="dcterms:W3CDTF">2026-10-15T22:00:00Z</dcterms:modified>
  <cp:category/>
</cp:coreProperties>
</file>