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638" w:val="right"/>
        </w:tabs>
        <w:spacing w:after="40"/>
      </w:pPr>
      <w:r>
        <w:drawing>
          <wp:inline xmlns:a="http://schemas.openxmlformats.org/drawingml/2006/main" xmlns:pic="http://schemas.openxmlformats.org/drawingml/2006/picture">
            <wp:extent cx="1861364" cy="4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1364" cy="46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430616" cy="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b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0616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color w:val="111111"/>
          <w:sz w:val="36"/>
        </w:rPr>
        <w:t>ENT-5.2 — Carnet de suivi : l’arrivée de Yanis</w:t>
      </w:r>
    </w:p>
    <w:p>
      <w:pPr>
        <w:keepNext/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Nom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Prénom</w:t>
            </w:r>
          </w:p>
        </w:tc>
        <w:tc>
          <w:tcPr>
            <w:tcW w:type="dxa" w:w="2521"/>
          </w:tcPr>
          <w:p/>
        </w:tc>
      </w:tr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Classe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Date</w:t>
            </w:r>
          </w:p>
        </w:tc>
        <w:tc>
          <w:tcPr>
            <w:tcW w:type="dxa" w:w="2521"/>
          </w:tcPr>
          <w:p/>
        </w:tc>
      </w:tr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Matricule Prepalog</w:t>
            </w:r>
          </w:p>
        </w:tc>
        <w:tc>
          <w:tcPr>
            <w:tcW w:type="dxa" w:w="7563"/>
            <w:gridSpan w:val="3"/>
          </w:tcPr>
          <w:p/>
        </w:tc>
      </w:tr>
    </w:tbl>
    <w:p>
      <w:pPr>
        <w:keepNext/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document est ta trame de travail : </w:t>
            </w:r>
            <w:r>
              <w:rPr>
                <w:sz w:val="20"/>
              </w:rPr>
              <w:t>tu peux le suivre seul, étape par étape. Tu es toujours en renfort au service RH de Smoby. Yanis, le cariste que tu as choisi, arrive bientôt : tu prépares son arrivée, puis le planning de toute l'équipe pour les deux semaines avant Noël.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que ton enseignant voit dans son suivi : </w:t>
            </w:r>
            <w:r>
              <w:rPr>
                <w:sz w:val="20"/>
              </w:rPr>
              <w:t>quatorze points : les pièces demandées à Yanis (2), son premier jour dans l'ordre (1), ton planning au premier envoi (5), ton planning après l'imprévu (5) et ton message à Sophie (1). Tes réponses écrites ici servent à réfléchir.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qui est vrai, ce qui est inventé : </w:t>
            </w:r>
            <w:r>
              <w:rPr>
                <w:sz w:val="20"/>
              </w:rPr>
              <w:t>Smoby, sa plateforme de Moirans-en-Montagne (Jura), les règles sur l'embauche et l'autorisation de conduite sont réels. Sophie, Yanis, l'équipe, les absences et le planning sont inventés pour l'exercice.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Le déroulé de ta séance</w:t>
      </w:r>
    </w:p>
    <w:p>
      <w:pPr>
        <w:keepNext/>
        <w:spacing w:before="0" w:after="80"/>
      </w:pPr>
      <w:r>
        <w:rPr>
          <w:b w:val="0"/>
          <w:color w:val="1A1A1A"/>
          <w:sz w:val="20"/>
        </w:rPr>
        <w:t>Chaque étape commence sur une nouvelle page. Passe à la suivante quand tu as répondu à toutes les questions de celle-ci.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6236"/>
        <w:gridCol w:w="2608"/>
      </w:tblGrid>
      <w:tr>
        <w:tc>
          <w:tcPr>
            <w:tcW w:type="dxa" w:w="7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N°</w:t>
            </w:r>
          </w:p>
        </w:tc>
        <w:tc>
          <w:tcPr>
            <w:tcW w:type="dxa" w:w="623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Étape</w:t>
            </w:r>
          </w:p>
        </w:tc>
        <w:tc>
          <w:tcPr>
            <w:tcW w:type="dxa" w:w="260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Où travailles-tu ?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Lire le message de Sophie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Messagerie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Les pièces à demander à Yanis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fiche d’arrivée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Le premier jour de Yanis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fiche d’arrivée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Le planning : compter avant de poser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Ce carnet et Planning des présences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Poser les absences et envoyer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Planning des présences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L'imprévu : Inès est malade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Planning des présences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7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Faire le point avec Sophie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Messagerie</w:t>
            </w:r>
          </w:p>
        </w:tc>
      </w:tr>
    </w:tbl>
    <w:p>
      <w:pPr>
        <w:spacing w:after="40"/>
      </w:pP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1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Lire le message de Sophie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Ouvre la Messagerie et lis le message de Sophie.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Clique sur les mots soulignés si tu ne les connais pas.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Réponds aux questions : tout se trouve dans le message.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624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Qui arrive chez Smoby ?</w:t>
            </w:r>
          </w:p>
        </w:tc>
        <w:tc>
          <w:tcPr>
            <w:tcW w:type="dxa" w:w="3742"/>
          </w:tcPr>
          <w:p/>
        </w:tc>
      </w:tr>
      <w:tr>
        <w:trPr>
          <w:trHeight w:val="624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jour arrive-t-il ?</w:t>
            </w:r>
          </w:p>
        </w:tc>
        <w:tc>
          <w:tcPr>
            <w:tcW w:type="dxa" w:w="3742"/>
          </w:tcPr>
          <w:p/>
        </w:tc>
      </w:tr>
      <w:tr>
        <w:trPr>
          <w:trHeight w:val="624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Avec quel contrat ?</w:t>
            </w:r>
          </w:p>
        </w:tc>
        <w:tc>
          <w:tcPr>
            <w:tcW w:type="dxa" w:w="3742"/>
          </w:tcPr>
          <w:p/>
        </w:tc>
      </w:tr>
      <w:tr>
        <w:trPr>
          <w:trHeight w:val="624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Quelles sont les deux choses à faire aujourd’hui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Rappel de la séance ENT-5.1 : </w:t>
            </w:r>
            <w:r>
              <w:rPr>
                <w:sz w:val="20"/>
              </w:rPr>
              <w:t>Yanis a été choisi parce qu'il a le CACES 3 encore valable, qu'il est libre le 9 décembre et qu'il accepte un CDD. Son contrat va du 9 décembre au 8 janvier.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Le contrat de Yanis s'arrête après Noël, et Smoby embauche des caristes chaque hiver. C'est…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un CDI      ☐  un CDD saisonnier      ☐  un contrat de vente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Yanis ne connaît encore personne chez Smoby. Pourquoi faut-il préparer son arrivée à l'avance, au lieu d'attendre qu'il soit là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2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Les pièces à demander à Yanis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La règle (Code du travail) : </w:t>
            </w:r>
            <w:r>
              <w:rPr>
                <w:sz w:val="20"/>
              </w:rPr>
              <w:t>l'employeur ne demande à un nouveau salarié que ce qui a un lien direct et nécessaire avec le poste. Le reste ne le regarde pas.</w:t>
            </w:r>
          </w:p>
        </w:tc>
      </w:tr>
    </w:tbl>
    <w:p>
      <w:pPr>
        <w:spacing w:after="40"/>
      </w:pP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Ouvre la fiche d'arrivée (bouton sous le message de Sophie).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Pour chaque pièce, décide au crayon : à demander, oui ou non ? Écris pourquoi en quelques mots.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Coche ensuite à l'écran les pièces à demander. N'envoie pas encore la fiche : il reste l'étape 3.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4535"/>
      </w:tblGrid>
      <w:tr>
        <w:tc>
          <w:tcPr>
            <w:tcW w:type="dxa" w:w="3175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Pièce</w:t>
            </w:r>
          </w:p>
        </w:tc>
        <w:tc>
          <w:tcPr>
            <w:tcW w:type="dxa" w:w="192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À demander ? (oui / non)</w:t>
            </w:r>
          </w:p>
        </w:tc>
        <w:tc>
          <w:tcPr>
            <w:tcW w:type="dxa" w:w="4535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Pourquoi ?</w:t>
            </w:r>
          </w:p>
        </w:tc>
      </w:tr>
      <w:tr>
        <w:trPr>
          <w:trHeight w:val="595"/>
        </w:trPr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Pièce d’identité</w:t>
            </w:r>
          </w:p>
        </w:tc>
        <w:tc>
          <w:tcPr>
            <w:tcW w:type="dxa" w:w="1928"/>
          </w:tcPr>
          <w:p/>
        </w:tc>
        <w:tc>
          <w:tcPr>
            <w:tcW w:type="dxa" w:w="4535"/>
          </w:tcPr>
          <w:p/>
        </w:tc>
      </w:tr>
      <w:tr>
        <w:trPr>
          <w:trHeight w:val="595"/>
        </w:trPr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Numéro de sécurité sociale (carte Vitale)</w:t>
            </w:r>
          </w:p>
        </w:tc>
        <w:tc>
          <w:tcPr>
            <w:tcW w:type="dxa" w:w="1928"/>
          </w:tcPr>
          <w:p/>
        </w:tc>
        <w:tc>
          <w:tcPr>
            <w:tcW w:type="dxa" w:w="4535"/>
          </w:tcPr>
          <w:p/>
        </w:tc>
      </w:tr>
      <w:tr>
        <w:trPr>
          <w:trHeight w:val="595"/>
        </w:trPr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Relevé de notes du collège</w:t>
            </w:r>
          </w:p>
        </w:tc>
        <w:tc>
          <w:tcPr>
            <w:tcW w:type="dxa" w:w="1928"/>
          </w:tcPr>
          <w:p/>
        </w:tc>
        <w:tc>
          <w:tcPr>
            <w:tcW w:type="dxa" w:w="4535"/>
          </w:tcPr>
          <w:p/>
        </w:tc>
      </w:tr>
      <w:tr>
        <w:trPr>
          <w:trHeight w:val="595"/>
        </w:trPr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RIB</w:t>
            </w:r>
          </w:p>
        </w:tc>
        <w:tc>
          <w:tcPr>
            <w:tcW w:type="dxa" w:w="1928"/>
          </w:tcPr>
          <w:p/>
        </w:tc>
        <w:tc>
          <w:tcPr>
            <w:tcW w:type="dxa" w:w="4535"/>
          </w:tcPr>
          <w:p/>
        </w:tc>
      </w:tr>
      <w:tr>
        <w:trPr>
          <w:trHeight w:val="595"/>
        </w:trPr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Groupe sanguin</w:t>
            </w:r>
          </w:p>
        </w:tc>
        <w:tc>
          <w:tcPr>
            <w:tcW w:type="dxa" w:w="1928"/>
          </w:tcPr>
          <w:p/>
        </w:tc>
        <w:tc>
          <w:tcPr>
            <w:tcW w:type="dxa" w:w="4535"/>
          </w:tcPr>
          <w:p/>
        </w:tc>
      </w:tr>
      <w:tr>
        <w:trPr>
          <w:trHeight w:val="595"/>
        </w:trPr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Copie des CACES 3 et 5</w:t>
            </w:r>
          </w:p>
        </w:tc>
        <w:tc>
          <w:tcPr>
            <w:tcW w:type="dxa" w:w="1928"/>
          </w:tcPr>
          <w:p/>
        </w:tc>
        <w:tc>
          <w:tcPr>
            <w:tcW w:type="dxa" w:w="4535"/>
          </w:tcPr>
          <w:p/>
        </w:tc>
      </w:tr>
      <w:tr>
        <w:trPr>
          <w:trHeight w:val="595"/>
        </w:trPr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Extrait de casier judiciaire</w:t>
            </w:r>
          </w:p>
        </w:tc>
        <w:tc>
          <w:tcPr>
            <w:tcW w:type="dxa" w:w="1928"/>
          </w:tcPr>
          <w:p/>
        </w:tc>
        <w:tc>
          <w:tcPr>
            <w:tcW w:type="dxa" w:w="4535"/>
          </w:tcPr>
          <w:p/>
        </w:tc>
      </w:tr>
      <w:tr>
        <w:trPr>
          <w:trHeight w:val="595"/>
        </w:trPr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Autorisation parentale</w:t>
            </w:r>
          </w:p>
        </w:tc>
        <w:tc>
          <w:tcPr>
            <w:tcW w:type="dxa" w:w="1928"/>
          </w:tcPr>
          <w:p/>
        </w:tc>
        <w:tc>
          <w:tcPr>
            <w:tcW w:type="dxa" w:w="4535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pièces faut-il demander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À quoi sert le RIB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Avant l'arrivée de Yanis, Smoby doit déclarer son embauche. Elle le fait auprès…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de la mairie      ☐  de l’Urssaf      ☐  du médecin du travail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l'employeur n'a-t-il pas le droit de demander le groupe sanguin ou les notes du collège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3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Le premier jour de Yanis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Le CACES ne suffit pas : </w:t>
            </w:r>
            <w:r>
              <w:rPr>
                <w:sz w:val="20"/>
              </w:rPr>
              <w:t>pour conduire un chariot chez Smoby, Yanis a besoin d'une autorisation de conduite, signée par l'employeur. Elle se donne après trois choses : le CACES, l'avis du médecin du travail et la connaissance des lieux.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b w:val="0"/>
          <w:color w:val="1A1A1A"/>
          <w:sz w:val="22"/>
        </w:rPr>
        <w:t>Dans la fiche d'arrivée, les cinq étapes du premier jour sont dans le désordre. Numérote-les ici de 1 (la première) à 5 (la dernière), puis remets-les dans l'ordre à l'écran avec les flèches.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Étape (dans l’ordre de l’écran)</w:t>
            </w:r>
          </w:p>
        </w:tc>
        <w:tc>
          <w:tcPr>
            <w:tcW w:type="dxa" w:w="192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Rang (1 à 5)</w:t>
            </w:r>
          </w:p>
        </w:tc>
      </w:tr>
      <w:tr>
        <w:trPr>
          <w:trHeight w:val="539"/>
        </w:trPr>
        <w:tc>
          <w:tcPr>
            <w:tcW w:type="dxa" w:w="7710"/>
          </w:tcPr>
          <w:p>
            <w:pPr>
              <w:spacing w:after="0"/>
            </w:pPr>
            <w:r>
              <w:rPr>
                <w:sz w:val="20"/>
              </w:rPr>
              <w:t>Remise de l’autorisation de conduite signée par Smoby</w:t>
            </w:r>
          </w:p>
        </w:tc>
        <w:tc>
          <w:tcPr>
            <w:tcW w:type="dxa" w:w="1928"/>
          </w:tcPr>
          <w:p/>
        </w:tc>
      </w:tr>
      <w:tr>
        <w:trPr>
          <w:trHeight w:val="539"/>
        </w:trPr>
        <w:tc>
          <w:tcPr>
            <w:tcW w:type="dxa" w:w="7710"/>
          </w:tcPr>
          <w:p>
            <w:pPr>
              <w:spacing w:after="0"/>
            </w:pPr>
            <w:r>
              <w:rPr>
                <w:sz w:val="20"/>
              </w:rPr>
              <w:t>Premier déchargement au quai</w:t>
            </w:r>
          </w:p>
        </w:tc>
        <w:tc>
          <w:tcPr>
            <w:tcW w:type="dxa" w:w="1928"/>
          </w:tcPr>
          <w:p/>
        </w:tc>
      </w:tr>
      <w:tr>
        <w:trPr>
          <w:trHeight w:val="539"/>
        </w:trPr>
        <w:tc>
          <w:tcPr>
            <w:tcW w:type="dxa" w:w="7710"/>
          </w:tcPr>
          <w:p>
            <w:pPr>
              <w:spacing w:after="0"/>
            </w:pPr>
            <w:r>
              <w:rPr>
                <w:sz w:val="20"/>
              </w:rPr>
              <w:t>Remise des EPI (chaussures de sécurité, gilet haute visibilité, gants)</w:t>
            </w:r>
          </w:p>
        </w:tc>
        <w:tc>
          <w:tcPr>
            <w:tcW w:type="dxa" w:w="1928"/>
          </w:tcPr>
          <w:p/>
        </w:tc>
      </w:tr>
      <w:tr>
        <w:trPr>
          <w:trHeight w:val="539"/>
        </w:trPr>
        <w:tc>
          <w:tcPr>
            <w:tcW w:type="dxa" w:w="7710"/>
          </w:tcPr>
          <w:p>
            <w:pPr>
              <w:spacing w:after="0"/>
            </w:pPr>
            <w:r>
              <w:rPr>
                <w:sz w:val="20"/>
              </w:rPr>
              <w:t>Accueil par Sophie et signature du contrat</w:t>
            </w:r>
          </w:p>
        </w:tc>
        <w:tc>
          <w:tcPr>
            <w:tcW w:type="dxa" w:w="1928"/>
          </w:tcPr>
          <w:p/>
        </w:tc>
      </w:tr>
      <w:tr>
        <w:trPr>
          <w:trHeight w:val="539"/>
        </w:trPr>
        <w:tc>
          <w:tcPr>
            <w:tcW w:type="dxa" w:w="7710"/>
          </w:tcPr>
          <w:p>
            <w:pPr>
              <w:spacing w:after="0"/>
            </w:pPr>
            <w:r>
              <w:rPr>
                <w:sz w:val="20"/>
              </w:rPr>
              <w:t>Visite de sécurité de la plateforme avec le chef de quai</w:t>
            </w:r>
          </w:p>
        </w:tc>
        <w:tc>
          <w:tcPr>
            <w:tcW w:type="dxa" w:w="1928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 veut dire EPI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Qui signe l’autorisation de conduite de Yanis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Yanis a son CACES 3. Peut-il conduire un chariot chez Smoby dès qu'il arrive ?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oui, le CACES suffit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non, il lui faut d’abord l’autorisation de conduite de Smoby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non, il doit repasser son CACES</w:t>
            </w:r>
          </w:p>
        </w:tc>
      </w:tr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Les chaussures de sécurité de Yanis sont payées par…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Yanis      ☐  Smoby      ☐  Sophie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Relis toute ta fiche : les pièces cochées et l'ordre du premier jour.</w:t>
      </w:r>
    </w:p>
    <w:p>
      <w:pPr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Envoie la fiche à Sophie. Rien n'est corrigé avant la fin de la séance : vérifie bien avant.</w:t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la visite de sécurité de la plateforme vient-elle avant le premier déchargement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4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Le planning : compter avant de poser</w:t>
      </w:r>
    </w:p>
    <w:p>
      <w:pPr>
        <w:keepNext/>
        <w:spacing w:before="0" w:after="80"/>
      </w:pPr>
      <w:r>
        <w:rPr>
          <w:b w:val="0"/>
          <w:color w:val="1A1A1A"/>
          <w:sz w:val="22"/>
        </w:rPr>
        <w:t>Sophie te demande le planning de l'équipe pour les semaines du 7 et du 14 décembre. Ouvre le menu « Planning des présences » et regarde-le sans rien poser.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Les règles du planning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Chaque jour, il faut assez de monde : c’est la ligne « Besoin ».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Chaque jour, il faut au moins un cariste qui a le CACES (pour charger les camions).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Une absence imposée (formation, visite médicale) se pose à sa date : elle ne bouge pas.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Un congé demandé s’accorde à la date voulue… sauf s’il manque alors du monde : on le décale.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personnes compte l’équipe ? Écris leurs prénoms.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Quels salariés ont le CACES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0" w:after="80"/>
      </w:pPr>
      <w:r>
        <w:rPr>
          <w:b w:val="0"/>
          <w:color w:val="1A1A1A"/>
          <w:sz w:val="22"/>
        </w:rPr>
        <w:t>Avant de poser les cartes : si on accordait toutes les absences aux dates demandées, combien de personnes seraient présentes chaque jour ? Remplis le tableau au crayon (les absences sont sur les cartes « Demandes d'absence »).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1020"/>
        <w:gridCol w:w="3969"/>
        <w:gridCol w:w="1134"/>
        <w:gridCol w:w="1928"/>
      </w:tblGrid>
      <w:tr>
        <w:tc>
          <w:tcPr>
            <w:tcW w:type="dxa" w:w="1587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Jour</w:t>
            </w:r>
          </w:p>
        </w:tc>
        <w:tc>
          <w:tcPr>
            <w:tcW w:type="dxa" w:w="1020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Besoin</w:t>
            </w:r>
          </w:p>
        </w:tc>
        <w:tc>
          <w:tcPr>
            <w:tcW w:type="dxa" w:w="3969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Absents ce jour-là</w:t>
            </w:r>
          </w:p>
        </w:tc>
        <w:tc>
          <w:tcPr>
            <w:tcW w:type="dxa" w:w="113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Présents</w:t>
            </w:r>
          </w:p>
        </w:tc>
        <w:tc>
          <w:tcPr>
            <w:tcW w:type="dxa" w:w="192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Assez ? (oui / non)</w:t>
            </w:r>
          </w:p>
        </w:tc>
      </w:tr>
      <w:tr>
        <w:trPr>
          <w:trHeight w:val="397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20"/>
              </w:rPr>
              <w:t>lundi 7</w:t>
            </w:r>
          </w:p>
        </w:tc>
        <w:tc>
          <w:tcPr>
            <w:tcW w:type="dxa" w:w="1020"/>
          </w:tcPr>
          <w:p/>
        </w:tc>
        <w:tc>
          <w:tcPr>
            <w:tcW w:type="dxa" w:w="3969"/>
          </w:tcPr>
          <w:p/>
        </w:tc>
        <w:tc>
          <w:tcPr>
            <w:tcW w:type="dxa" w:w="1134"/>
          </w:tcPr>
          <w:p/>
        </w:tc>
        <w:tc>
          <w:tcPr>
            <w:tcW w:type="dxa" w:w="1928"/>
          </w:tcPr>
          <w:p/>
        </w:tc>
      </w:tr>
      <w:tr>
        <w:trPr>
          <w:trHeight w:val="397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20"/>
              </w:rPr>
              <w:t>mardi 8</w:t>
            </w:r>
          </w:p>
        </w:tc>
        <w:tc>
          <w:tcPr>
            <w:tcW w:type="dxa" w:w="1020"/>
          </w:tcPr>
          <w:p/>
        </w:tc>
        <w:tc>
          <w:tcPr>
            <w:tcW w:type="dxa" w:w="3969"/>
          </w:tcPr>
          <w:p/>
        </w:tc>
        <w:tc>
          <w:tcPr>
            <w:tcW w:type="dxa" w:w="1134"/>
          </w:tcPr>
          <w:p/>
        </w:tc>
        <w:tc>
          <w:tcPr>
            <w:tcW w:type="dxa" w:w="1928"/>
          </w:tcPr>
          <w:p/>
        </w:tc>
      </w:tr>
      <w:tr>
        <w:trPr>
          <w:trHeight w:val="397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20"/>
              </w:rPr>
              <w:t>mercredi 9</w:t>
            </w:r>
          </w:p>
        </w:tc>
        <w:tc>
          <w:tcPr>
            <w:tcW w:type="dxa" w:w="1020"/>
          </w:tcPr>
          <w:p/>
        </w:tc>
        <w:tc>
          <w:tcPr>
            <w:tcW w:type="dxa" w:w="3969"/>
          </w:tcPr>
          <w:p/>
        </w:tc>
        <w:tc>
          <w:tcPr>
            <w:tcW w:type="dxa" w:w="1134"/>
          </w:tcPr>
          <w:p/>
        </w:tc>
        <w:tc>
          <w:tcPr>
            <w:tcW w:type="dxa" w:w="1928"/>
          </w:tcPr>
          <w:p/>
        </w:tc>
      </w:tr>
      <w:tr>
        <w:trPr>
          <w:trHeight w:val="397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20"/>
              </w:rPr>
              <w:t>jeudi 10</w:t>
            </w:r>
          </w:p>
        </w:tc>
        <w:tc>
          <w:tcPr>
            <w:tcW w:type="dxa" w:w="1020"/>
          </w:tcPr>
          <w:p/>
        </w:tc>
        <w:tc>
          <w:tcPr>
            <w:tcW w:type="dxa" w:w="3969"/>
          </w:tcPr>
          <w:p/>
        </w:tc>
        <w:tc>
          <w:tcPr>
            <w:tcW w:type="dxa" w:w="1134"/>
          </w:tcPr>
          <w:p/>
        </w:tc>
        <w:tc>
          <w:tcPr>
            <w:tcW w:type="dxa" w:w="1928"/>
          </w:tcPr>
          <w:p/>
        </w:tc>
      </w:tr>
      <w:tr>
        <w:trPr>
          <w:trHeight w:val="397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20"/>
              </w:rPr>
              <w:t>vendredi 11</w:t>
            </w:r>
          </w:p>
        </w:tc>
        <w:tc>
          <w:tcPr>
            <w:tcW w:type="dxa" w:w="1020"/>
          </w:tcPr>
          <w:p/>
        </w:tc>
        <w:tc>
          <w:tcPr>
            <w:tcW w:type="dxa" w:w="3969"/>
          </w:tcPr>
          <w:p/>
        </w:tc>
        <w:tc>
          <w:tcPr>
            <w:tcW w:type="dxa" w:w="1134"/>
          </w:tcPr>
          <w:p/>
        </w:tc>
        <w:tc>
          <w:tcPr>
            <w:tcW w:type="dxa" w:w="1928"/>
          </w:tcPr>
          <w:p/>
        </w:tc>
      </w:tr>
      <w:tr>
        <w:trPr>
          <w:trHeight w:val="397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20"/>
              </w:rPr>
              <w:t>lundi 14</w:t>
            </w:r>
          </w:p>
        </w:tc>
        <w:tc>
          <w:tcPr>
            <w:tcW w:type="dxa" w:w="1020"/>
          </w:tcPr>
          <w:p/>
        </w:tc>
        <w:tc>
          <w:tcPr>
            <w:tcW w:type="dxa" w:w="3969"/>
          </w:tcPr>
          <w:p/>
        </w:tc>
        <w:tc>
          <w:tcPr>
            <w:tcW w:type="dxa" w:w="1134"/>
          </w:tcPr>
          <w:p/>
        </w:tc>
        <w:tc>
          <w:tcPr>
            <w:tcW w:type="dxa" w:w="1928"/>
          </w:tcPr>
          <w:p/>
        </w:tc>
      </w:tr>
      <w:tr>
        <w:trPr>
          <w:trHeight w:val="397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20"/>
              </w:rPr>
              <w:t>mardi 15</w:t>
            </w:r>
          </w:p>
        </w:tc>
        <w:tc>
          <w:tcPr>
            <w:tcW w:type="dxa" w:w="1020"/>
          </w:tcPr>
          <w:p/>
        </w:tc>
        <w:tc>
          <w:tcPr>
            <w:tcW w:type="dxa" w:w="3969"/>
          </w:tcPr>
          <w:p/>
        </w:tc>
        <w:tc>
          <w:tcPr>
            <w:tcW w:type="dxa" w:w="1134"/>
          </w:tcPr>
          <w:p/>
        </w:tc>
        <w:tc>
          <w:tcPr>
            <w:tcW w:type="dxa" w:w="1928"/>
          </w:tcPr>
          <w:p/>
        </w:tc>
      </w:tr>
      <w:tr>
        <w:trPr>
          <w:trHeight w:val="397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20"/>
              </w:rPr>
              <w:t>mercredi 16</w:t>
            </w:r>
          </w:p>
        </w:tc>
        <w:tc>
          <w:tcPr>
            <w:tcW w:type="dxa" w:w="1020"/>
          </w:tcPr>
          <w:p/>
        </w:tc>
        <w:tc>
          <w:tcPr>
            <w:tcW w:type="dxa" w:w="3969"/>
          </w:tcPr>
          <w:p/>
        </w:tc>
        <w:tc>
          <w:tcPr>
            <w:tcW w:type="dxa" w:w="1134"/>
          </w:tcPr>
          <w:p/>
        </w:tc>
        <w:tc>
          <w:tcPr>
            <w:tcW w:type="dxa" w:w="1928"/>
          </w:tcPr>
          <w:p/>
        </w:tc>
      </w:tr>
      <w:tr>
        <w:trPr>
          <w:trHeight w:val="397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20"/>
              </w:rPr>
              <w:t>jeudi 17</w:t>
            </w:r>
          </w:p>
        </w:tc>
        <w:tc>
          <w:tcPr>
            <w:tcW w:type="dxa" w:w="1020"/>
          </w:tcPr>
          <w:p/>
        </w:tc>
        <w:tc>
          <w:tcPr>
            <w:tcW w:type="dxa" w:w="3969"/>
          </w:tcPr>
          <w:p/>
        </w:tc>
        <w:tc>
          <w:tcPr>
            <w:tcW w:type="dxa" w:w="1134"/>
          </w:tcPr>
          <w:p/>
        </w:tc>
        <w:tc>
          <w:tcPr>
            <w:tcW w:type="dxa" w:w="1928"/>
          </w:tcPr>
          <w:p/>
        </w:tc>
      </w:tr>
      <w:tr>
        <w:trPr>
          <w:trHeight w:val="397"/>
        </w:trPr>
        <w:tc>
          <w:tcPr>
            <w:tcW w:type="dxa" w:w="1587"/>
          </w:tcPr>
          <w:p>
            <w:pPr>
              <w:spacing w:after="0"/>
            </w:pPr>
            <w:r>
              <w:rPr>
                <w:sz w:val="20"/>
              </w:rPr>
              <w:t>vendredi 18</w:t>
            </w:r>
          </w:p>
        </w:tc>
        <w:tc>
          <w:tcPr>
            <w:tcW w:type="dxa" w:w="1020"/>
          </w:tcPr>
          <w:p/>
        </w:tc>
        <w:tc>
          <w:tcPr>
            <w:tcW w:type="dxa" w:w="3969"/>
          </w:tcPr>
          <w:p/>
        </w:tc>
        <w:tc>
          <w:tcPr>
            <w:tcW w:type="dxa" w:w="1134"/>
          </w:tcPr>
          <w:p/>
        </w:tc>
        <w:tc>
          <w:tcPr>
            <w:tcW w:type="dxa" w:w="1928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jour manque-t-il du monde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Quels deux congés tombent ce jour-là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5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Poser les absences et envoyer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Pose les cartes sur le planning, chacune sur la ligne de la bonne personne.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Décale un seul congé pour que le jour trouvé à l'étape 4 ait assez de monde.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Vérifie les compteurs de chaque jour : présents, besoin, caristes CACES.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4.  </w:t>
      </w:r>
      <w:r>
        <w:rPr>
          <w:sz w:val="22"/>
        </w:rPr>
        <w:t>Envoie le planning.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Mathis part en formation CACES le mardi 8 et le mercredi 9. Peut-on déplacer cette formation ?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oui, s’il manque du monde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non : la date est imposée par l’organisme de formation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oui, à la demande de Mathis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Léa a demandé 3 jours de congé le 5 novembre, Karim 1 jour le 20 novembre. Essaie de décaler l'un, puis l'autre : lequel trouve une place ? Pourquoi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6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L'imprévu : Inès est malade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Lis le message du responsable de la plateforme dans la Messagerie.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Regarde la nouvelle carte et la nouvelle ligne du planning.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Réponds aux questions, puis reprends le planning et renvoie-le.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Du combien au combien Inès est-elle en arrêt maladie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Qui arrive pour aider, et à partir de quel jour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Noa peut-il conduire un chariot ? Pourquoi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Avec l’arrêt d’Inès, quel jour manque-t-il maintenant du monde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congé décales-tu, et à quelles dates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Inès est en arrêt maladie. Sur le planning, cette absence…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se décale s’il manque du monde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ne bouge pas : c’est une absence imposée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doit être refusée</w:t>
            </w:r>
          </w:p>
        </w:tc>
      </w:tr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Noa est intérimaire. Son employeur est…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Smoby      ☐  l’agence d’intérim      ☐  Sophie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Chloé avait demandé son congé dès le 2 novembre. Comment lui expliquer, poliment, qu'il est décalé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7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Faire le point avec Sophie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Sophie te demande de faire le point : ouvre son message et clique sur « Répondre 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Choisis une phrase par ligne. Ton constat doit dire ce que ton planning respecte vraiment.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Relis tout ton message avant de l'envoyer.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624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Par quelle formule commences-tu ton message ?</w:t>
            </w:r>
          </w:p>
        </w:tc>
        <w:tc>
          <w:tcPr>
            <w:tcW w:type="dxa" w:w="3742"/>
          </w:tcPr>
          <w:p/>
        </w:tc>
      </w:tr>
      <w:tr>
        <w:trPr>
          <w:trHeight w:val="624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constat choisis-tu ?</w:t>
            </w:r>
          </w:p>
        </w:tc>
        <w:tc>
          <w:tcPr>
            <w:tcW w:type="dxa" w:w="3742"/>
          </w:tcPr>
          <w:p/>
        </w:tc>
      </w:tr>
      <w:tr>
        <w:trPr>
          <w:trHeight w:val="624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Comment termines-tu ton message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Ton planning a assez de monde chaque jour. La phrase « J'ai annulé tous les congés. » est…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juste      ☐  fausse : les congés sont accordés quand c’est possible      ☐  plus polie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ton constat doit-il parler du cariste CACES, et pas seulement du nombre de personnes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sectPr>
          <w:pgSz w:w="12240" w:h="15840"/>
          <w:pgMar w:top="680" w:right="1077" w:bottom="737" w:left="1077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color w:val="595959"/>
          <w:sz w:val="18"/>
        </w:rPr>
        <w:t>✂  Feuille à détacher et à ranger dans ton classeur</w:t>
      </w:r>
    </w:p>
    <w:p>
      <w:pPr>
        <w:spacing w:after="40"/>
      </w:pPr>
      <w:r>
        <w:rPr>
          <w:b/>
          <w:color w:val="111111"/>
          <w:sz w:val="32"/>
        </w:rPr>
        <w:t>ENT-5.2 — Accueillir un salarié et planifier l'équipe</w:t>
      </w:r>
    </w:p>
    <w:p>
      <w:pPr>
        <w:keepNext/>
        <w:spacing w:after="160"/>
      </w:pPr>
      <w:r>
        <w:rPr>
          <w:color w:val="595959"/>
          <w:sz w:val="20"/>
        </w:rPr>
        <w:t>AGOrA — procédure d'entrée (AGO-3.1), présences et congés (AGO-3.2)        Nom : ………………………………        Classe : …………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Banque de mots : </w:t>
            </w:r>
            <w:r>
              <w:rPr>
                <w:sz w:val="20"/>
              </w:rPr>
              <w:t>agence   ·   autorisation de conduite   ·   effectif   ·   imposée   ·   individuelle   ·   lien direct   ·   médecin   ·   Urssaf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L'essentiel</w:t>
      </w:r>
    </w:p>
    <w:p>
      <w:pPr>
        <w:spacing w:after="140"/>
        <w:ind w:left="340" w:hanging="340"/>
      </w:pPr>
      <w:r>
        <w:rPr>
          <w:b/>
        </w:rPr>
        <w:t xml:space="preserve">1.  </w:t>
      </w:r>
      <w:r>
        <w:rPr>
          <w:sz w:val="22"/>
        </w:rPr>
        <w:t>L'employeur ne demande au salarié que les pièces qui ont un ………………… avec le poste.</w:t>
      </w:r>
    </w:p>
    <w:p>
      <w:pPr>
        <w:spacing w:after="140"/>
        <w:ind w:left="340" w:hanging="340"/>
      </w:pPr>
      <w:r>
        <w:rPr>
          <w:b/>
        </w:rPr>
        <w:t xml:space="preserve">2.  </w:t>
      </w:r>
      <w:r>
        <w:rPr>
          <w:sz w:val="22"/>
        </w:rPr>
        <w:t>Pour conduire un chariot, il faut le CACES et une ………………… signée par l'employeur.</w:t>
      </w:r>
    </w:p>
    <w:p>
      <w:pPr>
        <w:spacing w:after="140"/>
        <w:ind w:left="340" w:hanging="340"/>
      </w:pPr>
      <w:r>
        <w:rPr>
          <w:b/>
        </w:rPr>
        <w:t xml:space="preserve">3.  </w:t>
      </w:r>
      <w:r>
        <w:rPr>
          <w:sz w:val="22"/>
        </w:rPr>
        <w:t>Une absence ………………… (formation, visite médicale, arrêt maladie) ne se déplace pas.</w:t>
      </w:r>
    </w:p>
    <w:p>
      <w:pPr>
        <w:spacing w:after="140"/>
        <w:ind w:left="340" w:hanging="340"/>
      </w:pPr>
      <w:r>
        <w:rPr>
          <w:b/>
        </w:rPr>
        <w:t xml:space="preserve">4.  </w:t>
      </w:r>
      <w:r>
        <w:rPr>
          <w:sz w:val="22"/>
        </w:rPr>
        <w:t>Un congé demandé s'accorde à la date voulue, sauf si l'………………… du jour devient trop faible.</w:t>
      </w:r>
    </w:p>
    <w:p>
      <w:pPr>
        <w:keepNext/>
        <w:spacing w:before="240" w:after="80"/>
      </w:pPr>
      <w:r>
        <w:rPr>
          <w:b/>
          <w:color w:val="111111"/>
          <w:sz w:val="23"/>
        </w:rPr>
        <w:t>Lexique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Mot</w:t>
            </w:r>
          </w:p>
        </w:tc>
        <w:tc>
          <w:tcPr>
            <w:tcW w:type="dxa" w:w="7143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Définition (complète avec la banque de mots)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EPI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Équipements de protection ………………… : chaussures de sécurité, gilet, gants. Fournis par l’employeur.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DPAE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Déclaration de l'embauche, faite à l'………………… avant l'arrivée du salarié.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intérimaire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Salarié d'une ………………… d'intérim, envoyé dans une entreprise pour une mission.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arrêt maladie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Absence décidée par un ………………… : le salarié ne peut pas travailler.</w:t>
            </w:r>
          </w:p>
        </w:tc>
      </w:tr>
    </w:tbl>
    <w:p>
      <w:pPr>
        <w:spacing w:after="40"/>
      </w:pPr>
    </w:p>
    <w:sectPr w:rsidR="00FC693F" w:rsidRPr="0006063C" w:rsidSect="00034616">
      <w:type w:val="oddPage"/>
      <w:pgSz w:w="12240" w:h="15840"/>
      <w:pgMar w:top="680" w:right="1077" w:bottom="73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