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413999" cy="41399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13999" cy="413999"/>
                    </a:xfrm>
                    <a:prstGeom prst="rect"/>
                  </pic:spPr>
                </pic:pic>
              </a:graphicData>
            </a:graphic>
          </wp:inline>
        </w:drawing>
      </w:r>
      <w:r>
        <w:rPr>
          <w:b/>
          <w:color w:val="111111"/>
          <w:sz w:val="40"/>
        </w:rPr>
        <w:t xml:space="preserve">  Simulog</w:t>
      </w:r>
      <w:r>
        <w:tab/>
      </w:r>
      <w:r>
        <w:drawing>
          <wp:inline xmlns:a="http://schemas.openxmlformats.org/drawingml/2006/main" xmlns:pic="http://schemas.openxmlformats.org/drawingml/2006/picture">
            <wp:extent cx="2340000" cy="540000"/>
            <wp:docPr id="2" name="Picture 2"/>
            <wp:cNvGraphicFramePr>
              <a:graphicFrameLocks noChangeAspect="1"/>
            </wp:cNvGraphicFramePr>
            <a:graphic>
              <a:graphicData uri="http://schemas.openxmlformats.org/drawingml/2006/picture">
                <pic:pic>
                  <pic:nvPicPr>
                    <pic:cNvPr id="0" name="cdiscount.png"/>
                    <pic:cNvPicPr/>
                  </pic:nvPicPr>
                  <pic:blipFill>
                    <a:blip r:embed="rId10"/>
                    <a:stretch>
                      <a:fillRect/>
                    </a:stretch>
                  </pic:blipFill>
                  <pic:spPr>
                    <a:xfrm>
                      <a:off x="0" y="0"/>
                      <a:ext cx="2340000" cy="540000"/>
                    </a:xfrm>
                    <a:prstGeom prst="rect"/>
                  </pic:spPr>
                </pic:pic>
              </a:graphicData>
            </a:graphic>
          </wp:inline>
        </w:drawing>
      </w:r>
    </w:p>
    <w:p>
      <w:pPr>
        <w:spacing w:after="0"/>
      </w:pPr>
      <w:r>
        <w:rPr>
          <w:b/>
          <w:color w:val="111111"/>
          <w:sz w:val="36"/>
        </w:rPr>
        <w:t>ENT-2.4 — Carnet de suivi : régularisé à l'aveugle</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624"/>
        </w:trPr>
        <w:tc>
          <w:tcPr>
            <w:tcW w:type="dxa" w:w="2521"/>
            <w:shd w:fill="E8E8E8"/>
          </w:tcPr>
          <w:p>
            <w:pPr>
              <w:spacing w:after="0"/>
            </w:pPr>
            <w:r>
              <w:rPr>
                <w:b/>
                <w:color w:val="111111"/>
                <w:sz w:val="20"/>
              </w:rPr>
              <w:t>Nom</w:t>
            </w:r>
          </w:p>
        </w:tc>
        <w:tc>
          <w:tcPr>
            <w:tcW w:type="dxa" w:w="2521"/>
          </w:tcPr>
          <w:p/>
        </w:tc>
        <w:tc>
          <w:tcPr>
            <w:tcW w:type="dxa" w:w="2521"/>
            <w:shd w:fill="E8E8E8"/>
          </w:tcPr>
          <w:p>
            <w:pPr>
              <w:spacing w:after="0"/>
            </w:pPr>
            <w:r>
              <w:rPr>
                <w:b/>
                <w:color w:val="111111"/>
                <w:sz w:val="20"/>
              </w:rPr>
              <w:t>Prénom</w:t>
            </w:r>
          </w:p>
        </w:tc>
        <w:tc>
          <w:tcPr>
            <w:tcW w:type="dxa" w:w="2521"/>
          </w:tcPr>
          <w:p/>
        </w:tc>
      </w:tr>
      <w:tr>
        <w:trPr>
          <w:trHeight w:val="624"/>
        </w:trPr>
        <w:tc>
          <w:tcPr>
            <w:tcW w:type="dxa" w:w="2521"/>
            <w:shd w:fill="E8E8E8"/>
          </w:tcPr>
          <w:p>
            <w:pPr>
              <w:spacing w:after="0"/>
            </w:pPr>
            <w:r>
              <w:rPr>
                <w:b/>
                <w:color w:val="111111"/>
                <w:sz w:val="20"/>
              </w:rPr>
              <w:t>Classe</w:t>
            </w:r>
          </w:p>
        </w:tc>
        <w:tc>
          <w:tcPr>
            <w:tcW w:type="dxa" w:w="2521"/>
          </w:tcPr>
          <w:p/>
        </w:tc>
        <w:tc>
          <w:tcPr>
            <w:tcW w:type="dxa" w:w="2521"/>
            <w:shd w:fill="E8E8E8"/>
          </w:tcPr>
          <w:p>
            <w:pPr>
              <w:spacing w:after="0"/>
            </w:pPr>
            <w:r>
              <w:rPr>
                <w:b/>
                <w:color w:val="111111"/>
                <w:sz w:val="20"/>
              </w:rPr>
              <w:t>Date</w:t>
            </w:r>
          </w:p>
        </w:tc>
        <w:tc>
          <w:tcPr>
            <w:tcW w:type="dxa" w:w="2521"/>
          </w:tcPr>
          <w:p/>
        </w:tc>
      </w:tr>
      <w:tr>
        <w:trPr>
          <w:trHeight w:val="624"/>
        </w:trPr>
        <w:tc>
          <w:tcPr>
            <w:tcW w:type="dxa" w:w="2521"/>
            <w:shd w:fill="E8E8E8"/>
          </w:tcPr>
          <w:p>
            <w:pPr>
              <w:spacing w:after="0"/>
            </w:pPr>
            <w:r>
              <w:rPr>
                <w:b/>
                <w:color w:val="111111"/>
                <w:sz w:val="20"/>
              </w:rPr>
              <w:t>Matricule Prepalog</w:t>
            </w:r>
          </w:p>
        </w:tc>
        <w:tc>
          <w:tcPr>
            <w:tcW w:type="dxa" w:w="7563"/>
            <w:gridSpan w:val="3"/>
          </w:tcPr>
          <w:p/>
        </w:tc>
      </w:tr>
    </w:tbl>
    <w:p>
      <w:pPr>
        <w:keepNext/>
        <w:spacing w:after="8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document est ta trame de travail : </w:t>
            </w:r>
            <w:r>
              <w:rPr>
                <w:sz w:val="20"/>
              </w:rPr>
              <w:t>tu peux le suivre seul. Tu travailles dans Prepalog et dans un tableur (Excel ou LibreOffice Calc), comme en ENT-2.2.</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ton enseignant voit dans son suivi : </w:t>
            </w:r>
            <w:r>
              <w:rPr>
                <w:sz w:val="20"/>
              </w:rPr>
              <w:t>neuf points : ton export (jugé à part, au moment du dépôt), deux pour ton fichier (SI et NB.SI), six pour ta réponse à ta cheffe d'équipe. Cette fois, pour tes formules, le dépôt ne te dit que le nombre de résultats justes, pas lesquels. Pour ton export, il te dit ce qui cloche (lignes en trop, lignes qui manquent).</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qui est vrai, ce qui est construit : </w:t>
            </w:r>
            <w:r>
              <w:rPr>
                <w:sz w:val="20"/>
              </w:rPr>
              <w:t>Cdiscount, son entrepôt de Cestas et sa place de marché sont réels, comme le service qui stocke chez Cdiscount les produits de vendeurs indépendants. Le vendeur Julien Mounet et sa boutique Bassin Cuisine sont inventés, comme les fournisseurs, les quantités et l'équipe.</w:t>
            </w:r>
          </w:p>
        </w:tc>
      </w:tr>
    </w:tbl>
    <w:p>
      <w:pPr>
        <w:spacing w:after="40"/>
      </w:pPr>
    </w:p>
    <w:p>
      <w:pPr>
        <w:keepNext/>
        <w:spacing w:before="240" w:after="80"/>
      </w:pPr>
      <w:r>
        <w:rPr>
          <w:b/>
          <w:color w:val="111111"/>
          <w:sz w:val="23"/>
        </w:rPr>
        <w:t>Le déroulé de ta séance</w:t>
      </w:r>
    </w:p>
    <w:p>
      <w:pPr>
        <w:keepNext/>
        <w:spacing w:before="0" w:after="80"/>
      </w:pPr>
      <w:r>
        <w:rPr>
          <w:b w:val="0"/>
          <w:color w:val="1A1A1A"/>
          <w:sz w:val="20"/>
        </w:rPr>
        <w:t>Chaque étape commence sur une nouvelle page. Passe à la suivante quand tu as répondu à toutes les questions de celle-ci.</w:t>
      </w:r>
    </w:p>
    <w:tbl>
      <w:tblPr>
        <w:tblStyle w:val="TableGrid"/>
        <w:tblW w:type="auto" w:w="0"/>
        <w:tblLayout w:type="fixed"/>
        <w:tblLook w:firstColumn="1" w:firstRow="1" w:lastColumn="0" w:lastRow="0" w:noHBand="0" w:noVBand="1" w:val="04A0"/>
      </w:tblPr>
      <w:tblGrid>
        <w:gridCol w:w="794"/>
        <w:gridCol w:w="6236"/>
        <w:gridCol w:w="2608"/>
      </w:tblGrid>
      <w:tr>
        <w:tc>
          <w:tcPr>
            <w:tcW w:type="dxa" w:w="794"/>
            <w:shd w:fill="E8E8E8"/>
          </w:tcPr>
          <w:p>
            <w:pPr>
              <w:keepNext/>
              <w:spacing w:after="0"/>
            </w:pPr>
            <w:r>
              <w:rPr>
                <w:b/>
                <w:color w:val="111111"/>
                <w:sz w:val="20"/>
              </w:rPr>
              <w:t>N°</w:t>
            </w:r>
          </w:p>
        </w:tc>
        <w:tc>
          <w:tcPr>
            <w:tcW w:type="dxa" w:w="6236"/>
            <w:shd w:fill="E8E8E8"/>
          </w:tcPr>
          <w:p>
            <w:pPr>
              <w:keepNext/>
              <w:spacing w:after="0"/>
            </w:pPr>
            <w:r>
              <w:rPr>
                <w:b/>
                <w:color w:val="111111"/>
                <w:sz w:val="20"/>
              </w:rPr>
              <w:t>Étape</w:t>
            </w:r>
          </w:p>
        </w:tc>
        <w:tc>
          <w:tcPr>
            <w:tcW w:type="dxa" w:w="2608"/>
            <w:shd w:fill="E8E8E8"/>
          </w:tcPr>
          <w:p>
            <w:pPr>
              <w:keepNext/>
              <w:spacing w:after="0"/>
            </w:pPr>
            <w:r>
              <w:rPr>
                <w:b/>
                <w:color w:val="111111"/>
                <w:sz w:val="20"/>
              </w:rPr>
              <w:t>Où travailles-tu ?</w:t>
            </w:r>
          </w:p>
        </w:tc>
      </w:tr>
      <w:tr>
        <w:trPr>
          <w:trHeight w:val="510"/>
        </w:trPr>
        <w:tc>
          <w:tcPr>
            <w:tcW w:type="dxa" w:w="794"/>
          </w:tcPr>
          <w:p>
            <w:pPr>
              <w:spacing w:after="0"/>
            </w:pPr>
            <w:r>
              <w:rPr>
                <w:sz w:val="20"/>
              </w:rPr>
              <w:t>1</w:t>
            </w:r>
          </w:p>
        </w:tc>
        <w:tc>
          <w:tcPr>
            <w:tcW w:type="dxa" w:w="6236"/>
          </w:tcPr>
          <w:p>
            <w:pPr>
              <w:spacing w:after="0"/>
            </w:pPr>
            <w:r>
              <w:rPr>
                <w:sz w:val="20"/>
              </w:rPr>
              <w:t>La place de marché et ses vendeurs</w:t>
            </w:r>
          </w:p>
        </w:tc>
        <w:tc>
          <w:tcPr>
            <w:tcW w:type="dxa" w:w="2608"/>
          </w:tcPr>
          <w:p>
            <w:pPr>
              <w:spacing w:after="0"/>
            </w:pPr>
            <w:r>
              <w:rPr>
                <w:sz w:val="20"/>
              </w:rPr>
              <w:t>Sur Internet</w:t>
            </w:r>
          </w:p>
        </w:tc>
      </w:tr>
      <w:tr>
        <w:trPr>
          <w:trHeight w:val="510"/>
        </w:trPr>
        <w:tc>
          <w:tcPr>
            <w:tcW w:type="dxa" w:w="794"/>
          </w:tcPr>
          <w:p>
            <w:pPr>
              <w:spacing w:after="0"/>
            </w:pPr>
            <w:r>
              <w:rPr>
                <w:sz w:val="20"/>
              </w:rPr>
              <w:t>2</w:t>
            </w:r>
          </w:p>
        </w:tc>
        <w:tc>
          <w:tcPr>
            <w:tcW w:type="dxa" w:w="6236"/>
          </w:tcPr>
          <w:p>
            <w:pPr>
              <w:spacing w:after="0"/>
            </w:pPr>
            <w:r>
              <w:rPr>
                <w:sz w:val="20"/>
              </w:rPr>
              <w:t>Lire les messages</w:t>
            </w:r>
          </w:p>
        </w:tc>
        <w:tc>
          <w:tcPr>
            <w:tcW w:type="dxa" w:w="2608"/>
          </w:tcPr>
          <w:p>
            <w:pPr>
              <w:spacing w:after="0"/>
            </w:pPr>
            <w:r>
              <w:rPr>
                <w:sz w:val="20"/>
              </w:rPr>
              <w:t>Dans Prepalog</w:t>
            </w:r>
          </w:p>
        </w:tc>
      </w:tr>
      <w:tr>
        <w:trPr>
          <w:trHeight w:val="510"/>
        </w:trPr>
        <w:tc>
          <w:tcPr>
            <w:tcW w:type="dxa" w:w="794"/>
          </w:tcPr>
          <w:p>
            <w:pPr>
              <w:spacing w:after="0"/>
            </w:pPr>
            <w:r>
              <w:rPr>
                <w:sz w:val="20"/>
              </w:rPr>
              <w:t>3</w:t>
            </w:r>
          </w:p>
        </w:tc>
        <w:tc>
          <w:tcPr>
            <w:tcW w:type="dxa" w:w="6236"/>
          </w:tcPr>
          <w:p>
            <w:pPr>
              <w:spacing w:after="0"/>
            </w:pPr>
            <w:r>
              <w:rPr>
                <w:sz w:val="20"/>
              </w:rPr>
              <w:t>Extraire, exporter, repérer avec SI</w:t>
            </w:r>
          </w:p>
        </w:tc>
        <w:tc>
          <w:tcPr>
            <w:tcW w:type="dxa" w:w="2608"/>
          </w:tcPr>
          <w:p>
            <w:pPr>
              <w:spacing w:after="0"/>
            </w:pPr>
            <w:r>
              <w:rPr>
                <w:sz w:val="20"/>
              </w:rPr>
              <w:t>Prepalog, puis tableur</w:t>
            </w:r>
          </w:p>
        </w:tc>
      </w:tr>
      <w:tr>
        <w:trPr>
          <w:trHeight w:val="510"/>
        </w:trPr>
        <w:tc>
          <w:tcPr>
            <w:tcW w:type="dxa" w:w="794"/>
          </w:tcPr>
          <w:p>
            <w:pPr>
              <w:spacing w:after="0"/>
            </w:pPr>
            <w:r>
              <w:rPr>
                <w:sz w:val="20"/>
              </w:rPr>
              <w:t>4</w:t>
            </w:r>
          </w:p>
        </w:tc>
        <w:tc>
          <w:tcPr>
            <w:tcW w:type="dxa" w:w="6236"/>
          </w:tcPr>
          <w:p>
            <w:pPr>
              <w:spacing w:after="0"/>
            </w:pPr>
            <w:r>
              <w:rPr>
                <w:sz w:val="20"/>
              </w:rPr>
              <w:t>Compter par motif avec NB.SI</w:t>
            </w:r>
          </w:p>
        </w:tc>
        <w:tc>
          <w:tcPr>
            <w:tcW w:type="dxa" w:w="2608"/>
          </w:tcPr>
          <w:p>
            <w:pPr>
              <w:spacing w:after="0"/>
            </w:pPr>
            <w:r>
              <w:rPr>
                <w:sz w:val="20"/>
              </w:rPr>
              <w:t>Dans le tableur</w:t>
            </w:r>
          </w:p>
        </w:tc>
      </w:tr>
      <w:tr>
        <w:trPr>
          <w:trHeight w:val="510"/>
        </w:trPr>
        <w:tc>
          <w:tcPr>
            <w:tcW w:type="dxa" w:w="794"/>
          </w:tcPr>
          <w:p>
            <w:pPr>
              <w:spacing w:after="0"/>
            </w:pPr>
            <w:r>
              <w:rPr>
                <w:sz w:val="20"/>
              </w:rPr>
              <w:t>5</w:t>
            </w:r>
          </w:p>
        </w:tc>
        <w:tc>
          <w:tcPr>
            <w:tcW w:type="dxa" w:w="6236"/>
          </w:tcPr>
          <w:p>
            <w:pPr>
              <w:spacing w:after="0"/>
            </w:pPr>
            <w:r>
              <w:rPr>
                <w:sz w:val="20"/>
              </w:rPr>
              <w:t>Déposer ton fichier</w:t>
            </w:r>
          </w:p>
        </w:tc>
        <w:tc>
          <w:tcPr>
            <w:tcW w:type="dxa" w:w="2608"/>
          </w:tcPr>
          <w:p>
            <w:pPr>
              <w:spacing w:after="0"/>
            </w:pPr>
            <w:r>
              <w:rPr>
                <w:sz w:val="20"/>
              </w:rPr>
              <w:t>Dans Prepalog</w:t>
            </w:r>
          </w:p>
        </w:tc>
      </w:tr>
      <w:tr>
        <w:trPr>
          <w:trHeight w:val="510"/>
        </w:trPr>
        <w:tc>
          <w:tcPr>
            <w:tcW w:type="dxa" w:w="794"/>
          </w:tcPr>
          <w:p>
            <w:pPr>
              <w:spacing w:after="0"/>
            </w:pPr>
            <w:r>
              <w:rPr>
                <w:sz w:val="20"/>
              </w:rPr>
              <w:t>6</w:t>
            </w:r>
          </w:p>
        </w:tc>
        <w:tc>
          <w:tcPr>
            <w:tcW w:type="dxa" w:w="6236"/>
          </w:tcPr>
          <w:p>
            <w:pPr>
              <w:spacing w:after="0"/>
            </w:pPr>
            <w:r>
              <w:rPr>
                <w:sz w:val="20"/>
              </w:rPr>
              <w:t>Retrouver chaque ajustement et son document</w:t>
            </w:r>
          </w:p>
        </w:tc>
        <w:tc>
          <w:tcPr>
            <w:tcW w:type="dxa" w:w="2608"/>
          </w:tcPr>
          <w:p>
            <w:pPr>
              <w:spacing w:after="0"/>
            </w:pPr>
            <w:r>
              <w:rPr>
                <w:sz w:val="20"/>
              </w:rPr>
              <w:t>Dans Prepalog</w:t>
            </w:r>
          </w:p>
        </w:tc>
      </w:tr>
      <w:tr>
        <w:trPr>
          <w:trHeight w:val="510"/>
        </w:trPr>
        <w:tc>
          <w:tcPr>
            <w:tcW w:type="dxa" w:w="794"/>
          </w:tcPr>
          <w:p>
            <w:pPr>
              <w:spacing w:after="0"/>
            </w:pPr>
            <w:r>
              <w:rPr>
                <w:sz w:val="20"/>
              </w:rPr>
              <w:t>7</w:t>
            </w:r>
          </w:p>
        </w:tc>
        <w:tc>
          <w:tcPr>
            <w:tcW w:type="dxa" w:w="6236"/>
          </w:tcPr>
          <w:p>
            <w:pPr>
              <w:spacing w:after="0"/>
            </w:pPr>
            <w:r>
              <w:rPr>
                <w:sz w:val="20"/>
              </w:rPr>
              <w:t>Remonter à la réception et chiffrer</w:t>
            </w:r>
          </w:p>
        </w:tc>
        <w:tc>
          <w:tcPr>
            <w:tcW w:type="dxa" w:w="2608"/>
          </w:tcPr>
          <w:p>
            <w:pPr>
              <w:spacing w:after="0"/>
            </w:pPr>
            <w:r>
              <w:rPr>
                <w:sz w:val="20"/>
              </w:rPr>
              <w:t>Dans Prepalog</w:t>
            </w:r>
          </w:p>
        </w:tc>
      </w:tr>
      <w:tr>
        <w:trPr>
          <w:trHeight w:val="510"/>
        </w:trPr>
        <w:tc>
          <w:tcPr>
            <w:tcW w:type="dxa" w:w="794"/>
          </w:tcPr>
          <w:p>
            <w:pPr>
              <w:spacing w:after="0"/>
            </w:pPr>
            <w:r>
              <w:rPr>
                <w:sz w:val="20"/>
              </w:rPr>
              <w:t>8</w:t>
            </w:r>
          </w:p>
        </w:tc>
        <w:tc>
          <w:tcPr>
            <w:tcW w:type="dxa" w:w="6236"/>
          </w:tcPr>
          <w:p>
            <w:pPr>
              <w:spacing w:after="0"/>
            </w:pPr>
            <w:r>
              <w:rPr>
                <w:sz w:val="20"/>
              </w:rPr>
              <w:t>Répondre à Nadia</w:t>
            </w:r>
          </w:p>
        </w:tc>
        <w:tc>
          <w:tcPr>
            <w:tcW w:type="dxa" w:w="2608"/>
          </w:tcPr>
          <w:p>
            <w:pPr>
              <w:spacing w:after="0"/>
            </w:pPr>
            <w:r>
              <w:rPr>
                <w:sz w:val="20"/>
              </w:rPr>
              <w:t>Dans Prepalog</w:t>
            </w:r>
          </w:p>
        </w:tc>
      </w:tr>
    </w:tbl>
    <w:p>
      <w:pPr>
        <w:spacing w:after="40"/>
      </w:pPr>
    </w:p>
    <w:p>
      <w:pPr>
        <w:keepNext/>
        <w:pageBreakBefore/>
        <w:spacing w:before="0" w:after="0"/>
      </w:pPr>
      <w:r>
        <w:rPr>
          <w:rFonts w:ascii="Consolas" w:hAnsi="Consolas"/>
          <w:b/>
          <w:color w:val="595959"/>
          <w:sz w:val="19"/>
        </w:rPr>
        <w:t>ÉTAPE 1</w:t>
      </w:r>
    </w:p>
    <w:p>
      <w:pPr>
        <w:keepNext/>
        <w:spacing w:before="40" w:after="160"/>
      </w:pPr>
      <w:r>
        <w:rPr>
          <w:b/>
          <w:color w:val="111111"/>
          <w:sz w:val="30"/>
        </w:rPr>
        <w:t>La place de marché et ses vendeurs</w:t>
      </w:r>
    </w:p>
    <w:p>
      <w:pPr>
        <w:spacing w:before="0" w:after="120"/>
      </w:pPr>
      <w:r>
        <w:rPr>
          <w:b w:val="0"/>
          <w:color w:val="1A1A1A"/>
          <w:sz w:val="22"/>
        </w:rPr>
        <w:t>Sur cdiscount.com, une partie des produits est vendue par des vendeurs indépendants. Certains confient leur stock à Cdiscount. Fais une recherche sur Internet.</w:t>
      </w:r>
    </w:p>
    <w:p>
      <w:pPr>
        <w:keepNext/>
        <w:spacing w:after="80"/>
        <w:ind w:left="454" w:hanging="454"/>
      </w:pPr>
      <w:r>
        <w:rPr>
          <w:b/>
          <w:color w:val="111111"/>
          <w:sz w:val="22"/>
        </w:rPr>
        <w:t xml:space="preserve">1.  </w:t>
      </w:r>
      <w:r>
        <w:rPr>
          <w:sz w:val="22"/>
        </w:rPr>
        <w:t>Cherche « Octopia Fulfillment Cdiscount » et ouvre la page du service sur le site de la place de marché Cdiscount.</w:t>
      </w:r>
    </w:p>
    <w:p>
      <w:pPr>
        <w:keepNext/>
        <w:spacing w:after="80"/>
        <w:ind w:left="454" w:hanging="454"/>
      </w:pPr>
      <w:r>
        <w:rPr>
          <w:b/>
          <w:color w:val="111111"/>
          <w:sz w:val="22"/>
        </w:rPr>
        <w:t xml:space="preserve">2.  </w:t>
      </w:r>
      <w:r>
        <w:rPr>
          <w:sz w:val="22"/>
        </w:rPr>
        <w:t>Réponds aux questions ci-dessous.</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Nom du service qui stocke et expédie les produits des vendeurs</w:t>
            </w:r>
          </w:p>
        </w:tc>
        <w:tc>
          <w:tcPr>
            <w:tcW w:type="dxa" w:w="3742"/>
          </w:tcPr>
          <w:p/>
        </w:tc>
      </w:tr>
      <w:tr>
        <w:trPr>
          <w:trHeight w:val="510"/>
          <w:cantSplit/>
        </w:trPr>
        <w:tc>
          <w:tcPr>
            <w:tcW w:type="dxa" w:w="5896"/>
          </w:tcPr>
          <w:p>
            <w:pPr>
              <w:spacing w:after="0"/>
            </w:pPr>
            <w:r>
              <w:rPr>
                <w:sz w:val="20"/>
              </w:rPr>
              <w:t>Dans quel entrepôt vont les petits produits (moins de 30 kg)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Que fait ce service pour le vendeur ?</w:t>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Un ajustement de stock, c'est :</w:t>
            </w:r>
          </w:p>
          <w:p>
            <w:pPr>
              <w:keepNext/>
              <w:spacing w:before="0" w:after="40"/>
              <w:ind w:left="227"/>
            </w:pPr>
            <w:r>
              <w:rPr>
                <w:sz w:val="21"/>
              </w:rPr>
              <w:t>☐  une correction du stock du système, avec un motif</w:t>
            </w:r>
          </w:p>
          <w:p>
            <w:pPr>
              <w:keepNext/>
              <w:spacing w:before="0" w:after="40"/>
              <w:ind w:left="227"/>
            </w:pPr>
            <w:r>
              <w:rPr>
                <w:sz w:val="21"/>
              </w:rPr>
              <w:t>☐  une commande d'un client</w:t>
            </w:r>
          </w:p>
          <w:p>
            <w:pPr>
              <w:spacing w:before="0" w:after="80"/>
              <w:ind w:left="227"/>
            </w:pPr>
            <w:r>
              <w:rPr>
                <w:sz w:val="21"/>
              </w:rPr>
              <w:t>☐  une livraison d'un fournisseur</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D'après ce que tu as trouvé, quand Cdiscount stocke les produits d'un vendeur, qui est gêné si le stock du système est faux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2</w:t>
      </w:r>
    </w:p>
    <w:p>
      <w:pPr>
        <w:keepNext/>
        <w:spacing w:before="40" w:after="160"/>
      </w:pPr>
      <w:r>
        <w:rPr>
          <w:b/>
          <w:color w:val="111111"/>
          <w:sz w:val="30"/>
        </w:rPr>
        <w:t>Lire les messages</w:t>
      </w:r>
    </w:p>
    <w:p>
      <w:pPr>
        <w:keepNext/>
        <w:spacing w:before="0" w:after="120"/>
      </w:pPr>
      <w:r>
        <w:rPr>
          <w:b w:val="0"/>
          <w:color w:val="1A1A1A"/>
          <w:sz w:val="22"/>
        </w:rPr>
        <w:t>Ouvre l'activité « Cdiscount — régularisé à l'aveugle ». Dans « Messagerie », lis tous les messages, en commençant par ceux de Nadia Ferrand : sa mission, puis le message qu'elle te transfère.</w:t>
      </w:r>
    </w:p>
    <w:tbl>
      <w:tblPr>
        <w:tblStyle w:val="TableGrid"/>
        <w:tblW w:type="auto" w:w="0"/>
        <w:tblLayout w:type="fixed"/>
        <w:tblLook w:firstColumn="1" w:firstRow="1" w:lastColumn="0" w:lastRow="0" w:noHBand="0" w:noVBand="1" w:val="04A0"/>
      </w:tblPr>
      <w:tblGrid>
        <w:gridCol w:w="4876"/>
        <w:gridCol w:w="4762"/>
      </w:tblGrid>
      <w:tr>
        <w:tc>
          <w:tcPr>
            <w:tcW w:type="dxa" w:w="4876"/>
            <w:shd w:fill="E8E8E8"/>
          </w:tcPr>
          <w:p>
            <w:pPr>
              <w:keepNext/>
              <w:spacing w:after="0"/>
            </w:pPr>
            <w:r>
              <w:rPr>
                <w:b/>
                <w:color w:val="111111"/>
                <w:sz w:val="20"/>
              </w:rPr>
              <w:t>Information</w:t>
            </w:r>
          </w:p>
        </w:tc>
        <w:tc>
          <w:tcPr>
            <w:tcW w:type="dxa" w:w="4762"/>
            <w:shd w:fill="E8E8E8"/>
          </w:tcPr>
          <w:p>
            <w:pPr>
              <w:keepNext/>
              <w:spacing w:after="0"/>
            </w:pPr>
            <w:r>
              <w:rPr>
                <w:b/>
                <w:color w:val="111111"/>
                <w:sz w:val="20"/>
              </w:rPr>
              <w:t>Ce que tu relèves</w:t>
            </w:r>
          </w:p>
        </w:tc>
      </w:tr>
      <w:tr>
        <w:trPr>
          <w:trHeight w:val="539"/>
        </w:trPr>
        <w:tc>
          <w:tcPr>
            <w:tcW w:type="dxa" w:w="4876"/>
          </w:tcPr>
          <w:p>
            <w:pPr>
              <w:spacing w:after="0"/>
            </w:pPr>
            <w:r>
              <w:rPr>
                <w:sz w:val="20"/>
              </w:rPr>
              <w:t>Par quoi Nadia te demande-t-elle de commencer ?</w:t>
            </w:r>
          </w:p>
        </w:tc>
        <w:tc>
          <w:tcPr>
            <w:tcW w:type="dxa" w:w="4762"/>
          </w:tcPr>
          <w:p/>
        </w:tc>
      </w:tr>
      <w:tr>
        <w:trPr>
          <w:trHeight w:val="539"/>
        </w:trPr>
        <w:tc>
          <w:tcPr>
            <w:tcW w:type="dxa" w:w="4876"/>
          </w:tcPr>
          <w:p>
            <w:pPr>
              <w:spacing w:after="0"/>
            </w:pPr>
            <w:r>
              <w:rPr>
                <w:sz w:val="20"/>
              </w:rPr>
              <w:t>Les critères de l'extraction : « Type de mouvement »</w:t>
            </w:r>
          </w:p>
        </w:tc>
        <w:tc>
          <w:tcPr>
            <w:tcW w:type="dxa" w:w="4762"/>
          </w:tcPr>
          <w:p/>
        </w:tc>
      </w:tr>
      <w:tr>
        <w:trPr>
          <w:trHeight w:val="539"/>
        </w:trPr>
        <w:tc>
          <w:tcPr>
            <w:tcW w:type="dxa" w:w="4876"/>
          </w:tcPr>
          <w:p>
            <w:pPr>
              <w:spacing w:after="0"/>
            </w:pPr>
            <w:r>
              <w:rPr>
                <w:sz w:val="20"/>
              </w:rPr>
              <w:t>Les critères de l'extraction : « Allée »</w:t>
            </w:r>
          </w:p>
        </w:tc>
        <w:tc>
          <w:tcPr>
            <w:tcW w:type="dxa" w:w="4762"/>
          </w:tcPr>
          <w:p/>
        </w:tc>
      </w:tr>
      <w:tr>
        <w:trPr>
          <w:trHeight w:val="539"/>
        </w:trPr>
        <w:tc>
          <w:tcPr>
            <w:tcW w:type="dxa" w:w="4876"/>
          </w:tcPr>
          <w:p>
            <w:pPr>
              <w:spacing w:after="0"/>
            </w:pPr>
            <w:r>
              <w:rPr>
                <w:sz w:val="20"/>
              </w:rPr>
              <w:t>Les critères de l'extraction : « Période »</w:t>
            </w:r>
          </w:p>
        </w:tc>
        <w:tc>
          <w:tcPr>
            <w:tcW w:type="dxa" w:w="4762"/>
          </w:tcPr>
          <w:p/>
        </w:tc>
      </w:tr>
      <w:tr>
        <w:trPr>
          <w:trHeight w:val="539"/>
        </w:trPr>
        <w:tc>
          <w:tcPr>
            <w:tcW w:type="dxa" w:w="4876"/>
          </w:tcPr>
          <w:p>
            <w:pPr>
              <w:spacing w:after="0"/>
            </w:pPr>
            <w:r>
              <w:rPr>
                <w:sz w:val="20"/>
              </w:rPr>
              <w:t>Combien d'ajustements Samir a-t-il passés dans l'allée B ?</w:t>
            </w:r>
          </w:p>
        </w:tc>
        <w:tc>
          <w:tcPr>
            <w:tcW w:type="dxa" w:w="4762"/>
          </w:tcPr>
          <w:p/>
        </w:tc>
      </w:tr>
      <w:tr>
        <w:trPr>
          <w:trHeight w:val="539"/>
        </w:trPr>
        <w:tc>
          <w:tcPr>
            <w:tcW w:type="dxa" w:w="4876"/>
          </w:tcPr>
          <w:p>
            <w:pPr>
              <w:spacing w:after="0"/>
            </w:pPr>
            <w:r>
              <w:rPr>
                <w:sz w:val="20"/>
              </w:rPr>
              <w:t>Combien de lignes doit contenir ta réponse ?</w:t>
            </w:r>
          </w:p>
        </w:tc>
        <w:tc>
          <w:tcPr>
            <w:tcW w:type="dxa" w:w="4762"/>
          </w:tcPr>
          <w:p/>
        </w:tc>
      </w:tr>
      <w:tr>
        <w:trPr>
          <w:trHeight w:val="539"/>
        </w:trPr>
        <w:tc>
          <w:tcPr>
            <w:tcW w:type="dxa" w:w="4876"/>
          </w:tcPr>
          <w:p>
            <w:pPr>
              <w:spacing w:after="0"/>
            </w:pPr>
            <w:r>
              <w:rPr>
                <w:sz w:val="20"/>
              </w:rPr>
              <w:t>Délai pour réclamer auprès du fournisseur</w:t>
            </w:r>
          </w:p>
        </w:tc>
        <w:tc>
          <w:tcPr>
            <w:tcW w:type="dxa" w:w="4762"/>
          </w:tcPr>
          <w:p/>
        </w:tc>
      </w:tr>
      <w:tr>
        <w:trPr>
          <w:trHeight w:val="539"/>
        </w:trPr>
        <w:tc>
          <w:tcPr>
            <w:tcW w:type="dxa" w:w="4876"/>
          </w:tcPr>
          <w:p>
            <w:pPr>
              <w:spacing w:after="0"/>
            </w:pPr>
            <w:r>
              <w:rPr>
                <w:sz w:val="20"/>
              </w:rPr>
              <w:t>Le vendeur : combien de mixeurs livrés pour son compte ?</w:t>
            </w:r>
          </w:p>
        </w:tc>
        <w:tc>
          <w:tcPr>
            <w:tcW w:type="dxa" w:w="4762"/>
          </w:tcPr>
          <w:p/>
        </w:tc>
      </w:tr>
      <w:tr>
        <w:trPr>
          <w:trHeight w:val="539"/>
        </w:trPr>
        <w:tc>
          <w:tcPr>
            <w:tcW w:type="dxa" w:w="4876"/>
          </w:tcPr>
          <w:p>
            <w:pPr>
              <w:spacing w:after="0"/>
            </w:pPr>
            <w:r>
              <w:rPr>
                <w:sz w:val="20"/>
              </w:rPr>
              <w:t>Le vendeur : combien son espace en affiche-t-il maintenant ?</w:t>
            </w:r>
          </w:p>
        </w:tc>
        <w:tc>
          <w:tcPr>
            <w:tcW w:type="dxa" w:w="4762"/>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Un mot de métier : </w:t>
            </w:r>
            <w:r>
              <w:rPr>
                <w:sz w:val="20"/>
              </w:rPr>
              <w:t>régulariser, c'est passer un ajustement : on corrige le stock du système pour qu'il dise ce qu'on a compté. Un ajustement porte un motif (casse, erreur de réception…) et, normalement, un document qui le justifie.</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Samir écrit : « Pas besoin d'aller plus loin. » Avant de commencer, qu'en penses-tu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3</w:t>
      </w:r>
    </w:p>
    <w:p>
      <w:pPr>
        <w:keepNext/>
        <w:spacing w:before="40" w:after="160"/>
      </w:pPr>
      <w:r>
        <w:rPr>
          <w:b/>
          <w:color w:val="111111"/>
          <w:sz w:val="30"/>
        </w:rPr>
        <w:t>Extraire, exporter, repérer avec SI</w:t>
      </w:r>
    </w:p>
    <w:p>
      <w:pPr>
        <w:spacing w:before="0" w:after="120"/>
      </w:pPr>
      <w:r>
        <w:rPr>
          <w:b w:val="0"/>
          <w:color w:val="1A1A1A"/>
          <w:sz w:val="22"/>
        </w:rPr>
        <w:t>Nadia t'a donné, dans son message, les critères de l'extraction. Tu les as relevés à l'étape 2 : c'est à toi de les régler.</w:t>
      </w:r>
    </w:p>
    <w:p>
      <w:pPr>
        <w:keepNext/>
        <w:spacing w:after="80"/>
        <w:ind w:left="454" w:hanging="454"/>
      </w:pPr>
      <w:r>
        <w:rPr>
          <w:b/>
          <w:color w:val="111111"/>
          <w:sz w:val="22"/>
        </w:rPr>
        <w:t xml:space="preserve">1.  </w:t>
      </w:r>
      <w:r>
        <w:rPr>
          <w:sz w:val="22"/>
        </w:rPr>
        <w:t>Dans le menu de gauche, partie « Outils », clique sur « Extractions ». La liste « Mouvements de stock » s'affiche, avec ses critères au-dessus du tableau.</w:t>
      </w:r>
    </w:p>
    <w:p>
      <w:pPr>
        <w:keepNext/>
        <w:spacing w:after="80"/>
        <w:ind w:left="454" w:hanging="454"/>
      </w:pPr>
      <w:r>
        <w:rPr>
          <w:b/>
          <w:color w:val="111111"/>
          <w:sz w:val="22"/>
        </w:rPr>
        <w:t xml:space="preserve">2.  </w:t>
      </w:r>
      <w:r>
        <w:rPr>
          <w:sz w:val="22"/>
        </w:rPr>
        <w:t>Au départ, les critères ne sont pas ceux de Nadia. Règle « Type de mouvement », « Allée » et « Période » comme elle le demande. Le tableau change sous tes yeux.</w:t>
      </w:r>
    </w:p>
    <w:p>
      <w:pPr>
        <w:keepNext/>
        <w:spacing w:after="80"/>
        <w:ind w:left="454" w:hanging="454"/>
      </w:pPr>
      <w:r>
        <w:rPr>
          <w:b/>
          <w:color w:val="111111"/>
          <w:sz w:val="22"/>
        </w:rPr>
        <w:t xml:space="preserve">3.  </w:t>
      </w:r>
      <w:r>
        <w:rPr>
          <w:sz w:val="22"/>
        </w:rPr>
        <w:t>Vérifie le tableau (encadré ci-dessous), puis lis le nombre de lignes, à gauche du bouton « Exporter ».</w:t>
      </w:r>
    </w:p>
    <w:p>
      <w:pPr>
        <w:keepNext/>
        <w:spacing w:after="80"/>
        <w:ind w:left="454" w:hanging="454"/>
      </w:pPr>
      <w:r>
        <w:rPr>
          <w:b/>
          <w:color w:val="111111"/>
          <w:sz w:val="22"/>
        </w:rPr>
        <w:t xml:space="preserve">4.  </w:t>
      </w:r>
      <w:r>
        <w:rPr>
          <w:sz w:val="22"/>
        </w:rPr>
        <w:t>Clique sur « Exporter ». Le fichier cdiscount-mouvements-de-stock.xlsx se télécharge. Ouvre-le dans ton tableur et enregistre-le en .xlsx ou .ods.</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Vérifie avant d'exporter :</w:t>
            </w:r>
          </w:p>
          <w:p>
            <w:pPr>
              <w:keepNext/>
              <w:spacing w:before="0" w:after="40"/>
              <w:ind w:left="397" w:hanging="227"/>
            </w:pPr>
            <w:r>
              <w:rPr>
                <w:sz w:val="20"/>
              </w:rPr>
              <w:t>•  colonne « Type » : seulement des lignes du type demandé par Nadia, aucune réception ni préparation ;</w:t>
            </w:r>
          </w:p>
          <w:p>
            <w:pPr>
              <w:keepNext/>
              <w:spacing w:before="0" w:after="40"/>
              <w:ind w:left="397" w:hanging="227"/>
            </w:pPr>
            <w:r>
              <w:rPr>
                <w:sz w:val="20"/>
              </w:rPr>
              <w:t>•  colonne « Date » : aucune ligne plus ancienne que la période demandée ;</w:t>
            </w:r>
          </w:p>
          <w:p>
            <w:pPr>
              <w:spacing w:before="0" w:after="0"/>
              <w:ind w:left="397" w:hanging="227"/>
            </w:pPr>
            <w:r>
              <w:rPr>
                <w:sz w:val="20"/>
              </w:rPr>
              <w:t>•  colonne « Allée » : les allées que demande Nadia, pas une de moins.</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Si tu as perdu ton fichier : </w:t>
            </w:r>
            <w:r>
              <w:rPr>
                <w:sz w:val="20"/>
              </w:rPr>
              <w:t>retourne dans « Extractions » : tes critères sont restés réglés. Exporte de nouveau. Le menu « Fichiers » ne sert qu'à déposer.</w:t>
            </w: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Nombre de lignes affiché dans Extractions, une fois les critères réglés</w:t>
            </w:r>
          </w:p>
        </w:tc>
        <w:tc>
          <w:tcPr>
            <w:tcW w:type="dxa" w:w="3742"/>
          </w:tcPr>
          <w:p/>
        </w:tc>
      </w:tr>
      <w:tr>
        <w:trPr>
          <w:trHeight w:val="510"/>
          <w:cantSplit/>
        </w:trPr>
        <w:tc>
          <w:tcPr>
            <w:tcW w:type="dxa" w:w="5896"/>
          </w:tcPr>
          <w:p>
            <w:pPr>
              <w:spacing w:after="0"/>
            </w:pPr>
            <w:r>
              <w:rPr>
                <w:sz w:val="20"/>
              </w:rPr>
              <w:t>Ton fichier a-t-il autant de lignes de données ? (oui / non)</w:t>
            </w:r>
          </w:p>
        </w:tc>
        <w:tc>
          <w:tcPr>
            <w:tcW w:type="dxa" w:w="3742"/>
          </w:tcPr>
          <w:p/>
        </w:tc>
      </w:tr>
    </w:tbl>
    <w:p>
      <w:pPr>
        <w:spacing w:after="0" w:line="60" w:lineRule="exact"/>
      </w:pPr>
      <w:r>
        <w:rPr>
          <w:sz w:val="10"/>
        </w:rPr>
      </w:r>
    </w:p>
    <w:p>
      <w:pPr>
        <w:keepNext/>
        <w:spacing w:after="80"/>
        <w:ind w:left="454" w:hanging="454"/>
      </w:pPr>
      <w:r>
        <w:rPr>
          <w:b/>
          <w:color w:val="111111"/>
          <w:sz w:val="22"/>
        </w:rPr>
        <w:t xml:space="preserve">1.  </w:t>
      </w:r>
      <w:r>
        <w:rPr>
          <w:sz w:val="22"/>
        </w:rPr>
        <w:t>Dans la feuille « Mouvements », écris le titre À vérifier dans la première colonne vide.</w:t>
      </w:r>
    </w:p>
    <w:p>
      <w:pPr>
        <w:keepNext/>
        <w:spacing w:after="80"/>
        <w:ind w:left="454" w:hanging="454"/>
      </w:pPr>
      <w:r>
        <w:rPr>
          <w:b/>
          <w:color w:val="111111"/>
          <w:sz w:val="22"/>
        </w:rPr>
        <w:t xml:space="preserve">2.  </w:t>
      </w:r>
      <w:r>
        <w:rPr>
          <w:sz w:val="22"/>
        </w:rPr>
        <w:t>En ligne 2, écris une formule SI : si la case « Document » de la ligne est vide, elle affiche À VÉRIFIER ; sinon, elle laisse la case vide. Recopie-la jusqu'en bas.</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Rappel SI (vu en ENT-2.2) :</w:t>
            </w:r>
          </w:p>
          <w:p>
            <w:pPr>
              <w:keepNext/>
              <w:spacing w:before="0" w:after="40"/>
              <w:ind w:left="397" w:hanging="227"/>
            </w:pPr>
            <w:r>
              <w:rPr>
                <w:sz w:val="20"/>
              </w:rPr>
              <w:t>•  =SI(test ; valeur si vrai ; valeur si faux) ; un texte entre guillemets ;</w:t>
            </w:r>
          </w:p>
          <w:p>
            <w:pPr>
              <w:keepNext/>
              <w:spacing w:before="0" w:after="40"/>
              <w:ind w:left="397" w:hanging="227"/>
            </w:pPr>
            <w:r>
              <w:rPr>
                <w:sz w:val="20"/>
              </w:rPr>
              <w:t>•  pour tester qu'une case est vide : =SI(B2="";…) (deux guillemets collés = « rien ») ;</w:t>
            </w:r>
          </w:p>
          <w:p>
            <w:pPr>
              <w:spacing w:before="0" w:after="0"/>
              <w:ind w:left="397" w:hanging="227"/>
            </w:pPr>
            <w:r>
              <w:rPr>
                <w:sz w:val="20"/>
              </w:rPr>
              <w:t>•  le bouton « Rappel tableur », en haut de l'écran, redonne l'écriture des fonctions et l'usage des guillemets.</w:t>
            </w: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Lettre de la colonne « Document »</w:t>
            </w:r>
          </w:p>
        </w:tc>
        <w:tc>
          <w:tcPr>
            <w:tcW w:type="dxa" w:w="3742"/>
          </w:tcPr>
          <w:p/>
        </w:tc>
      </w:tr>
      <w:tr>
        <w:trPr>
          <w:trHeight w:val="510"/>
          <w:cantSplit/>
        </w:trPr>
        <w:tc>
          <w:tcPr>
            <w:tcW w:type="dxa" w:w="5896"/>
          </w:tcPr>
          <w:p>
            <w:pPr>
              <w:spacing w:after="0"/>
            </w:pPr>
            <w:r>
              <w:rPr>
                <w:sz w:val="20"/>
              </w:rPr>
              <w:t>Formule que tu as écrite en ligne 2</w:t>
            </w:r>
          </w:p>
        </w:tc>
        <w:tc>
          <w:tcPr>
            <w:tcW w:type="dxa" w:w="3742"/>
          </w:tcPr>
          <w:p/>
        </w:tc>
      </w:tr>
      <w:tr>
        <w:trPr>
          <w:trHeight w:val="510"/>
          <w:cantSplit/>
        </w:trPr>
        <w:tc>
          <w:tcPr>
            <w:tcW w:type="dxa" w:w="5896"/>
          </w:tcPr>
          <w:p>
            <w:pPr>
              <w:spacing w:after="0"/>
            </w:pPr>
            <w:r>
              <w:rPr>
                <w:sz w:val="20"/>
              </w:rPr>
              <w:t>Combien de lignes affichent À VÉRIFIER ?</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Au départ, la période était sur « 7 derniers jours ». Si tu l'avais laissée, qu'aurait-il manqué à Nadia pour clôturer son mois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Un ajustement sans document : pourquoi est-ce un problème pour Nadia, qui doit signer la clôture du mois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4</w:t>
      </w:r>
    </w:p>
    <w:p>
      <w:pPr>
        <w:keepNext/>
        <w:spacing w:before="40" w:after="160"/>
      </w:pPr>
      <w:r>
        <w:rPr>
          <w:b/>
          <w:color w:val="111111"/>
          <w:sz w:val="30"/>
        </w:rPr>
        <w:t>Compter par motif avec NB.SI</w:t>
      </w:r>
    </w:p>
    <w:p>
      <w:pPr>
        <w:spacing w:before="0" w:after="120"/>
      </w:pPr>
      <w:r>
        <w:rPr>
          <w:b w:val="0"/>
          <w:color w:val="1A1A1A"/>
          <w:sz w:val="22"/>
        </w:rPr>
        <w:t>Nadia trouve la démarque inconnue élevée ce mois-ci. Pour le vérifier, compte les ajustements par motif.</w:t>
      </w:r>
    </w:p>
    <w:p>
      <w:pPr>
        <w:keepNext/>
        <w:spacing w:after="80"/>
        <w:ind w:left="454" w:hanging="454"/>
      </w:pPr>
      <w:r>
        <w:rPr>
          <w:b/>
          <w:color w:val="111111"/>
          <w:sz w:val="22"/>
        </w:rPr>
        <w:t xml:space="preserve">1.  </w:t>
      </w:r>
      <w:r>
        <w:rPr>
          <w:sz w:val="22"/>
        </w:rPr>
        <w:t>Va dans la feuille « Synthèse ». Elle n'a que deux titres : « Motif » et « Nombre ».</w:t>
      </w:r>
    </w:p>
    <w:p>
      <w:pPr>
        <w:keepNext/>
        <w:spacing w:after="80"/>
        <w:ind w:left="454" w:hanging="454"/>
      </w:pPr>
      <w:r>
        <w:rPr>
          <w:b/>
          <w:color w:val="111111"/>
          <w:sz w:val="22"/>
        </w:rPr>
        <w:t xml:space="preserve">2.  </w:t>
      </w:r>
      <w:r>
        <w:rPr>
          <w:sz w:val="22"/>
        </w:rPr>
        <w:t>Sous « Motif », écris un motif par ligne : ceux qui apparaissent dans la colonne « Motif » de l'export, écrits exactement pareil.</w:t>
      </w:r>
    </w:p>
    <w:p>
      <w:pPr>
        <w:keepNext/>
        <w:spacing w:after="80"/>
        <w:ind w:left="454" w:hanging="454"/>
      </w:pPr>
      <w:r>
        <w:rPr>
          <w:b/>
          <w:color w:val="111111"/>
          <w:sz w:val="22"/>
        </w:rPr>
        <w:t xml:space="preserve">3.  </w:t>
      </w:r>
      <w:r>
        <w:rPr>
          <w:sz w:val="22"/>
        </w:rPr>
        <w:t>Sous « Nombre », écris une formule NB.SI qui compte ce motif dans la colonne « Motif » de la feuille « Mouvements ». Recopie-la.</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Rappel NB.SI (vu en ENT-2.2) : </w:t>
            </w:r>
            <w:r>
              <w:rPr>
                <w:sz w:val="20"/>
              </w:rPr>
              <w:t>=NB.SI(plage ; ce qu'on compte). Pour la plage, clique sur l'onglet « Mouvements » et sélectionne la colonne entière. Pour ce qu'on compte, l'adresse de la case du motif.</w:t>
            </w:r>
          </w:p>
        </w:tc>
      </w:tr>
    </w:tbl>
    <w:p>
      <w:pPr>
        <w:keepNext/>
        <w:spacing w:after="40"/>
      </w:pPr>
    </w:p>
    <w:tbl>
      <w:tblPr>
        <w:tblStyle w:val="TableGrid"/>
        <w:tblW w:type="auto" w:w="0"/>
        <w:tblLayout w:type="fixed"/>
        <w:tblLook w:firstColumn="1" w:firstRow="1" w:lastColumn="0" w:lastRow="0" w:noHBand="0" w:noVBand="1" w:val="04A0"/>
      </w:tblPr>
      <w:tblGrid>
        <w:gridCol w:w="5669"/>
        <w:gridCol w:w="3969"/>
      </w:tblGrid>
      <w:tr>
        <w:tc>
          <w:tcPr>
            <w:tcW w:type="dxa" w:w="5669"/>
            <w:shd w:fill="E8E8E8"/>
          </w:tcPr>
          <w:p>
            <w:pPr>
              <w:keepNext/>
              <w:spacing w:after="0"/>
            </w:pPr>
            <w:r>
              <w:rPr>
                <w:b/>
                <w:color w:val="111111"/>
                <w:sz w:val="20"/>
              </w:rPr>
              <w:t>Motif</w:t>
            </w:r>
          </w:p>
        </w:tc>
        <w:tc>
          <w:tcPr>
            <w:tcW w:type="dxa" w:w="3969"/>
            <w:shd w:fill="E8E8E8"/>
          </w:tcPr>
          <w:p>
            <w:pPr>
              <w:keepNext/>
              <w:spacing w:after="0"/>
            </w:pPr>
            <w:r>
              <w:rPr>
                <w:b/>
                <w:color w:val="111111"/>
                <w:sz w:val="20"/>
              </w:rPr>
              <w:t>Nombre</w:t>
            </w:r>
          </w:p>
        </w:tc>
      </w:tr>
      <w:tr>
        <w:trPr>
          <w:trHeight w:val="482"/>
        </w:trPr>
        <w:tc>
          <w:tcPr>
            <w:tcW w:type="dxa" w:w="5669"/>
          </w:tcPr>
          <w:p/>
        </w:tc>
        <w:tc>
          <w:tcPr>
            <w:tcW w:type="dxa" w:w="3969"/>
          </w:tcPr>
          <w:p/>
        </w:tc>
      </w:tr>
      <w:tr>
        <w:trPr>
          <w:trHeight w:val="482"/>
        </w:trPr>
        <w:tc>
          <w:tcPr>
            <w:tcW w:type="dxa" w:w="5669"/>
          </w:tcPr>
          <w:p/>
        </w:tc>
        <w:tc>
          <w:tcPr>
            <w:tcW w:type="dxa" w:w="3969"/>
          </w:tcPr>
          <w:p/>
        </w:tc>
      </w:tr>
      <w:tr>
        <w:trPr>
          <w:trHeight w:val="482"/>
        </w:trPr>
        <w:tc>
          <w:tcPr>
            <w:tcW w:type="dxa" w:w="5669"/>
          </w:tcPr>
          <w:p/>
        </w:tc>
        <w:tc>
          <w:tcPr>
            <w:tcW w:type="dxa" w:w="3969"/>
          </w:tcPr>
          <w:p/>
        </w:tc>
      </w:tr>
      <w:tr>
        <w:trPr>
          <w:trHeight w:val="482"/>
        </w:trPr>
        <w:tc>
          <w:tcPr>
            <w:tcW w:type="dxa" w:w="5669"/>
          </w:tcPr>
          <w:p/>
        </w:tc>
        <w:tc>
          <w:tcPr>
            <w:tcW w:type="dxa" w:w="3969"/>
          </w:tcPr>
          <w:p/>
        </w:tc>
      </w:tr>
      <w:tr>
        <w:trPr>
          <w:trHeight w:val="482"/>
        </w:trPr>
        <w:tc>
          <w:tcPr>
            <w:tcW w:type="dxa" w:w="5669"/>
          </w:tcPr>
          <w:p/>
        </w:tc>
        <w:tc>
          <w:tcPr>
            <w:tcW w:type="dxa" w:w="3969"/>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Formule que tu as écrite en B2</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Regarde ta synthèse. La démarque inconnue te paraît-elle élevée ? Justifie avec tes chiffres.</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5</w:t>
      </w:r>
    </w:p>
    <w:p>
      <w:pPr>
        <w:keepNext/>
        <w:spacing w:before="40" w:after="160"/>
      </w:pPr>
      <w:r>
        <w:rPr>
          <w:b/>
          <w:color w:val="111111"/>
          <w:sz w:val="30"/>
        </w:rPr>
        <w:t>Déposer ton fichier</w:t>
      </w:r>
    </w:p>
    <w:p>
      <w:pPr>
        <w:keepNext/>
        <w:spacing w:after="80"/>
        <w:ind w:left="454" w:hanging="454"/>
      </w:pPr>
      <w:r>
        <w:rPr>
          <w:b/>
          <w:color w:val="111111"/>
          <w:sz w:val="22"/>
        </w:rPr>
        <w:t xml:space="preserve">1.  </w:t>
      </w:r>
      <w:r>
        <w:rPr>
          <w:sz w:val="22"/>
        </w:rPr>
        <w:t>Enregistre ton fichier. Dans Prepalog, clique sur « Fichiers », puis dépose-le sous « Déposer mon fichier ».</w:t>
      </w:r>
    </w:p>
    <w:p>
      <w:pPr>
        <w:keepNext/>
        <w:spacing w:after="80"/>
        <w:ind w:left="454" w:hanging="454"/>
      </w:pPr>
      <w:r>
        <w:rPr>
          <w:b/>
          <w:color w:val="111111"/>
          <w:sz w:val="22"/>
        </w:rPr>
        <w:t xml:space="preserve">2.  </w:t>
      </w:r>
      <w:r>
        <w:rPr>
          <w:sz w:val="22"/>
        </w:rPr>
        <w:t>Lis le résultat.</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 Dernier fichier déposé : » et le nom de ton fichier ;</w:t>
            </w:r>
          </w:p>
          <w:p>
            <w:pPr>
              <w:keepNext/>
              <w:spacing w:before="0" w:after="40"/>
              <w:ind w:left="397" w:hanging="227"/>
            </w:pPr>
            <w:r>
              <w:rPr>
                <w:sz w:val="20"/>
              </w:rPr>
              <w:t>•  une ligne sur ton export : « ✓ Export : vos critères donnent bien les lignes demandées. », ou « ✗ Export à refaire (Extractions) » avec ce qui cloche (des lignes en trop, des lignes qui manquent) ;</w:t>
            </w:r>
          </w:p>
          <w:p>
            <w:pPr>
              <w:spacing w:before="0" w:after="0"/>
              <w:ind w:left="397" w:hanging="227"/>
            </w:pPr>
            <w:r>
              <w:rPr>
                <w:sz w:val="20"/>
              </w:rPr>
              <w:t>•  une phrase « … résultats justes sur … ».</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Si l'export est ✗ : </w:t>
            </w:r>
            <w:r>
              <w:rPr>
                <w:sz w:val="20"/>
              </w:rPr>
              <w:t>relis les critères de Nadia, règle-les dans « Extractions », exporte de nouveau, recopie tes formules dans le nouveau fichier et redépose. Une erreur d'export ne te coûte que ce point-là : tes formules sont contrôlées sur le fichier que tu as réellement exporté.</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Attention, ce n'est plus du guidage : </w:t>
            </w:r>
            <w:r>
              <w:rPr>
                <w:sz w:val="20"/>
              </w:rPr>
              <w:t>pour tes formules, le site ne dit pas ce qui cloche. Si tout n'est pas juste, vérifie toi-même : la formule SI recopiée jusqu'en bas, les motifs écrits exactement comme dans l'export, la plage du NB.SI. Tu peux redéposer.</w:t>
            </w:r>
          </w:p>
        </w:tc>
      </w:tr>
    </w:tbl>
    <w:p>
      <w:pPr>
        <w:keepNext/>
        <w:spacing w:after="40"/>
      </w:pPr>
    </w:p>
    <w:tbl>
      <w:tblPr>
        <w:tblStyle w:val="TableGrid"/>
        <w:tblW w:type="auto" w:w="0"/>
        <w:tblLayout w:type="fixed"/>
        <w:tblLook w:firstColumn="1" w:firstRow="1" w:lastColumn="0" w:lastRow="0" w:noHBand="0" w:noVBand="1" w:val="04A0"/>
      </w:tblPr>
      <w:tblGrid>
        <w:gridCol w:w="1361"/>
        <w:gridCol w:w="2268"/>
        <w:gridCol w:w="6009"/>
      </w:tblGrid>
      <w:tr>
        <w:tc>
          <w:tcPr>
            <w:tcW w:type="dxa" w:w="1361"/>
            <w:shd w:fill="E8E8E8"/>
          </w:tcPr>
          <w:p>
            <w:pPr>
              <w:keepNext/>
              <w:spacing w:after="0"/>
            </w:pPr>
            <w:r>
              <w:rPr>
                <w:b/>
                <w:color w:val="111111"/>
                <w:sz w:val="20"/>
              </w:rPr>
              <w:t>Dépôt</w:t>
            </w:r>
          </w:p>
        </w:tc>
        <w:tc>
          <w:tcPr>
            <w:tcW w:type="dxa" w:w="2268"/>
            <w:shd w:fill="E8E8E8"/>
          </w:tcPr>
          <w:p>
            <w:pPr>
              <w:keepNext/>
              <w:spacing w:after="0"/>
            </w:pPr>
            <w:r>
              <w:rPr>
                <w:b/>
                <w:color w:val="111111"/>
                <w:sz w:val="20"/>
              </w:rPr>
              <w:t>Résultats justes</w:t>
            </w:r>
          </w:p>
        </w:tc>
        <w:tc>
          <w:tcPr>
            <w:tcW w:type="dxa" w:w="6009"/>
            <w:shd w:fill="E8E8E8"/>
          </w:tcPr>
          <w:p>
            <w:pPr>
              <w:keepNext/>
              <w:spacing w:after="0"/>
            </w:pPr>
            <w:r>
              <w:rPr>
                <w:b/>
                <w:color w:val="111111"/>
                <w:sz w:val="20"/>
              </w:rPr>
              <w:t>Ce que j'ai corrigé avant de redéposer</w:t>
            </w:r>
          </w:p>
        </w:tc>
      </w:tr>
      <w:tr>
        <w:trPr>
          <w:trHeight w:val="567"/>
        </w:trPr>
        <w:tc>
          <w:tcPr>
            <w:tcW w:type="dxa" w:w="1361"/>
          </w:tcPr>
          <w:p>
            <w:pPr>
              <w:spacing w:after="0"/>
            </w:pPr>
            <w:r>
              <w:rPr>
                <w:sz w:val="20"/>
              </w:rPr>
              <w:t>1er</w:t>
            </w:r>
          </w:p>
        </w:tc>
        <w:tc>
          <w:tcPr>
            <w:tcW w:type="dxa" w:w="2268"/>
          </w:tcPr>
          <w:p/>
        </w:tc>
        <w:tc>
          <w:tcPr>
            <w:tcW w:type="dxa" w:w="6009"/>
          </w:tcPr>
          <w:p/>
        </w:tc>
      </w:tr>
      <w:tr>
        <w:trPr>
          <w:trHeight w:val="567"/>
        </w:trPr>
        <w:tc>
          <w:tcPr>
            <w:tcW w:type="dxa" w:w="1361"/>
          </w:tcPr>
          <w:p>
            <w:pPr>
              <w:spacing w:after="0"/>
            </w:pPr>
            <w:r>
              <w:rPr>
                <w:sz w:val="20"/>
              </w:rPr>
              <w:t>2e</w:t>
            </w:r>
          </w:p>
        </w:tc>
        <w:tc>
          <w:tcPr>
            <w:tcW w:type="dxa" w:w="2268"/>
          </w:tcPr>
          <w:p/>
        </w:tc>
        <w:tc>
          <w:tcPr>
            <w:tcW w:type="dxa" w:w="6009"/>
          </w:tcPr>
          <w:p/>
        </w:tc>
      </w:tr>
      <w:tr>
        <w:trPr>
          <w:trHeight w:val="567"/>
        </w:trPr>
        <w:tc>
          <w:tcPr>
            <w:tcW w:type="dxa" w:w="1361"/>
          </w:tcPr>
          <w:p>
            <w:pPr>
              <w:spacing w:after="0"/>
            </w:pPr>
            <w:r>
              <w:rPr>
                <w:sz w:val="20"/>
              </w:rPr>
              <w:t>3e</w:t>
            </w:r>
          </w:p>
        </w:tc>
        <w:tc>
          <w:tcPr>
            <w:tcW w:type="dxa" w:w="2268"/>
          </w:tcPr>
          <w:p/>
        </w:tc>
        <w:tc>
          <w:tcPr>
            <w:tcW w:type="dxa" w:w="6009"/>
          </w:tcP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Sans le détail des erreurs, comment as-tu vérifié ton fichier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6</w:t>
      </w:r>
    </w:p>
    <w:p>
      <w:pPr>
        <w:keepNext/>
        <w:spacing w:before="40" w:after="160"/>
      </w:pPr>
      <w:r>
        <w:rPr>
          <w:b/>
          <w:color w:val="111111"/>
          <w:sz w:val="30"/>
        </w:rPr>
        <w:t>Retrouver chaque ajustement et son document</w:t>
      </w:r>
    </w:p>
    <w:p>
      <w:pPr>
        <w:spacing w:before="0" w:after="120"/>
      </w:pPr>
      <w:r>
        <w:rPr>
          <w:b w:val="0"/>
          <w:color w:val="1A1A1A"/>
          <w:sz w:val="22"/>
        </w:rPr>
        <w:t>Le tableur t'a montré un ajustement sans document. Retourne dans le logiciel pour enquêter sur les deux ajustements de Samir.</w:t>
      </w:r>
    </w:p>
    <w:p>
      <w:pPr>
        <w:keepNext/>
        <w:spacing w:after="80"/>
        <w:ind w:left="454" w:hanging="454"/>
      </w:pPr>
      <w:r>
        <w:rPr>
          <w:b/>
          <w:color w:val="111111"/>
          <w:sz w:val="22"/>
        </w:rPr>
        <w:t xml:space="preserve">1.  </w:t>
      </w:r>
      <w:r>
        <w:rPr>
          <w:sz w:val="22"/>
        </w:rPr>
        <w:t>Dans « Stock », onglet « Mouvements », repère les lignes de type « Ajustement inventaire ». La colonne « Origine » donne la campagne et le motif.</w:t>
      </w:r>
    </w:p>
    <w:p>
      <w:pPr>
        <w:keepNext/>
        <w:spacing w:after="80"/>
        <w:ind w:left="454" w:hanging="454"/>
      </w:pPr>
      <w:r>
        <w:rPr>
          <w:b/>
          <w:color w:val="111111"/>
          <w:sz w:val="22"/>
        </w:rPr>
        <w:t xml:space="preserve">2.  </w:t>
      </w:r>
      <w:r>
        <w:rPr>
          <w:sz w:val="22"/>
        </w:rPr>
        <w:t>Pour chacun, cherche un document qui le justifie : relis tes messages.</w:t>
      </w:r>
    </w:p>
    <w:tbl>
      <w:tblPr>
        <w:tblStyle w:val="TableGrid"/>
        <w:tblW w:type="auto" w:w="0"/>
        <w:tblLayout w:type="fixed"/>
        <w:tblLook w:firstColumn="1" w:firstRow="1" w:lastColumn="0" w:lastRow="0" w:noHBand="0" w:noVBand="1" w:val="04A0"/>
      </w:tblPr>
      <w:tblGrid>
        <w:gridCol w:w="2041"/>
        <w:gridCol w:w="1361"/>
        <w:gridCol w:w="2608"/>
        <w:gridCol w:w="3628"/>
      </w:tblGrid>
      <w:tr>
        <w:tc>
          <w:tcPr>
            <w:tcW w:type="dxa" w:w="2041"/>
            <w:shd w:fill="E8E8E8"/>
          </w:tcPr>
          <w:p>
            <w:pPr>
              <w:keepNext/>
              <w:spacing w:after="0"/>
            </w:pPr>
            <w:r>
              <w:rPr>
                <w:b/>
                <w:color w:val="111111"/>
                <w:sz w:val="20"/>
              </w:rPr>
              <w:t>Référence</w:t>
            </w:r>
          </w:p>
        </w:tc>
        <w:tc>
          <w:tcPr>
            <w:tcW w:type="dxa" w:w="1361"/>
            <w:shd w:fill="E8E8E8"/>
          </w:tcPr>
          <w:p>
            <w:pPr>
              <w:keepNext/>
              <w:spacing w:after="0"/>
            </w:pPr>
            <w:r>
              <w:rPr>
                <w:b/>
                <w:color w:val="111111"/>
                <w:sz w:val="20"/>
              </w:rPr>
              <w:t>Quantité</w:t>
            </w:r>
          </w:p>
        </w:tc>
        <w:tc>
          <w:tcPr>
            <w:tcW w:type="dxa" w:w="2608"/>
            <w:shd w:fill="E8E8E8"/>
          </w:tcPr>
          <w:p>
            <w:pPr>
              <w:keepNext/>
              <w:spacing w:after="0"/>
            </w:pPr>
            <w:r>
              <w:rPr>
                <w:b/>
                <w:color w:val="111111"/>
                <w:sz w:val="20"/>
              </w:rPr>
              <w:t>Motif saisi</w:t>
            </w:r>
          </w:p>
        </w:tc>
        <w:tc>
          <w:tcPr>
            <w:tcW w:type="dxa" w:w="3628"/>
            <w:shd w:fill="E8E8E8"/>
          </w:tcPr>
          <w:p>
            <w:pPr>
              <w:keepNext/>
              <w:spacing w:after="0"/>
            </w:pPr>
            <w:r>
              <w:rPr>
                <w:b/>
                <w:color w:val="111111"/>
                <w:sz w:val="20"/>
              </w:rPr>
              <w:t>Document qui le justifie (ou « aucun »)</w:t>
            </w:r>
          </w:p>
        </w:tc>
      </w:tr>
      <w:tr>
        <w:trPr>
          <w:trHeight w:val="567"/>
        </w:trPr>
        <w:tc>
          <w:tcPr>
            <w:tcW w:type="dxa" w:w="2041"/>
          </w:tcPr>
          <w:p/>
        </w:tc>
        <w:tc>
          <w:tcPr>
            <w:tcW w:type="dxa" w:w="1361"/>
          </w:tcPr>
          <w:p/>
        </w:tc>
        <w:tc>
          <w:tcPr>
            <w:tcW w:type="dxa" w:w="2608"/>
          </w:tcPr>
          <w:p/>
        </w:tc>
        <w:tc>
          <w:tcPr>
            <w:tcW w:type="dxa" w:w="3628"/>
          </w:tcPr>
          <w:p/>
        </w:tc>
      </w:tr>
      <w:tr>
        <w:trPr>
          <w:trHeight w:val="567"/>
        </w:trPr>
        <w:tc>
          <w:tcPr>
            <w:tcW w:type="dxa" w:w="2041"/>
          </w:tcPr>
          <w:p/>
        </w:tc>
        <w:tc>
          <w:tcPr>
            <w:tcW w:type="dxa" w:w="1361"/>
          </w:tcPr>
          <w:p/>
        </w:tc>
        <w:tc>
          <w:tcPr>
            <w:tcW w:type="dxa" w:w="2608"/>
          </w:tcPr>
          <w:p/>
        </w:tc>
        <w:tc>
          <w:tcPr>
            <w:tcW w:type="dxa" w:w="3628"/>
          </w:tcPr>
          <w:p/>
        </w:tc>
      </w:tr>
      <w:tr>
        <w:trPr>
          <w:trHeight w:val="567"/>
        </w:trPr>
        <w:tc>
          <w:tcPr>
            <w:tcW w:type="dxa" w:w="2041"/>
          </w:tcPr>
          <w:p/>
        </w:tc>
        <w:tc>
          <w:tcPr>
            <w:tcW w:type="dxa" w:w="1361"/>
          </w:tcPr>
          <w:p/>
        </w:tc>
        <w:tc>
          <w:tcPr>
            <w:tcW w:type="dxa" w:w="2608"/>
          </w:tcPr>
          <w:p/>
        </w:tc>
        <w:tc>
          <w:tcPr>
            <w:tcW w:type="dxa" w:w="3628"/>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Un mot de métier : </w:t>
            </w:r>
            <w:r>
              <w:rPr>
                <w:sz w:val="20"/>
              </w:rPr>
              <w:t>un ajustement orphelin n'a aucun document : on ne sait pas pourquoi le stock a été changé. C'est celui qu'il faut revoir.</w:t>
            </w:r>
          </w:p>
        </w:tc>
      </w:tr>
    </w:tbl>
    <w:p>
      <w:pPr>
        <w:keepNext/>
        <w:spacing w:after="40"/>
      </w:pP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Pour l'ajustement justifié, quelle phrase du message t'a convaincu ?</w:t>
            </w:r>
          </w:p>
          <w:p>
            <w:pPr>
              <w:spacing w:before="0" w:after="80"/>
            </w:pPr>
            <w:r>
              <w:rPr>
                <w:sz w:val="22"/>
              </w:rPr>
            </w:r>
          </w:p>
          <w:p>
            <w:pPr>
              <w:spacing w:before="0" w:after="80"/>
            </w:pPr>
            <w:r>
              <w:rPr>
                <w:sz w:val="22"/>
              </w:rPr>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 l'un des deux ajustements, qu'est-ce qui t'a fait passer du doute à la certitude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7</w:t>
      </w:r>
    </w:p>
    <w:p>
      <w:pPr>
        <w:keepNext/>
        <w:spacing w:before="40" w:after="160"/>
      </w:pPr>
      <w:r>
        <w:rPr>
          <w:b/>
          <w:color w:val="111111"/>
          <w:sz w:val="30"/>
        </w:rPr>
        <w:t>Remonter à la réception et chiffrer</w:t>
      </w:r>
    </w:p>
    <w:p>
      <w:pPr>
        <w:spacing w:before="0" w:after="120"/>
      </w:pPr>
      <w:r>
        <w:rPr>
          <w:b w:val="0"/>
          <w:color w:val="1A1A1A"/>
          <w:sz w:val="22"/>
        </w:rPr>
        <w:t>Pour l'ajustement orphelin, remonte l'histoire de l'article : d'où viennent les articles qui manquent ?</w:t>
      </w:r>
    </w:p>
    <w:p>
      <w:pPr>
        <w:keepNext/>
        <w:spacing w:after="80"/>
        <w:ind w:left="454" w:hanging="454"/>
      </w:pPr>
      <w:r>
        <w:rPr>
          <w:b/>
          <w:color w:val="111111"/>
          <w:sz w:val="22"/>
        </w:rPr>
        <w:t xml:space="preserve">1.  </w:t>
      </w:r>
      <w:r>
        <w:rPr>
          <w:sz w:val="22"/>
        </w:rPr>
        <w:t>Dans « Stock », onglet « Mouvements », trouve la dernière entrée de cet article : son numéro de réception.</w:t>
      </w:r>
    </w:p>
    <w:p>
      <w:pPr>
        <w:keepNext/>
        <w:spacing w:after="80"/>
        <w:ind w:left="454" w:hanging="454"/>
      </w:pPr>
      <w:r>
        <w:rPr>
          <w:b/>
          <w:color w:val="111111"/>
          <w:sz w:val="22"/>
        </w:rPr>
        <w:t xml:space="preserve">2.  </w:t>
      </w:r>
      <w:r>
        <w:rPr>
          <w:sz w:val="22"/>
        </w:rPr>
        <w:t>Dans « Réceptions », ouvre cette réception. Le bon de réception dit ce qui était annoncé ; les colis disent ce qui est vraiment arrivé : additionne les colis de l'article.</w:t>
      </w:r>
    </w:p>
    <w:p>
      <w:pPr>
        <w:keepNext/>
        <w:spacing w:after="80"/>
        <w:ind w:left="454" w:hanging="454"/>
      </w:pPr>
      <w:r>
        <w:rPr>
          <w:b/>
          <w:color w:val="111111"/>
          <w:sz w:val="22"/>
        </w:rPr>
        <w:t xml:space="preserve">3.  </w:t>
      </w:r>
      <w:r>
        <w:rPr>
          <w:sz w:val="22"/>
        </w:rPr>
        <w:t>Cherche le prix d'achat de l'article : menu « Catalogue », ou console .getprice suivi de la référence.</w:t>
      </w:r>
    </w:p>
    <w:tbl>
      <w:tblPr>
        <w:tblStyle w:val="TableGrid"/>
        <w:tblW w:type="auto" w:w="0"/>
        <w:tblLayout w:type="fixed"/>
        <w:tblLook w:firstColumn="1" w:firstRow="1" w:lastColumn="0" w:lastRow="0" w:noHBand="0" w:noVBand="1" w:val="04A0"/>
      </w:tblPr>
      <w:tblGrid>
        <w:gridCol w:w="1701"/>
        <w:gridCol w:w="3969"/>
        <w:gridCol w:w="3969"/>
      </w:tblGrid>
      <w:tr>
        <w:tc>
          <w:tcPr>
            <w:tcW w:type="dxa" w:w="1701"/>
            <w:shd w:fill="E8E8E8"/>
          </w:tcPr>
          <w:p>
            <w:pPr>
              <w:keepNext/>
              <w:spacing w:after="0"/>
            </w:pPr>
            <w:r>
              <w:rPr>
                <w:b/>
                <w:color w:val="111111"/>
                <w:sz w:val="20"/>
              </w:rPr>
              <w:t>Colis n°</w:t>
            </w:r>
          </w:p>
        </w:tc>
        <w:tc>
          <w:tcPr>
            <w:tcW w:type="dxa" w:w="3969"/>
            <w:shd w:fill="E8E8E8"/>
          </w:tcPr>
          <w:p>
            <w:pPr>
              <w:keepNext/>
              <w:spacing w:after="0"/>
            </w:pPr>
            <w:r>
              <w:rPr>
                <w:b/>
                <w:color w:val="111111"/>
                <w:sz w:val="20"/>
              </w:rPr>
              <w:t>Référence</w:t>
            </w:r>
          </w:p>
        </w:tc>
        <w:tc>
          <w:tcPr>
            <w:tcW w:type="dxa" w:w="3969"/>
            <w:shd w:fill="E8E8E8"/>
          </w:tcPr>
          <w:p>
            <w:pPr>
              <w:keepNext/>
              <w:spacing w:after="0"/>
            </w:pPr>
            <w:r>
              <w:rPr>
                <w:b/>
                <w:color w:val="111111"/>
                <w:sz w:val="20"/>
              </w:rPr>
              <w:t>Contenu</w:t>
            </w:r>
          </w:p>
        </w:tc>
      </w:tr>
      <w:tr>
        <w:trPr>
          <w:trHeight w:val="454"/>
        </w:trPr>
        <w:tc>
          <w:tcPr>
            <w:tcW w:type="dxa" w:w="1701"/>
          </w:tcPr>
          <w:p/>
        </w:tc>
        <w:tc>
          <w:tcPr>
            <w:tcW w:type="dxa" w:w="3969"/>
          </w:tcPr>
          <w:p/>
        </w:tc>
        <w:tc>
          <w:tcPr>
            <w:tcW w:type="dxa" w:w="3969"/>
          </w:tcPr>
          <w:p/>
        </w:tc>
      </w:tr>
      <w:tr>
        <w:trPr>
          <w:trHeight w:val="454"/>
        </w:trPr>
        <w:tc>
          <w:tcPr>
            <w:tcW w:type="dxa" w:w="1701"/>
          </w:tcPr>
          <w:p/>
        </w:tc>
        <w:tc>
          <w:tcPr>
            <w:tcW w:type="dxa" w:w="3969"/>
          </w:tcPr>
          <w:p/>
        </w:tc>
        <w:tc>
          <w:tcPr>
            <w:tcW w:type="dxa" w:w="3969"/>
          </w:tcPr>
          <w:p/>
        </w:tc>
      </w:tr>
      <w:tr>
        <w:trPr>
          <w:trHeight w:val="454"/>
        </w:trPr>
        <w:tc>
          <w:tcPr>
            <w:tcW w:type="dxa" w:w="1701"/>
          </w:tcPr>
          <w:p/>
        </w:tc>
        <w:tc>
          <w:tcPr>
            <w:tcW w:type="dxa" w:w="3969"/>
          </w:tcPr>
          <w:p/>
        </w:tc>
        <w:tc>
          <w:tcPr>
            <w:tcW w:type="dxa" w:w="3969"/>
          </w:tcPr>
          <w:p/>
        </w:tc>
      </w:tr>
      <w:tr>
        <w:trPr>
          <w:trHeight w:val="454"/>
        </w:trPr>
        <w:tc>
          <w:tcPr>
            <w:tcW w:type="dxa" w:w="1701"/>
          </w:tcPr>
          <w:p/>
        </w:tc>
        <w:tc>
          <w:tcPr>
            <w:tcW w:type="dxa" w:w="3969"/>
          </w:tcPr>
          <w:p/>
        </w:tc>
        <w:tc>
          <w:tcPr>
            <w:tcW w:type="dxa" w:w="3969"/>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Numéro de la réception</w:t>
            </w:r>
          </w:p>
        </w:tc>
        <w:tc>
          <w:tcPr>
            <w:tcW w:type="dxa" w:w="3742"/>
          </w:tcPr>
          <w:p/>
        </w:tc>
      </w:tr>
      <w:tr>
        <w:trPr>
          <w:trHeight w:val="510"/>
          <w:cantSplit/>
        </w:trPr>
        <w:tc>
          <w:tcPr>
            <w:tcW w:type="dxa" w:w="5896"/>
          </w:tcPr>
          <w:p>
            <w:pPr>
              <w:spacing w:after="0"/>
            </w:pPr>
            <w:r>
              <w:rPr>
                <w:sz w:val="20"/>
              </w:rPr>
              <w:t>Quantité annoncée pour l'article</w:t>
            </w:r>
          </w:p>
        </w:tc>
        <w:tc>
          <w:tcPr>
            <w:tcW w:type="dxa" w:w="3742"/>
          </w:tcPr>
          <w:p/>
        </w:tc>
      </w:tr>
      <w:tr>
        <w:trPr>
          <w:trHeight w:val="510"/>
          <w:cantSplit/>
        </w:trPr>
        <w:tc>
          <w:tcPr>
            <w:tcW w:type="dxa" w:w="5896"/>
          </w:tcPr>
          <w:p>
            <w:pPr>
              <w:spacing w:after="0"/>
            </w:pPr>
            <w:r>
              <w:rPr>
                <w:sz w:val="20"/>
              </w:rPr>
              <w:t>Quantité réellement reçue (total des colis)</w:t>
            </w:r>
          </w:p>
        </w:tc>
        <w:tc>
          <w:tcPr>
            <w:tcW w:type="dxa" w:w="3742"/>
          </w:tcPr>
          <w:p/>
        </w:tc>
      </w:tr>
      <w:tr>
        <w:trPr>
          <w:trHeight w:val="510"/>
          <w:cantSplit/>
        </w:trPr>
        <w:tc>
          <w:tcPr>
            <w:tcW w:type="dxa" w:w="5896"/>
          </w:tcPr>
          <w:p>
            <w:pPr>
              <w:spacing w:after="0"/>
            </w:pPr>
            <w:r>
              <w:rPr>
                <w:sz w:val="20"/>
              </w:rPr>
              <w:t>Prix d'achat HT de l'article</w:t>
            </w:r>
          </w:p>
        </w:tc>
        <w:tc>
          <w:tcPr>
            <w:tcW w:type="dxa" w:w="3742"/>
          </w:tcPr>
          <w:p/>
        </w:tc>
      </w:tr>
    </w:tbl>
    <w:p>
      <w:pPr>
        <w:keepNext/>
        <w:spacing w:after="0" w:line="60" w:lineRule="exact"/>
      </w:pPr>
      <w:r>
        <w:rPr>
          <w:sz w:val="10"/>
        </w:rPr>
      </w:r>
    </w:p>
    <w:tbl>
      <w:tblPr>
        <w:tblStyle w:val="TableGrid"/>
        <w:tblW w:type="auto" w:w="0"/>
        <w:tblLayout w:type="fixed"/>
        <w:tblLook w:firstColumn="1" w:firstRow="1" w:lastColumn="0" w:lastRow="0" w:noHBand="0" w:noVBand="1" w:val="04A0"/>
      </w:tblPr>
      <w:tblGrid>
        <w:gridCol w:w="4082"/>
        <w:gridCol w:w="3402"/>
        <w:gridCol w:w="2154"/>
      </w:tblGrid>
      <w:tr>
        <w:tc>
          <w:tcPr>
            <w:tcW w:type="dxa" w:w="4082"/>
            <w:shd w:fill="E8E8E8"/>
          </w:tcPr>
          <w:p>
            <w:pPr>
              <w:keepNext/>
              <w:spacing w:after="0"/>
            </w:pPr>
            <w:r>
              <w:rPr>
                <w:b/>
                <w:color w:val="111111"/>
                <w:sz w:val="20"/>
              </w:rPr>
              <w:t>Ce que je calcule</w:t>
            </w:r>
          </w:p>
        </w:tc>
        <w:tc>
          <w:tcPr>
            <w:tcW w:type="dxa" w:w="3402"/>
            <w:shd w:fill="E8E8E8"/>
          </w:tcPr>
          <w:p>
            <w:pPr>
              <w:keepNext/>
              <w:spacing w:after="0"/>
            </w:pPr>
            <w:r>
              <w:rPr>
                <w:b/>
                <w:color w:val="111111"/>
                <w:sz w:val="20"/>
              </w:rPr>
              <w:t>Mon calcul</w:t>
            </w:r>
          </w:p>
        </w:tc>
        <w:tc>
          <w:tcPr>
            <w:tcW w:type="dxa" w:w="2154"/>
            <w:shd w:fill="E8E8E8"/>
          </w:tcPr>
          <w:p>
            <w:pPr>
              <w:keepNext/>
              <w:spacing w:after="0"/>
            </w:pPr>
            <w:r>
              <w:rPr>
                <w:b/>
                <w:color w:val="111111"/>
                <w:sz w:val="20"/>
              </w:rPr>
              <w:t>Résultat</w:t>
            </w:r>
          </w:p>
        </w:tc>
      </w:tr>
      <w:tr>
        <w:trPr>
          <w:trHeight w:val="567"/>
        </w:trPr>
        <w:tc>
          <w:tcPr>
            <w:tcW w:type="dxa" w:w="4082"/>
          </w:tcPr>
          <w:p>
            <w:pPr>
              <w:spacing w:after="0"/>
            </w:pPr>
            <w:r>
              <w:rPr>
                <w:sz w:val="20"/>
              </w:rPr>
              <w:t>Quantité manquante</w:t>
            </w:r>
          </w:p>
        </w:tc>
        <w:tc>
          <w:tcPr>
            <w:tcW w:type="dxa" w:w="3402"/>
          </w:tcPr>
          <w:p/>
        </w:tc>
        <w:tc>
          <w:tcPr>
            <w:tcW w:type="dxa" w:w="2154"/>
          </w:tcPr>
          <w:p/>
        </w:tc>
      </w:tr>
      <w:tr>
        <w:trPr>
          <w:trHeight w:val="567"/>
        </w:trPr>
        <w:tc>
          <w:tcPr>
            <w:tcW w:type="dxa" w:w="4082"/>
          </w:tcPr>
          <w:p>
            <w:pPr>
              <w:spacing w:after="0"/>
            </w:pPr>
            <w:r>
              <w:rPr>
                <w:sz w:val="20"/>
              </w:rPr>
              <w:t>Valeur du manque (quantité × prix d'achat)</w:t>
            </w:r>
          </w:p>
        </w:tc>
        <w:tc>
          <w:tcPr>
            <w:tcW w:type="dxa" w:w="3402"/>
          </w:tcPr>
          <w:p/>
        </w:tc>
        <w:tc>
          <w:tcPr>
            <w:tcW w:type="dxa" w:w="2154"/>
          </w:tcP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Le bon de réception affiche une quantité comptée égale à l'annoncé. D'après toi, que s'est-il passé au quai le jour de la livraison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8</w:t>
      </w:r>
    </w:p>
    <w:p>
      <w:pPr>
        <w:keepNext/>
        <w:spacing w:before="40" w:after="160"/>
      </w:pPr>
      <w:r>
        <w:rPr>
          <w:b/>
          <w:color w:val="111111"/>
          <w:sz w:val="30"/>
        </w:rPr>
        <w:t>Répondre à Nadia</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À lire AVANT d'écrire : le suivi lit tes lignes.</w:t>
            </w:r>
          </w:p>
          <w:p>
            <w:pPr>
              <w:keepNext/>
              <w:spacing w:before="0" w:after="40"/>
              <w:ind w:left="397" w:hanging="227"/>
            </w:pPr>
            <w:r>
              <w:rPr>
                <w:sz w:val="20"/>
              </w:rPr>
              <w:t>•  ne modifie pas les intitulés : écris à la suite, sur la même ligne, nombres en chiffres ;</w:t>
            </w:r>
          </w:p>
          <w:p>
            <w:pPr>
              <w:keepNext/>
              <w:spacing w:before="0" w:after="40"/>
              <w:ind w:left="397" w:hanging="227"/>
            </w:pPr>
            <w:r>
              <w:rPr>
                <w:sz w:val="20"/>
              </w:rPr>
              <w:t>•  pour un article, recopie sa référence ; pour un document, son code en entier ;</w:t>
            </w:r>
          </w:p>
          <w:p>
            <w:pPr>
              <w:keepNext/>
              <w:spacing w:before="0" w:after="40"/>
              <w:ind w:left="397" w:hanging="227"/>
            </w:pPr>
            <w:r>
              <w:rPr>
                <w:sz w:val="20"/>
              </w:rPr>
              <w:t>•  « Valeur du manque » : ton calcul, avec le résultat en euros à la fin ;</w:t>
            </w:r>
          </w:p>
          <w:p>
            <w:pPr>
              <w:keepNext/>
              <w:spacing w:before="0" w:after="40"/>
              <w:ind w:left="397" w:hanging="227"/>
            </w:pPr>
            <w:r>
              <w:rPr>
                <w:sz w:val="20"/>
              </w:rPr>
              <w:t>•  « Motif exact » : un des motifs de la colonne « Motif » de ton export ;</w:t>
            </w:r>
          </w:p>
          <w:p>
            <w:pPr>
              <w:spacing w:before="0" w:after="0"/>
              <w:ind w:left="397" w:hanging="227"/>
            </w:pPr>
            <w:r>
              <w:rPr>
                <w:sz w:val="20"/>
              </w:rPr>
              <w:t>•  « Suite à donner » : ce qu'il faut faire, et auprès de qui.</w:t>
            </w:r>
          </w:p>
        </w:tc>
      </w:tr>
    </w:tbl>
    <w:p>
      <w:pPr>
        <w:spacing w:after="40"/>
      </w:pPr>
    </w:p>
    <w:p>
      <w:pPr>
        <w:keepNext/>
        <w:spacing w:after="80"/>
        <w:ind w:left="454" w:hanging="454"/>
      </w:pPr>
      <w:r>
        <w:rPr>
          <w:b/>
          <w:color w:val="111111"/>
          <w:sz w:val="22"/>
        </w:rPr>
        <w:t xml:space="preserve">1.  </w:t>
      </w:r>
      <w:r>
        <w:rPr>
          <w:sz w:val="22"/>
        </w:rPr>
        <w:t>Prépare tes huit lignes dans le tableau.</w:t>
      </w:r>
    </w:p>
    <w:p>
      <w:pPr>
        <w:keepNext/>
        <w:spacing w:after="80"/>
        <w:ind w:left="454" w:hanging="454"/>
      </w:pPr>
      <w:r>
        <w:rPr>
          <w:b/>
          <w:color w:val="111111"/>
          <w:sz w:val="22"/>
        </w:rPr>
        <w:t xml:space="preserve">2.  </w:t>
      </w:r>
      <w:r>
        <w:rPr>
          <w:sz w:val="22"/>
        </w:rPr>
        <w:t>Dans « Messagerie », ouvre la mission de Nadia, clique sur « Répondre », recopie ses huit intitulés et complète-les. Envoie.</w:t>
      </w:r>
    </w:p>
    <w:tbl>
      <w:tblPr>
        <w:tblStyle w:val="TableGrid"/>
        <w:tblW w:type="auto" w:w="0"/>
        <w:tblLayout w:type="fixed"/>
        <w:tblLook w:firstColumn="1" w:firstRow="1" w:lastColumn="0" w:lastRow="0" w:noHBand="0" w:noVBand="1" w:val="04A0"/>
      </w:tblPr>
      <w:tblGrid>
        <w:gridCol w:w="3175"/>
        <w:gridCol w:w="6463"/>
      </w:tblGrid>
      <w:tr>
        <w:tc>
          <w:tcPr>
            <w:tcW w:type="dxa" w:w="3175"/>
            <w:shd w:fill="E8E8E8"/>
          </w:tcPr>
          <w:p>
            <w:pPr>
              <w:keepNext/>
              <w:spacing w:after="0"/>
            </w:pPr>
            <w:r>
              <w:rPr>
                <w:b/>
                <w:color w:val="111111"/>
                <w:sz w:val="20"/>
              </w:rPr>
              <w:t>Ligne de Nadia</w:t>
            </w:r>
          </w:p>
        </w:tc>
        <w:tc>
          <w:tcPr>
            <w:tcW w:type="dxa" w:w="6463"/>
            <w:shd w:fill="E8E8E8"/>
          </w:tcPr>
          <w:p>
            <w:pPr>
              <w:keepNext/>
              <w:spacing w:after="0"/>
            </w:pPr>
            <w:r>
              <w:rPr>
                <w:b/>
                <w:color w:val="111111"/>
                <w:sz w:val="20"/>
              </w:rPr>
              <w:t>Ce que j'écris sur cette ligne</w:t>
            </w:r>
          </w:p>
        </w:tc>
      </w:tr>
      <w:tr>
        <w:trPr>
          <w:trHeight w:val="539"/>
        </w:trPr>
        <w:tc>
          <w:tcPr>
            <w:tcW w:type="dxa" w:w="3175"/>
          </w:tcPr>
          <w:p>
            <w:pPr>
              <w:spacing w:after="0"/>
            </w:pPr>
            <w:r>
              <w:rPr>
                <w:sz w:val="20"/>
              </w:rPr>
              <w:t>Ajustement à revoir :</w:t>
            </w:r>
          </w:p>
        </w:tc>
        <w:tc>
          <w:tcPr>
            <w:tcW w:type="dxa" w:w="6463"/>
          </w:tcPr>
          <w:p/>
        </w:tc>
      </w:tr>
      <w:tr>
        <w:trPr>
          <w:trHeight w:val="539"/>
        </w:trPr>
        <w:tc>
          <w:tcPr>
            <w:tcW w:type="dxa" w:w="3175"/>
          </w:tcPr>
          <w:p>
            <w:pPr>
              <w:spacing w:after="0"/>
            </w:pPr>
            <w:r>
              <w:rPr>
                <w:sz w:val="20"/>
              </w:rPr>
              <w:t>Ajustement justifié :</w:t>
            </w:r>
          </w:p>
        </w:tc>
        <w:tc>
          <w:tcPr>
            <w:tcW w:type="dxa" w:w="6463"/>
          </w:tcPr>
          <w:p/>
        </w:tc>
      </w:tr>
      <w:tr>
        <w:trPr>
          <w:trHeight w:val="539"/>
        </w:trPr>
        <w:tc>
          <w:tcPr>
            <w:tcW w:type="dxa" w:w="3175"/>
          </w:tcPr>
          <w:p>
            <w:pPr>
              <w:spacing w:after="0"/>
            </w:pPr>
            <w:r>
              <w:rPr>
                <w:sz w:val="20"/>
              </w:rPr>
              <w:t>Réception concernée :</w:t>
            </w:r>
          </w:p>
        </w:tc>
        <w:tc>
          <w:tcPr>
            <w:tcW w:type="dxa" w:w="6463"/>
          </w:tcPr>
          <w:p/>
        </w:tc>
      </w:tr>
      <w:tr>
        <w:trPr>
          <w:trHeight w:val="539"/>
        </w:trPr>
        <w:tc>
          <w:tcPr>
            <w:tcW w:type="dxa" w:w="3175"/>
          </w:tcPr>
          <w:p>
            <w:pPr>
              <w:spacing w:after="0"/>
            </w:pPr>
            <w:r>
              <w:rPr>
                <w:sz w:val="20"/>
              </w:rPr>
              <w:t>Annoncé sur le bon de livraison :</w:t>
            </w:r>
          </w:p>
        </w:tc>
        <w:tc>
          <w:tcPr>
            <w:tcW w:type="dxa" w:w="6463"/>
          </w:tcPr>
          <w:p/>
        </w:tc>
      </w:tr>
      <w:tr>
        <w:trPr>
          <w:trHeight w:val="539"/>
        </w:trPr>
        <w:tc>
          <w:tcPr>
            <w:tcW w:type="dxa" w:w="3175"/>
          </w:tcPr>
          <w:p>
            <w:pPr>
              <w:spacing w:after="0"/>
            </w:pPr>
            <w:r>
              <w:rPr>
                <w:sz w:val="20"/>
              </w:rPr>
              <w:t>Réellement reçu :</w:t>
            </w:r>
          </w:p>
        </w:tc>
        <w:tc>
          <w:tcPr>
            <w:tcW w:type="dxa" w:w="6463"/>
          </w:tcPr>
          <w:p/>
        </w:tc>
      </w:tr>
      <w:tr>
        <w:trPr>
          <w:trHeight w:val="539"/>
        </w:trPr>
        <w:tc>
          <w:tcPr>
            <w:tcW w:type="dxa" w:w="3175"/>
          </w:tcPr>
          <w:p>
            <w:pPr>
              <w:spacing w:after="0"/>
            </w:pPr>
            <w:r>
              <w:rPr>
                <w:sz w:val="20"/>
              </w:rPr>
              <w:t>Valeur du manque :</w:t>
            </w:r>
          </w:p>
        </w:tc>
        <w:tc>
          <w:tcPr>
            <w:tcW w:type="dxa" w:w="6463"/>
          </w:tcPr>
          <w:p/>
        </w:tc>
      </w:tr>
      <w:tr>
        <w:trPr>
          <w:trHeight w:val="539"/>
        </w:trPr>
        <w:tc>
          <w:tcPr>
            <w:tcW w:type="dxa" w:w="3175"/>
          </w:tcPr>
          <w:p>
            <w:pPr>
              <w:spacing w:after="0"/>
            </w:pPr>
            <w:r>
              <w:rPr>
                <w:sz w:val="20"/>
              </w:rPr>
              <w:t>Motif exact :</w:t>
            </w:r>
          </w:p>
        </w:tc>
        <w:tc>
          <w:tcPr>
            <w:tcW w:type="dxa" w:w="6463"/>
          </w:tcPr>
          <w:p/>
        </w:tc>
      </w:tr>
      <w:tr>
        <w:trPr>
          <w:trHeight w:val="539"/>
        </w:trPr>
        <w:tc>
          <w:tcPr>
            <w:tcW w:type="dxa" w:w="3175"/>
          </w:tcPr>
          <w:p>
            <w:pPr>
              <w:spacing w:after="0"/>
            </w:pPr>
            <w:r>
              <w:rPr>
                <w:sz w:val="20"/>
              </w:rPr>
              <w:t>Suite à donner :</w:t>
            </w:r>
          </w:p>
        </w:tc>
        <w:tc>
          <w:tcPr>
            <w:tcW w:type="dxa" w:w="6463"/>
          </w:tcP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Julien Mounet attend une réponse. Que lui répondrais-tu, en deux ou trois phrases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sectPr>
          <w:pgSz w:w="12240" w:h="15840"/>
          <w:pgMar w:top="680" w:right="1077" w:bottom="737" w:left="1077" w:header="720" w:footer="720" w:gutter="0"/>
          <w:cols w:space="720"/>
          <w:docGrid w:linePitch="360"/>
        </w:sectPr>
      </w:pPr>
    </w:p>
    <w:p>
      <w:pPr>
        <w:spacing w:after="40"/>
      </w:pPr>
      <w:r>
        <w:rPr>
          <w:color w:val="595959"/>
          <w:sz w:val="18"/>
        </w:rPr>
        <w:t>✂  Feuille à détacher et à ranger dans ton classeur</w:t>
      </w:r>
    </w:p>
    <w:p>
      <w:pPr>
        <w:spacing w:after="40"/>
      </w:pPr>
      <w:r>
        <w:rPr>
          <w:b/>
          <w:color w:val="111111"/>
          <w:sz w:val="32"/>
        </w:rPr>
        <w:t>ENT-2.4 — Le cours : justifier chaque ajustement</w:t>
      </w:r>
    </w:p>
    <w:p>
      <w:pPr>
        <w:keepNext/>
        <w:spacing w:after="160"/>
      </w:pPr>
      <w:r>
        <w:rPr>
          <w:color w:val="595959"/>
          <w:sz w:val="20"/>
        </w:rPr>
        <w:t>Compétence C1.6 — Gérer le suivi des stocks (C1.6.1 : suivi des flux d'information)        Nom : ………………………………        Classe :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Banque de mots : </w:t>
            </w:r>
            <w:r>
              <w:rPr>
                <w:sz w:val="20"/>
              </w:rPr>
              <w:t>arrête   ·   cause   ·   compte   ·   compté   ·   document   ·   justificatif   ·   origine   ·   reçu   ·   type   ·   vraie   ·   écrite</w:t>
            </w:r>
          </w:p>
        </w:tc>
      </w:tr>
    </w:tbl>
    <w:p>
      <w:pPr>
        <w:spacing w:after="40"/>
      </w:pPr>
    </w:p>
    <w:p>
      <w:pPr>
        <w:keepNext/>
        <w:spacing w:before="240" w:after="80"/>
      </w:pPr>
      <w:r>
        <w:rPr>
          <w:b/>
          <w:color w:val="111111"/>
          <w:sz w:val="23"/>
        </w:rPr>
        <w:t>L'essentiel</w:t>
      </w:r>
    </w:p>
    <w:p>
      <w:pPr>
        <w:spacing w:after="140"/>
        <w:ind w:left="340" w:hanging="340"/>
      </w:pPr>
      <w:r>
        <w:rPr>
          <w:b/>
        </w:rPr>
        <w:t xml:space="preserve">1.  </w:t>
      </w:r>
      <w:r>
        <w:rPr>
          <w:sz w:val="22"/>
        </w:rPr>
        <w:t>Tout ajustement doit pouvoir être relié à un ………………….</w:t>
      </w:r>
    </w:p>
    <w:p>
      <w:pPr>
        <w:spacing w:after="140"/>
        <w:ind w:left="340" w:hanging="340"/>
      </w:pPr>
      <w:r>
        <w:rPr>
          <w:b/>
        </w:rPr>
        <w:t xml:space="preserve">2.  </w:t>
      </w:r>
      <w:r>
        <w:rPr>
          <w:sz w:val="22"/>
        </w:rPr>
        <w:t>Un ajustement sans document se remonte jusqu'à son ………………… : souvent une réception mal comptée.</w:t>
      </w:r>
    </w:p>
    <w:p>
      <w:pPr>
        <w:spacing w:after="140"/>
        <w:ind w:left="340" w:hanging="340"/>
      </w:pPr>
      <w:r>
        <w:rPr>
          <w:b/>
        </w:rPr>
        <w:t xml:space="preserve">3.  </w:t>
      </w:r>
      <w:r>
        <w:rPr>
          <w:sz w:val="22"/>
        </w:rPr>
        <w:t>On regroupe les ajustements par ………………… pour voir d'où viennent les pertes.</w:t>
      </w:r>
    </w:p>
    <w:p>
      <w:pPr>
        <w:keepNext/>
        <w:spacing w:before="240" w:after="80"/>
      </w:pPr>
      <w:r>
        <w:rPr>
          <w:b/>
          <w:color w:val="111111"/>
          <w:sz w:val="23"/>
        </w:rPr>
        <w:t>Lexique</w:t>
      </w:r>
    </w:p>
    <w:tbl>
      <w:tblPr>
        <w:tblStyle w:val="TableGrid"/>
        <w:tblW w:type="auto" w:w="0"/>
        <w:tblLayout w:type="fixed"/>
        <w:tblLook w:firstColumn="1" w:firstRow="1" w:lastColumn="0" w:lastRow="0" w:noHBand="0" w:noVBand="1" w:val="04A0"/>
      </w:tblPr>
      <w:tblGrid>
        <w:gridCol w:w="2494"/>
        <w:gridCol w:w="7143"/>
      </w:tblGrid>
      <w:tr>
        <w:tc>
          <w:tcPr>
            <w:tcW w:type="dxa" w:w="2494"/>
            <w:shd w:fill="E8E8E8"/>
          </w:tcPr>
          <w:p>
            <w:pPr>
              <w:keepNext/>
              <w:spacing w:after="0"/>
            </w:pPr>
            <w:r>
              <w:rPr>
                <w:b/>
                <w:color w:val="111111"/>
                <w:sz w:val="20"/>
              </w:rPr>
              <w:t>Mot</w:t>
            </w:r>
          </w:p>
        </w:tc>
        <w:tc>
          <w:tcPr>
            <w:tcW w:type="dxa" w:w="7143"/>
            <w:shd w:fill="E8E8E8"/>
          </w:tcPr>
          <w:p>
            <w:pPr>
              <w:keepNext/>
              <w:spacing w:after="0"/>
            </w:pPr>
            <w:r>
              <w:rPr>
                <w:b/>
                <w:color w:val="111111"/>
                <w:sz w:val="20"/>
              </w:rPr>
              <w:t>Définition (complète avec la banque de mots)</w:t>
            </w:r>
          </w:p>
        </w:tc>
      </w:tr>
      <w:tr>
        <w:trPr>
          <w:trHeight w:val="595"/>
        </w:trPr>
        <w:tc>
          <w:tcPr>
            <w:tcW w:type="dxa" w:w="2494"/>
          </w:tcPr>
          <w:p>
            <w:pPr>
              <w:spacing w:after="0"/>
            </w:pPr>
            <w:r>
              <w:rPr>
                <w:sz w:val="20"/>
              </w:rPr>
              <w:t>Régulariser</w:t>
            </w:r>
          </w:p>
        </w:tc>
        <w:tc>
          <w:tcPr>
            <w:tcW w:type="dxa" w:w="7143"/>
          </w:tcPr>
          <w:p>
            <w:pPr>
              <w:spacing w:after="0"/>
            </w:pPr>
            <w:r>
              <w:rPr>
                <w:sz w:val="20"/>
              </w:rPr>
              <w:t>passer un ajustement pour que le système dise ce qu'on a ………………….</w:t>
            </w:r>
          </w:p>
        </w:tc>
      </w:tr>
      <w:tr>
        <w:trPr>
          <w:trHeight w:val="595"/>
        </w:trPr>
        <w:tc>
          <w:tcPr>
            <w:tcW w:type="dxa" w:w="2494"/>
          </w:tcPr>
          <w:p>
            <w:pPr>
              <w:spacing w:after="0"/>
            </w:pPr>
            <w:r>
              <w:rPr>
                <w:sz w:val="20"/>
              </w:rPr>
              <w:t>Ajustement orphelin</w:t>
            </w:r>
          </w:p>
        </w:tc>
        <w:tc>
          <w:tcPr>
            <w:tcW w:type="dxa" w:w="7143"/>
          </w:tcPr>
          <w:p>
            <w:pPr>
              <w:spacing w:after="0"/>
            </w:pPr>
            <w:r>
              <w:rPr>
                <w:sz w:val="20"/>
              </w:rPr>
              <w:t>ajustement sans aucun ………………… : on ne sait pas pourquoi le stock a changé.</w:t>
            </w:r>
          </w:p>
        </w:tc>
      </w:tr>
      <w:tr>
        <w:trPr>
          <w:trHeight w:val="595"/>
        </w:trPr>
        <w:tc>
          <w:tcPr>
            <w:tcW w:type="dxa" w:w="2494"/>
          </w:tcPr>
          <w:p>
            <w:pPr>
              <w:spacing w:after="0"/>
            </w:pPr>
            <w:r>
              <w:rPr>
                <w:sz w:val="20"/>
              </w:rPr>
              <w:t>Motif</w:t>
            </w:r>
          </w:p>
        </w:tc>
        <w:tc>
          <w:tcPr>
            <w:tcW w:type="dxa" w:w="7143"/>
          </w:tcPr>
          <w:p>
            <w:pPr>
              <w:spacing w:after="0"/>
            </w:pPr>
            <w:r>
              <w:rPr>
                <w:sz w:val="20"/>
              </w:rPr>
              <w:t>raison ………………… d'un ajustement : casse, inventaire, retour…</w:t>
            </w:r>
          </w:p>
        </w:tc>
      </w:tr>
      <w:tr>
        <w:trPr>
          <w:trHeight w:val="595"/>
        </w:trPr>
        <w:tc>
          <w:tcPr>
            <w:tcW w:type="dxa" w:w="2494"/>
          </w:tcPr>
          <w:p>
            <w:pPr>
              <w:spacing w:after="0"/>
            </w:pPr>
            <w:r>
              <w:rPr>
                <w:sz w:val="20"/>
              </w:rPr>
              <w:t>Clôture du mois</w:t>
            </w:r>
          </w:p>
        </w:tc>
        <w:tc>
          <w:tcPr>
            <w:tcW w:type="dxa" w:w="7143"/>
          </w:tcPr>
          <w:p>
            <w:pPr>
              <w:spacing w:after="0"/>
            </w:pPr>
            <w:r>
              <w:rPr>
                <w:sz w:val="20"/>
              </w:rPr>
              <w:t>moment où le responsable ………………… les chiffres du stock du mois.</w:t>
            </w:r>
          </w:p>
        </w:tc>
      </w:tr>
      <w:tr>
        <w:trPr>
          <w:trHeight w:val="595"/>
        </w:trPr>
        <w:tc>
          <w:tcPr>
            <w:tcW w:type="dxa" w:w="2494"/>
          </w:tcPr>
          <w:p>
            <w:pPr>
              <w:spacing w:after="0"/>
            </w:pPr>
            <w:r>
              <w:rPr>
                <w:sz w:val="20"/>
              </w:rPr>
              <w:t>Démarque inconnue</w:t>
            </w:r>
          </w:p>
        </w:tc>
        <w:tc>
          <w:tcPr>
            <w:tcW w:type="dxa" w:w="7143"/>
          </w:tcPr>
          <w:p>
            <w:pPr>
              <w:spacing w:after="0"/>
            </w:pPr>
            <w:r>
              <w:rPr>
                <w:sz w:val="20"/>
              </w:rPr>
              <w:t>perte de stock dont on ne connaît pas la ………………….</w:t>
            </w:r>
          </w:p>
        </w:tc>
      </w:tr>
      <w:tr>
        <w:trPr>
          <w:trHeight w:val="595"/>
        </w:trPr>
        <w:tc>
          <w:tcPr>
            <w:tcW w:type="dxa" w:w="2494"/>
          </w:tcPr>
          <w:p>
            <w:pPr>
              <w:spacing w:after="0"/>
            </w:pPr>
            <w:r>
              <w:rPr>
                <w:sz w:val="20"/>
              </w:rPr>
              <w:t>Bon de réception</w:t>
            </w:r>
          </w:p>
        </w:tc>
        <w:tc>
          <w:tcPr>
            <w:tcW w:type="dxa" w:w="7143"/>
          </w:tcPr>
          <w:p>
            <w:pPr>
              <w:spacing w:after="0"/>
            </w:pPr>
            <w:r>
              <w:rPr>
                <w:sz w:val="20"/>
              </w:rPr>
              <w:t>document où le réceptionnaire écrit ce qu'il a vraiment ………………… à l'arrivée.</w:t>
            </w:r>
          </w:p>
        </w:tc>
      </w:tr>
      <w:tr>
        <w:trPr>
          <w:trHeight w:val="595"/>
        </w:trPr>
        <w:tc>
          <w:tcPr>
            <w:tcW w:type="dxa" w:w="2494"/>
          </w:tcPr>
          <w:p>
            <w:pPr>
              <w:spacing w:after="0"/>
            </w:pPr>
            <w:r>
              <w:rPr>
                <w:sz w:val="20"/>
              </w:rPr>
              <w:t>Fonction SI</w:t>
            </w:r>
          </w:p>
        </w:tc>
        <w:tc>
          <w:tcPr>
            <w:tcW w:type="dxa" w:w="7143"/>
          </w:tcPr>
          <w:p>
            <w:pPr>
              <w:spacing w:after="0"/>
            </w:pPr>
            <w:r>
              <w:rPr>
                <w:sz w:val="20"/>
              </w:rPr>
              <w:t>affiche un résultat si une condition est …………………, un autre sinon.</w:t>
            </w:r>
          </w:p>
        </w:tc>
      </w:tr>
      <w:tr>
        <w:trPr>
          <w:trHeight w:val="595"/>
        </w:trPr>
        <w:tc>
          <w:tcPr>
            <w:tcW w:type="dxa" w:w="2494"/>
          </w:tcPr>
          <w:p>
            <w:pPr>
              <w:spacing w:after="0"/>
            </w:pPr>
            <w:r>
              <w:rPr>
                <w:sz w:val="20"/>
              </w:rPr>
              <w:t>Fonction NB.SI</w:t>
            </w:r>
          </w:p>
        </w:tc>
        <w:tc>
          <w:tcPr>
            <w:tcW w:type="dxa" w:w="7143"/>
          </w:tcPr>
          <w:p>
            <w:pPr>
              <w:spacing w:after="0"/>
            </w:pPr>
            <w:r>
              <w:rPr>
                <w:sz w:val="20"/>
              </w:rPr>
              <w:t>………………… les cellules qui respectent une condition.</w:t>
            </w:r>
          </w:p>
        </w:tc>
      </w:tr>
    </w:tbl>
    <w:p>
      <w:pPr>
        <w:spacing w:after="40"/>
      </w:pPr>
    </w:p>
    <w:p>
      <w:pPr>
        <w:pageBreakBefore/>
        <w:spacing w:after="40"/>
      </w:pPr>
      <w:r>
        <w:rPr>
          <w:rFonts w:ascii="Consolas" w:hAnsi="Consolas"/>
          <w:b/>
          <w:color w:val="595959"/>
          <w:sz w:val="19"/>
        </w:rPr>
        <w:t>À la maison — pour aller plus loin</w:t>
      </w:r>
    </w:p>
    <w:p>
      <w:pPr>
        <w:spacing w:after="120"/>
      </w:pPr>
      <w:r>
        <w:rPr>
          <w:b/>
          <w:color w:val="111111"/>
          <w:sz w:val="30"/>
        </w:rPr>
        <w:t>Les ajustements de la semaine</w:t>
      </w:r>
    </w:p>
    <w:p>
      <w:pPr>
        <w:keepNext/>
        <w:spacing w:before="0" w:after="80"/>
      </w:pPr>
      <w:r>
        <w:rPr>
          <w:b w:val="0"/>
          <w:color w:val="1A1A1A"/>
          <w:sz w:val="22"/>
        </w:rPr>
        <w:t>Voici six ajustements, tels qu'on les trouve dans un export. Colonne D : le motif ; colonne E : le document (vide s'il n'y en a pas).</w:t>
      </w:r>
    </w:p>
    <w:tbl>
      <w:tblPr>
        <w:tblStyle w:val="TableGrid"/>
        <w:tblW w:type="auto" w:w="0"/>
        <w:tblLayout w:type="fixed"/>
        <w:tblLook w:firstColumn="1" w:firstRow="1" w:lastColumn="0" w:lastRow="0" w:noHBand="0" w:noVBand="1" w:val="04A0"/>
      </w:tblPr>
      <w:tblGrid>
        <w:gridCol w:w="850"/>
        <w:gridCol w:w="2494"/>
        <w:gridCol w:w="1587"/>
        <w:gridCol w:w="2608"/>
        <w:gridCol w:w="2098"/>
      </w:tblGrid>
      <w:tr>
        <w:tc>
          <w:tcPr>
            <w:tcW w:type="dxa" w:w="850"/>
            <w:shd w:fill="E8E8E8"/>
          </w:tcPr>
          <w:p>
            <w:pPr>
              <w:keepNext/>
              <w:spacing w:after="0"/>
            </w:pPr>
            <w:r>
              <w:rPr>
                <w:b/>
                <w:color w:val="111111"/>
                <w:sz w:val="20"/>
              </w:rPr>
              <w:t>Ligne</w:t>
            </w:r>
          </w:p>
        </w:tc>
        <w:tc>
          <w:tcPr>
            <w:tcW w:type="dxa" w:w="2494"/>
            <w:shd w:fill="E8E8E8"/>
          </w:tcPr>
          <w:p>
            <w:pPr>
              <w:keepNext/>
              <w:spacing w:after="0"/>
            </w:pPr>
            <w:r>
              <w:rPr>
                <w:b/>
                <w:color w:val="111111"/>
                <w:sz w:val="20"/>
              </w:rPr>
              <w:t>A · Article</w:t>
            </w:r>
          </w:p>
        </w:tc>
        <w:tc>
          <w:tcPr>
            <w:tcW w:type="dxa" w:w="1587"/>
            <w:shd w:fill="E8E8E8"/>
          </w:tcPr>
          <w:p>
            <w:pPr>
              <w:keepNext/>
              <w:spacing w:after="0"/>
            </w:pPr>
            <w:r>
              <w:rPr>
                <w:b/>
                <w:color w:val="111111"/>
                <w:sz w:val="20"/>
              </w:rPr>
              <w:t>B · Quantité</w:t>
            </w:r>
          </w:p>
        </w:tc>
        <w:tc>
          <w:tcPr>
            <w:tcW w:type="dxa" w:w="2608"/>
            <w:shd w:fill="E8E8E8"/>
          </w:tcPr>
          <w:p>
            <w:pPr>
              <w:keepNext/>
              <w:spacing w:after="0"/>
            </w:pPr>
            <w:r>
              <w:rPr>
                <w:b/>
                <w:color w:val="111111"/>
                <w:sz w:val="20"/>
              </w:rPr>
              <w:t>D · Motif</w:t>
            </w:r>
          </w:p>
        </w:tc>
        <w:tc>
          <w:tcPr>
            <w:tcW w:type="dxa" w:w="2098"/>
            <w:shd w:fill="E8E8E8"/>
          </w:tcPr>
          <w:p>
            <w:pPr>
              <w:keepNext/>
              <w:spacing w:after="0"/>
            </w:pPr>
            <w:r>
              <w:rPr>
                <w:b/>
                <w:color w:val="111111"/>
                <w:sz w:val="20"/>
              </w:rPr>
              <w:t>E · Document</w:t>
            </w:r>
          </w:p>
        </w:tc>
      </w:tr>
      <w:tr>
        <w:trPr>
          <w:trHeight w:val="454"/>
        </w:trPr>
        <w:tc>
          <w:tcPr>
            <w:tcW w:type="dxa" w:w="850"/>
          </w:tcPr>
          <w:p>
            <w:pPr>
              <w:spacing w:after="0"/>
            </w:pPr>
            <w:r>
              <w:rPr>
                <w:sz w:val="20"/>
              </w:rPr>
              <w:t>2</w:t>
            </w:r>
          </w:p>
        </w:tc>
        <w:tc>
          <w:tcPr>
            <w:tcW w:type="dxa" w:w="2494"/>
          </w:tcPr>
          <w:p>
            <w:pPr>
              <w:spacing w:after="0"/>
            </w:pPr>
            <w:r>
              <w:rPr>
                <w:sz w:val="20"/>
              </w:rPr>
              <w:t>Mixeur MX-2</w:t>
            </w:r>
          </w:p>
        </w:tc>
        <w:tc>
          <w:tcPr>
            <w:tcW w:type="dxa" w:w="1587"/>
          </w:tcPr>
          <w:p>
            <w:pPr>
              <w:spacing w:after="0"/>
            </w:pPr>
            <w:r>
              <w:rPr>
                <w:sz w:val="20"/>
              </w:rPr>
              <w:t>−1</w:t>
            </w:r>
          </w:p>
        </w:tc>
        <w:tc>
          <w:tcPr>
            <w:tcW w:type="dxa" w:w="2608"/>
          </w:tcPr>
          <w:p>
            <w:pPr>
              <w:spacing w:after="0"/>
            </w:pPr>
            <w:r>
              <w:rPr>
                <w:sz w:val="20"/>
              </w:rPr>
              <w:t>Casse</w:t>
            </w:r>
          </w:p>
        </w:tc>
        <w:tc>
          <w:tcPr>
            <w:tcW w:type="dxa" w:w="2098"/>
          </w:tcPr>
          <w:p>
            <w:pPr>
              <w:spacing w:after="0"/>
            </w:pPr>
            <w:r>
              <w:rPr>
                <w:sz w:val="20"/>
              </w:rPr>
              <w:t>DEM-12</w:t>
            </w:r>
          </w:p>
        </w:tc>
      </w:tr>
      <w:tr>
        <w:trPr>
          <w:trHeight w:val="454"/>
        </w:trPr>
        <w:tc>
          <w:tcPr>
            <w:tcW w:type="dxa" w:w="850"/>
          </w:tcPr>
          <w:p>
            <w:pPr>
              <w:spacing w:after="0"/>
            </w:pPr>
            <w:r>
              <w:rPr>
                <w:sz w:val="20"/>
              </w:rPr>
              <w:t>3</w:t>
            </w:r>
          </w:p>
        </w:tc>
        <w:tc>
          <w:tcPr>
            <w:tcW w:type="dxa" w:w="2494"/>
          </w:tcPr>
          <w:p>
            <w:pPr>
              <w:spacing w:after="0"/>
            </w:pPr>
            <w:r>
              <w:rPr>
                <w:sz w:val="20"/>
              </w:rPr>
              <w:t>Bouilloire BO-1</w:t>
            </w:r>
          </w:p>
        </w:tc>
        <w:tc>
          <w:tcPr>
            <w:tcW w:type="dxa" w:w="1587"/>
          </w:tcPr>
          <w:p>
            <w:pPr>
              <w:spacing w:after="0"/>
            </w:pPr>
            <w:r>
              <w:rPr>
                <w:sz w:val="20"/>
              </w:rPr>
              <w:t>−2</w:t>
            </w:r>
          </w:p>
        </w:tc>
        <w:tc>
          <w:tcPr>
            <w:tcW w:type="dxa" w:w="2608"/>
          </w:tcPr>
          <w:p>
            <w:pPr>
              <w:spacing w:after="0"/>
            </w:pPr>
            <w:r>
              <w:rPr>
                <w:sz w:val="20"/>
              </w:rPr>
              <w:t>Inventaire</w:t>
            </w:r>
          </w:p>
        </w:tc>
        <w:tc>
          <w:tcPr>
            <w:tcW w:type="dxa" w:w="2098"/>
          </w:tcPr>
          <w:p>
            <w:pPr>
              <w:spacing w:after="0"/>
            </w:pPr>
            <w:r>
              <w:rPr>
                <w:sz w:val="20"/>
              </w:rPr>
              <w:t>INV-03</w:t>
            </w:r>
          </w:p>
        </w:tc>
      </w:tr>
      <w:tr>
        <w:trPr>
          <w:trHeight w:val="454"/>
        </w:trPr>
        <w:tc>
          <w:tcPr>
            <w:tcW w:type="dxa" w:w="850"/>
          </w:tcPr>
          <w:p>
            <w:pPr>
              <w:spacing w:after="0"/>
            </w:pPr>
            <w:r>
              <w:rPr>
                <w:sz w:val="20"/>
              </w:rPr>
              <w:t>4</w:t>
            </w:r>
          </w:p>
        </w:tc>
        <w:tc>
          <w:tcPr>
            <w:tcW w:type="dxa" w:w="2494"/>
          </w:tcPr>
          <w:p>
            <w:pPr>
              <w:spacing w:after="0"/>
            </w:pPr>
            <w:r>
              <w:rPr>
                <w:sz w:val="20"/>
              </w:rPr>
              <w:t>Mixeur MX-2</w:t>
            </w:r>
          </w:p>
        </w:tc>
        <w:tc>
          <w:tcPr>
            <w:tcW w:type="dxa" w:w="1587"/>
          </w:tcPr>
          <w:p>
            <w:pPr>
              <w:spacing w:after="0"/>
            </w:pPr>
            <w:r>
              <w:rPr>
                <w:sz w:val="20"/>
              </w:rPr>
              <w:t>−4</w:t>
            </w:r>
          </w:p>
        </w:tc>
        <w:tc>
          <w:tcPr>
            <w:tcW w:type="dxa" w:w="2608"/>
          </w:tcPr>
          <w:p>
            <w:pPr>
              <w:spacing w:after="0"/>
            </w:pPr>
            <w:r>
              <w:rPr>
                <w:sz w:val="20"/>
              </w:rPr>
              <w:t>Démarque inconnue</w:t>
            </w:r>
          </w:p>
        </w:tc>
        <w:tc>
          <w:tcPr>
            <w:tcW w:type="dxa" w:w="2098"/>
          </w:tcPr>
          <w:p/>
        </w:tc>
      </w:tr>
      <w:tr>
        <w:trPr>
          <w:trHeight w:val="454"/>
        </w:trPr>
        <w:tc>
          <w:tcPr>
            <w:tcW w:type="dxa" w:w="850"/>
          </w:tcPr>
          <w:p>
            <w:pPr>
              <w:spacing w:after="0"/>
            </w:pPr>
            <w:r>
              <w:rPr>
                <w:sz w:val="20"/>
              </w:rPr>
              <w:t>5</w:t>
            </w:r>
          </w:p>
        </w:tc>
        <w:tc>
          <w:tcPr>
            <w:tcW w:type="dxa" w:w="2494"/>
          </w:tcPr>
          <w:p>
            <w:pPr>
              <w:spacing w:after="0"/>
            </w:pPr>
            <w:r>
              <w:rPr>
                <w:sz w:val="20"/>
              </w:rPr>
              <w:t>Grille-pain GP-4</w:t>
            </w:r>
          </w:p>
        </w:tc>
        <w:tc>
          <w:tcPr>
            <w:tcW w:type="dxa" w:w="1587"/>
          </w:tcPr>
          <w:p>
            <w:pPr>
              <w:spacing w:after="0"/>
            </w:pPr>
            <w:r>
              <w:rPr>
                <w:sz w:val="20"/>
              </w:rPr>
              <w:t>+1</w:t>
            </w:r>
          </w:p>
        </w:tc>
        <w:tc>
          <w:tcPr>
            <w:tcW w:type="dxa" w:w="2608"/>
          </w:tcPr>
          <w:p>
            <w:pPr>
              <w:spacing w:after="0"/>
            </w:pPr>
            <w:r>
              <w:rPr>
                <w:sz w:val="20"/>
              </w:rPr>
              <w:t>Retour</w:t>
            </w:r>
          </w:p>
        </w:tc>
        <w:tc>
          <w:tcPr>
            <w:tcW w:type="dxa" w:w="2098"/>
          </w:tcPr>
          <w:p>
            <w:pPr>
              <w:spacing w:after="0"/>
            </w:pPr>
            <w:r>
              <w:rPr>
                <w:sz w:val="20"/>
              </w:rPr>
              <w:t>RET-08</w:t>
            </w:r>
          </w:p>
        </w:tc>
      </w:tr>
      <w:tr>
        <w:trPr>
          <w:trHeight w:val="454"/>
        </w:trPr>
        <w:tc>
          <w:tcPr>
            <w:tcW w:type="dxa" w:w="850"/>
          </w:tcPr>
          <w:p>
            <w:pPr>
              <w:spacing w:after="0"/>
            </w:pPr>
            <w:r>
              <w:rPr>
                <w:sz w:val="20"/>
              </w:rPr>
              <w:t>6</w:t>
            </w:r>
          </w:p>
        </w:tc>
        <w:tc>
          <w:tcPr>
            <w:tcW w:type="dxa" w:w="2494"/>
          </w:tcPr>
          <w:p>
            <w:pPr>
              <w:spacing w:after="0"/>
            </w:pPr>
            <w:r>
              <w:rPr>
                <w:sz w:val="20"/>
              </w:rPr>
              <w:t>Bouilloire BO-1</w:t>
            </w:r>
          </w:p>
        </w:tc>
        <w:tc>
          <w:tcPr>
            <w:tcW w:type="dxa" w:w="1587"/>
          </w:tcPr>
          <w:p>
            <w:pPr>
              <w:spacing w:after="0"/>
            </w:pPr>
            <w:r>
              <w:rPr>
                <w:sz w:val="20"/>
              </w:rPr>
              <w:t>−1</w:t>
            </w:r>
          </w:p>
        </w:tc>
        <w:tc>
          <w:tcPr>
            <w:tcW w:type="dxa" w:w="2608"/>
          </w:tcPr>
          <w:p>
            <w:pPr>
              <w:spacing w:after="0"/>
            </w:pPr>
            <w:r>
              <w:rPr>
                <w:sz w:val="20"/>
              </w:rPr>
              <w:t>Casse</w:t>
            </w:r>
          </w:p>
        </w:tc>
        <w:tc>
          <w:tcPr>
            <w:tcW w:type="dxa" w:w="2098"/>
          </w:tcPr>
          <w:p/>
        </w:tc>
      </w:tr>
      <w:tr>
        <w:trPr>
          <w:trHeight w:val="454"/>
        </w:trPr>
        <w:tc>
          <w:tcPr>
            <w:tcW w:type="dxa" w:w="850"/>
          </w:tcPr>
          <w:p>
            <w:pPr>
              <w:spacing w:after="0"/>
            </w:pPr>
            <w:r>
              <w:rPr>
                <w:sz w:val="20"/>
              </w:rPr>
              <w:t>7</w:t>
            </w:r>
          </w:p>
        </w:tc>
        <w:tc>
          <w:tcPr>
            <w:tcW w:type="dxa" w:w="2494"/>
          </w:tcPr>
          <w:p>
            <w:pPr>
              <w:spacing w:after="0"/>
            </w:pPr>
            <w:r>
              <w:rPr>
                <w:sz w:val="20"/>
              </w:rPr>
              <w:t>Mixeur MX-2</w:t>
            </w:r>
          </w:p>
        </w:tc>
        <w:tc>
          <w:tcPr>
            <w:tcW w:type="dxa" w:w="1587"/>
          </w:tcPr>
          <w:p>
            <w:pPr>
              <w:spacing w:after="0"/>
            </w:pPr>
            <w:r>
              <w:rPr>
                <w:sz w:val="20"/>
              </w:rPr>
              <w:t>−3</w:t>
            </w:r>
          </w:p>
        </w:tc>
        <w:tc>
          <w:tcPr>
            <w:tcW w:type="dxa" w:w="2608"/>
          </w:tcPr>
          <w:p>
            <w:pPr>
              <w:spacing w:after="0"/>
            </w:pPr>
            <w:r>
              <w:rPr>
                <w:sz w:val="20"/>
              </w:rPr>
              <w:t>Inventaire</w:t>
            </w:r>
          </w:p>
        </w:tc>
        <w:tc>
          <w:tcPr>
            <w:tcW w:type="dxa" w:w="2098"/>
          </w:tcPr>
          <w:p>
            <w:pPr>
              <w:spacing w:after="0"/>
            </w:pPr>
            <w:r>
              <w:rPr>
                <w:sz w:val="20"/>
              </w:rPr>
              <w:t>INV-03</w:t>
            </w: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Formule en F2 : « À VÉRIFIER » si E2 est vide, sinon rien</w:t>
            </w:r>
          </w:p>
        </w:tc>
        <w:tc>
          <w:tcPr>
            <w:tcW w:type="dxa" w:w="3742"/>
          </w:tcPr>
          <w:p/>
        </w:tc>
      </w:tr>
      <w:tr>
        <w:trPr>
          <w:trHeight w:val="510"/>
          <w:cantSplit/>
        </w:trPr>
        <w:tc>
          <w:tcPr>
            <w:tcW w:type="dxa" w:w="5896"/>
          </w:tcPr>
          <w:p>
            <w:pPr>
              <w:spacing w:after="0"/>
            </w:pPr>
            <w:r>
              <w:rPr>
                <w:sz w:val="20"/>
              </w:rPr>
              <w:t>Combien de lignes sont à vérifier ?</w:t>
            </w:r>
          </w:p>
        </w:tc>
        <w:tc>
          <w:tcPr>
            <w:tcW w:type="dxa" w:w="3742"/>
          </w:tcPr>
          <w:p/>
        </w:tc>
      </w:tr>
      <w:tr>
        <w:trPr>
          <w:trHeight w:val="510"/>
          <w:cantSplit/>
        </w:trPr>
        <w:tc>
          <w:tcPr>
            <w:tcW w:type="dxa" w:w="5896"/>
          </w:tcPr>
          <w:p>
            <w:pPr>
              <w:spacing w:after="0"/>
            </w:pPr>
            <w:r>
              <w:rPr>
                <w:sz w:val="20"/>
              </w:rPr>
              <w:t>Formule qui compte les « Inventaire » de D2 à D7</w:t>
            </w:r>
          </w:p>
        </w:tc>
        <w:tc>
          <w:tcPr>
            <w:tcW w:type="dxa" w:w="3742"/>
          </w:tcPr>
          <w:p/>
        </w:tc>
      </w:tr>
      <w:tr>
        <w:trPr>
          <w:trHeight w:val="510"/>
          <w:cantSplit/>
        </w:trPr>
        <w:tc>
          <w:tcPr>
            <w:tcW w:type="dxa" w:w="5896"/>
          </w:tcPr>
          <w:p>
            <w:pPr>
              <w:spacing w:after="0"/>
            </w:pPr>
            <w:r>
              <w:rPr>
                <w:sz w:val="20"/>
              </w:rPr>
              <w:t>Résultat de ce comptage</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Pour la ligne 4 (−4 mixeurs, sans document), où chercherais-tu d'abord ?</w:t>
            </w:r>
          </w:p>
          <w:p>
            <w:pPr>
              <w:spacing w:before="0" w:after="80"/>
            </w:pPr>
            <w:r>
              <w:rPr>
                <w:sz w:val="22"/>
              </w:rPr>
            </w:r>
          </w:p>
          <w:p>
            <w:pPr>
              <w:spacing w:before="0" w:after="80"/>
            </w:pPr>
            <w:r>
              <w:rPr>
                <w:sz w:val="22"/>
              </w:rPr>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 risque l'entreprise si personne ne vérifie ces lignes avant la clôture du mois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sectPr w:rsidR="00FC693F" w:rsidRPr="0006063C" w:rsidSect="00034616">
      <w:type w:val="oddPage"/>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