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4473" w14:textId="649720F4" w:rsidR="00475D61" w:rsidRDefault="006E6CFB" w:rsidP="006E6CFB">
      <w:pPr>
        <w:pStyle w:val="1"/>
      </w:pPr>
      <w:r>
        <w:rPr>
          <w:rFonts w:hint="eastAsia"/>
        </w:rPr>
        <w:t>电子束传输包络计算报告</w:t>
      </w:r>
    </w:p>
    <w:p w14:paraId="7555A5D3" w14:textId="5700A003" w:rsidR="004C199F" w:rsidRPr="001E4BC3" w:rsidRDefault="004C199F" w:rsidP="001E4BC3">
      <w:pPr>
        <w:pStyle w:val="2"/>
        <w:rPr>
          <w:rFonts w:hint="eastAsia"/>
        </w:rPr>
      </w:pPr>
      <w:r w:rsidRPr="001E4BC3">
        <w:t>一、理论</w:t>
      </w:r>
      <w:r w:rsidRPr="001E4BC3">
        <w:rPr>
          <w:rFonts w:hint="eastAsia"/>
        </w:rPr>
        <w:t>公式</w:t>
      </w:r>
    </w:p>
    <w:p w14:paraId="5247684C" w14:textId="26F65593" w:rsidR="004C199F" w:rsidRDefault="004C199F" w:rsidP="004C199F">
      <w:pPr>
        <w:pStyle w:val="ae"/>
        <w:ind w:firstLine="480"/>
      </w:pPr>
      <w:r w:rsidRPr="00C40AB4">
        <w:t>考虑</w:t>
      </w:r>
      <w:r w:rsidR="00AD29B9">
        <w:rPr>
          <w:rFonts w:hint="eastAsia"/>
        </w:rPr>
        <w:t>纵向尺寸远远大于横向尺寸</w:t>
      </w:r>
      <w:r w:rsidRPr="00C40AB4">
        <w:t>的</w:t>
      </w:r>
      <w:r w:rsidR="00AD29B9">
        <w:rPr>
          <w:rFonts w:hint="eastAsia"/>
        </w:rPr>
        <w:t>电子</w:t>
      </w:r>
      <w:r w:rsidRPr="00C40AB4">
        <w:t>束团</w:t>
      </w:r>
      <w:r w:rsidR="000724D5">
        <w:rPr>
          <w:rFonts w:hint="eastAsia"/>
        </w:rPr>
        <w:t>（脉宽</w:t>
      </w:r>
      <w:r w:rsidR="000724D5">
        <w:rPr>
          <w:rFonts w:hint="eastAsia"/>
        </w:rPr>
        <w:t>ns</w:t>
      </w:r>
      <w:r w:rsidR="000724D5">
        <w:rPr>
          <w:rFonts w:hint="eastAsia"/>
        </w:rPr>
        <w:t>以上）</w:t>
      </w:r>
      <w:r w:rsidR="00402062">
        <w:rPr>
          <w:rFonts w:hint="eastAsia"/>
        </w:rPr>
        <w:t>，</w:t>
      </w:r>
      <w:r w:rsidRPr="00C40AB4">
        <w:t>其包络方程为</w:t>
      </w:r>
    </w:p>
    <w:p w14:paraId="18791ACE" w14:textId="4104342F" w:rsidR="004C199F" w:rsidRPr="00F53586" w:rsidRDefault="00000000" w:rsidP="004C199F">
      <w:pPr>
        <w:pStyle w:val="ae"/>
        <w:ind w:firstLineChars="0" w:firstLine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7A60BB0" w14:textId="002D0DBC" w:rsidR="008744E4" w:rsidRPr="008744E4" w:rsidRDefault="004C199F" w:rsidP="000134E7">
      <w:pPr>
        <w:pStyle w:val="ae"/>
        <w:ind w:firstLineChars="0" w:firstLine="0"/>
        <w:rPr>
          <w:rFonts w:hint="eastAsia"/>
        </w:rPr>
      </w:pPr>
      <w:r w:rsidRPr="00867B77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βγ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e≈17βγ [</m:t>
        </m:r>
        <m:r>
          <m:rPr>
            <m:sty m:val="p"/>
          </m:rPr>
          <w:rPr>
            <w:rFonts w:ascii="Cambria Math" w:hAnsi="Cambria Math"/>
          </w:rPr>
          <m:t>kA</m:t>
        </m:r>
        <m:r>
          <w:rPr>
            <w:rFonts w:ascii="Cambria Math" w:hAnsi="Cambria Math"/>
          </w:rPr>
          <m:t>]</m:t>
        </m:r>
      </m:oMath>
      <w:r w:rsidR="0008579A">
        <w:rPr>
          <w:rFonts w:hint="eastAsia"/>
        </w:rPr>
        <w:t>为阿尔芬限制电流，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6DE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</m:oMath>
      <w:r w:rsidR="0008579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8579A">
        <w:rPr>
          <w:rFonts w:hint="eastAsia"/>
        </w:rPr>
        <w:t>为背景离子密度和束流内电子数密度</w:t>
      </w:r>
      <w:r w:rsidR="00171BD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(π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eβc)</m:t>
        </m:r>
      </m:oMath>
      <w:r w:rsidR="0008579A">
        <w:rPr>
          <w:rFonts w:hint="eastAsia"/>
        </w:rPr>
        <w:t>；</w:t>
      </w:r>
      <w:r w:rsidR="005D37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rPr>
          <w:rFonts w:hint="eastAsia"/>
        </w:rPr>
        <w:t>为横向</w:t>
      </w:r>
      <w:r w:rsidR="000134E7">
        <w:rPr>
          <w:rFonts w:hint="eastAsia"/>
        </w:rPr>
        <w:t>几何</w:t>
      </w:r>
      <w:r>
        <w:rPr>
          <w:rFonts w:hint="eastAsia"/>
        </w:rPr>
        <w:t>发射度，</w:t>
      </w:r>
      <w:r w:rsidR="00C74C9D">
        <w:rPr>
          <w:rFonts w:hint="eastAsia"/>
        </w:rPr>
        <w:t>与归一化发射度的关系为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=βγ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744E4">
        <w:rPr>
          <w:rFonts w:hint="eastAsia"/>
        </w:rPr>
        <w:t>。</w:t>
      </w:r>
    </w:p>
    <w:p w14:paraId="52C7D3D4" w14:textId="666D7164" w:rsidR="00851BCC" w:rsidRPr="00145F9E" w:rsidRDefault="00FF59E0" w:rsidP="00EC3594">
      <w:pPr>
        <w:pStyle w:val="2"/>
        <w:rPr>
          <w:rFonts w:asciiTheme="minorHAnsi" w:hAnsiTheme="minorHAnsi" w:hint="eastAsia"/>
        </w:rPr>
      </w:pPr>
      <w:r>
        <w:rPr>
          <w:rFonts w:hint="eastAsia"/>
        </w:rPr>
        <w:t>二</w:t>
      </w:r>
      <w:r w:rsidR="00DD3C47">
        <w:rPr>
          <w:rFonts w:hint="eastAsia"/>
        </w:rPr>
        <w:t>、</w:t>
      </w:r>
      <w:r w:rsidR="00145F9E">
        <w:rPr>
          <w:rFonts w:asciiTheme="minorHAnsi" w:hAnsiTheme="minorHAnsi" w:hint="eastAsia"/>
        </w:rPr>
        <w:t>高轨情况</w:t>
      </w:r>
    </w:p>
    <w:p w14:paraId="78812011" w14:textId="0B6FF1B8" w:rsidR="00DD3C47" w:rsidRDefault="00B06A02" w:rsidP="00DD3C47">
      <w:pPr>
        <w:ind w:firstLine="560"/>
      </w:pPr>
      <w:r>
        <w:rPr>
          <w:rFonts w:hint="eastAsia"/>
        </w:rPr>
        <w:t>在地球同步轨道高度</w:t>
      </w:r>
      <w:r>
        <w:rPr>
          <w:rFonts w:hint="eastAsia"/>
        </w:rPr>
        <w:t>(36000km)</w:t>
      </w:r>
      <w:r>
        <w:rPr>
          <w:rFonts w:hint="eastAsia"/>
        </w:rPr>
        <w:t>，背景离子</w:t>
      </w:r>
      <w:r w:rsidR="003776AD">
        <w:rPr>
          <w:rFonts w:hint="eastAsia"/>
        </w:rPr>
        <w:t>稀薄，</w:t>
      </w:r>
      <w:r>
        <w:rPr>
          <w:rFonts w:hint="eastAsia"/>
        </w:rPr>
        <w:t>密度约为</w:t>
      </w:r>
      <w:r>
        <w:rPr>
          <w:rFonts w:hint="eastAsia"/>
        </w:rPr>
        <w:t>0.1cm</w:t>
      </w:r>
      <w:r w:rsidRPr="00B06A02">
        <w:rPr>
          <w:rFonts w:hint="eastAsia"/>
          <w:vertAlign w:val="superscript"/>
        </w:rPr>
        <w:t>-3</w:t>
      </w:r>
      <w:r w:rsidR="003776AD">
        <w:rPr>
          <w:rFonts w:hint="eastAsia"/>
        </w:rPr>
        <w:t>。首先针对</w:t>
      </w:r>
      <w:r w:rsidR="00631E15">
        <w:t>901</w:t>
      </w:r>
      <w:r w:rsidR="00B24F86">
        <w:rPr>
          <w:rFonts w:hint="eastAsia"/>
        </w:rPr>
        <w:t>与</w:t>
      </w:r>
      <w:r w:rsidR="00B24F86">
        <w:rPr>
          <w:rFonts w:hint="eastAsia"/>
        </w:rPr>
        <w:t>QY</w:t>
      </w:r>
      <w:r w:rsidR="006B2002">
        <w:rPr>
          <w:rFonts w:hint="eastAsia"/>
        </w:rPr>
        <w:t>(CREATE)</w:t>
      </w:r>
      <w:r w:rsidR="003776AD">
        <w:rPr>
          <w:rFonts w:hint="eastAsia"/>
        </w:rPr>
        <w:t>电子束武器给定</w:t>
      </w:r>
      <w:r w:rsidR="00B24F86">
        <w:rPr>
          <w:rFonts w:hint="eastAsia"/>
        </w:rPr>
        <w:t>典型</w:t>
      </w:r>
      <w:r w:rsidR="003776AD">
        <w:rPr>
          <w:rFonts w:hint="eastAsia"/>
        </w:rPr>
        <w:t>参数</w:t>
      </w:r>
      <w:r w:rsidR="00B24F86">
        <w:rPr>
          <w:rFonts w:hint="eastAsia"/>
        </w:rPr>
        <w:t>分别</w:t>
      </w:r>
      <w:r w:rsidR="003776AD">
        <w:rPr>
          <w:rFonts w:hint="eastAsia"/>
        </w:rPr>
        <w:t>推断其传输情况：</w:t>
      </w:r>
    </w:p>
    <w:p w14:paraId="44E23FFA" w14:textId="52106A4F" w:rsidR="00064BE0" w:rsidRPr="003A10EE" w:rsidRDefault="00064BE0" w:rsidP="00064BE0">
      <w:pPr>
        <w:pStyle w:val="af6"/>
        <w:ind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</w:t>
      </w:r>
      <w:r>
        <w:rPr>
          <w:rFonts w:hint="eastAsia"/>
        </w:rPr>
        <w:t>武器典型</w:t>
      </w:r>
      <w:r>
        <w:rPr>
          <w:rFonts w:hint="eastAsia"/>
        </w:rPr>
        <w:t>参数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1277"/>
        <w:gridCol w:w="851"/>
        <w:gridCol w:w="1701"/>
        <w:gridCol w:w="1559"/>
      </w:tblGrid>
      <w:tr w:rsidR="00E823EC" w14:paraId="10FB12E1" w14:textId="77777777" w:rsidTr="009021E8">
        <w:trPr>
          <w:jc w:val="center"/>
        </w:trPr>
        <w:tc>
          <w:tcPr>
            <w:tcW w:w="1277" w:type="dxa"/>
          </w:tcPr>
          <w:p w14:paraId="77EB93E5" w14:textId="3A59362B" w:rsidR="00E823EC" w:rsidRDefault="00E823EC" w:rsidP="007B13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束流参数</w:t>
            </w:r>
          </w:p>
        </w:tc>
        <w:tc>
          <w:tcPr>
            <w:tcW w:w="1277" w:type="dxa"/>
            <w:vAlign w:val="center"/>
          </w:tcPr>
          <w:p w14:paraId="378530EF" w14:textId="796D79EE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能量</w:t>
            </w:r>
          </w:p>
        </w:tc>
        <w:tc>
          <w:tcPr>
            <w:tcW w:w="851" w:type="dxa"/>
            <w:vAlign w:val="center"/>
          </w:tcPr>
          <w:p w14:paraId="0BB3059D" w14:textId="77777777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流强</w:t>
            </w:r>
          </w:p>
        </w:tc>
        <w:tc>
          <w:tcPr>
            <w:tcW w:w="1701" w:type="dxa"/>
            <w:vAlign w:val="center"/>
          </w:tcPr>
          <w:p w14:paraId="6DEB01C5" w14:textId="77777777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归一化发射度</w:t>
            </w:r>
          </w:p>
        </w:tc>
        <w:tc>
          <w:tcPr>
            <w:tcW w:w="1559" w:type="dxa"/>
            <w:vAlign w:val="center"/>
          </w:tcPr>
          <w:p w14:paraId="6BAFC312" w14:textId="77777777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出束发散角</w:t>
            </w:r>
          </w:p>
        </w:tc>
      </w:tr>
      <w:tr w:rsidR="00E823EC" w14:paraId="6BBCD6B0" w14:textId="77777777" w:rsidTr="009021E8">
        <w:trPr>
          <w:jc w:val="center"/>
        </w:trPr>
        <w:tc>
          <w:tcPr>
            <w:tcW w:w="1277" w:type="dxa"/>
          </w:tcPr>
          <w:p w14:paraId="43623A55" w14:textId="5103CF0A" w:rsidR="00E823EC" w:rsidRDefault="00631E15" w:rsidP="007B13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901</w:t>
            </w:r>
          </w:p>
        </w:tc>
        <w:tc>
          <w:tcPr>
            <w:tcW w:w="1277" w:type="dxa"/>
            <w:vAlign w:val="center"/>
          </w:tcPr>
          <w:p w14:paraId="7CCC4155" w14:textId="2395C2E3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MeV</w:t>
            </w:r>
          </w:p>
        </w:tc>
        <w:tc>
          <w:tcPr>
            <w:tcW w:w="851" w:type="dxa"/>
            <w:vAlign w:val="center"/>
          </w:tcPr>
          <w:p w14:paraId="42F35429" w14:textId="47C919B1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701" w:type="dxa"/>
            <w:vAlign w:val="center"/>
          </w:tcPr>
          <w:p w14:paraId="0BF09385" w14:textId="71CA33D7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1A5269">
              <w:rPr>
                <w:rFonts w:eastAsia="黑体" w:cs="Times New Roman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>
              <w:rPr>
                <w:rFonts w:eastAsia="黑体" w:cs="Times New Roman" w:hint="eastAsia"/>
                <w:iCs/>
                <w:sz w:val="21"/>
                <w:szCs w:val="21"/>
              </w:rPr>
              <w:t>m</w:t>
            </w:r>
          </w:p>
        </w:tc>
        <w:tc>
          <w:tcPr>
            <w:tcW w:w="1559" w:type="dxa"/>
            <w:vAlign w:val="center"/>
          </w:tcPr>
          <w:p w14:paraId="27581B00" w14:textId="4C88598B" w:rsidR="00E823EC" w:rsidRPr="001A5269" w:rsidRDefault="00E823EC" w:rsidP="007B1355">
            <w:pPr>
              <w:spacing w:line="24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Pr="001A5269">
              <w:rPr>
                <w:rFonts w:eastAsia="黑体" w:cs="Times New Roman" w:hint="eastAsia"/>
                <w:sz w:val="21"/>
                <w:szCs w:val="21"/>
              </w:rPr>
              <w:t>rad</w:t>
            </w:r>
          </w:p>
        </w:tc>
      </w:tr>
      <w:tr w:rsidR="00E823EC" w14:paraId="402981F7" w14:textId="77777777" w:rsidTr="009021E8">
        <w:trPr>
          <w:jc w:val="center"/>
        </w:trPr>
        <w:tc>
          <w:tcPr>
            <w:tcW w:w="1277" w:type="dxa"/>
          </w:tcPr>
          <w:p w14:paraId="443E8BBC" w14:textId="25DEA75B" w:rsidR="00E823EC" w:rsidRDefault="00E823EC" w:rsidP="007B13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QY</w:t>
            </w:r>
          </w:p>
        </w:tc>
        <w:tc>
          <w:tcPr>
            <w:tcW w:w="1277" w:type="dxa"/>
            <w:vAlign w:val="center"/>
          </w:tcPr>
          <w:p w14:paraId="2E837195" w14:textId="6C1F8EE1" w:rsidR="00E823EC" w:rsidRDefault="00E823EC" w:rsidP="007B13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35MeV</w:t>
            </w:r>
          </w:p>
        </w:tc>
        <w:tc>
          <w:tcPr>
            <w:tcW w:w="851" w:type="dxa"/>
            <w:vAlign w:val="center"/>
          </w:tcPr>
          <w:p w14:paraId="03A92325" w14:textId="616ABC02" w:rsidR="00E823EC" w:rsidRDefault="00E823EC" w:rsidP="007B13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1.8A</w:t>
            </w:r>
          </w:p>
        </w:tc>
        <w:tc>
          <w:tcPr>
            <w:tcW w:w="1701" w:type="dxa"/>
            <w:vAlign w:val="center"/>
          </w:tcPr>
          <w:p w14:paraId="0AB5F6E5" w14:textId="15C9A0E9" w:rsidR="00E823EC" w:rsidRDefault="00B24F86" w:rsidP="007B1355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E27A03">
              <w:rPr>
                <w:rFonts w:hint="eastAsia"/>
                <w:sz w:val="21"/>
                <w:szCs w:val="21"/>
              </w:rPr>
              <w:t>c</w:t>
            </w:r>
            <w:r w:rsidR="00E823EC">
              <w:rPr>
                <w:rFonts w:hint="eastAsia"/>
                <w:sz w:val="21"/>
                <w:szCs w:val="21"/>
              </w:rPr>
              <w:t>m-mrad</w:t>
            </w:r>
          </w:p>
        </w:tc>
        <w:tc>
          <w:tcPr>
            <w:tcW w:w="1559" w:type="dxa"/>
            <w:vAlign w:val="center"/>
          </w:tcPr>
          <w:p w14:paraId="01CD685E" w14:textId="0A389202" w:rsidR="00E823EC" w:rsidRDefault="00E823EC" w:rsidP="007B1355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0.</w:t>
            </w:r>
            <w:r w:rsidR="004520F6">
              <w:rPr>
                <w:rFonts w:eastAsia="黑体" w:cs="Times New Roman" w:hint="eastAsia"/>
                <w:sz w:val="21"/>
                <w:szCs w:val="21"/>
              </w:rPr>
              <w:t>2</w:t>
            </w:r>
            <w:r>
              <w:rPr>
                <w:rFonts w:eastAsia="黑体" w:cs="Times New Roman" w:hint="eastAsia"/>
                <w:sz w:val="21"/>
                <w:szCs w:val="21"/>
              </w:rPr>
              <w:t>mrad</w:t>
            </w:r>
          </w:p>
        </w:tc>
      </w:tr>
      <w:tr w:rsidR="003A3114" w14:paraId="10BC50F6" w14:textId="77777777" w:rsidTr="009021E8">
        <w:trPr>
          <w:jc w:val="center"/>
        </w:trPr>
        <w:tc>
          <w:tcPr>
            <w:tcW w:w="1277" w:type="dxa"/>
          </w:tcPr>
          <w:p w14:paraId="108BBDCE" w14:textId="74C46B16" w:rsidR="003A3114" w:rsidRDefault="003A3114" w:rsidP="003A3114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</w:t>
            </w:r>
          </w:p>
        </w:tc>
        <w:tc>
          <w:tcPr>
            <w:tcW w:w="1277" w:type="dxa"/>
            <w:vAlign w:val="center"/>
          </w:tcPr>
          <w:p w14:paraId="5BFD4234" w14:textId="1353C961" w:rsidR="003A3114" w:rsidRDefault="003A3114" w:rsidP="003A3114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35MeV</w:t>
            </w:r>
          </w:p>
        </w:tc>
        <w:tc>
          <w:tcPr>
            <w:tcW w:w="851" w:type="dxa"/>
            <w:vAlign w:val="center"/>
          </w:tcPr>
          <w:p w14:paraId="1DE1B1D7" w14:textId="10613787" w:rsidR="003A3114" w:rsidRDefault="003A3114" w:rsidP="003A3114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1.8A</w:t>
            </w:r>
          </w:p>
        </w:tc>
        <w:tc>
          <w:tcPr>
            <w:tcW w:w="1701" w:type="dxa"/>
            <w:vAlign w:val="center"/>
          </w:tcPr>
          <w:p w14:paraId="76703CA0" w14:textId="67693F6C" w:rsidR="003A3114" w:rsidRDefault="00430CDF" w:rsidP="003A3114">
            <w:pPr>
              <w:spacing w:line="240" w:lineRule="atLeas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3A3114">
              <w:rPr>
                <w:rFonts w:hint="eastAsia"/>
                <w:sz w:val="21"/>
                <w:szCs w:val="21"/>
              </w:rPr>
              <w:t>cm-mrad</w:t>
            </w:r>
          </w:p>
        </w:tc>
        <w:tc>
          <w:tcPr>
            <w:tcW w:w="1559" w:type="dxa"/>
            <w:vAlign w:val="center"/>
          </w:tcPr>
          <w:p w14:paraId="4AD2B6D1" w14:textId="04D5FF6E" w:rsidR="003A3114" w:rsidRDefault="003A3114" w:rsidP="003A3114">
            <w:pPr>
              <w:spacing w:line="240" w:lineRule="atLeast"/>
              <w:ind w:firstLineChars="0" w:firstLine="0"/>
              <w:jc w:val="center"/>
              <w:rPr>
                <w:rFonts w:eastAsia="黑体" w:cs="Times New Roman" w:hint="eastAsia"/>
                <w:sz w:val="21"/>
                <w:szCs w:val="21"/>
              </w:rPr>
            </w:pPr>
            <w:r>
              <w:rPr>
                <w:rFonts w:eastAsia="黑体" w:cs="Times New Roman" w:hint="eastAsia"/>
                <w:sz w:val="21"/>
                <w:szCs w:val="21"/>
              </w:rPr>
              <w:t>0.2mrad</w:t>
            </w:r>
          </w:p>
        </w:tc>
      </w:tr>
    </w:tbl>
    <w:p w14:paraId="2FFFB9B8" w14:textId="558B4621" w:rsidR="003776AD" w:rsidRDefault="00A37C20" w:rsidP="00A37C20">
      <w:pPr>
        <w:ind w:firstLineChars="0" w:firstLine="0"/>
        <w:rPr>
          <w:rFonts w:cs="Times New Roman" w:hint="eastAsia"/>
          <w:iCs/>
          <w:szCs w:val="28"/>
        </w:rPr>
      </w:pPr>
      <w:r>
        <w:rPr>
          <w:rFonts w:hint="eastAsia"/>
        </w:rPr>
        <w:t>其中归一化发射度</w:t>
      </w:r>
      <w:r w:rsidRPr="00A37C20">
        <w:rPr>
          <w:rFonts w:hint="eastAsia"/>
          <w:szCs w:val="28"/>
        </w:rPr>
        <w:t>1</w:t>
      </w:r>
      <m:oMath>
        <m:r>
          <m:rPr>
            <m:sty m:val="p"/>
          </m:rPr>
          <w:rPr>
            <w:rFonts w:ascii="Cambria Math" w:hAnsi="Cambria Math"/>
            <w:szCs w:val="28"/>
          </w:rPr>
          <m:t>μ</m:t>
        </m:r>
      </m:oMath>
      <w:r w:rsidRPr="00A37C20">
        <w:rPr>
          <w:rFonts w:eastAsia="黑体" w:cs="Times New Roman" w:hint="eastAsia"/>
          <w:iCs/>
          <w:szCs w:val="28"/>
        </w:rPr>
        <w:t>m</w:t>
      </w:r>
      <w:r w:rsidRPr="007612ED">
        <w:rPr>
          <w:rFonts w:ascii="仿宋_GB2312" w:cs="Times New Roman" w:hint="eastAsia"/>
          <w:iCs/>
          <w:szCs w:val="28"/>
        </w:rPr>
        <w:t>等价于</w:t>
      </w:r>
      <w:r w:rsidR="007612ED" w:rsidRPr="007612ED">
        <w:rPr>
          <w:rFonts w:cs="Times New Roman"/>
          <w:iCs/>
          <w:szCs w:val="28"/>
        </w:rPr>
        <w:t>1mm-mrad</w:t>
      </w:r>
      <w:r w:rsidR="001B2DE2">
        <w:rPr>
          <w:rFonts w:cs="Times New Roman" w:hint="eastAsia"/>
          <w:iCs/>
          <w:szCs w:val="28"/>
        </w:rPr>
        <w:t>.</w:t>
      </w:r>
      <w:r w:rsidR="006B2002">
        <w:rPr>
          <w:rFonts w:cs="Times New Roman" w:hint="eastAsia"/>
          <w:iCs/>
          <w:szCs w:val="28"/>
        </w:rPr>
        <w:t xml:space="preserve"> </w:t>
      </w:r>
      <w:r w:rsidR="006B2002">
        <w:rPr>
          <w:rFonts w:cs="Times New Roman" w:hint="eastAsia"/>
          <w:iCs/>
          <w:szCs w:val="28"/>
        </w:rPr>
        <w:t>从参数中可以看出，两条技术路线主要差别在流强，而流强决定了使用的电子枪。</w:t>
      </w:r>
      <w:r w:rsidR="00631E15">
        <w:rPr>
          <w:rFonts w:cs="Times New Roman"/>
          <w:iCs/>
          <w:szCs w:val="28"/>
        </w:rPr>
        <w:t>901</w:t>
      </w:r>
      <w:r w:rsidR="006B2002">
        <w:rPr>
          <w:rFonts w:cs="Times New Roman" w:hint="eastAsia"/>
          <w:iCs/>
          <w:szCs w:val="28"/>
        </w:rPr>
        <w:t>的电子束对流强要求极低，因此可以使用光阴极电子枪，其本征发射度低，</w:t>
      </w:r>
      <w:r w:rsidR="00191778">
        <w:rPr>
          <w:rFonts w:cs="Times New Roman" w:hint="eastAsia"/>
          <w:iCs/>
          <w:szCs w:val="28"/>
        </w:rPr>
        <w:t>设计</w:t>
      </w:r>
      <w:r w:rsidR="00D21308">
        <w:rPr>
          <w:rFonts w:cs="Times New Roman" w:hint="eastAsia"/>
          <w:iCs/>
          <w:szCs w:val="28"/>
        </w:rPr>
        <w:t>初始发散角</w:t>
      </w:r>
      <w:r w:rsidR="00191778">
        <w:rPr>
          <w:rFonts w:cs="Times New Roman" w:hint="eastAsia"/>
          <w:iCs/>
          <w:szCs w:val="28"/>
        </w:rPr>
        <w:t>到</w:t>
      </w:r>
      <m:oMath>
        <m:r>
          <m:rPr>
            <m:sty m:val="p"/>
          </m:rPr>
          <w:rPr>
            <w:rFonts w:ascii="Cambria Math" w:hAnsi="Cambria Math"/>
            <w:szCs w:val="28"/>
          </w:rPr>
          <m:t>μ</m:t>
        </m:r>
      </m:oMath>
      <w:r w:rsidR="00191778" w:rsidRPr="00191778">
        <w:rPr>
          <w:rFonts w:eastAsia="黑体" w:cs="Times New Roman" w:hint="eastAsia"/>
          <w:szCs w:val="28"/>
        </w:rPr>
        <w:t>rad</w:t>
      </w:r>
      <w:r w:rsidR="00191778">
        <w:rPr>
          <w:rFonts w:cs="Times New Roman" w:hint="eastAsia"/>
          <w:iCs/>
          <w:szCs w:val="28"/>
        </w:rPr>
        <w:t>量级</w:t>
      </w:r>
      <w:r w:rsidR="009D49F3">
        <w:rPr>
          <w:rFonts w:cs="Times New Roman" w:hint="eastAsia"/>
          <w:iCs/>
          <w:szCs w:val="28"/>
        </w:rPr>
        <w:t>。</w:t>
      </w:r>
      <w:r w:rsidR="00B06891">
        <w:rPr>
          <w:rFonts w:cs="Times New Roman" w:hint="eastAsia"/>
          <w:iCs/>
          <w:szCs w:val="28"/>
        </w:rPr>
        <w:t>而</w:t>
      </w:r>
      <w:r w:rsidR="00B06891">
        <w:rPr>
          <w:rFonts w:cs="Times New Roman" w:hint="eastAsia"/>
          <w:iCs/>
          <w:szCs w:val="28"/>
        </w:rPr>
        <w:t>QY(CREATE)</w:t>
      </w:r>
      <w:r w:rsidR="00B06891">
        <w:rPr>
          <w:rFonts w:cs="Times New Roman" w:hint="eastAsia"/>
          <w:iCs/>
          <w:szCs w:val="28"/>
        </w:rPr>
        <w:t>流强达到安培量级，目前成熟的技术路线</w:t>
      </w:r>
      <w:r w:rsidR="003677B4">
        <w:rPr>
          <w:rFonts w:cs="Times New Roman" w:hint="eastAsia"/>
          <w:iCs/>
          <w:szCs w:val="28"/>
        </w:rPr>
        <w:t>是热阴极电子枪，其本征发射度最低只能到</w:t>
      </w:r>
      <w:r w:rsidR="003677B4">
        <w:rPr>
          <w:rFonts w:cs="Times New Roman" w:hint="eastAsia"/>
          <w:iCs/>
          <w:szCs w:val="28"/>
        </w:rPr>
        <w:t>1mm-mrad</w:t>
      </w:r>
      <w:r w:rsidR="003677B4">
        <w:rPr>
          <w:rFonts w:cs="Times New Roman" w:hint="eastAsia"/>
          <w:iCs/>
          <w:szCs w:val="28"/>
        </w:rPr>
        <w:t>，考虑到加速过程中的发射度增长，最终出束发射度大约只能达到</w:t>
      </w:r>
      <w:r w:rsidR="003677B4">
        <w:rPr>
          <w:rFonts w:cs="Times New Roman" w:hint="eastAsia"/>
          <w:iCs/>
          <w:szCs w:val="28"/>
        </w:rPr>
        <w:t>cm-mrad</w:t>
      </w:r>
      <w:r w:rsidR="003677B4">
        <w:rPr>
          <w:rFonts w:cs="Times New Roman" w:hint="eastAsia"/>
          <w:iCs/>
          <w:szCs w:val="28"/>
        </w:rPr>
        <w:t>量级，这与</w:t>
      </w:r>
      <w:r w:rsidR="003677B4">
        <w:rPr>
          <w:rFonts w:cs="Times New Roman" w:hint="eastAsia"/>
          <w:iCs/>
          <w:szCs w:val="28"/>
        </w:rPr>
        <w:t>CREATE</w:t>
      </w:r>
      <w:r w:rsidR="003677B4">
        <w:rPr>
          <w:rFonts w:cs="Times New Roman" w:hint="eastAsia"/>
          <w:iCs/>
          <w:szCs w:val="28"/>
        </w:rPr>
        <w:t>技术报告中的参数是</w:t>
      </w:r>
      <w:r w:rsidR="003677B4">
        <w:rPr>
          <w:rFonts w:cs="Times New Roman" w:hint="eastAsia"/>
          <w:iCs/>
          <w:szCs w:val="28"/>
        </w:rPr>
        <w:lastRenderedPageBreak/>
        <w:t>一致的。</w:t>
      </w:r>
    </w:p>
    <w:p w14:paraId="334F0778" w14:textId="5834708D" w:rsidR="00D80DAD" w:rsidRDefault="00C86899" w:rsidP="00684E97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38B78635" wp14:editId="3B8F5392">
            <wp:extent cx="2789074" cy="2091973"/>
            <wp:effectExtent l="0" t="0" r="0" b="3810"/>
            <wp:docPr id="321789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9808" name="图片 321789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26" cy="21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C601" w14:textId="6131EBE2" w:rsidR="00684E97" w:rsidRDefault="00684E97" w:rsidP="00684E97">
      <w:pPr>
        <w:pStyle w:val="af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31E15" w:rsidRPr="00631E15">
        <w:rPr>
          <w:rFonts w:ascii="Times New Roman" w:hAnsi="Times New Roman" w:cs="Times New Roman"/>
        </w:rPr>
        <w:t>901</w:t>
      </w:r>
      <w:r w:rsidR="00631E15">
        <w:rPr>
          <w:rFonts w:hint="eastAsia"/>
        </w:rPr>
        <w:t>论证</w:t>
      </w:r>
      <w:r>
        <w:rPr>
          <w:rFonts w:hint="eastAsia"/>
        </w:rPr>
        <w:t>电子束在高轨传输百公里束斑扩散情况</w:t>
      </w:r>
    </w:p>
    <w:p w14:paraId="207937EE" w14:textId="12ED9182" w:rsidR="00217388" w:rsidRDefault="00217388" w:rsidP="00217388">
      <w:pPr>
        <w:spacing w:line="240" w:lineRule="atLeast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A8177B7" wp14:editId="7B3CCFC6">
            <wp:extent cx="2361843" cy="1771524"/>
            <wp:effectExtent l="0" t="0" r="635" b="635"/>
            <wp:docPr id="191353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2111" name="图片 19135321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51" cy="17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46">
        <w:rPr>
          <w:noProof/>
        </w:rPr>
        <w:drawing>
          <wp:inline distT="0" distB="0" distL="0" distR="0" wp14:anchorId="3EF3D7F5" wp14:editId="444A8E2B">
            <wp:extent cx="2303883" cy="1728051"/>
            <wp:effectExtent l="0" t="0" r="1270" b="5715"/>
            <wp:docPr id="1977292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2146" name="图片 19772921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14" cy="17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DC0" w14:textId="048CDC6D" w:rsidR="00AC4757" w:rsidRDefault="00AC4757" w:rsidP="00AC4757">
      <w:pPr>
        <w:pStyle w:val="af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9780D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AC4757">
        <w:rPr>
          <w:rFonts w:ascii="Times New Roman" w:hAnsi="Times New Roman" w:cs="Times New Roman"/>
        </w:rPr>
        <w:t>QY, CREATE</w:t>
      </w:r>
      <w:r>
        <w:rPr>
          <w:rFonts w:hint="eastAsia"/>
        </w:rPr>
        <w:t>电子束在高轨传输百公里束斑扩散情况</w:t>
      </w:r>
    </w:p>
    <w:p w14:paraId="26A297B9" w14:textId="7E4017F1" w:rsidR="00AC4757" w:rsidRDefault="003A4EB3" w:rsidP="006B2002">
      <w:pPr>
        <w:ind w:firstLine="560"/>
      </w:pPr>
      <w:r>
        <w:rPr>
          <w:rFonts w:hint="eastAsia"/>
        </w:rPr>
        <w:t>上面两幅</w:t>
      </w:r>
      <w:r w:rsidR="006B2002">
        <w:rPr>
          <w:rFonts w:hint="eastAsia"/>
        </w:rPr>
        <w:t>图</w:t>
      </w:r>
      <w:r>
        <w:rPr>
          <w:rFonts w:hint="eastAsia"/>
        </w:rPr>
        <w:t>对比可以看出，</w:t>
      </w:r>
      <w:r w:rsidR="00631E15">
        <w:rPr>
          <w:rFonts w:hint="eastAsia"/>
        </w:rPr>
        <w:t>安培量级的电子束在高轨传输可接受的距离只能达到</w:t>
      </w:r>
      <w:r w:rsidR="00631E15">
        <w:rPr>
          <w:rFonts w:hint="eastAsia"/>
        </w:rPr>
        <w:t>10</w:t>
      </w:r>
      <w:r w:rsidR="00631E15">
        <w:rPr>
          <w:rFonts w:hint="eastAsia"/>
        </w:rPr>
        <w:t>公里，主要制约因素是初始发散角</w:t>
      </w:r>
      <w:r w:rsidR="00C55BA8">
        <w:rPr>
          <w:rFonts w:hint="eastAsia"/>
        </w:rPr>
        <w:t>。进一步推算，如果发射度降低至</w:t>
      </w:r>
      <w:r w:rsidR="00C55BA8">
        <w:rPr>
          <w:rFonts w:hint="eastAsia"/>
        </w:rPr>
        <w:t>3mm-mrad</w:t>
      </w:r>
      <w:r w:rsidR="00C55BA8">
        <w:rPr>
          <w:rFonts w:hint="eastAsia"/>
        </w:rPr>
        <w:t>，初始发散角控制在</w:t>
      </w:r>
      <w:r w:rsidR="00C55BA8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C55BA8">
        <w:rPr>
          <w:rFonts w:hint="eastAsia"/>
        </w:rPr>
        <w:t>rad</w:t>
      </w:r>
      <w:r w:rsidR="00C55BA8">
        <w:rPr>
          <w:rFonts w:hint="eastAsia"/>
        </w:rPr>
        <w:t>，</w:t>
      </w:r>
      <w:r w:rsidR="008A7BF6">
        <w:rPr>
          <w:rFonts w:hint="eastAsia"/>
        </w:rPr>
        <w:t>则传输距离勉强可达到</w:t>
      </w:r>
      <w:r w:rsidR="008A7BF6">
        <w:rPr>
          <w:rFonts w:hint="eastAsia"/>
        </w:rPr>
        <w:t>50</w:t>
      </w:r>
      <w:r w:rsidR="008A7BF6">
        <w:rPr>
          <w:rFonts w:hint="eastAsia"/>
        </w:rPr>
        <w:t>公里。</w:t>
      </w:r>
      <w:r w:rsidR="00A21024">
        <w:rPr>
          <w:rFonts w:hint="eastAsia"/>
        </w:rPr>
        <w:t>在此基础上能量增加至</w:t>
      </w:r>
      <w:r w:rsidR="001D29A5">
        <w:rPr>
          <w:rFonts w:hint="eastAsia"/>
        </w:rPr>
        <w:t>100MeV</w:t>
      </w:r>
      <w:r w:rsidR="00273559">
        <w:rPr>
          <w:rFonts w:hint="eastAsia"/>
        </w:rPr>
        <w:t>，可期待传输距离达到百公里。</w:t>
      </w:r>
      <w:r w:rsidR="005C481E">
        <w:rPr>
          <w:rFonts w:hint="eastAsia"/>
        </w:rPr>
        <w:t>详情如下图：</w:t>
      </w:r>
    </w:p>
    <w:p w14:paraId="5FE45E23" w14:textId="7C11AEA1" w:rsidR="005C481E" w:rsidRDefault="003938EE" w:rsidP="003938EE">
      <w:pPr>
        <w:spacing w:line="240" w:lineRule="atLeast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5E295FA" wp14:editId="12CA3178">
            <wp:extent cx="2505086" cy="1878965"/>
            <wp:effectExtent l="0" t="0" r="9525" b="6985"/>
            <wp:docPr id="1755620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0433" name="图片 17556204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33" cy="18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655A5D" wp14:editId="36B682F1">
            <wp:extent cx="2482227" cy="1861820"/>
            <wp:effectExtent l="0" t="0" r="0" b="5080"/>
            <wp:docPr id="17125037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3795" name="图片 17125037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75" cy="187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4DB" w14:textId="1A39CE92" w:rsidR="003938EE" w:rsidRDefault="003938EE" w:rsidP="003938EE">
      <w:pPr>
        <w:pStyle w:val="af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AC4757">
        <w:rPr>
          <w:rFonts w:ascii="Times New Roman" w:hAnsi="Times New Roman" w:cs="Times New Roman"/>
        </w:rPr>
        <w:t>QY</w:t>
      </w:r>
      <w:r>
        <w:rPr>
          <w:rFonts w:hint="eastAsia"/>
        </w:rPr>
        <w:t>电子束</w:t>
      </w:r>
      <w:r>
        <w:rPr>
          <w:rFonts w:hint="eastAsia"/>
        </w:rPr>
        <w:t>降低发散角、提高能量后</w:t>
      </w:r>
      <w:r>
        <w:rPr>
          <w:rFonts w:hint="eastAsia"/>
        </w:rPr>
        <w:t>在高轨传输百公里束斑扩散情况</w:t>
      </w:r>
    </w:p>
    <w:p w14:paraId="11176091" w14:textId="77777777" w:rsidR="003938EE" w:rsidRPr="000754A9" w:rsidRDefault="003938EE" w:rsidP="003938EE">
      <w:pPr>
        <w:spacing w:line="240" w:lineRule="atLeast"/>
        <w:ind w:firstLineChars="0" w:firstLine="0"/>
        <w:rPr>
          <w:rFonts w:hint="eastAsia"/>
        </w:rPr>
      </w:pPr>
    </w:p>
    <w:sectPr w:rsidR="003938EE" w:rsidRPr="000754A9" w:rsidSect="00EC35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8A34" w14:textId="77777777" w:rsidR="00530C99" w:rsidRDefault="00530C99" w:rsidP="00AD29B9">
      <w:pPr>
        <w:spacing w:line="240" w:lineRule="auto"/>
        <w:ind w:firstLine="560"/>
      </w:pPr>
      <w:r>
        <w:separator/>
      </w:r>
    </w:p>
  </w:endnote>
  <w:endnote w:type="continuationSeparator" w:id="0">
    <w:p w14:paraId="1028707D" w14:textId="77777777" w:rsidR="00530C99" w:rsidRDefault="00530C99" w:rsidP="00AD29B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1DAB" w14:textId="77777777" w:rsidR="00AD29B9" w:rsidRDefault="00AD29B9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1C41" w14:textId="77777777" w:rsidR="00AD29B9" w:rsidRDefault="00AD29B9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DBE0" w14:textId="77777777" w:rsidR="00AD29B9" w:rsidRDefault="00AD29B9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CC557" w14:textId="77777777" w:rsidR="00530C99" w:rsidRDefault="00530C99" w:rsidP="00AD29B9">
      <w:pPr>
        <w:spacing w:line="240" w:lineRule="auto"/>
        <w:ind w:firstLine="560"/>
      </w:pPr>
      <w:r>
        <w:separator/>
      </w:r>
    </w:p>
  </w:footnote>
  <w:footnote w:type="continuationSeparator" w:id="0">
    <w:p w14:paraId="6133E0DF" w14:textId="77777777" w:rsidR="00530C99" w:rsidRDefault="00530C99" w:rsidP="00AD29B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8B5DA" w14:textId="77777777" w:rsidR="00AD29B9" w:rsidRDefault="00AD29B9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9DA2D" w14:textId="77777777" w:rsidR="00AD29B9" w:rsidRDefault="00AD29B9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B6A1B" w14:textId="77777777" w:rsidR="00AD29B9" w:rsidRDefault="00AD29B9">
    <w:pPr>
      <w:pStyle w:val="a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B"/>
    <w:rsid w:val="00002DD2"/>
    <w:rsid w:val="000134E7"/>
    <w:rsid w:val="00064BE0"/>
    <w:rsid w:val="000724D5"/>
    <w:rsid w:val="00073570"/>
    <w:rsid w:val="000749B5"/>
    <w:rsid w:val="000754A9"/>
    <w:rsid w:val="0008007D"/>
    <w:rsid w:val="0008579A"/>
    <w:rsid w:val="001373E9"/>
    <w:rsid w:val="00145F9E"/>
    <w:rsid w:val="00171BD3"/>
    <w:rsid w:val="0018264E"/>
    <w:rsid w:val="00191778"/>
    <w:rsid w:val="001A5269"/>
    <w:rsid w:val="001B2DE2"/>
    <w:rsid w:val="001D29A5"/>
    <w:rsid w:val="001E4BC3"/>
    <w:rsid w:val="00217388"/>
    <w:rsid w:val="00224A6D"/>
    <w:rsid w:val="00234006"/>
    <w:rsid w:val="00273559"/>
    <w:rsid w:val="002B43C9"/>
    <w:rsid w:val="002E6702"/>
    <w:rsid w:val="002E7D29"/>
    <w:rsid w:val="003071A6"/>
    <w:rsid w:val="00335BBB"/>
    <w:rsid w:val="003364A3"/>
    <w:rsid w:val="003542AC"/>
    <w:rsid w:val="003677B4"/>
    <w:rsid w:val="003776AD"/>
    <w:rsid w:val="003938EE"/>
    <w:rsid w:val="003A10EE"/>
    <w:rsid w:val="003A3114"/>
    <w:rsid w:val="003A4EB3"/>
    <w:rsid w:val="00402062"/>
    <w:rsid w:val="00423F98"/>
    <w:rsid w:val="00430CDF"/>
    <w:rsid w:val="004520F6"/>
    <w:rsid w:val="00475D61"/>
    <w:rsid w:val="00477157"/>
    <w:rsid w:val="004B6D1B"/>
    <w:rsid w:val="004B74C7"/>
    <w:rsid w:val="004C199F"/>
    <w:rsid w:val="00530C99"/>
    <w:rsid w:val="00531D89"/>
    <w:rsid w:val="00534143"/>
    <w:rsid w:val="005A4C7B"/>
    <w:rsid w:val="005B799C"/>
    <w:rsid w:val="005C481E"/>
    <w:rsid w:val="005C75CB"/>
    <w:rsid w:val="005D3734"/>
    <w:rsid w:val="005E25C4"/>
    <w:rsid w:val="005E73A7"/>
    <w:rsid w:val="005F6887"/>
    <w:rsid w:val="00616F6D"/>
    <w:rsid w:val="00620520"/>
    <w:rsid w:val="00631E15"/>
    <w:rsid w:val="00660137"/>
    <w:rsid w:val="00684E97"/>
    <w:rsid w:val="00696437"/>
    <w:rsid w:val="006B2002"/>
    <w:rsid w:val="006E6CFB"/>
    <w:rsid w:val="00715BB7"/>
    <w:rsid w:val="00733B5F"/>
    <w:rsid w:val="007612ED"/>
    <w:rsid w:val="00767420"/>
    <w:rsid w:val="0079600E"/>
    <w:rsid w:val="007D191A"/>
    <w:rsid w:val="00851BCC"/>
    <w:rsid w:val="008744E4"/>
    <w:rsid w:val="008A1523"/>
    <w:rsid w:val="008A7BF6"/>
    <w:rsid w:val="008E01EE"/>
    <w:rsid w:val="009966B9"/>
    <w:rsid w:val="009D49F3"/>
    <w:rsid w:val="009E2AD0"/>
    <w:rsid w:val="00A21024"/>
    <w:rsid w:val="00A37C20"/>
    <w:rsid w:val="00A9456C"/>
    <w:rsid w:val="00A964E8"/>
    <w:rsid w:val="00AC1EE3"/>
    <w:rsid w:val="00AC4649"/>
    <w:rsid w:val="00AC4757"/>
    <w:rsid w:val="00AC6DE1"/>
    <w:rsid w:val="00AD29B9"/>
    <w:rsid w:val="00B06891"/>
    <w:rsid w:val="00B06A02"/>
    <w:rsid w:val="00B24F86"/>
    <w:rsid w:val="00B90676"/>
    <w:rsid w:val="00BC1D5D"/>
    <w:rsid w:val="00C55BA8"/>
    <w:rsid w:val="00C574FD"/>
    <w:rsid w:val="00C63168"/>
    <w:rsid w:val="00C74C9D"/>
    <w:rsid w:val="00C816F6"/>
    <w:rsid w:val="00C86899"/>
    <w:rsid w:val="00CE1146"/>
    <w:rsid w:val="00D13E4F"/>
    <w:rsid w:val="00D21308"/>
    <w:rsid w:val="00D27431"/>
    <w:rsid w:val="00D45765"/>
    <w:rsid w:val="00D80DAD"/>
    <w:rsid w:val="00DD3C47"/>
    <w:rsid w:val="00E27A03"/>
    <w:rsid w:val="00E365E9"/>
    <w:rsid w:val="00E62FCC"/>
    <w:rsid w:val="00E71F63"/>
    <w:rsid w:val="00E823EC"/>
    <w:rsid w:val="00E846D2"/>
    <w:rsid w:val="00EA526C"/>
    <w:rsid w:val="00EB4EDF"/>
    <w:rsid w:val="00EC2C63"/>
    <w:rsid w:val="00EC3594"/>
    <w:rsid w:val="00EF57C1"/>
    <w:rsid w:val="00F25A51"/>
    <w:rsid w:val="00F42E7E"/>
    <w:rsid w:val="00F9780D"/>
    <w:rsid w:val="00FB7048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372F"/>
  <w15:chartTrackingRefBased/>
  <w15:docId w15:val="{7F363DDE-635A-4BD7-B5FB-9412214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7D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007D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BC3"/>
    <w:pPr>
      <w:keepNext/>
      <w:keepLines/>
      <w:ind w:firstLineChars="0" w:firstLine="0"/>
      <w:outlineLvl w:val="1"/>
    </w:pPr>
    <w:rPr>
      <w:rFonts w:ascii="仿宋_GB2312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C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C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CF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C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C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C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C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7D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4BC3"/>
    <w:rPr>
      <w:rFonts w:ascii="仿宋_GB2312" w:eastAsia="仿宋_GB2312" w:hAnsiTheme="majorHAnsi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6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C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C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6CFB"/>
    <w:rPr>
      <w:rFonts w:cstheme="majorBidi"/>
      <w:b/>
      <w:bCs/>
      <w:color w:val="0F4761" w:themeColor="accent1" w:themeShade="BF"/>
      <w:sz w:val="28"/>
    </w:rPr>
  </w:style>
  <w:style w:type="character" w:customStyle="1" w:styleId="70">
    <w:name w:val="标题 7 字符"/>
    <w:basedOn w:val="a0"/>
    <w:link w:val="7"/>
    <w:uiPriority w:val="9"/>
    <w:semiHidden/>
    <w:rsid w:val="006E6CFB"/>
    <w:rPr>
      <w:rFonts w:cstheme="majorBidi"/>
      <w:b/>
      <w:bCs/>
      <w:color w:val="595959" w:themeColor="text1" w:themeTint="A6"/>
      <w:sz w:val="28"/>
    </w:rPr>
  </w:style>
  <w:style w:type="character" w:customStyle="1" w:styleId="80">
    <w:name w:val="标题 8 字符"/>
    <w:basedOn w:val="a0"/>
    <w:link w:val="8"/>
    <w:uiPriority w:val="9"/>
    <w:semiHidden/>
    <w:rsid w:val="006E6CFB"/>
    <w:rPr>
      <w:rFonts w:cstheme="majorBidi"/>
      <w:color w:val="595959" w:themeColor="text1" w:themeTint="A6"/>
      <w:sz w:val="28"/>
    </w:rPr>
  </w:style>
  <w:style w:type="character" w:customStyle="1" w:styleId="90">
    <w:name w:val="标题 9 字符"/>
    <w:basedOn w:val="a0"/>
    <w:link w:val="9"/>
    <w:uiPriority w:val="9"/>
    <w:semiHidden/>
    <w:rsid w:val="006E6CFB"/>
    <w:rPr>
      <w:rFonts w:eastAsiaTheme="majorEastAsia" w:cstheme="majorBidi"/>
      <w:color w:val="595959" w:themeColor="text1" w:themeTint="A6"/>
      <w:sz w:val="28"/>
    </w:rPr>
  </w:style>
  <w:style w:type="paragraph" w:styleId="a3">
    <w:name w:val="Title"/>
    <w:basedOn w:val="a"/>
    <w:next w:val="a"/>
    <w:link w:val="a4"/>
    <w:uiPriority w:val="10"/>
    <w:qFormat/>
    <w:rsid w:val="006E6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CF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6E6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CFB"/>
    <w:rPr>
      <w:rFonts w:ascii="Times New Roman" w:eastAsia="仿宋_GB2312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E6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CFB"/>
    <w:rPr>
      <w:rFonts w:ascii="Times New Roman" w:eastAsia="仿宋_GB2312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E6CFB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autoRedefine/>
    <w:rsid w:val="004C199F"/>
    <w:pPr>
      <w:widowControl/>
      <w:spacing w:before="180" w:after="180"/>
    </w:pPr>
    <w:rPr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rsid w:val="004C199F"/>
    <w:rPr>
      <w:rFonts w:ascii="Times New Roman" w:eastAsia="仿宋_GB2312" w:hAnsi="Times New Roman"/>
      <w:kern w:val="0"/>
      <w:sz w:val="24"/>
      <w14:ligatures w14:val="none"/>
    </w:rPr>
  </w:style>
  <w:style w:type="character" w:styleId="af0">
    <w:name w:val="Placeholder Text"/>
    <w:basedOn w:val="a0"/>
    <w:uiPriority w:val="99"/>
    <w:semiHidden/>
    <w:rsid w:val="005D3734"/>
    <w:rPr>
      <w:color w:val="666666"/>
    </w:rPr>
  </w:style>
  <w:style w:type="table" w:styleId="af1">
    <w:name w:val="Table Grid"/>
    <w:basedOn w:val="a1"/>
    <w:uiPriority w:val="39"/>
    <w:rsid w:val="001A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D29B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D29B9"/>
    <w:rPr>
      <w:rFonts w:ascii="Times New Roman" w:eastAsia="仿宋_GB2312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D29B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D29B9"/>
    <w:rPr>
      <w:rFonts w:ascii="Times New Roman" w:eastAsia="仿宋_GB2312" w:hAnsi="Times New Roman"/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423F9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A27C-0A68-4807-9813-CB5AF8D1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113</cp:revision>
  <dcterms:created xsi:type="dcterms:W3CDTF">2025-10-16T01:07:00Z</dcterms:created>
  <dcterms:modified xsi:type="dcterms:W3CDTF">2025-10-17T03:05:00Z</dcterms:modified>
</cp:coreProperties>
</file>