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89D" w:rsidRDefault="000759B2" w:rsidP="009E2260">
      <w:pPr>
        <w:pStyle w:val="a5"/>
        <w:rPr>
          <w:lang w:eastAsia="zh-CN"/>
        </w:rPr>
      </w:pPr>
      <w:bookmarkStart w:id="0" w:name="header-n0"/>
      <w:r w:rsidRPr="009C7622">
        <w:rPr>
          <w:lang w:eastAsia="zh-CN"/>
        </w:rPr>
        <w:t>束流传输</w:t>
      </w:r>
      <w:bookmarkStart w:id="1" w:name="header-n2"/>
      <w:bookmarkEnd w:id="0"/>
      <w:r w:rsidR="00A94304">
        <w:rPr>
          <w:rFonts w:hint="eastAsia"/>
          <w:lang w:eastAsia="zh-CN"/>
        </w:rPr>
        <w:t>研究现状</w:t>
      </w:r>
    </w:p>
    <w:p w:rsidR="007B5105" w:rsidRDefault="007B5105" w:rsidP="007B5105">
      <w:pPr>
        <w:pStyle w:val="Author"/>
        <w:rPr>
          <w:lang w:eastAsia="zh-CN"/>
        </w:rPr>
      </w:pPr>
      <w:r>
        <w:rPr>
          <w:lang w:eastAsia="zh-CN"/>
        </w:rPr>
        <w:t>张嘉宝</w:t>
      </w:r>
      <w:r w:rsidR="006F74DC">
        <w:rPr>
          <w:rStyle w:val="ad"/>
        </w:rPr>
        <w:footnoteReference w:id="1"/>
      </w:r>
    </w:p>
    <w:p w:rsidR="00341299" w:rsidRDefault="00341299" w:rsidP="007B5105">
      <w:pPr>
        <w:pStyle w:val="Author"/>
        <w:rPr>
          <w:lang w:eastAsia="zh-CN"/>
        </w:rPr>
      </w:pPr>
      <w:r>
        <w:rPr>
          <w:lang w:eastAsia="zh-CN"/>
        </w:rPr>
        <w:t>乾元国家实验室</w:t>
      </w:r>
    </w:p>
    <w:p w:rsidR="0005787C" w:rsidRDefault="007B5105" w:rsidP="00240264">
      <w:pPr>
        <w:pStyle w:val="Author"/>
        <w:rPr>
          <w:rFonts w:hint="eastAsia"/>
          <w:lang w:eastAsia="zh-CN"/>
        </w:rPr>
      </w:pPr>
      <w:r>
        <w:rPr>
          <w:lang w:eastAsia="zh-CN"/>
        </w:rPr>
        <w:t>定向能科学技术部，</w:t>
      </w:r>
      <w:r w:rsidR="004E23ED">
        <w:rPr>
          <w:rFonts w:hint="eastAsia"/>
          <w:lang w:eastAsia="zh-CN"/>
        </w:rPr>
        <w:t>共性</w:t>
      </w:r>
      <w:r>
        <w:rPr>
          <w:lang w:eastAsia="zh-CN"/>
        </w:rPr>
        <w:t>基础与前沿交叉研究中心</w:t>
      </w:r>
      <w:bookmarkEnd w:id="1"/>
    </w:p>
    <w:p w:rsidR="00852152" w:rsidRDefault="00942A19" w:rsidP="00852152">
      <w:pPr>
        <w:pStyle w:val="2"/>
        <w:rPr>
          <w:lang w:eastAsia="zh-CN"/>
        </w:rPr>
      </w:pPr>
      <w:r>
        <w:rPr>
          <w:lang w:eastAsia="zh-CN"/>
        </w:rPr>
        <w:t>理论研究现状</w:t>
      </w:r>
    </w:p>
    <w:p w:rsidR="001C2EF8" w:rsidRDefault="006F5575" w:rsidP="000D77F1">
      <w:pPr>
        <w:pStyle w:val="a0"/>
        <w:rPr>
          <w:lang w:eastAsia="zh-CN"/>
        </w:rPr>
      </w:pPr>
      <w:r>
        <w:rPr>
          <w:rFonts w:hint="eastAsia"/>
          <w:lang w:eastAsia="zh-CN"/>
        </w:rPr>
        <w:t>1</w:t>
      </w:r>
      <w:r>
        <w:rPr>
          <w:lang w:eastAsia="zh-CN"/>
        </w:rPr>
        <w:t>982</w:t>
      </w:r>
      <w:r>
        <w:rPr>
          <w:lang w:eastAsia="zh-CN"/>
        </w:rPr>
        <w:t>年</w:t>
      </w:r>
      <w:r w:rsidR="00AA0091">
        <w:rPr>
          <w:rFonts w:hint="eastAsia"/>
          <w:lang w:eastAsia="zh-CN"/>
        </w:rPr>
        <w:t>-</w:t>
      </w:r>
      <w:r w:rsidR="00AA0091">
        <w:rPr>
          <w:lang w:eastAsia="zh-CN"/>
        </w:rPr>
        <w:t>2001</w:t>
      </w:r>
      <w:r w:rsidR="00AA0091">
        <w:rPr>
          <w:lang w:eastAsia="zh-CN"/>
        </w:rPr>
        <w:t>年期间</w:t>
      </w:r>
      <w:r>
        <w:rPr>
          <w:lang w:eastAsia="zh-CN"/>
        </w:rPr>
        <w:t>，国防科技大学的张树发</w:t>
      </w:r>
      <w:r w:rsidR="003C2E4D">
        <w:rPr>
          <w:rFonts w:hint="eastAsia"/>
          <w:lang w:eastAsia="zh-CN"/>
        </w:rPr>
        <w:t>，</w:t>
      </w:r>
      <w:r w:rsidR="003C2E4D" w:rsidRPr="003C2E4D">
        <w:rPr>
          <w:rFonts w:hint="eastAsia"/>
          <w:lang w:eastAsia="zh-CN"/>
        </w:rPr>
        <w:t>戴宏毅，王同权，肖亚斌</w:t>
      </w:r>
      <w:r w:rsidR="009611E6">
        <w:rPr>
          <w:lang w:eastAsia="zh-CN"/>
        </w:rPr>
        <w:t>教授</w:t>
      </w:r>
      <w:r>
        <w:rPr>
          <w:lang w:eastAsia="zh-CN"/>
        </w:rPr>
        <w:t>对</w:t>
      </w:r>
      <w:r>
        <w:rPr>
          <w:rFonts w:hint="eastAsia"/>
          <w:lang w:eastAsia="zh-CN"/>
        </w:rPr>
        <w:t>带电粒子束</w:t>
      </w:r>
      <w:r>
        <w:rPr>
          <w:lang w:eastAsia="zh-CN"/>
        </w:rPr>
        <w:t>在真空中传输</w:t>
      </w:r>
      <w:r>
        <w:rPr>
          <w:rFonts w:hint="eastAsia"/>
          <w:lang w:eastAsia="zh-CN"/>
        </w:rPr>
        <w:t>的</w:t>
      </w:r>
      <w:r>
        <w:rPr>
          <w:lang w:eastAsia="zh-CN"/>
        </w:rPr>
        <w:t>发散范围进行了计算</w:t>
      </w:r>
      <w:r w:rsidR="00D31625">
        <w:rPr>
          <w:lang w:eastAsia="zh-CN"/>
        </w:rPr>
        <w:fldChar w:fldCharType="begin"/>
      </w:r>
      <w:r w:rsidR="00D31625">
        <w:rPr>
          <w:lang w:eastAsia="zh-CN"/>
        </w:rPr>
        <w:instrText xml:space="preserve"> REF _Ref178411319 \r \h \# "[0"</w:instrText>
      </w:r>
      <w:r w:rsidR="00D31625">
        <w:rPr>
          <w:lang w:eastAsia="zh-CN"/>
        </w:rPr>
      </w:r>
      <w:r w:rsidR="00D31625">
        <w:rPr>
          <w:lang w:eastAsia="zh-CN"/>
        </w:rPr>
        <w:fldChar w:fldCharType="separate"/>
      </w:r>
      <w:r w:rsidR="00D31625">
        <w:rPr>
          <w:lang w:eastAsia="zh-CN"/>
        </w:rPr>
        <w:t>[1</w:t>
      </w:r>
      <w:r w:rsidR="00D31625">
        <w:rPr>
          <w:lang w:eastAsia="zh-CN"/>
        </w:rPr>
        <w:fldChar w:fldCharType="end"/>
      </w:r>
      <w:r w:rsidR="00D31625">
        <w:rPr>
          <w:lang w:eastAsia="zh-CN"/>
        </w:rPr>
        <w:t>-</w:t>
      </w:r>
      <w:r w:rsidR="00D31625">
        <w:rPr>
          <w:lang w:eastAsia="zh-CN"/>
        </w:rPr>
        <w:fldChar w:fldCharType="begin"/>
      </w:r>
      <w:r w:rsidR="00D31625">
        <w:rPr>
          <w:lang w:eastAsia="zh-CN"/>
        </w:rPr>
        <w:instrText xml:space="preserve"> REF _Ref178415239 \r \h \# "0]"]</w:instrText>
      </w:r>
      <w:r w:rsidR="00D31625">
        <w:rPr>
          <w:lang w:eastAsia="zh-CN"/>
        </w:rPr>
      </w:r>
      <w:r w:rsidR="00D31625">
        <w:rPr>
          <w:lang w:eastAsia="zh-CN"/>
        </w:rPr>
        <w:fldChar w:fldCharType="separate"/>
      </w:r>
      <w:r w:rsidR="00D31625">
        <w:rPr>
          <w:lang w:eastAsia="zh-CN"/>
        </w:rPr>
        <w:t>3]</w:t>
      </w:r>
      <w:r w:rsidR="00D31625">
        <w:rPr>
          <w:lang w:eastAsia="zh-CN"/>
        </w:rPr>
        <w:fldChar w:fldCharType="end"/>
      </w:r>
      <w:r w:rsidR="007C3D5C">
        <w:rPr>
          <w:rFonts w:hint="eastAsia"/>
          <w:lang w:eastAsia="zh-CN"/>
        </w:rPr>
        <w:t>。</w:t>
      </w:r>
      <w:r w:rsidR="00C0062A">
        <w:rPr>
          <w:rFonts w:hint="eastAsia"/>
          <w:lang w:eastAsia="zh-CN"/>
        </w:rPr>
        <w:t>采用的</w:t>
      </w:r>
      <w:r w:rsidR="009B0A79">
        <w:rPr>
          <w:lang w:eastAsia="zh-CN"/>
        </w:rPr>
        <w:t>理论</w:t>
      </w:r>
      <w:r w:rsidR="007C3D5C">
        <w:rPr>
          <w:lang w:eastAsia="zh-CN"/>
        </w:rPr>
        <w:t>假设</w:t>
      </w:r>
      <w:r w:rsidR="009B0A79">
        <w:rPr>
          <w:rFonts w:hint="eastAsia"/>
          <w:lang w:eastAsia="zh-CN"/>
        </w:rPr>
        <w:t>有</w:t>
      </w:r>
      <w:r w:rsidR="009B0A79">
        <w:rPr>
          <w:lang w:eastAsia="zh-CN"/>
        </w:rPr>
        <w:t>：</w:t>
      </w:r>
      <w:r w:rsidR="007C3D5C">
        <w:rPr>
          <w:rFonts w:hint="eastAsia"/>
          <w:lang w:eastAsia="zh-CN"/>
        </w:rPr>
        <w:t>初始</w:t>
      </w:r>
      <w:r w:rsidR="007C3D5C">
        <w:rPr>
          <w:lang w:eastAsia="zh-CN"/>
        </w:rPr>
        <w:t>束流</w:t>
      </w:r>
      <w:r w:rsidR="007C3D5C">
        <w:rPr>
          <w:rFonts w:hint="eastAsia"/>
          <w:lang w:eastAsia="zh-CN"/>
        </w:rPr>
        <w:t>无</w:t>
      </w:r>
      <w:r w:rsidR="007C3D5C">
        <w:rPr>
          <w:lang w:eastAsia="zh-CN"/>
        </w:rPr>
        <w:t>能散，</w:t>
      </w:r>
      <w:r w:rsidR="00BB3A93">
        <w:rPr>
          <w:rFonts w:hint="eastAsia"/>
          <w:lang w:eastAsia="zh-CN"/>
        </w:rPr>
        <w:t>初始</w:t>
      </w:r>
      <w:r w:rsidR="00BB3A93">
        <w:rPr>
          <w:lang w:eastAsia="zh-CN"/>
        </w:rPr>
        <w:t>扩散角为</w:t>
      </w:r>
      <w:r w:rsidR="00BB3A93">
        <w:rPr>
          <w:lang w:eastAsia="zh-CN"/>
        </w:rPr>
        <w:t>0</w:t>
      </w:r>
      <w:r w:rsidR="00540B6B">
        <w:rPr>
          <w:rFonts w:hint="eastAsia"/>
          <w:lang w:eastAsia="zh-CN"/>
        </w:rPr>
        <w:t>，</w:t>
      </w:r>
      <w:r w:rsidR="00540B6B">
        <w:rPr>
          <w:lang w:eastAsia="zh-CN"/>
        </w:rPr>
        <w:t>且</w:t>
      </w:r>
      <w:r w:rsidR="007C3D5C">
        <w:rPr>
          <w:lang w:eastAsia="zh-CN"/>
        </w:rPr>
        <w:t>均匀分布</w:t>
      </w:r>
      <w:r w:rsidR="0063484F">
        <w:rPr>
          <w:rFonts w:hint="eastAsia"/>
          <w:lang w:eastAsia="zh-CN"/>
        </w:rPr>
        <w:t>；</w:t>
      </w:r>
      <w:r w:rsidR="00A41754">
        <w:rPr>
          <w:rFonts w:hint="eastAsia"/>
          <w:lang w:eastAsia="zh-CN"/>
        </w:rPr>
        <w:t>通过</w:t>
      </w:r>
      <w:r w:rsidR="00F35B2B">
        <w:rPr>
          <w:lang w:eastAsia="zh-CN"/>
        </w:rPr>
        <w:t>研究</w:t>
      </w:r>
      <w:r w:rsidR="00AD1815">
        <w:rPr>
          <w:lang w:eastAsia="zh-CN"/>
        </w:rPr>
        <w:t>束流边缘的一个试探粒子的运动，</w:t>
      </w:r>
      <w:r w:rsidR="0074049C" w:rsidRPr="0074049C">
        <w:rPr>
          <w:rFonts w:hint="eastAsia"/>
          <w:lang w:eastAsia="zh-CN"/>
        </w:rPr>
        <w:t>得到束流的发散范围</w:t>
      </w:r>
      <w:r w:rsidR="00F17E72">
        <w:rPr>
          <w:rFonts w:hint="eastAsia"/>
          <w:lang w:eastAsia="zh-CN"/>
        </w:rPr>
        <w:t>。</w:t>
      </w:r>
      <w:r w:rsidR="00326E20" w:rsidRPr="00326E20">
        <w:rPr>
          <w:rFonts w:hint="eastAsia"/>
          <w:lang w:eastAsia="zh-CN"/>
        </w:rPr>
        <w:t>主要的数值结果总结在表</w:t>
      </w:r>
      <w:r w:rsidR="00326E20" w:rsidRPr="00326E20">
        <w:rPr>
          <w:rFonts w:hint="eastAsia"/>
          <w:lang w:eastAsia="zh-CN"/>
        </w:rPr>
        <w:t>1</w:t>
      </w:r>
      <w:r w:rsidR="00326E20" w:rsidRPr="00326E20">
        <w:rPr>
          <w:rFonts w:hint="eastAsia"/>
          <w:lang w:eastAsia="zh-CN"/>
        </w:rPr>
        <w:t>中</w:t>
      </w:r>
      <w:r w:rsidR="00326E20">
        <w:rPr>
          <w:rFonts w:hint="eastAsia"/>
          <w:lang w:eastAsia="zh-CN"/>
        </w:rPr>
        <w:t>。</w:t>
      </w:r>
      <w:r w:rsidR="00CD55B8">
        <w:rPr>
          <w:lang w:eastAsia="zh-CN"/>
        </w:rPr>
        <w:t>研究的</w:t>
      </w:r>
      <w:r w:rsidR="00A23208">
        <w:rPr>
          <w:rFonts w:hint="eastAsia"/>
          <w:lang w:eastAsia="zh-CN"/>
        </w:rPr>
        <w:t>主要结论</w:t>
      </w:r>
      <w:r w:rsidR="001C2EF8">
        <w:rPr>
          <w:rFonts w:hint="eastAsia"/>
          <w:lang w:eastAsia="zh-CN"/>
        </w:rPr>
        <w:t>有</w:t>
      </w:r>
    </w:p>
    <w:p w:rsidR="002E5D2C" w:rsidRDefault="005B4A84" w:rsidP="000D77F1">
      <w:pPr>
        <w:pStyle w:val="a0"/>
        <w:numPr>
          <w:ilvl w:val="0"/>
          <w:numId w:val="29"/>
        </w:numPr>
        <w:ind w:firstLineChars="0"/>
        <w:rPr>
          <w:lang w:eastAsia="zh-CN"/>
        </w:rPr>
      </w:pPr>
      <w:r>
        <w:rPr>
          <w:rFonts w:hint="eastAsia"/>
          <w:lang w:eastAsia="zh-CN"/>
        </w:rPr>
        <w:t>在同样的传输距离和流强下，</w:t>
      </w:r>
      <w:r>
        <w:rPr>
          <w:rFonts w:hint="eastAsia"/>
          <w:lang w:eastAsia="zh-CN"/>
        </w:rPr>
        <w:t xml:space="preserve"> </w:t>
      </w:r>
      <w:r w:rsidR="000B266B">
        <w:rPr>
          <w:rFonts w:hint="eastAsia"/>
          <w:lang w:eastAsia="zh-CN"/>
        </w:rPr>
        <w:t>质子束发散的范围远大于</w:t>
      </w:r>
      <w:r>
        <w:rPr>
          <w:rFonts w:hint="eastAsia"/>
          <w:lang w:eastAsia="zh-CN"/>
        </w:rPr>
        <w:t>相同初能量的电子束</w:t>
      </w:r>
      <w:r w:rsidR="001C2EF8">
        <w:rPr>
          <w:rFonts w:hint="eastAsia"/>
          <w:lang w:eastAsia="zh-CN"/>
        </w:rPr>
        <w:t>；</w:t>
      </w:r>
    </w:p>
    <w:p w:rsidR="00233ECA" w:rsidRDefault="00C15E38" w:rsidP="000D77F1">
      <w:pPr>
        <w:pStyle w:val="a0"/>
        <w:numPr>
          <w:ilvl w:val="0"/>
          <w:numId w:val="29"/>
        </w:numPr>
        <w:ind w:firstLineChars="0"/>
        <w:rPr>
          <w:lang w:eastAsia="zh-CN"/>
        </w:rPr>
      </w:pPr>
      <w:r>
        <w:rPr>
          <w:rFonts w:hint="eastAsia"/>
          <w:lang w:eastAsia="zh-CN"/>
        </w:rPr>
        <w:t>对</w:t>
      </w:r>
      <w:r>
        <w:rPr>
          <w:lang w:eastAsia="zh-CN"/>
        </w:rPr>
        <w:t>同种粒子束，能量越大、流强</w:t>
      </w:r>
      <w:r>
        <w:rPr>
          <w:rFonts w:hint="eastAsia"/>
          <w:lang w:eastAsia="zh-CN"/>
        </w:rPr>
        <w:t>越小</w:t>
      </w:r>
      <w:r>
        <w:rPr>
          <w:lang w:eastAsia="zh-CN"/>
        </w:rPr>
        <w:t>，</w:t>
      </w:r>
      <w:r>
        <w:rPr>
          <w:rFonts w:hint="eastAsia"/>
          <w:lang w:eastAsia="zh-CN"/>
        </w:rPr>
        <w:t>发散</w:t>
      </w:r>
      <w:r>
        <w:rPr>
          <w:lang w:eastAsia="zh-CN"/>
        </w:rPr>
        <w:t>范围越小</w:t>
      </w:r>
      <w:r w:rsidR="001727AB">
        <w:rPr>
          <w:rFonts w:hint="eastAsia"/>
          <w:lang w:eastAsia="zh-CN"/>
        </w:rPr>
        <w:t>；</w:t>
      </w:r>
    </w:p>
    <w:p w:rsidR="00AF6306" w:rsidRDefault="0009174A" w:rsidP="000D77F1">
      <w:pPr>
        <w:pStyle w:val="a0"/>
        <w:numPr>
          <w:ilvl w:val="0"/>
          <w:numId w:val="29"/>
        </w:numPr>
        <w:ind w:firstLineChars="0"/>
        <w:rPr>
          <w:lang w:eastAsia="zh-CN"/>
        </w:rPr>
      </w:pPr>
      <w:r>
        <w:rPr>
          <w:rFonts w:hint="eastAsia"/>
          <w:lang w:eastAsia="zh-CN"/>
        </w:rPr>
        <w:t>初始束半径越大</w:t>
      </w:r>
      <w:r>
        <w:rPr>
          <w:lang w:eastAsia="zh-CN"/>
        </w:rPr>
        <w:t>，</w:t>
      </w:r>
      <w:r>
        <w:rPr>
          <w:rFonts w:hint="eastAsia"/>
          <w:lang w:eastAsia="zh-CN"/>
        </w:rPr>
        <w:t>发散</w:t>
      </w:r>
      <w:r>
        <w:rPr>
          <w:lang w:eastAsia="zh-CN"/>
        </w:rPr>
        <w:t>越小，但半径超过一定值后，变化不明显</w:t>
      </w:r>
      <w:r w:rsidR="00141635">
        <w:rPr>
          <w:rFonts w:hint="eastAsia"/>
          <w:lang w:eastAsia="zh-CN"/>
        </w:rPr>
        <w:t>；</w:t>
      </w:r>
    </w:p>
    <w:p w:rsidR="00DD323D" w:rsidRDefault="00B243C6" w:rsidP="000D77F1">
      <w:pPr>
        <w:pStyle w:val="a0"/>
        <w:jc w:val="center"/>
        <w:rPr>
          <w:lang w:eastAsia="zh-CN"/>
        </w:rPr>
      </w:pPr>
      <w:r>
        <w:rPr>
          <w:rFonts w:hint="eastAsia"/>
          <w:lang w:eastAsia="zh-CN"/>
        </w:rPr>
        <w:t>表</w:t>
      </w:r>
      <w:r>
        <w:rPr>
          <w:lang w:eastAsia="zh-CN"/>
        </w:rPr>
        <w:t>1</w:t>
      </w:r>
      <w:r>
        <w:rPr>
          <w:rFonts w:hint="eastAsia"/>
          <w:lang w:eastAsia="zh-CN"/>
        </w:rPr>
        <w:t>：试探粒子</w:t>
      </w:r>
      <w:r>
        <w:rPr>
          <w:lang w:eastAsia="zh-CN"/>
        </w:rPr>
        <w:t>轨迹方法</w:t>
      </w:r>
      <w:r w:rsidR="003F20CA">
        <w:rPr>
          <w:rFonts w:hint="eastAsia"/>
          <w:lang w:eastAsia="zh-CN"/>
        </w:rPr>
        <w:t>对</w:t>
      </w:r>
      <w:r w:rsidR="003F20CA">
        <w:rPr>
          <w:lang w:eastAsia="zh-CN"/>
        </w:rPr>
        <w:t>束流</w:t>
      </w:r>
      <w:r w:rsidR="003F20CA">
        <w:rPr>
          <w:rFonts w:hint="eastAsia"/>
          <w:lang w:eastAsia="zh-CN"/>
        </w:rPr>
        <w:t>真空</w:t>
      </w:r>
      <w:r w:rsidR="003F20CA">
        <w:rPr>
          <w:lang w:eastAsia="zh-CN"/>
        </w:rPr>
        <w:t>传输的扩散范围</w:t>
      </w:r>
      <w:r w:rsidR="003F20CA">
        <w:rPr>
          <w:rFonts w:hint="eastAsia"/>
          <w:lang w:eastAsia="zh-CN"/>
        </w:rPr>
        <w:t>计算</w:t>
      </w:r>
      <w:r w:rsidR="00F122C5" w:rsidRPr="00F122C5">
        <w:rPr>
          <w:vertAlign w:val="superscript"/>
          <w:lang w:eastAsia="zh-CN"/>
        </w:rPr>
        <w:fldChar w:fldCharType="begin"/>
      </w:r>
      <w:r w:rsidR="00F122C5" w:rsidRPr="00F122C5">
        <w:rPr>
          <w:vertAlign w:val="superscript"/>
          <w:lang w:eastAsia="zh-CN"/>
        </w:rPr>
        <w:instrText xml:space="preserve"> REF _Ref178411319 \r \h \# "[0"</w:instrText>
      </w:r>
      <w:r w:rsidR="00F122C5">
        <w:rPr>
          <w:vertAlign w:val="superscript"/>
          <w:lang w:eastAsia="zh-CN"/>
        </w:rPr>
        <w:instrText xml:space="preserve"> \* MERGEFORMAT </w:instrText>
      </w:r>
      <w:r w:rsidR="00F122C5" w:rsidRPr="00F122C5">
        <w:rPr>
          <w:vertAlign w:val="superscript"/>
          <w:lang w:eastAsia="zh-CN"/>
        </w:rPr>
      </w:r>
      <w:r w:rsidR="00F122C5" w:rsidRPr="00F122C5">
        <w:rPr>
          <w:vertAlign w:val="superscript"/>
          <w:lang w:eastAsia="zh-CN"/>
        </w:rPr>
        <w:fldChar w:fldCharType="separate"/>
      </w:r>
      <w:r w:rsidR="00F122C5" w:rsidRPr="00F122C5">
        <w:rPr>
          <w:vertAlign w:val="superscript"/>
          <w:lang w:eastAsia="zh-CN"/>
        </w:rPr>
        <w:t>[1</w:t>
      </w:r>
      <w:r w:rsidR="00F122C5" w:rsidRPr="00F122C5">
        <w:rPr>
          <w:vertAlign w:val="superscript"/>
          <w:lang w:eastAsia="zh-CN"/>
        </w:rPr>
        <w:fldChar w:fldCharType="end"/>
      </w:r>
      <w:r w:rsidR="00F122C5" w:rsidRPr="00F122C5">
        <w:rPr>
          <w:vertAlign w:val="superscript"/>
          <w:lang w:eastAsia="zh-CN"/>
        </w:rPr>
        <w:t>-</w:t>
      </w:r>
      <w:r w:rsidR="00F122C5" w:rsidRPr="00F122C5">
        <w:rPr>
          <w:vertAlign w:val="superscript"/>
          <w:lang w:eastAsia="zh-CN"/>
        </w:rPr>
        <w:fldChar w:fldCharType="begin"/>
      </w:r>
      <w:r w:rsidR="00F122C5" w:rsidRPr="00F122C5">
        <w:rPr>
          <w:vertAlign w:val="superscript"/>
          <w:lang w:eastAsia="zh-CN"/>
        </w:rPr>
        <w:instrText xml:space="preserve"> REF _Ref178415239 \r \h \# "0]"]</w:instrText>
      </w:r>
      <w:r w:rsidR="00F122C5">
        <w:rPr>
          <w:vertAlign w:val="superscript"/>
          <w:lang w:eastAsia="zh-CN"/>
        </w:rPr>
        <w:instrText xml:space="preserve"> \* MERGEFORMAT </w:instrText>
      </w:r>
      <w:r w:rsidR="00F122C5" w:rsidRPr="00F122C5">
        <w:rPr>
          <w:vertAlign w:val="superscript"/>
          <w:lang w:eastAsia="zh-CN"/>
        </w:rPr>
      </w:r>
      <w:r w:rsidR="00F122C5" w:rsidRPr="00F122C5">
        <w:rPr>
          <w:vertAlign w:val="superscript"/>
          <w:lang w:eastAsia="zh-CN"/>
        </w:rPr>
        <w:fldChar w:fldCharType="separate"/>
      </w:r>
      <w:r w:rsidR="00F122C5" w:rsidRPr="00F122C5">
        <w:rPr>
          <w:vertAlign w:val="superscript"/>
          <w:lang w:eastAsia="zh-CN"/>
        </w:rPr>
        <w:t>3]</w:t>
      </w:r>
      <w:r w:rsidR="00F122C5" w:rsidRPr="00F122C5">
        <w:rPr>
          <w:vertAlign w:val="superscript"/>
          <w:lang w:eastAsia="zh-CN"/>
        </w:rPr>
        <w:fldChar w:fldCharType="end"/>
      </w:r>
    </w:p>
    <w:tbl>
      <w:tblPr>
        <w:tblStyle w:val="af4"/>
        <w:tblW w:w="0" w:type="auto"/>
        <w:tblLook w:val="04A0" w:firstRow="1" w:lastRow="0" w:firstColumn="1" w:lastColumn="0" w:noHBand="0" w:noVBand="1"/>
      </w:tblPr>
      <w:tblGrid>
        <w:gridCol w:w="1438"/>
        <w:gridCol w:w="1438"/>
        <w:gridCol w:w="1438"/>
        <w:gridCol w:w="1438"/>
        <w:gridCol w:w="1439"/>
        <w:gridCol w:w="1439"/>
      </w:tblGrid>
      <w:tr w:rsidR="006F3F00" w:rsidTr="00BF3E5C">
        <w:tc>
          <w:tcPr>
            <w:tcW w:w="1438" w:type="dxa"/>
          </w:tcPr>
          <w:p w:rsidR="006F3F00" w:rsidRDefault="006F3F00" w:rsidP="000D77F1">
            <w:pPr>
              <w:pStyle w:val="a0"/>
              <w:rPr>
                <w:lang w:eastAsia="zh-CN"/>
              </w:rPr>
            </w:pPr>
            <w:r>
              <w:rPr>
                <w:rFonts w:hint="eastAsia"/>
                <w:lang w:eastAsia="zh-CN"/>
              </w:rPr>
              <w:t>文献</w:t>
            </w:r>
          </w:p>
        </w:tc>
        <w:tc>
          <w:tcPr>
            <w:tcW w:w="1438" w:type="dxa"/>
          </w:tcPr>
          <w:p w:rsidR="006F3F00" w:rsidRDefault="006F3F00" w:rsidP="000D77F1">
            <w:pPr>
              <w:pStyle w:val="a0"/>
              <w:rPr>
                <w:lang w:eastAsia="zh-CN"/>
              </w:rPr>
            </w:pPr>
            <w:r w:rsidRPr="006F3F00">
              <w:rPr>
                <w:rFonts w:hint="eastAsia"/>
                <w:lang w:eastAsia="zh-CN"/>
              </w:rPr>
              <w:t>初始能量</w:t>
            </w:r>
            <w:r w:rsidR="001A0C36">
              <w:rPr>
                <w:rFonts w:hint="eastAsia"/>
                <w:lang w:eastAsia="zh-CN"/>
              </w:rPr>
              <w:t>/</w:t>
            </w:r>
            <w:r w:rsidR="001A0C36">
              <w:rPr>
                <w:lang w:eastAsia="zh-CN"/>
              </w:rPr>
              <w:t>MeV</w:t>
            </w:r>
          </w:p>
        </w:tc>
        <w:tc>
          <w:tcPr>
            <w:tcW w:w="1438" w:type="dxa"/>
          </w:tcPr>
          <w:p w:rsidR="006F3F00" w:rsidRDefault="006F3F00" w:rsidP="000D77F1">
            <w:pPr>
              <w:pStyle w:val="a0"/>
              <w:rPr>
                <w:lang w:eastAsia="zh-CN"/>
              </w:rPr>
            </w:pPr>
            <w:r w:rsidRPr="006F3F00">
              <w:rPr>
                <w:rFonts w:hint="eastAsia"/>
                <w:lang w:eastAsia="zh-CN"/>
              </w:rPr>
              <w:t>初始束半径</w:t>
            </w:r>
            <w:r w:rsidR="004C18EB">
              <w:rPr>
                <w:rFonts w:hint="eastAsia"/>
                <w:lang w:eastAsia="zh-CN"/>
              </w:rPr>
              <w:t>/</w:t>
            </w:r>
            <w:r w:rsidR="004C18EB">
              <w:rPr>
                <w:lang w:eastAsia="zh-CN"/>
              </w:rPr>
              <w:t>m</w:t>
            </w:r>
          </w:p>
        </w:tc>
        <w:tc>
          <w:tcPr>
            <w:tcW w:w="1438" w:type="dxa"/>
          </w:tcPr>
          <w:p w:rsidR="006F3F00" w:rsidRDefault="006F3F00" w:rsidP="000D77F1">
            <w:pPr>
              <w:pStyle w:val="a0"/>
              <w:rPr>
                <w:lang w:eastAsia="zh-CN"/>
              </w:rPr>
            </w:pPr>
            <w:r w:rsidRPr="006F3F00">
              <w:rPr>
                <w:rFonts w:hint="eastAsia"/>
                <w:lang w:eastAsia="zh-CN"/>
              </w:rPr>
              <w:t>电流</w:t>
            </w:r>
            <w:r w:rsidR="004C18EB">
              <w:rPr>
                <w:rFonts w:hint="eastAsia"/>
                <w:lang w:eastAsia="zh-CN"/>
              </w:rPr>
              <w:t>/</w:t>
            </w:r>
            <w:r w:rsidR="004C18EB">
              <w:rPr>
                <w:lang w:eastAsia="zh-CN"/>
              </w:rPr>
              <w:t>kA</w:t>
            </w:r>
          </w:p>
        </w:tc>
        <w:tc>
          <w:tcPr>
            <w:tcW w:w="1439" w:type="dxa"/>
          </w:tcPr>
          <w:p w:rsidR="006F3F00" w:rsidRDefault="006F3F00" w:rsidP="000D77F1">
            <w:pPr>
              <w:pStyle w:val="a0"/>
              <w:rPr>
                <w:lang w:eastAsia="zh-CN"/>
              </w:rPr>
            </w:pPr>
            <w:r w:rsidRPr="006F3F00">
              <w:rPr>
                <w:rFonts w:hint="eastAsia"/>
                <w:lang w:eastAsia="zh-CN"/>
              </w:rPr>
              <w:t>传播</w:t>
            </w:r>
            <w:r>
              <w:rPr>
                <w:rFonts w:hint="eastAsia"/>
                <w:lang w:eastAsia="zh-CN"/>
              </w:rPr>
              <w:t>距离</w:t>
            </w:r>
            <w:r w:rsidR="004C18EB">
              <w:rPr>
                <w:rFonts w:hint="eastAsia"/>
                <w:lang w:eastAsia="zh-CN"/>
              </w:rPr>
              <w:t>/</w:t>
            </w:r>
            <w:r w:rsidR="004C18EB">
              <w:rPr>
                <w:lang w:eastAsia="zh-CN"/>
              </w:rPr>
              <w:t>km</w:t>
            </w:r>
          </w:p>
        </w:tc>
        <w:tc>
          <w:tcPr>
            <w:tcW w:w="1439" w:type="dxa"/>
          </w:tcPr>
          <w:p w:rsidR="006F3F00" w:rsidRDefault="006F3F00" w:rsidP="000D77F1">
            <w:pPr>
              <w:pStyle w:val="a0"/>
              <w:rPr>
                <w:lang w:eastAsia="zh-CN"/>
              </w:rPr>
            </w:pPr>
            <w:r>
              <w:rPr>
                <w:rFonts w:hint="eastAsia"/>
                <w:lang w:eastAsia="zh-CN"/>
              </w:rPr>
              <w:t>扩散</w:t>
            </w:r>
            <w:r>
              <w:rPr>
                <w:lang w:eastAsia="zh-CN"/>
              </w:rPr>
              <w:t>后半径</w:t>
            </w:r>
            <w:r w:rsidR="004C18EB">
              <w:rPr>
                <w:rFonts w:hint="eastAsia"/>
                <w:lang w:eastAsia="zh-CN"/>
              </w:rPr>
              <w:t>/</w:t>
            </w:r>
            <w:r w:rsidR="004C18EB">
              <w:rPr>
                <w:lang w:eastAsia="zh-CN"/>
              </w:rPr>
              <w:t>m</w:t>
            </w:r>
          </w:p>
        </w:tc>
      </w:tr>
      <w:tr w:rsidR="00BA6E3F" w:rsidTr="00BF3E5C">
        <w:tc>
          <w:tcPr>
            <w:tcW w:w="1438" w:type="dxa"/>
          </w:tcPr>
          <w:p w:rsidR="00BA6E3F" w:rsidRDefault="00BF3E5C" w:rsidP="000D77F1">
            <w:pPr>
              <w:pStyle w:val="a0"/>
              <w:rPr>
                <w:lang w:eastAsia="zh-CN"/>
              </w:rPr>
            </w:pPr>
            <w:r>
              <w:rPr>
                <w:lang w:eastAsia="zh-CN"/>
              </w:rPr>
              <w:fldChar w:fldCharType="begin"/>
            </w:r>
            <w:r>
              <w:rPr>
                <w:lang w:eastAsia="zh-CN"/>
              </w:rPr>
              <w:instrText xml:space="preserve"> </w:instrText>
            </w:r>
            <w:r>
              <w:rPr>
                <w:rFonts w:hint="eastAsia"/>
                <w:lang w:eastAsia="zh-CN"/>
              </w:rPr>
              <w:instrText>REF _Ref178411319 \r \h</w:instrText>
            </w:r>
            <w:r>
              <w:rPr>
                <w:lang w:eastAsia="zh-CN"/>
              </w:rPr>
              <w:instrText xml:space="preserve"> </w:instrText>
            </w:r>
            <w:r w:rsidR="006B4C4C">
              <w:rPr>
                <w:lang w:eastAsia="zh-CN"/>
              </w:rPr>
              <w:instrText xml:space="preserve"> \* MERGEFORMAT </w:instrText>
            </w:r>
            <w:r>
              <w:rPr>
                <w:lang w:eastAsia="zh-CN"/>
              </w:rPr>
            </w:r>
            <w:r>
              <w:rPr>
                <w:lang w:eastAsia="zh-CN"/>
              </w:rPr>
              <w:fldChar w:fldCharType="separate"/>
            </w:r>
            <w:r>
              <w:rPr>
                <w:lang w:eastAsia="zh-CN"/>
              </w:rPr>
              <w:t>[1]</w:t>
            </w:r>
            <w:r>
              <w:rPr>
                <w:lang w:eastAsia="zh-CN"/>
              </w:rPr>
              <w:fldChar w:fldCharType="end"/>
            </w:r>
          </w:p>
        </w:tc>
        <w:tc>
          <w:tcPr>
            <w:tcW w:w="1438" w:type="dxa"/>
          </w:tcPr>
          <w:p w:rsidR="00BA6E3F" w:rsidRPr="006F3F00" w:rsidRDefault="00D13585" w:rsidP="000D77F1">
            <w:pPr>
              <w:pStyle w:val="a0"/>
              <w:rPr>
                <w:lang w:eastAsia="zh-CN"/>
              </w:rPr>
            </w:pPr>
            <w:r>
              <w:rPr>
                <w:lang w:eastAsia="zh-CN"/>
              </w:rPr>
              <w:t>10</w:t>
            </w:r>
          </w:p>
        </w:tc>
        <w:tc>
          <w:tcPr>
            <w:tcW w:w="1438" w:type="dxa"/>
          </w:tcPr>
          <w:p w:rsidR="00BA6E3F" w:rsidRPr="006F3F00" w:rsidRDefault="00265EBF" w:rsidP="000D77F1">
            <w:pPr>
              <w:pStyle w:val="a0"/>
              <w:rPr>
                <w:lang w:eastAsia="zh-CN"/>
              </w:rPr>
            </w:pPr>
            <w:r>
              <w:rPr>
                <w:lang w:eastAsia="zh-CN"/>
              </w:rPr>
              <w:t>0.0</w:t>
            </w:r>
            <w:r w:rsidR="00DA3640">
              <w:rPr>
                <w:rFonts w:hint="eastAsia"/>
                <w:lang w:eastAsia="zh-CN"/>
              </w:rPr>
              <w:t>1</w:t>
            </w:r>
          </w:p>
        </w:tc>
        <w:tc>
          <w:tcPr>
            <w:tcW w:w="1438" w:type="dxa"/>
          </w:tcPr>
          <w:p w:rsidR="00BA6E3F" w:rsidRPr="006F3F00" w:rsidRDefault="00DA3640" w:rsidP="000D77F1">
            <w:pPr>
              <w:pStyle w:val="a0"/>
              <w:rPr>
                <w:lang w:eastAsia="zh-CN"/>
              </w:rPr>
            </w:pPr>
            <w:r>
              <w:rPr>
                <w:rFonts w:hint="eastAsia"/>
                <w:lang w:eastAsia="zh-CN"/>
              </w:rPr>
              <w:t>1</w:t>
            </w:r>
          </w:p>
        </w:tc>
        <w:tc>
          <w:tcPr>
            <w:tcW w:w="1439" w:type="dxa"/>
          </w:tcPr>
          <w:p w:rsidR="00BA6E3F" w:rsidRPr="006F3F00" w:rsidRDefault="00DA3640" w:rsidP="000D77F1">
            <w:pPr>
              <w:pStyle w:val="a0"/>
              <w:rPr>
                <w:lang w:eastAsia="zh-CN"/>
              </w:rPr>
            </w:pPr>
            <w:r>
              <w:rPr>
                <w:rFonts w:hint="eastAsia"/>
                <w:lang w:eastAsia="zh-CN"/>
              </w:rPr>
              <w:t>1</w:t>
            </w:r>
          </w:p>
        </w:tc>
        <w:tc>
          <w:tcPr>
            <w:tcW w:w="1439" w:type="dxa"/>
          </w:tcPr>
          <w:p w:rsidR="00BA6E3F" w:rsidRDefault="00DA3640" w:rsidP="000D77F1">
            <w:pPr>
              <w:pStyle w:val="a0"/>
              <w:rPr>
                <w:lang w:eastAsia="zh-CN"/>
              </w:rPr>
            </w:pPr>
            <w:r>
              <w:rPr>
                <w:rFonts w:hint="eastAsia"/>
                <w:lang w:eastAsia="zh-CN"/>
              </w:rPr>
              <w:t>12</w:t>
            </w:r>
            <w:r w:rsidR="00980059">
              <w:rPr>
                <w:rFonts w:hint="eastAsia"/>
                <w:lang w:eastAsia="zh-CN"/>
              </w:rPr>
              <w:t>.</w:t>
            </w:r>
            <w:r>
              <w:rPr>
                <w:lang w:eastAsia="zh-CN"/>
              </w:rPr>
              <w:t>1</w:t>
            </w:r>
          </w:p>
        </w:tc>
      </w:tr>
      <w:tr w:rsidR="00772403" w:rsidTr="00BF3E5C">
        <w:tc>
          <w:tcPr>
            <w:tcW w:w="1438" w:type="dxa"/>
          </w:tcPr>
          <w:p w:rsidR="00772403" w:rsidRDefault="00BF3E5C" w:rsidP="000D77F1">
            <w:pPr>
              <w:pStyle w:val="a0"/>
              <w:rPr>
                <w:lang w:eastAsia="zh-CN"/>
              </w:rPr>
            </w:pPr>
            <w:r>
              <w:rPr>
                <w:lang w:eastAsia="zh-CN"/>
              </w:rPr>
              <w:fldChar w:fldCharType="begin"/>
            </w:r>
            <w:r>
              <w:rPr>
                <w:lang w:eastAsia="zh-CN"/>
              </w:rPr>
              <w:instrText xml:space="preserve"> </w:instrText>
            </w:r>
            <w:r>
              <w:rPr>
                <w:rFonts w:hint="eastAsia"/>
                <w:lang w:eastAsia="zh-CN"/>
              </w:rPr>
              <w:instrText>REF _Ref178412062 \r \h</w:instrText>
            </w:r>
            <w:r>
              <w:rPr>
                <w:lang w:eastAsia="zh-CN"/>
              </w:rPr>
              <w:instrText xml:space="preserve"> </w:instrText>
            </w:r>
            <w:r w:rsidR="006B4C4C">
              <w:rPr>
                <w:lang w:eastAsia="zh-CN"/>
              </w:rPr>
              <w:instrText xml:space="preserve"> \* MERGEFORMAT </w:instrText>
            </w:r>
            <w:r>
              <w:rPr>
                <w:lang w:eastAsia="zh-CN"/>
              </w:rPr>
            </w:r>
            <w:r>
              <w:rPr>
                <w:lang w:eastAsia="zh-CN"/>
              </w:rPr>
              <w:fldChar w:fldCharType="separate"/>
            </w:r>
            <w:r>
              <w:rPr>
                <w:lang w:eastAsia="zh-CN"/>
              </w:rPr>
              <w:t>[2]</w:t>
            </w:r>
            <w:r>
              <w:rPr>
                <w:lang w:eastAsia="zh-CN"/>
              </w:rPr>
              <w:fldChar w:fldCharType="end"/>
            </w:r>
          </w:p>
        </w:tc>
        <w:tc>
          <w:tcPr>
            <w:tcW w:w="1438" w:type="dxa"/>
          </w:tcPr>
          <w:p w:rsidR="00772403" w:rsidRDefault="00184FB1" w:rsidP="000D77F1">
            <w:pPr>
              <w:pStyle w:val="a0"/>
              <w:rPr>
                <w:lang w:eastAsia="zh-CN"/>
              </w:rPr>
            </w:pPr>
            <w:r>
              <w:rPr>
                <w:rFonts w:hint="eastAsia"/>
                <w:lang w:eastAsia="zh-CN"/>
              </w:rPr>
              <w:t>1000</w:t>
            </w:r>
          </w:p>
        </w:tc>
        <w:tc>
          <w:tcPr>
            <w:tcW w:w="1438" w:type="dxa"/>
          </w:tcPr>
          <w:p w:rsidR="00772403" w:rsidRDefault="00F83509" w:rsidP="000D77F1">
            <w:pPr>
              <w:pStyle w:val="a0"/>
              <w:rPr>
                <w:lang w:eastAsia="zh-CN"/>
              </w:rPr>
            </w:pPr>
            <w:r>
              <w:rPr>
                <w:lang w:eastAsia="zh-CN"/>
              </w:rPr>
              <w:t>0.1</w:t>
            </w:r>
          </w:p>
        </w:tc>
        <w:tc>
          <w:tcPr>
            <w:tcW w:w="1438" w:type="dxa"/>
          </w:tcPr>
          <w:p w:rsidR="00772403" w:rsidRDefault="00184FB1" w:rsidP="000D77F1">
            <w:pPr>
              <w:pStyle w:val="a0"/>
              <w:rPr>
                <w:lang w:eastAsia="zh-CN"/>
              </w:rPr>
            </w:pPr>
            <w:r>
              <w:rPr>
                <w:rFonts w:hint="eastAsia"/>
                <w:lang w:eastAsia="zh-CN"/>
              </w:rPr>
              <w:t>1</w:t>
            </w:r>
          </w:p>
        </w:tc>
        <w:tc>
          <w:tcPr>
            <w:tcW w:w="1439" w:type="dxa"/>
          </w:tcPr>
          <w:p w:rsidR="00772403" w:rsidRDefault="00184FB1" w:rsidP="000D77F1">
            <w:pPr>
              <w:pStyle w:val="a0"/>
              <w:rPr>
                <w:lang w:eastAsia="zh-CN"/>
              </w:rPr>
            </w:pPr>
            <w:r>
              <w:rPr>
                <w:rFonts w:hint="eastAsia"/>
                <w:lang w:eastAsia="zh-CN"/>
              </w:rPr>
              <w:t>1000</w:t>
            </w:r>
          </w:p>
        </w:tc>
        <w:tc>
          <w:tcPr>
            <w:tcW w:w="1439" w:type="dxa"/>
          </w:tcPr>
          <w:p w:rsidR="00772403" w:rsidRDefault="00184FB1" w:rsidP="000D77F1">
            <w:pPr>
              <w:pStyle w:val="a0"/>
              <w:rPr>
                <w:lang w:eastAsia="zh-CN"/>
              </w:rPr>
            </w:pPr>
            <w:r>
              <w:rPr>
                <w:rFonts w:hint="eastAsia"/>
                <w:lang w:eastAsia="zh-CN"/>
              </w:rPr>
              <w:t>10</w:t>
            </w:r>
            <w:r w:rsidR="006865FF">
              <w:rPr>
                <w:lang w:eastAsia="zh-CN"/>
              </w:rPr>
              <w:t>.</w:t>
            </w:r>
            <w:r>
              <w:rPr>
                <w:lang w:eastAsia="zh-CN"/>
              </w:rPr>
              <w:t>9</w:t>
            </w:r>
          </w:p>
        </w:tc>
      </w:tr>
      <w:tr w:rsidR="000972D0" w:rsidTr="00BF3E5C">
        <w:tc>
          <w:tcPr>
            <w:tcW w:w="1438" w:type="dxa"/>
          </w:tcPr>
          <w:p w:rsidR="000972D0" w:rsidRDefault="000972D0" w:rsidP="000D77F1">
            <w:pPr>
              <w:pStyle w:val="a0"/>
              <w:rPr>
                <w:lang w:eastAsia="zh-CN"/>
              </w:rPr>
            </w:pPr>
            <w:r>
              <w:rPr>
                <w:lang w:eastAsia="zh-CN"/>
              </w:rPr>
              <w:fldChar w:fldCharType="begin"/>
            </w:r>
            <w:r>
              <w:rPr>
                <w:lang w:eastAsia="zh-CN"/>
              </w:rPr>
              <w:instrText xml:space="preserve"> REF _Ref178415239 \r \h  \* MERGEFORMAT </w:instrText>
            </w:r>
            <w:r>
              <w:rPr>
                <w:lang w:eastAsia="zh-CN"/>
              </w:rPr>
            </w:r>
            <w:r>
              <w:rPr>
                <w:lang w:eastAsia="zh-CN"/>
              </w:rPr>
              <w:fldChar w:fldCharType="separate"/>
            </w:r>
            <w:r>
              <w:rPr>
                <w:lang w:eastAsia="zh-CN"/>
              </w:rPr>
              <w:t>[3]</w:t>
            </w:r>
            <w:r>
              <w:rPr>
                <w:lang w:eastAsia="zh-CN"/>
              </w:rPr>
              <w:fldChar w:fldCharType="end"/>
            </w:r>
          </w:p>
        </w:tc>
        <w:tc>
          <w:tcPr>
            <w:tcW w:w="1438" w:type="dxa"/>
          </w:tcPr>
          <w:p w:rsidR="000972D0" w:rsidRDefault="000972D0" w:rsidP="000D77F1">
            <w:pPr>
              <w:pStyle w:val="a0"/>
              <w:rPr>
                <w:lang w:eastAsia="zh-CN"/>
              </w:rPr>
            </w:pPr>
            <w:r>
              <w:rPr>
                <w:rFonts w:hint="eastAsia"/>
                <w:lang w:eastAsia="zh-CN"/>
              </w:rPr>
              <w:t>100</w:t>
            </w:r>
          </w:p>
        </w:tc>
        <w:tc>
          <w:tcPr>
            <w:tcW w:w="1438" w:type="dxa"/>
          </w:tcPr>
          <w:p w:rsidR="000972D0" w:rsidRDefault="00F83509" w:rsidP="000D77F1">
            <w:pPr>
              <w:pStyle w:val="a0"/>
              <w:rPr>
                <w:lang w:eastAsia="zh-CN"/>
              </w:rPr>
            </w:pPr>
            <w:r w:rsidRPr="00F83509">
              <w:rPr>
                <w:lang w:eastAsia="zh-CN"/>
              </w:rPr>
              <w:t>0.1</w:t>
            </w:r>
          </w:p>
        </w:tc>
        <w:tc>
          <w:tcPr>
            <w:tcW w:w="1438" w:type="dxa"/>
          </w:tcPr>
          <w:p w:rsidR="000972D0" w:rsidRDefault="000972D0" w:rsidP="000D77F1">
            <w:pPr>
              <w:pStyle w:val="a0"/>
              <w:rPr>
                <w:lang w:eastAsia="zh-CN"/>
              </w:rPr>
            </w:pPr>
            <w:r>
              <w:rPr>
                <w:rFonts w:hint="eastAsia"/>
                <w:lang w:eastAsia="zh-CN"/>
              </w:rPr>
              <w:t>1</w:t>
            </w:r>
          </w:p>
        </w:tc>
        <w:tc>
          <w:tcPr>
            <w:tcW w:w="1439" w:type="dxa"/>
          </w:tcPr>
          <w:p w:rsidR="000972D0" w:rsidRDefault="000972D0" w:rsidP="000D77F1">
            <w:pPr>
              <w:pStyle w:val="a0"/>
              <w:rPr>
                <w:lang w:eastAsia="zh-CN"/>
              </w:rPr>
            </w:pPr>
            <w:r>
              <w:rPr>
                <w:rFonts w:hint="eastAsia"/>
                <w:lang w:eastAsia="zh-CN"/>
              </w:rPr>
              <w:t>1</w:t>
            </w:r>
            <w:r w:rsidR="00CD3F83">
              <w:rPr>
                <w:lang w:eastAsia="zh-CN"/>
              </w:rPr>
              <w:t>0</w:t>
            </w:r>
          </w:p>
          <w:p w:rsidR="0024226F" w:rsidRDefault="0024226F" w:rsidP="000D77F1">
            <w:pPr>
              <w:pStyle w:val="a0"/>
              <w:rPr>
                <w:lang w:eastAsia="zh-CN"/>
              </w:rPr>
            </w:pPr>
            <w:r>
              <w:rPr>
                <w:lang w:eastAsia="zh-CN"/>
              </w:rPr>
              <w:t>100</w:t>
            </w:r>
          </w:p>
        </w:tc>
        <w:tc>
          <w:tcPr>
            <w:tcW w:w="1439" w:type="dxa"/>
          </w:tcPr>
          <w:p w:rsidR="000972D0" w:rsidRDefault="00DE7F40" w:rsidP="000D77F1">
            <w:pPr>
              <w:pStyle w:val="a0"/>
              <w:rPr>
                <w:lang w:eastAsia="zh-CN"/>
              </w:rPr>
            </w:pPr>
            <w:r>
              <w:rPr>
                <w:lang w:eastAsia="zh-CN"/>
              </w:rPr>
              <w:t>2</w:t>
            </w:r>
            <w:r w:rsidR="00C37A37">
              <w:rPr>
                <w:lang w:eastAsia="zh-CN"/>
              </w:rPr>
              <w:t>.</w:t>
            </w:r>
            <w:r>
              <w:rPr>
                <w:lang w:eastAsia="zh-CN"/>
              </w:rPr>
              <w:t>36</w:t>
            </w:r>
          </w:p>
          <w:p w:rsidR="0024226F" w:rsidRDefault="0024226F" w:rsidP="000D77F1">
            <w:pPr>
              <w:pStyle w:val="a0"/>
              <w:rPr>
                <w:lang w:eastAsia="zh-CN"/>
              </w:rPr>
            </w:pPr>
            <w:r>
              <w:rPr>
                <w:lang w:eastAsia="zh-CN"/>
              </w:rPr>
              <w:t>33.4</w:t>
            </w:r>
          </w:p>
        </w:tc>
      </w:tr>
    </w:tbl>
    <w:p w:rsidR="001B57DD" w:rsidRDefault="007D6C0A" w:rsidP="000D77F1">
      <w:pPr>
        <w:pStyle w:val="a0"/>
        <w:rPr>
          <w:rFonts w:hint="eastAsia"/>
          <w:lang w:eastAsia="zh-CN"/>
        </w:rPr>
      </w:pPr>
      <w:r>
        <w:rPr>
          <w:rFonts w:hint="eastAsia"/>
          <w:lang w:eastAsia="zh-CN"/>
        </w:rPr>
        <w:t>束流</w:t>
      </w:r>
      <w:r>
        <w:rPr>
          <w:lang w:eastAsia="zh-CN"/>
        </w:rPr>
        <w:t>在真空</w:t>
      </w:r>
      <w:r>
        <w:rPr>
          <w:rFonts w:hint="eastAsia"/>
          <w:lang w:eastAsia="zh-CN"/>
        </w:rPr>
        <w:t>、</w:t>
      </w:r>
      <w:r>
        <w:rPr>
          <w:lang w:eastAsia="zh-CN"/>
        </w:rPr>
        <w:t>无外场环境中的传输</w:t>
      </w:r>
      <w:r>
        <w:rPr>
          <w:rFonts w:hint="eastAsia"/>
          <w:lang w:eastAsia="zh-CN"/>
        </w:rPr>
        <w:t>是</w:t>
      </w:r>
      <w:r>
        <w:rPr>
          <w:lang w:eastAsia="zh-CN"/>
        </w:rPr>
        <w:t>最理想的情况，实际上当环境中存在等离子体、外磁场时，束流传输的性质会发生很大的变化，下面分别对这两种</w:t>
      </w:r>
      <w:r>
        <w:rPr>
          <w:rFonts w:hint="eastAsia"/>
          <w:lang w:eastAsia="zh-CN"/>
        </w:rPr>
        <w:t>情况进行论述</w:t>
      </w:r>
      <w:r>
        <w:rPr>
          <w:lang w:eastAsia="zh-CN"/>
        </w:rPr>
        <w:t>。</w:t>
      </w:r>
    </w:p>
    <w:p w:rsidR="0013725D" w:rsidRPr="0013725D" w:rsidRDefault="00A97072" w:rsidP="000D77F1">
      <w:pPr>
        <w:pStyle w:val="a0"/>
        <w:rPr>
          <w:rFonts w:hint="eastAsia"/>
          <w:lang w:eastAsia="zh-CN"/>
        </w:rPr>
      </w:pPr>
      <w:r>
        <w:rPr>
          <w:rFonts w:hint="eastAsia"/>
          <w:lang w:eastAsia="zh-CN"/>
        </w:rPr>
        <w:lastRenderedPageBreak/>
        <w:t>对</w:t>
      </w:r>
      <w:r>
        <w:rPr>
          <w:lang w:eastAsia="zh-CN"/>
        </w:rPr>
        <w:t>电子束在</w:t>
      </w:r>
      <w:r>
        <w:rPr>
          <w:rFonts w:hint="eastAsia"/>
          <w:lang w:eastAsia="zh-CN"/>
        </w:rPr>
        <w:t>GEO</w:t>
      </w:r>
      <w:r>
        <w:rPr>
          <w:rFonts w:hint="eastAsia"/>
          <w:lang w:eastAsia="zh-CN"/>
        </w:rPr>
        <w:t>轨道</w:t>
      </w:r>
      <w:r>
        <w:rPr>
          <w:lang w:eastAsia="zh-CN"/>
        </w:rPr>
        <w:t>传输</w:t>
      </w:r>
      <w:r>
        <w:rPr>
          <w:rFonts w:hint="eastAsia"/>
          <w:lang w:eastAsia="zh-CN"/>
        </w:rPr>
        <w:t>问题</w:t>
      </w:r>
      <w:r>
        <w:rPr>
          <w:lang w:eastAsia="zh-CN"/>
        </w:rPr>
        <w:t>，涉及到的空间环境真空度极高</w:t>
      </w:r>
      <w:r w:rsidR="00D510D9">
        <w:rPr>
          <w:rFonts w:hint="eastAsia"/>
          <w:lang w:eastAsia="zh-CN"/>
        </w:rPr>
        <w:t>(</w:t>
      </w:r>
      <m:oMath>
        <m:sSup>
          <m:sSupPr>
            <m:ctrlPr>
              <w:rPr>
                <w:rFonts w:ascii="Cambria Math" w:hAnsi="Cambria Math"/>
                <w:lang w:eastAsia="zh-CN"/>
              </w:rPr>
            </m:ctrlPr>
          </m:sSupPr>
          <m:e>
            <m:r>
              <m:rPr>
                <m:sty m:val="p"/>
              </m:rPr>
              <w:rPr>
                <w:rFonts w:ascii="Cambria Math" w:hAnsi="Cambria Math"/>
                <w:lang w:eastAsia="zh-CN"/>
              </w:rPr>
              <m:t>10</m:t>
            </m:r>
          </m:e>
          <m:sup>
            <m:r>
              <m:rPr>
                <m:sty m:val="p"/>
              </m:rPr>
              <w:rPr>
                <w:rFonts w:ascii="Cambria Math" w:hAnsi="Cambria Math"/>
                <w:lang w:eastAsia="zh-CN"/>
              </w:rPr>
              <m:t>-13</m:t>
            </m:r>
          </m:sup>
        </m:sSup>
        <m:r>
          <m:rPr>
            <m:sty m:val="p"/>
          </m:rPr>
          <w:rPr>
            <w:rFonts w:ascii="Cambria Math" w:hAnsi="Cambria Math"/>
            <w:lang w:eastAsia="zh-CN"/>
          </w:rPr>
          <m:t>Pa</m:t>
        </m:r>
      </m:oMath>
      <w:r w:rsidR="00D510D9">
        <w:rPr>
          <w:lang w:eastAsia="zh-CN"/>
        </w:rPr>
        <w:t>)</w:t>
      </w:r>
      <w:r w:rsidR="00D510D9">
        <w:rPr>
          <w:rFonts w:hint="eastAsia"/>
          <w:lang w:eastAsia="zh-CN"/>
        </w:rPr>
        <w:t>，</w:t>
      </w:r>
      <w:r w:rsidR="001E3C5A">
        <w:rPr>
          <w:rFonts w:hint="eastAsia"/>
          <w:lang w:eastAsia="zh-CN"/>
        </w:rPr>
        <w:t>因此</w:t>
      </w:r>
      <w:r w:rsidR="002E5226">
        <w:rPr>
          <w:lang w:eastAsia="zh-CN"/>
        </w:rPr>
        <w:t>本调研不关心电子束在稠密等离子体中的传输</w:t>
      </w:r>
      <w:r w:rsidR="002E5226">
        <w:rPr>
          <w:rFonts w:hint="eastAsia"/>
          <w:lang w:eastAsia="zh-CN"/>
        </w:rPr>
        <w:t>。</w:t>
      </w:r>
      <w:bookmarkStart w:id="2" w:name="_GoBack"/>
      <w:bookmarkEnd w:id="2"/>
    </w:p>
    <w:p w:rsidR="00852152" w:rsidRDefault="00852152" w:rsidP="000D77F1">
      <w:pPr>
        <w:pStyle w:val="a0"/>
        <w:rPr>
          <w:lang w:eastAsia="zh-CN"/>
        </w:rPr>
      </w:pPr>
    </w:p>
    <w:p w:rsidR="00852152" w:rsidRDefault="0005787C" w:rsidP="0005787C">
      <w:pPr>
        <w:pStyle w:val="2"/>
        <w:rPr>
          <w:lang w:eastAsia="zh-CN"/>
        </w:rPr>
      </w:pPr>
      <w:r>
        <w:rPr>
          <w:lang w:eastAsia="zh-CN"/>
        </w:rPr>
        <w:t>仿真研究</w:t>
      </w:r>
      <w:r w:rsidR="001C0076">
        <w:rPr>
          <w:rFonts w:hint="eastAsia"/>
          <w:lang w:eastAsia="zh-CN"/>
        </w:rPr>
        <w:t>现状</w:t>
      </w:r>
    </w:p>
    <w:p w:rsidR="007A2EDA" w:rsidRPr="007A2EDA" w:rsidRDefault="007A2EDA" w:rsidP="00467468">
      <w:pPr>
        <w:pStyle w:val="3"/>
      </w:pPr>
      <w:bookmarkStart w:id="3" w:name="header-n34"/>
      <w:r w:rsidRPr="007A2EDA">
        <w:t>随移动窗推进的带电粒子束团长程传输模拟分析</w:t>
      </w:r>
      <w:bookmarkEnd w:id="3"/>
      <w:r w:rsidRPr="007A2EDA">
        <w:rPr>
          <w:vertAlign w:val="superscript"/>
        </w:rPr>
        <w:fldChar w:fldCharType="begin"/>
      </w:r>
      <w:r w:rsidRPr="007A2EDA">
        <w:rPr>
          <w:vertAlign w:val="superscript"/>
        </w:rPr>
        <w:instrText xml:space="preserve"> REF _Ref178088659 \r \h  \* MERGEFORMAT </w:instrText>
      </w:r>
      <w:r w:rsidRPr="007A2EDA">
        <w:rPr>
          <w:vertAlign w:val="superscript"/>
        </w:rPr>
      </w:r>
      <w:r w:rsidRPr="007A2EDA">
        <w:rPr>
          <w:vertAlign w:val="superscript"/>
        </w:rPr>
        <w:fldChar w:fldCharType="separate"/>
      </w:r>
      <w:r w:rsidRPr="007A2EDA">
        <w:rPr>
          <w:vertAlign w:val="superscript"/>
        </w:rPr>
        <w:t>[3]</w:t>
      </w:r>
      <w:r w:rsidRPr="007A2EDA">
        <w:rPr>
          <w:vertAlign w:val="superscript"/>
        </w:rPr>
        <w:fldChar w:fldCharType="end"/>
      </w:r>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研究目标：</w:t>
      </w:r>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引入移动窗技术，建立带电粒子束团长程传输的模型，并分析传输过程中束团内部参数和自生场的变化</w:t>
      </w:r>
    </w:p>
    <w:p w:rsidR="007A2EDA" w:rsidRDefault="007A2EDA" w:rsidP="007A2EDA">
      <w:pPr>
        <w:spacing w:before="180" w:after="180"/>
        <w:ind w:firstLine="480"/>
        <w:rPr>
          <w:rFonts w:ascii="Times New Roman" w:hAnsi="Times New Roman"/>
        </w:rPr>
      </w:pPr>
      <w:r w:rsidRPr="007A2EDA">
        <w:rPr>
          <w:rFonts w:ascii="Times New Roman" w:hAnsi="Times New Roman"/>
        </w:rPr>
        <w:t>研究内容：</w:t>
      </w:r>
    </w:p>
    <w:p w:rsidR="00605CFA" w:rsidRPr="00605CFA" w:rsidRDefault="00605CFA" w:rsidP="00605CFA">
      <w:pPr>
        <w:pStyle w:val="af6"/>
        <w:spacing w:before="180" w:after="180"/>
        <w:ind w:left="480" w:firstLineChars="0" w:firstLine="0"/>
        <w:rPr>
          <w:rFonts w:ascii="Times New Roman" w:hAnsi="Times New Roman"/>
          <w:lang w:eastAsia="zh-CN"/>
        </w:rPr>
      </w:pPr>
    </w:p>
    <w:p w:rsidR="007A2EDA" w:rsidRPr="007A2EDA" w:rsidRDefault="007A2EDA" w:rsidP="00605CFA">
      <w:pPr>
        <w:pStyle w:val="af6"/>
        <w:numPr>
          <w:ilvl w:val="0"/>
          <w:numId w:val="2"/>
        </w:numPr>
        <w:ind w:firstLineChars="0"/>
        <w:rPr>
          <w:lang w:eastAsia="zh-CN"/>
        </w:rPr>
      </w:pPr>
      <w:r w:rsidRPr="007A2EDA">
        <w:rPr>
          <w:lang w:eastAsia="zh-CN"/>
        </w:rPr>
        <w:t>以</w:t>
      </w:r>
      <w:r w:rsidRPr="007A2EDA">
        <w:rPr>
          <w:lang w:eastAsia="zh-CN"/>
        </w:rPr>
        <w:t xml:space="preserve"> PIC </w:t>
      </w:r>
      <w:r w:rsidRPr="007A2EDA">
        <w:rPr>
          <w:lang w:eastAsia="zh-CN"/>
        </w:rPr>
        <w:t>静电模型为基础，结合移动窗技术建立了一种</w:t>
      </w:r>
      <w:r w:rsidRPr="007A2EDA">
        <w:rPr>
          <w:lang w:eastAsia="zh-CN"/>
        </w:rPr>
        <w:t xml:space="preserve"> 2D3V </w:t>
      </w:r>
      <w:r w:rsidRPr="007A2EDA">
        <w:rPr>
          <w:lang w:eastAsia="zh-CN"/>
        </w:rPr>
        <w:t>的片状带</w:t>
      </w:r>
      <w:r w:rsidR="00605CFA">
        <w:rPr>
          <w:lang w:eastAsia="zh-CN"/>
        </w:rPr>
        <w:tab/>
      </w:r>
      <w:r w:rsidRPr="007A2EDA">
        <w:rPr>
          <w:lang w:eastAsia="zh-CN"/>
        </w:rPr>
        <w:t>电粒子束团的长程传输模型</w:t>
      </w:r>
    </w:p>
    <w:p w:rsidR="007A2EDA" w:rsidRPr="007A2EDA" w:rsidRDefault="007A2EDA" w:rsidP="007A2EDA">
      <w:pPr>
        <w:numPr>
          <w:ilvl w:val="0"/>
          <w:numId w:val="2"/>
        </w:numPr>
        <w:rPr>
          <w:lang w:eastAsia="zh-CN"/>
        </w:rPr>
      </w:pPr>
      <w:r w:rsidRPr="007A2EDA">
        <w:rPr>
          <w:lang w:eastAsia="zh-CN"/>
        </w:rPr>
        <w:t>将模拟结果与解析模型</w:t>
      </w:r>
      <w:r w:rsidRPr="007A2EDA">
        <w:rPr>
          <w:lang w:eastAsia="zh-CN"/>
        </w:rPr>
        <w:t xml:space="preserve"> K</w:t>
      </w:r>
      <w:r w:rsidRPr="007A2EDA">
        <w:rPr>
          <w:lang w:eastAsia="zh-CN"/>
        </w:rPr>
        <w:t>－</w:t>
      </w:r>
      <w:r w:rsidRPr="007A2EDA">
        <w:rPr>
          <w:lang w:eastAsia="zh-CN"/>
        </w:rPr>
        <w:t xml:space="preserve">V </w:t>
      </w:r>
      <w:r w:rsidRPr="007A2EDA">
        <w:rPr>
          <w:lang w:eastAsia="zh-CN"/>
        </w:rPr>
        <w:t>方程的计算结果进行对比分析</w:t>
      </w:r>
    </w:p>
    <w:p w:rsidR="007A2EDA" w:rsidRPr="007A2EDA" w:rsidRDefault="007A2EDA" w:rsidP="007A2EDA">
      <w:pPr>
        <w:spacing w:before="180" w:after="180"/>
        <w:ind w:firstLine="480"/>
        <w:rPr>
          <w:rFonts w:ascii="Times New Roman" w:hAnsi="Times New Roman"/>
        </w:rPr>
      </w:pPr>
      <w:r w:rsidRPr="007A2EDA">
        <w:rPr>
          <w:rFonts w:ascii="Times New Roman" w:hAnsi="Times New Roman"/>
        </w:rPr>
        <w:t>模型与关键假设：</w:t>
      </w:r>
    </w:p>
    <w:p w:rsidR="007A2EDA" w:rsidRPr="007A2EDA" w:rsidRDefault="007A2EDA" w:rsidP="007A2EDA">
      <w:pPr>
        <w:numPr>
          <w:ilvl w:val="0"/>
          <w:numId w:val="2"/>
        </w:numPr>
        <w:rPr>
          <w:lang w:eastAsia="zh-CN"/>
        </w:rPr>
      </w:pPr>
      <w:r w:rsidRPr="007A2EDA">
        <w:rPr>
          <w:lang w:eastAsia="zh-CN"/>
        </w:rPr>
        <w:t>忽略地磁场与稀薄等离子碰撞</w:t>
      </w:r>
    </w:p>
    <w:p w:rsidR="007A2EDA" w:rsidRPr="007A2EDA" w:rsidRDefault="007A2EDA" w:rsidP="007A2EDA">
      <w:pPr>
        <w:numPr>
          <w:ilvl w:val="0"/>
          <w:numId w:val="2"/>
        </w:numPr>
        <w:rPr>
          <w:lang w:eastAsia="zh-CN"/>
        </w:rPr>
      </w:pPr>
      <w:r w:rsidRPr="007A2EDA">
        <w:rPr>
          <w:lang w:eastAsia="zh-CN"/>
        </w:rPr>
        <w:t>空间二维，片状带电粒子束团</w:t>
      </w:r>
    </w:p>
    <w:p w:rsidR="007A2EDA" w:rsidRPr="007A2EDA" w:rsidRDefault="007A2EDA" w:rsidP="007A2EDA">
      <w:pPr>
        <w:numPr>
          <w:ilvl w:val="0"/>
          <w:numId w:val="2"/>
        </w:numPr>
        <w:rPr>
          <w:lang w:eastAsia="zh-CN"/>
        </w:rPr>
      </w:pPr>
      <w:r w:rsidRPr="007A2EDA">
        <w:rPr>
          <w:lang w:eastAsia="zh-CN"/>
        </w:rPr>
        <w:t>对粒子束包络的描述采用</w:t>
      </w:r>
      <w:r w:rsidRPr="007A2EDA">
        <w:rPr>
          <w:lang w:eastAsia="zh-CN"/>
        </w:rPr>
        <w:t>K-V</w:t>
      </w:r>
      <w:r w:rsidRPr="007A2EDA">
        <w:rPr>
          <w:lang w:eastAsia="zh-CN"/>
        </w:rPr>
        <w:t>方程</w:t>
      </w:r>
    </w:p>
    <w:p w:rsidR="007A2EDA" w:rsidRPr="007A2EDA" w:rsidRDefault="007A2EDA" w:rsidP="007A2EDA">
      <w:pPr>
        <w:spacing w:before="180" w:after="180"/>
        <w:ind w:firstLine="480"/>
        <w:rPr>
          <w:rFonts w:ascii="Times New Roman" w:hAnsi="Times New Roman"/>
        </w:rPr>
      </w:pPr>
      <w:r w:rsidRPr="007A2EDA">
        <w:rPr>
          <w:rFonts w:ascii="Times New Roman" w:hAnsi="Times New Roman"/>
        </w:rPr>
        <w:t>研究结论：</w:t>
      </w:r>
    </w:p>
    <w:p w:rsidR="007A2EDA" w:rsidRPr="007A2EDA" w:rsidRDefault="007A2EDA" w:rsidP="007A2EDA">
      <w:pPr>
        <w:numPr>
          <w:ilvl w:val="0"/>
          <w:numId w:val="2"/>
        </w:numPr>
        <w:rPr>
          <w:lang w:eastAsia="zh-CN"/>
        </w:rPr>
      </w:pPr>
      <w:r w:rsidRPr="007A2EDA">
        <w:rPr>
          <w:lang w:eastAsia="zh-CN"/>
        </w:rPr>
        <w:t>所建立的仿真模型与理论模型得到的结果基本符合</w:t>
      </w:r>
    </w:p>
    <w:p w:rsidR="007A2EDA" w:rsidRPr="007A2EDA" w:rsidRDefault="007A2EDA" w:rsidP="007A2EDA">
      <w:pPr>
        <w:numPr>
          <w:ilvl w:val="0"/>
          <w:numId w:val="2"/>
        </w:numPr>
        <w:rPr>
          <w:lang w:eastAsia="zh-CN"/>
        </w:rPr>
      </w:pPr>
      <w:r w:rsidRPr="007A2EDA">
        <w:rPr>
          <w:lang w:eastAsia="zh-CN"/>
        </w:rPr>
        <w:t>此模型更适宜用于模拟高能强相对论电子束团的长程传输</w:t>
      </w:r>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疑问：</w:t>
      </w:r>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K-V</w:t>
      </w:r>
      <w:r w:rsidRPr="007A2EDA">
        <w:rPr>
          <w:rFonts w:ascii="Times New Roman" w:hAnsi="Times New Roman"/>
          <w:lang w:eastAsia="zh-CN"/>
        </w:rPr>
        <w:t>方程有多可靠？是行业内公认的理论模型吗？有没有被实验检验过？</w:t>
      </w:r>
    </w:p>
    <w:p w:rsidR="007A2EDA" w:rsidRPr="007A2EDA" w:rsidRDefault="007A2EDA" w:rsidP="00467468">
      <w:pPr>
        <w:pStyle w:val="3"/>
      </w:pPr>
      <w:bookmarkStart w:id="4" w:name="header-n59"/>
      <w:r w:rsidRPr="007A2EDA">
        <w:t>Axial effect analysis of relativistic electron beam propagation in vacuum</w:t>
      </w:r>
      <w:r w:rsidRPr="007A2EDA">
        <w:rPr>
          <w:vertAlign w:val="superscript"/>
        </w:rPr>
        <w:fldChar w:fldCharType="begin"/>
      </w:r>
      <w:r w:rsidRPr="007A2EDA">
        <w:rPr>
          <w:vertAlign w:val="superscript"/>
        </w:rPr>
        <w:instrText xml:space="preserve"> REF _Ref178088916 \r \h  \* MERGEFORMAT </w:instrText>
      </w:r>
      <w:r w:rsidRPr="007A2EDA">
        <w:rPr>
          <w:vertAlign w:val="superscript"/>
        </w:rPr>
      </w:r>
      <w:r w:rsidRPr="007A2EDA">
        <w:rPr>
          <w:vertAlign w:val="superscript"/>
        </w:rPr>
        <w:fldChar w:fldCharType="separate"/>
      </w:r>
      <w:r w:rsidRPr="007A2EDA">
        <w:rPr>
          <w:vertAlign w:val="superscript"/>
        </w:rPr>
        <w:t>[4]</w:t>
      </w:r>
      <w:r w:rsidRPr="007A2EDA">
        <w:rPr>
          <w:vertAlign w:val="superscript"/>
        </w:rPr>
        <w:fldChar w:fldCharType="end"/>
      </w:r>
      <w:r w:rsidRPr="007A2EDA">
        <w:t xml:space="preserve"> </w:t>
      </w:r>
      <w:bookmarkEnd w:id="4"/>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研究目标：</w:t>
      </w:r>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模拟和分析带电粒子束长程传输中轴向效应的主要特征和机制</w:t>
      </w:r>
    </w:p>
    <w:p w:rsidR="007A2EDA" w:rsidRPr="007A2EDA" w:rsidRDefault="007A2EDA" w:rsidP="007A2EDA">
      <w:pPr>
        <w:spacing w:before="180" w:after="180"/>
        <w:ind w:firstLine="480"/>
        <w:rPr>
          <w:rFonts w:ascii="Times New Roman" w:hAnsi="Times New Roman"/>
        </w:rPr>
      </w:pPr>
      <w:r w:rsidRPr="007A2EDA">
        <w:rPr>
          <w:rFonts w:ascii="Times New Roman" w:hAnsi="Times New Roman"/>
        </w:rPr>
        <w:lastRenderedPageBreak/>
        <w:t>研究内容：</w:t>
      </w:r>
    </w:p>
    <w:p w:rsidR="007A2EDA" w:rsidRPr="007A2EDA" w:rsidRDefault="007A2EDA" w:rsidP="007A2EDA">
      <w:pPr>
        <w:numPr>
          <w:ilvl w:val="0"/>
          <w:numId w:val="2"/>
        </w:numPr>
        <w:rPr>
          <w:lang w:eastAsia="zh-CN"/>
        </w:rPr>
      </w:pPr>
      <w:r w:rsidRPr="007A2EDA">
        <w:rPr>
          <w:lang w:eastAsia="zh-CN"/>
        </w:rPr>
        <w:t>对包括轴向空间电荷和瞬变电磁场的轴向效应进行了分析</w:t>
      </w:r>
    </w:p>
    <w:p w:rsidR="007A2EDA" w:rsidRPr="007A2EDA" w:rsidRDefault="007A2EDA" w:rsidP="007A2EDA">
      <w:pPr>
        <w:numPr>
          <w:ilvl w:val="0"/>
          <w:numId w:val="2"/>
        </w:numPr>
        <w:rPr>
          <w:lang w:eastAsia="zh-CN"/>
        </w:rPr>
      </w:pPr>
      <w:r w:rsidRPr="007A2EDA">
        <w:rPr>
          <w:lang w:eastAsia="zh-CN"/>
        </w:rPr>
        <w:t>讨论了束参数对轴向效应的影响</w:t>
      </w:r>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模型与关键假设：</w:t>
      </w:r>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同文献</w:t>
      </w:r>
      <w:r w:rsidRPr="007A2EDA">
        <w:rPr>
          <w:rFonts w:ascii="Times New Roman" w:hAnsi="Times New Roman"/>
          <w:vertAlign w:val="superscript"/>
        </w:rPr>
        <w:fldChar w:fldCharType="begin"/>
      </w:r>
      <w:r w:rsidRPr="007A2EDA">
        <w:rPr>
          <w:rFonts w:ascii="Times New Roman" w:hAnsi="Times New Roman"/>
          <w:vertAlign w:val="superscript"/>
          <w:lang w:eastAsia="zh-CN"/>
        </w:rPr>
        <w:instrText xml:space="preserve"> REF _Ref178088659 \r \h  \* MERGEFORMAT </w:instrText>
      </w:r>
      <w:r w:rsidRPr="007A2EDA">
        <w:rPr>
          <w:rFonts w:ascii="Times New Roman" w:hAnsi="Times New Roman"/>
          <w:vertAlign w:val="superscript"/>
        </w:rPr>
      </w:r>
      <w:r w:rsidRPr="007A2EDA">
        <w:rPr>
          <w:rFonts w:ascii="Times New Roman" w:hAnsi="Times New Roman"/>
          <w:vertAlign w:val="superscript"/>
        </w:rPr>
        <w:fldChar w:fldCharType="separate"/>
      </w:r>
      <w:r w:rsidRPr="007A2EDA">
        <w:rPr>
          <w:rFonts w:ascii="Times New Roman" w:hAnsi="Times New Roman"/>
          <w:vertAlign w:val="superscript"/>
          <w:lang w:eastAsia="zh-CN"/>
        </w:rPr>
        <w:t>[3]</w:t>
      </w:r>
      <w:r w:rsidRPr="007A2EDA">
        <w:rPr>
          <w:rFonts w:ascii="Times New Roman" w:hAnsi="Times New Roman"/>
          <w:vertAlign w:val="superscript"/>
        </w:rPr>
        <w:fldChar w:fldCharType="end"/>
      </w:r>
    </w:p>
    <w:p w:rsidR="007A2EDA" w:rsidRPr="007A2EDA" w:rsidRDefault="007A2EDA" w:rsidP="007A2EDA">
      <w:pPr>
        <w:spacing w:before="180" w:after="180"/>
        <w:ind w:firstLine="480"/>
        <w:rPr>
          <w:rFonts w:ascii="Times New Roman" w:hAnsi="Times New Roman"/>
        </w:rPr>
      </w:pPr>
      <w:r w:rsidRPr="007A2EDA">
        <w:rPr>
          <w:rFonts w:ascii="Times New Roman" w:hAnsi="Times New Roman"/>
        </w:rPr>
        <w:t>研究结论：</w:t>
      </w:r>
    </w:p>
    <w:p w:rsidR="007A2EDA" w:rsidRPr="007A2EDA" w:rsidRDefault="007A2EDA" w:rsidP="007A2EDA">
      <w:pPr>
        <w:numPr>
          <w:ilvl w:val="0"/>
          <w:numId w:val="2"/>
        </w:numPr>
        <w:rPr>
          <w:lang w:eastAsia="zh-CN"/>
        </w:rPr>
      </w:pPr>
      <w:r w:rsidRPr="007A2EDA">
        <w:rPr>
          <w:lang w:eastAsia="zh-CN"/>
        </w:rPr>
        <w:t>轴向空间电荷效应和瞬变电磁效应将在相对论电子束流头部产生收缩和色散两种相反的效应，抵消束流的径向扩展；在束流尾部，两种效应将促使色散效应对径向扩展产生叠加作用</w:t>
      </w:r>
    </w:p>
    <w:p w:rsidR="007A2EDA" w:rsidRPr="007A2EDA" w:rsidRDefault="007A2EDA" w:rsidP="007A2EDA">
      <w:pPr>
        <w:numPr>
          <w:ilvl w:val="0"/>
          <w:numId w:val="2"/>
        </w:numPr>
        <w:rPr>
          <w:lang w:eastAsia="zh-CN"/>
        </w:rPr>
      </w:pPr>
      <w:r w:rsidRPr="007A2EDA">
        <w:rPr>
          <w:lang w:eastAsia="zh-CN"/>
        </w:rPr>
        <w:t>两种轴向效应均随流强增大而增强，但对能量变化不敏感</w:t>
      </w:r>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疑问：</w:t>
      </w:r>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两种轴向效应是否有实验证实？</w:t>
      </w:r>
    </w:p>
    <w:p w:rsidR="007A2EDA" w:rsidRPr="007A2EDA" w:rsidRDefault="007A2EDA" w:rsidP="00BD3B21">
      <w:pPr>
        <w:pStyle w:val="3"/>
      </w:pPr>
      <w:bookmarkStart w:id="5" w:name="header-n78"/>
      <w:r w:rsidRPr="007A2EDA">
        <w:t>真空中相对论电子束长程传输过程仿真研究</w:t>
      </w:r>
      <w:bookmarkEnd w:id="5"/>
      <w:r w:rsidRPr="007A2EDA">
        <w:rPr>
          <w:vertAlign w:val="superscript"/>
        </w:rPr>
        <w:fldChar w:fldCharType="begin"/>
      </w:r>
      <w:r w:rsidRPr="007A2EDA">
        <w:rPr>
          <w:vertAlign w:val="superscript"/>
        </w:rPr>
        <w:instrText xml:space="preserve"> REF _Ref178089069 \r \h  \* MERGEFORMAT </w:instrText>
      </w:r>
      <w:r w:rsidRPr="007A2EDA">
        <w:rPr>
          <w:vertAlign w:val="superscript"/>
        </w:rPr>
      </w:r>
      <w:r w:rsidRPr="007A2EDA">
        <w:rPr>
          <w:vertAlign w:val="superscript"/>
        </w:rPr>
        <w:fldChar w:fldCharType="separate"/>
      </w:r>
      <w:r w:rsidRPr="007A2EDA">
        <w:rPr>
          <w:vertAlign w:val="superscript"/>
        </w:rPr>
        <w:t>[5]</w:t>
      </w:r>
      <w:r w:rsidRPr="007A2EDA">
        <w:rPr>
          <w:vertAlign w:val="superscript"/>
        </w:rPr>
        <w:fldChar w:fldCharType="end"/>
      </w:r>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研究目标：</w:t>
      </w:r>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解决由于长程传输模型的空间尺寸较大而导致的计算资源不足等问题</w:t>
      </w:r>
    </w:p>
    <w:p w:rsidR="007A2EDA" w:rsidRPr="007A2EDA" w:rsidRDefault="007A2EDA" w:rsidP="007A2EDA">
      <w:pPr>
        <w:spacing w:before="180" w:after="180"/>
        <w:ind w:firstLine="480"/>
        <w:rPr>
          <w:rFonts w:ascii="Times New Roman" w:hAnsi="Times New Roman"/>
        </w:rPr>
      </w:pPr>
      <w:r w:rsidRPr="007A2EDA">
        <w:rPr>
          <w:rFonts w:ascii="Times New Roman" w:hAnsi="Times New Roman"/>
        </w:rPr>
        <w:t>研究内容：</w:t>
      </w:r>
    </w:p>
    <w:p w:rsidR="007A2EDA" w:rsidRPr="007A2EDA" w:rsidRDefault="007A2EDA" w:rsidP="007A2EDA">
      <w:pPr>
        <w:numPr>
          <w:ilvl w:val="0"/>
          <w:numId w:val="2"/>
        </w:numPr>
        <w:rPr>
          <w:lang w:eastAsia="zh-CN"/>
        </w:rPr>
      </w:pPr>
      <w:r w:rsidRPr="007A2EDA">
        <w:rPr>
          <w:lang w:eastAsia="zh-CN"/>
        </w:rPr>
        <w:t>建立三维粒子仿真传输模型，以便有效模拟电子束的粒子轨迹及其自生电磁场分布；</w:t>
      </w:r>
    </w:p>
    <w:p w:rsidR="007A2EDA" w:rsidRPr="007A2EDA" w:rsidRDefault="007A2EDA" w:rsidP="007A2EDA">
      <w:pPr>
        <w:numPr>
          <w:ilvl w:val="0"/>
          <w:numId w:val="2"/>
        </w:numPr>
        <w:rPr>
          <w:lang w:eastAsia="zh-CN"/>
        </w:rPr>
      </w:pPr>
      <w:r w:rsidRPr="007A2EDA">
        <w:rPr>
          <w:lang w:eastAsia="zh-CN"/>
        </w:rPr>
        <w:t>结合相空间理论，探讨电子束流半径随传输距离的变化规律，并探索影响这一过程的关键因素</w:t>
      </w:r>
    </w:p>
    <w:p w:rsidR="007A2EDA" w:rsidRPr="007A2EDA" w:rsidRDefault="007A2EDA" w:rsidP="007A2EDA">
      <w:pPr>
        <w:spacing w:before="180" w:after="180"/>
        <w:ind w:firstLine="480"/>
        <w:rPr>
          <w:rFonts w:ascii="Times New Roman" w:hAnsi="Times New Roman"/>
        </w:rPr>
      </w:pPr>
      <w:r w:rsidRPr="007A2EDA">
        <w:rPr>
          <w:rFonts w:ascii="Times New Roman" w:hAnsi="Times New Roman"/>
        </w:rPr>
        <w:t>模型与关键假设：</w:t>
      </w:r>
    </w:p>
    <w:p w:rsidR="007A2EDA" w:rsidRPr="007A2EDA" w:rsidRDefault="007A2EDA" w:rsidP="007A2EDA">
      <w:pPr>
        <w:numPr>
          <w:ilvl w:val="0"/>
          <w:numId w:val="2"/>
        </w:numPr>
      </w:pPr>
      <w:r w:rsidRPr="007A2EDA">
        <w:t>电子束初始分布采用</w:t>
      </w:r>
      <w:r w:rsidRPr="007A2EDA">
        <w:t>K-V</w:t>
      </w:r>
      <w:r w:rsidRPr="007A2EDA">
        <w:t>分布，平均能量</w:t>
      </w:r>
      <w:r w:rsidRPr="007A2EDA">
        <w:t xml:space="preserve"> 10 MeV</w:t>
      </w:r>
      <w:r w:rsidRPr="007A2EDA">
        <w:t>，能散</w:t>
      </w:r>
      <w:r w:rsidRPr="007A2EDA">
        <w:t xml:space="preserve"> 5\%</w:t>
      </w:r>
      <w:r w:rsidRPr="007A2EDA">
        <w:t>，束斑半径</w:t>
      </w:r>
      <w:r w:rsidRPr="007A2EDA">
        <w:t xml:space="preserve"> 2cm</w:t>
      </w:r>
      <w:r w:rsidRPr="007A2EDA">
        <w:t>。</w:t>
      </w:r>
    </w:p>
    <w:p w:rsidR="007A2EDA" w:rsidRPr="007A2EDA" w:rsidRDefault="007A2EDA" w:rsidP="007A2EDA">
      <w:pPr>
        <w:numPr>
          <w:ilvl w:val="0"/>
          <w:numId w:val="2"/>
        </w:numPr>
        <w:rPr>
          <w:lang w:eastAsia="zh-CN"/>
        </w:rPr>
      </w:pPr>
      <w:r w:rsidRPr="007A2EDA">
        <w:rPr>
          <w:lang w:eastAsia="zh-CN"/>
        </w:rPr>
        <w:t>采用自适应网格技术，对需要高分辨率的区域使用细网格，其他区域使用粗网格。</w:t>
      </w:r>
    </w:p>
    <w:p w:rsidR="007A2EDA" w:rsidRPr="007A2EDA" w:rsidRDefault="007A2EDA" w:rsidP="007A2EDA">
      <w:pPr>
        <w:numPr>
          <w:ilvl w:val="0"/>
          <w:numId w:val="2"/>
        </w:numPr>
        <w:rPr>
          <w:lang w:eastAsia="zh-CN"/>
        </w:rPr>
      </w:pPr>
      <w:r w:rsidRPr="007A2EDA">
        <w:rPr>
          <w:lang w:eastAsia="zh-CN"/>
        </w:rPr>
        <w:t>计算域设置：传输长度</w:t>
      </w:r>
      <w:r w:rsidRPr="007A2EDA">
        <w:rPr>
          <w:lang w:eastAsia="zh-CN"/>
        </w:rPr>
        <w:t xml:space="preserve"> 10km</w:t>
      </w:r>
      <w:r w:rsidRPr="007A2EDA">
        <w:rPr>
          <w:lang w:eastAsia="zh-CN"/>
        </w:rPr>
        <w:t>，传输截面半径</w:t>
      </w:r>
      <w:r w:rsidRPr="007A2EDA">
        <w:rPr>
          <w:lang w:eastAsia="zh-CN"/>
        </w:rPr>
        <w:t xml:space="preserve"> 10m</w:t>
      </w:r>
      <w:r w:rsidRPr="007A2EDA">
        <w:rPr>
          <w:lang w:eastAsia="zh-CN"/>
        </w:rPr>
        <w:t>。</w:t>
      </w:r>
    </w:p>
    <w:p w:rsidR="007A2EDA" w:rsidRPr="007A2EDA" w:rsidRDefault="007A2EDA" w:rsidP="007A2EDA">
      <w:pPr>
        <w:spacing w:before="180" w:after="180"/>
        <w:ind w:firstLine="480"/>
        <w:rPr>
          <w:rFonts w:ascii="Times New Roman" w:hAnsi="Times New Roman"/>
        </w:rPr>
      </w:pPr>
      <w:r w:rsidRPr="007A2EDA">
        <w:rPr>
          <w:rFonts w:ascii="Times New Roman" w:hAnsi="Times New Roman"/>
        </w:rPr>
        <w:t>研究结论：</w:t>
      </w:r>
    </w:p>
    <w:p w:rsidR="007A2EDA" w:rsidRPr="007A2EDA" w:rsidRDefault="007A2EDA" w:rsidP="007A2EDA">
      <w:pPr>
        <w:numPr>
          <w:ilvl w:val="0"/>
          <w:numId w:val="2"/>
        </w:numPr>
        <w:rPr>
          <w:lang w:eastAsia="zh-CN"/>
        </w:rPr>
      </w:pPr>
      <w:r w:rsidRPr="007A2EDA">
        <w:rPr>
          <w:lang w:eastAsia="zh-CN"/>
        </w:rPr>
        <w:lastRenderedPageBreak/>
        <w:t>仿真得到高速运动的电子产生的二维电磁场分布，与</w:t>
      </w:r>
      <w:r w:rsidRPr="007A2EDA">
        <w:rPr>
          <w:lang w:eastAsia="zh-CN"/>
        </w:rPr>
        <w:t>Lorentz</w:t>
      </w:r>
      <w:r w:rsidRPr="007A2EDA">
        <w:rPr>
          <w:lang w:eastAsia="zh-CN"/>
        </w:rPr>
        <w:t>变换得到的结果一致</w:t>
      </w:r>
    </w:p>
    <w:p w:rsidR="007A2EDA" w:rsidRPr="007A2EDA" w:rsidRDefault="007A2EDA" w:rsidP="007A2EDA">
      <w:pPr>
        <w:numPr>
          <w:ilvl w:val="0"/>
          <w:numId w:val="2"/>
        </w:numPr>
        <w:rPr>
          <w:lang w:eastAsia="zh-CN"/>
        </w:rPr>
      </w:pPr>
      <w:r w:rsidRPr="007A2EDA">
        <w:rPr>
          <w:lang w:eastAsia="zh-CN"/>
        </w:rPr>
        <w:t>通过相空间图形象地展示了电子束在传输中的位形变化，绘制了不同能量的电子束半径随传输距离的变化图，对此进行了一些讨论</w:t>
      </w:r>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疑问：</w:t>
      </w:r>
    </w:p>
    <w:p w:rsidR="007A2EDA" w:rsidRPr="007A2EDA" w:rsidRDefault="007A2EDA" w:rsidP="007A2EDA">
      <w:pPr>
        <w:spacing w:before="180" w:after="180"/>
        <w:ind w:firstLine="480"/>
        <w:rPr>
          <w:rFonts w:ascii="Times New Roman" w:hAnsi="Times New Roman"/>
          <w:lang w:eastAsia="zh-CN"/>
        </w:rPr>
      </w:pPr>
      <w:r w:rsidRPr="007A2EDA">
        <w:rPr>
          <w:rFonts w:ascii="Times New Roman" w:hAnsi="Times New Roman"/>
          <w:lang w:eastAsia="zh-CN"/>
        </w:rPr>
        <w:t>仿真是在实验室系下进行的？还是在电子静止系下进行的？如何通过</w:t>
      </w:r>
      <w:r w:rsidRPr="007A2EDA">
        <w:rPr>
          <w:rFonts w:ascii="Times New Roman" w:hAnsi="Times New Roman"/>
          <w:lang w:eastAsia="zh-CN"/>
        </w:rPr>
        <w:t>Lorentz</w:t>
      </w:r>
      <w:r w:rsidRPr="007A2EDA">
        <w:rPr>
          <w:rFonts w:ascii="Times New Roman" w:hAnsi="Times New Roman"/>
          <w:lang w:eastAsia="zh-CN"/>
        </w:rPr>
        <w:t>变换缩短仿真长度？</w:t>
      </w:r>
    </w:p>
    <w:p w:rsidR="00852152" w:rsidRPr="007A2EDA" w:rsidRDefault="00852152" w:rsidP="000D77F1">
      <w:pPr>
        <w:pStyle w:val="a0"/>
        <w:rPr>
          <w:lang w:eastAsia="zh-CN"/>
        </w:rPr>
      </w:pPr>
    </w:p>
    <w:p w:rsidR="00852152" w:rsidRDefault="00852152" w:rsidP="000D77F1">
      <w:pPr>
        <w:pStyle w:val="a0"/>
        <w:rPr>
          <w:lang w:eastAsia="zh-CN"/>
        </w:rPr>
      </w:pPr>
    </w:p>
    <w:p w:rsidR="00852152" w:rsidRDefault="00852152" w:rsidP="000D77F1">
      <w:pPr>
        <w:pStyle w:val="a0"/>
        <w:rPr>
          <w:lang w:eastAsia="zh-CN"/>
        </w:rPr>
      </w:pPr>
    </w:p>
    <w:p w:rsidR="00852152" w:rsidRDefault="00852152" w:rsidP="000D77F1">
      <w:pPr>
        <w:pStyle w:val="a0"/>
        <w:rPr>
          <w:lang w:eastAsia="zh-CN"/>
        </w:rPr>
      </w:pPr>
    </w:p>
    <w:p w:rsidR="00852152" w:rsidRDefault="00852152" w:rsidP="000D77F1">
      <w:pPr>
        <w:pStyle w:val="a0"/>
        <w:rPr>
          <w:lang w:eastAsia="zh-CN"/>
        </w:rPr>
      </w:pPr>
    </w:p>
    <w:p w:rsidR="00852152" w:rsidRDefault="00414ABB" w:rsidP="00414ABB">
      <w:pPr>
        <w:pStyle w:val="2"/>
        <w:rPr>
          <w:lang w:eastAsia="zh-CN"/>
        </w:rPr>
      </w:pPr>
      <w:r>
        <w:rPr>
          <w:rFonts w:hint="eastAsia"/>
          <w:lang w:eastAsia="zh-CN"/>
        </w:rPr>
        <w:t>附录</w:t>
      </w:r>
    </w:p>
    <w:p w:rsidR="00414ABB" w:rsidRDefault="00F623D0" w:rsidP="00F623D0">
      <w:pPr>
        <w:pStyle w:val="3"/>
        <w:rPr>
          <w:rFonts w:hint="eastAsia"/>
        </w:rPr>
      </w:pPr>
      <w:r>
        <w:rPr>
          <w:rFonts w:hint="eastAsia"/>
        </w:rPr>
        <w:t>气压</w:t>
      </w:r>
      <w:r>
        <w:t>单位</w:t>
      </w:r>
      <w:r w:rsidR="00686402">
        <w:rPr>
          <w:rFonts w:hint="eastAsia"/>
        </w:rPr>
        <w:t>与</w:t>
      </w:r>
      <w:r w:rsidR="00686402">
        <w:t>换算</w:t>
      </w:r>
    </w:p>
    <w:tbl>
      <w:tblPr>
        <w:tblStyle w:val="af4"/>
        <w:tblW w:w="0" w:type="auto"/>
        <w:tblLook w:val="04A0" w:firstRow="1" w:lastRow="0" w:firstColumn="1" w:lastColumn="0" w:noHBand="0" w:noVBand="1"/>
      </w:tblPr>
      <w:tblGrid>
        <w:gridCol w:w="1014"/>
        <w:gridCol w:w="1728"/>
        <w:gridCol w:w="1576"/>
        <w:gridCol w:w="1377"/>
        <w:gridCol w:w="1483"/>
        <w:gridCol w:w="1452"/>
      </w:tblGrid>
      <w:tr w:rsidR="00EA76A8" w:rsidTr="00745D22">
        <w:tc>
          <w:tcPr>
            <w:tcW w:w="1129" w:type="dxa"/>
          </w:tcPr>
          <w:p w:rsidR="00EA76A8" w:rsidRDefault="00EA76A8" w:rsidP="000D77F1">
            <w:pPr>
              <w:pStyle w:val="a0"/>
              <w:rPr>
                <w:rFonts w:hint="eastAsia"/>
                <w:lang w:eastAsia="zh-CN"/>
              </w:rPr>
            </w:pPr>
          </w:p>
        </w:tc>
        <w:tc>
          <w:tcPr>
            <w:tcW w:w="2127" w:type="dxa"/>
          </w:tcPr>
          <w:p w:rsidR="00B8005B" w:rsidRDefault="00EA76A8" w:rsidP="000D77F1">
            <w:pPr>
              <w:pStyle w:val="a0"/>
              <w:rPr>
                <w:lang w:eastAsia="zh-CN"/>
              </w:rPr>
            </w:pPr>
            <w:r>
              <w:rPr>
                <w:rFonts w:hint="eastAsia"/>
                <w:lang w:eastAsia="zh-CN"/>
              </w:rPr>
              <w:t>帕斯卡</w:t>
            </w:r>
          </w:p>
          <w:p w:rsidR="00EA76A8" w:rsidRDefault="00EA76A8" w:rsidP="000D77F1">
            <w:pPr>
              <w:pStyle w:val="a0"/>
              <w:rPr>
                <w:rFonts w:hint="eastAsia"/>
                <w:lang w:eastAsia="zh-CN"/>
              </w:rPr>
            </w:pPr>
            <w:r>
              <w:rPr>
                <w:lang w:eastAsia="zh-CN"/>
              </w:rPr>
              <w:t>(Pa)</w:t>
            </w:r>
            <w:r>
              <w:rPr>
                <w:rFonts w:hint="eastAsia"/>
                <w:lang w:eastAsia="zh-CN"/>
              </w:rPr>
              <w:t>(</w:t>
            </w:r>
            <m:oMath>
              <m:r>
                <m:rPr>
                  <m:sty m:val="p"/>
                </m:rPr>
                <w:rPr>
                  <w:rFonts w:ascii="Cambria Math" w:hAnsi="Cambria Math"/>
                  <w:lang w:eastAsia="zh-CN"/>
                </w:rPr>
                <m:t>N/</m:t>
              </m:r>
              <m:sSup>
                <m:sSupPr>
                  <m:ctrlPr>
                    <w:rPr>
                      <w:rFonts w:ascii="Cambria Math" w:hAnsi="Cambria Math"/>
                      <w:lang w:eastAsia="zh-CN"/>
                    </w:rPr>
                  </m:ctrlPr>
                </m:sSupPr>
                <m:e>
                  <m:r>
                    <m:rPr>
                      <m:sty m:val="p"/>
                    </m:rPr>
                    <w:rPr>
                      <w:rFonts w:ascii="Cambria Math" w:hAnsi="Cambria Math"/>
                      <w:lang w:eastAsia="zh-CN"/>
                    </w:rPr>
                    <m:t>m</m:t>
                  </m:r>
                </m:e>
                <m:sup>
                  <m:r>
                    <m:rPr>
                      <m:sty m:val="p"/>
                    </m:rPr>
                    <w:rPr>
                      <w:rFonts w:ascii="Cambria Math" w:hAnsi="Cambria Math"/>
                      <w:lang w:eastAsia="zh-CN"/>
                    </w:rPr>
                    <m:t>2</m:t>
                  </m:r>
                </m:sup>
              </m:sSup>
            </m:oMath>
            <w:r>
              <w:rPr>
                <w:lang w:eastAsia="zh-CN"/>
              </w:rPr>
              <w:t>)</w:t>
            </w:r>
          </w:p>
        </w:tc>
        <w:tc>
          <w:tcPr>
            <w:tcW w:w="1984" w:type="dxa"/>
          </w:tcPr>
          <w:p w:rsidR="00EA76A8" w:rsidRDefault="00EA76A8" w:rsidP="000D77F1">
            <w:pPr>
              <w:pStyle w:val="a0"/>
              <w:rPr>
                <w:rFonts w:hint="eastAsia"/>
                <w:lang w:eastAsia="zh-CN"/>
              </w:rPr>
            </w:pPr>
            <w:r>
              <w:rPr>
                <w:rFonts w:hint="eastAsia"/>
                <w:lang w:eastAsia="zh-CN"/>
              </w:rPr>
              <w:t>毫米汞柱</w:t>
            </w:r>
            <w:r>
              <w:rPr>
                <w:lang w:eastAsia="zh-CN"/>
              </w:rPr>
              <w:t>(mmHg)</w:t>
            </w:r>
          </w:p>
        </w:tc>
        <w:tc>
          <w:tcPr>
            <w:tcW w:w="851" w:type="dxa"/>
          </w:tcPr>
          <w:p w:rsidR="00EA76A8" w:rsidRDefault="00EA76A8" w:rsidP="000D77F1">
            <w:pPr>
              <w:pStyle w:val="a0"/>
              <w:rPr>
                <w:rFonts w:hint="eastAsia"/>
                <w:lang w:eastAsia="zh-CN"/>
              </w:rPr>
            </w:pPr>
            <w:r>
              <w:rPr>
                <w:rFonts w:hint="eastAsia"/>
                <w:lang w:eastAsia="zh-CN"/>
              </w:rPr>
              <w:t>巴</w:t>
            </w:r>
            <w:r>
              <w:rPr>
                <w:lang w:eastAsia="zh-CN"/>
              </w:rPr>
              <w:t>(</w:t>
            </w:r>
            <w:r>
              <w:rPr>
                <w:rFonts w:hint="eastAsia"/>
                <w:lang w:eastAsia="zh-CN"/>
              </w:rPr>
              <w:t>bar</w:t>
            </w:r>
            <w:r>
              <w:rPr>
                <w:lang w:eastAsia="zh-CN"/>
              </w:rPr>
              <w:t>)</w:t>
            </w:r>
          </w:p>
        </w:tc>
        <w:tc>
          <w:tcPr>
            <w:tcW w:w="850" w:type="dxa"/>
          </w:tcPr>
          <w:p w:rsidR="00EA76A8" w:rsidRDefault="004B3E76" w:rsidP="000D77F1">
            <w:pPr>
              <w:pStyle w:val="a0"/>
              <w:rPr>
                <w:rFonts w:hint="eastAsia"/>
                <w:lang w:eastAsia="zh-CN"/>
              </w:rPr>
            </w:pPr>
            <w:r>
              <w:rPr>
                <w:rFonts w:hint="eastAsia"/>
                <w:lang w:eastAsia="zh-CN"/>
              </w:rPr>
              <w:t>托</w:t>
            </w:r>
            <w:r>
              <w:rPr>
                <w:lang w:eastAsia="zh-CN"/>
              </w:rPr>
              <w:t>(</w:t>
            </w:r>
            <w:r w:rsidR="00EA76A8">
              <w:rPr>
                <w:rFonts w:hint="eastAsia"/>
                <w:lang w:eastAsia="zh-CN"/>
              </w:rPr>
              <w:t>Torr</w:t>
            </w:r>
            <w:r>
              <w:rPr>
                <w:lang w:eastAsia="zh-CN"/>
              </w:rPr>
              <w:t>)</w:t>
            </w:r>
          </w:p>
        </w:tc>
        <w:tc>
          <w:tcPr>
            <w:tcW w:w="1532" w:type="dxa"/>
          </w:tcPr>
          <w:p w:rsidR="00EA76A8" w:rsidRDefault="00EA76A8" w:rsidP="000D77F1">
            <w:pPr>
              <w:pStyle w:val="a0"/>
              <w:rPr>
                <w:rFonts w:hint="eastAsia"/>
                <w:lang w:eastAsia="zh-CN"/>
              </w:rPr>
            </w:pPr>
            <w:r>
              <w:rPr>
                <w:rFonts w:hint="eastAsia"/>
                <w:lang w:eastAsia="zh-CN"/>
              </w:rPr>
              <w:t>Psi</w:t>
            </w:r>
          </w:p>
        </w:tc>
      </w:tr>
      <w:tr w:rsidR="00EA76A8" w:rsidTr="00745D22">
        <w:tc>
          <w:tcPr>
            <w:tcW w:w="1129" w:type="dxa"/>
          </w:tcPr>
          <w:p w:rsidR="00EA76A8" w:rsidRDefault="00EA76A8" w:rsidP="000D77F1">
            <w:pPr>
              <w:pStyle w:val="a0"/>
              <w:rPr>
                <w:rFonts w:hint="eastAsia"/>
                <w:lang w:eastAsia="zh-CN"/>
              </w:rPr>
            </w:pPr>
            <w:r>
              <w:rPr>
                <w:rFonts w:hint="eastAsia"/>
                <w:lang w:eastAsia="zh-CN"/>
              </w:rPr>
              <w:t>大气压</w:t>
            </w:r>
            <w:r w:rsidR="00CA7508">
              <w:rPr>
                <w:lang w:eastAsia="zh-CN"/>
              </w:rPr>
              <w:t>1</w:t>
            </w:r>
            <w:r>
              <w:rPr>
                <w:lang w:eastAsia="zh-CN"/>
              </w:rPr>
              <w:t>atm</w:t>
            </w:r>
            <w:r w:rsidR="00CA7508">
              <w:rPr>
                <w:lang w:eastAsia="zh-CN"/>
              </w:rPr>
              <w:t>=</w:t>
            </w:r>
          </w:p>
        </w:tc>
        <w:tc>
          <w:tcPr>
            <w:tcW w:w="2127" w:type="dxa"/>
          </w:tcPr>
          <w:p w:rsidR="00EA76A8" w:rsidRDefault="00EA76A8" w:rsidP="000D77F1">
            <w:pPr>
              <w:pStyle w:val="a0"/>
              <w:rPr>
                <w:rFonts w:hint="eastAsia"/>
                <w:lang w:eastAsia="zh-CN"/>
              </w:rPr>
            </w:pPr>
            <m:oMathPara>
              <m:oMath>
                <m:r>
                  <m:rPr>
                    <m:sty m:val="p"/>
                  </m:rPr>
                  <w:rPr>
                    <w:rFonts w:ascii="Cambria Math" w:hAnsi="Cambria Math"/>
                    <w:lang w:eastAsia="zh-CN"/>
                  </w:rPr>
                  <m:t>1.01</m:t>
                </m:r>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10</m:t>
                    </m:r>
                  </m:e>
                  <m:sup>
                    <m:r>
                      <m:rPr>
                        <m:sty m:val="p"/>
                      </m:rPr>
                      <w:rPr>
                        <w:rFonts w:ascii="Cambria Math" w:hAnsi="Cambria Math"/>
                        <w:lang w:eastAsia="zh-CN"/>
                      </w:rPr>
                      <m:t>5</m:t>
                    </m:r>
                  </m:sup>
                </m:sSup>
                <m:r>
                  <m:rPr>
                    <m:sty m:val="p"/>
                  </m:rPr>
                  <w:rPr>
                    <w:rFonts w:ascii="Cambria Math" w:hAnsi="Cambria Math"/>
                    <w:lang w:eastAsia="zh-CN"/>
                  </w:rPr>
                  <m:t>Pa</m:t>
                </m:r>
              </m:oMath>
            </m:oMathPara>
          </w:p>
        </w:tc>
        <w:tc>
          <w:tcPr>
            <w:tcW w:w="1984" w:type="dxa"/>
          </w:tcPr>
          <w:p w:rsidR="00EA76A8" w:rsidRDefault="00EA76A8" w:rsidP="000D77F1">
            <w:pPr>
              <w:pStyle w:val="a0"/>
              <w:rPr>
                <w:rFonts w:hint="eastAsia"/>
                <w:lang w:eastAsia="zh-CN"/>
              </w:rPr>
            </w:pPr>
            <m:oMathPara>
              <m:oMath>
                <m:r>
                  <m:rPr>
                    <m:sty m:val="p"/>
                  </m:rPr>
                  <w:rPr>
                    <w:rFonts w:ascii="Cambria Math" w:hAnsi="Cambria Math"/>
                    <w:lang w:eastAsia="zh-CN"/>
                  </w:rPr>
                  <m:t>760mmHg</m:t>
                </m:r>
              </m:oMath>
            </m:oMathPara>
          </w:p>
        </w:tc>
        <w:tc>
          <w:tcPr>
            <w:tcW w:w="851" w:type="dxa"/>
          </w:tcPr>
          <w:p w:rsidR="00EA76A8" w:rsidRDefault="00E23382" w:rsidP="000D77F1">
            <w:pPr>
              <w:pStyle w:val="a0"/>
              <w:rPr>
                <w:lang w:eastAsia="zh-CN"/>
              </w:rPr>
            </w:pPr>
            <m:oMath>
              <m:sSup>
                <m:sSupPr>
                  <m:ctrlPr>
                    <w:rPr>
                      <w:rFonts w:ascii="Cambria Math" w:hAnsi="Cambria Math"/>
                      <w:lang w:eastAsia="zh-CN"/>
                    </w:rPr>
                  </m:ctrlPr>
                </m:sSupPr>
                <m:e>
                  <m:r>
                    <m:rPr>
                      <m:sty m:val="p"/>
                    </m:rPr>
                    <w:rPr>
                      <w:rFonts w:ascii="Cambria Math" w:hAnsi="Cambria Math"/>
                      <w:lang w:eastAsia="zh-CN"/>
                    </w:rPr>
                    <m:t>10</m:t>
                  </m:r>
                </m:e>
                <m:sup>
                  <m:r>
                    <m:rPr>
                      <m:sty m:val="p"/>
                    </m:rPr>
                    <w:rPr>
                      <w:rFonts w:ascii="Cambria Math" w:hAnsi="Cambria Math"/>
                      <w:lang w:eastAsia="zh-CN"/>
                    </w:rPr>
                    <m:t>5</m:t>
                  </m:r>
                </m:sup>
              </m:sSup>
            </m:oMath>
            <w:r>
              <w:rPr>
                <w:lang w:eastAsia="zh-CN"/>
              </w:rPr>
              <w:t>bar</w:t>
            </w:r>
          </w:p>
        </w:tc>
        <w:tc>
          <w:tcPr>
            <w:tcW w:w="850" w:type="dxa"/>
          </w:tcPr>
          <w:p w:rsidR="00EA76A8" w:rsidRDefault="00F74ADD" w:rsidP="000D77F1">
            <w:pPr>
              <w:pStyle w:val="a0"/>
              <w:rPr>
                <w:lang w:eastAsia="zh-CN"/>
              </w:rPr>
            </w:pPr>
            <w:r>
              <w:rPr>
                <w:rFonts w:hint="eastAsia"/>
                <w:lang w:eastAsia="zh-CN"/>
              </w:rPr>
              <w:t>760Torr</w:t>
            </w:r>
          </w:p>
        </w:tc>
        <w:tc>
          <w:tcPr>
            <w:tcW w:w="1532" w:type="dxa"/>
          </w:tcPr>
          <w:p w:rsidR="00EA76A8" w:rsidRDefault="00671325" w:rsidP="000D77F1">
            <w:pPr>
              <w:pStyle w:val="a0"/>
              <w:rPr>
                <w:lang w:eastAsia="zh-CN"/>
              </w:rPr>
            </w:pPr>
            <w:r>
              <w:rPr>
                <w:rFonts w:hint="eastAsia"/>
                <w:lang w:eastAsia="zh-CN"/>
              </w:rPr>
              <w:t>14</w:t>
            </w:r>
            <w:r>
              <w:rPr>
                <w:lang w:eastAsia="zh-CN"/>
              </w:rPr>
              <w:t>.7psi</w:t>
            </w:r>
          </w:p>
        </w:tc>
      </w:tr>
    </w:tbl>
    <w:p w:rsidR="00E9364C" w:rsidRDefault="00FD62EE" w:rsidP="000D77F1">
      <w:pPr>
        <w:pStyle w:val="a0"/>
        <w:rPr>
          <w:lang w:eastAsia="zh-CN"/>
        </w:rPr>
      </w:pPr>
      <w:r>
        <w:rPr>
          <w:rFonts w:hint="eastAsia"/>
          <w:lang w:eastAsia="zh-CN"/>
        </w:rPr>
        <w:t>外太空</w:t>
      </w:r>
      <w:r>
        <w:rPr>
          <w:lang w:eastAsia="zh-CN"/>
        </w:rPr>
        <w:t>各轨道</w:t>
      </w:r>
      <w:r w:rsidR="00E56D5C">
        <w:rPr>
          <w:rFonts w:hint="eastAsia"/>
          <w:lang w:eastAsia="zh-CN"/>
        </w:rPr>
        <w:t>高度</w:t>
      </w:r>
      <w:r w:rsidR="00E56D5C">
        <w:rPr>
          <w:lang w:eastAsia="zh-CN"/>
        </w:rPr>
        <w:t>及</w:t>
      </w:r>
      <w:r>
        <w:rPr>
          <w:lang w:eastAsia="zh-CN"/>
        </w:rPr>
        <w:t>对应</w:t>
      </w:r>
      <w:r>
        <w:rPr>
          <w:rFonts w:hint="eastAsia"/>
          <w:lang w:eastAsia="zh-CN"/>
        </w:rPr>
        <w:t>真空度</w:t>
      </w:r>
      <w:r>
        <w:rPr>
          <w:lang w:eastAsia="zh-CN"/>
        </w:rPr>
        <w:t>如下：</w:t>
      </w:r>
    </w:p>
    <w:tbl>
      <w:tblPr>
        <w:tblStyle w:val="af4"/>
        <w:tblW w:w="0" w:type="auto"/>
        <w:tblLook w:val="04A0" w:firstRow="1" w:lastRow="0" w:firstColumn="1" w:lastColumn="0" w:noHBand="0" w:noVBand="1"/>
      </w:tblPr>
      <w:tblGrid>
        <w:gridCol w:w="2876"/>
        <w:gridCol w:w="2877"/>
        <w:gridCol w:w="2877"/>
      </w:tblGrid>
      <w:tr w:rsidR="00A805A3" w:rsidTr="00A805A3">
        <w:tc>
          <w:tcPr>
            <w:tcW w:w="2876" w:type="dxa"/>
          </w:tcPr>
          <w:p w:rsidR="00A805A3" w:rsidRDefault="00A805A3" w:rsidP="000D77F1">
            <w:pPr>
              <w:pStyle w:val="a0"/>
              <w:rPr>
                <w:rFonts w:hint="eastAsia"/>
                <w:lang w:eastAsia="zh-CN"/>
              </w:rPr>
            </w:pPr>
            <w:r>
              <w:rPr>
                <w:rFonts w:hint="eastAsia"/>
                <w:lang w:eastAsia="zh-CN"/>
              </w:rPr>
              <w:t>外</w:t>
            </w:r>
            <w:r>
              <w:rPr>
                <w:lang w:eastAsia="zh-CN"/>
              </w:rPr>
              <w:t>太空</w:t>
            </w:r>
            <w:r>
              <w:rPr>
                <w:rFonts w:hint="eastAsia"/>
                <w:lang w:eastAsia="zh-CN"/>
              </w:rPr>
              <w:t>轨道</w:t>
            </w:r>
          </w:p>
        </w:tc>
        <w:tc>
          <w:tcPr>
            <w:tcW w:w="2877" w:type="dxa"/>
          </w:tcPr>
          <w:p w:rsidR="00A805A3" w:rsidRDefault="00A805A3" w:rsidP="000D77F1">
            <w:pPr>
              <w:pStyle w:val="a0"/>
              <w:rPr>
                <w:rFonts w:hint="eastAsia"/>
                <w:lang w:eastAsia="zh-CN"/>
              </w:rPr>
            </w:pPr>
            <w:r>
              <w:rPr>
                <w:rFonts w:hint="eastAsia"/>
                <w:lang w:eastAsia="zh-CN"/>
              </w:rPr>
              <w:t>高度</w:t>
            </w:r>
            <w:r w:rsidR="00CA5D89">
              <w:rPr>
                <w:rFonts w:hint="eastAsia"/>
                <w:lang w:eastAsia="zh-CN"/>
              </w:rPr>
              <w:t>/</w:t>
            </w:r>
            <w:r w:rsidR="00CA5D89">
              <w:rPr>
                <w:lang w:eastAsia="zh-CN"/>
              </w:rPr>
              <w:t>km</w:t>
            </w:r>
          </w:p>
        </w:tc>
        <w:tc>
          <w:tcPr>
            <w:tcW w:w="2877" w:type="dxa"/>
          </w:tcPr>
          <w:p w:rsidR="00A805A3" w:rsidRDefault="00A805A3" w:rsidP="000D77F1">
            <w:pPr>
              <w:pStyle w:val="a0"/>
              <w:rPr>
                <w:rFonts w:hint="eastAsia"/>
                <w:lang w:eastAsia="zh-CN"/>
              </w:rPr>
            </w:pPr>
            <w:r>
              <w:rPr>
                <w:rFonts w:hint="eastAsia"/>
                <w:lang w:eastAsia="zh-CN"/>
              </w:rPr>
              <w:t>真空度</w:t>
            </w:r>
            <w:r w:rsidR="00CA5D89">
              <w:rPr>
                <w:rFonts w:hint="eastAsia"/>
                <w:lang w:eastAsia="zh-CN"/>
              </w:rPr>
              <w:t>Pa</w:t>
            </w:r>
          </w:p>
        </w:tc>
      </w:tr>
      <w:tr w:rsidR="00A805A3" w:rsidTr="00A805A3">
        <w:tc>
          <w:tcPr>
            <w:tcW w:w="2876" w:type="dxa"/>
          </w:tcPr>
          <w:p w:rsidR="00A805A3" w:rsidRDefault="00711FE3" w:rsidP="000D77F1">
            <w:pPr>
              <w:pStyle w:val="a0"/>
              <w:rPr>
                <w:rFonts w:hint="eastAsia"/>
                <w:lang w:eastAsia="zh-CN"/>
              </w:rPr>
            </w:pPr>
            <w:r>
              <w:rPr>
                <w:rFonts w:hint="eastAsia"/>
                <w:lang w:eastAsia="zh-CN"/>
              </w:rPr>
              <w:t>低</w:t>
            </w:r>
            <w:r>
              <w:rPr>
                <w:lang w:eastAsia="zh-CN"/>
              </w:rPr>
              <w:t>地球轨道</w:t>
            </w:r>
            <w:r>
              <w:rPr>
                <w:rFonts w:hint="eastAsia"/>
                <w:lang w:eastAsia="zh-CN"/>
              </w:rPr>
              <w:t>LEO</w:t>
            </w:r>
          </w:p>
        </w:tc>
        <w:tc>
          <w:tcPr>
            <w:tcW w:w="2877" w:type="dxa"/>
          </w:tcPr>
          <w:p w:rsidR="00A805A3" w:rsidRDefault="00CA5D89" w:rsidP="000D77F1">
            <w:pPr>
              <w:pStyle w:val="a0"/>
              <w:rPr>
                <w:rFonts w:hint="eastAsia"/>
                <w:lang w:eastAsia="zh-CN"/>
              </w:rPr>
            </w:pPr>
            <w:r>
              <w:rPr>
                <w:rFonts w:hint="eastAsia"/>
                <w:lang w:eastAsia="zh-CN"/>
              </w:rPr>
              <w:t>1</w:t>
            </w:r>
            <w:r>
              <w:rPr>
                <w:lang w:eastAsia="zh-CN"/>
              </w:rPr>
              <w:t>67-2000</w:t>
            </w:r>
          </w:p>
        </w:tc>
        <w:tc>
          <w:tcPr>
            <w:tcW w:w="2877" w:type="dxa"/>
          </w:tcPr>
          <w:p w:rsidR="00A805A3" w:rsidRDefault="00BB452D" w:rsidP="000D77F1">
            <w:pPr>
              <w:pStyle w:val="a0"/>
              <w:rPr>
                <w:rFonts w:hint="eastAsia"/>
                <w:lang w:eastAsia="zh-CN"/>
              </w:rPr>
            </w:pPr>
            <m:oMathPara>
              <m:oMath>
                <m:sSup>
                  <m:sSupPr>
                    <m:ctrlPr>
                      <w:rPr>
                        <w:rFonts w:ascii="Cambria Math" w:hAnsi="Cambria Math"/>
                        <w:lang w:eastAsia="zh-CN"/>
                      </w:rPr>
                    </m:ctrlPr>
                  </m:sSupPr>
                  <m:e>
                    <m:r>
                      <m:rPr>
                        <m:sty m:val="p"/>
                      </m:rPr>
                      <w:rPr>
                        <w:rFonts w:ascii="Cambria Math" w:hAnsi="Cambria Math"/>
                        <w:lang w:eastAsia="zh-CN"/>
                      </w:rPr>
                      <m:t>10</m:t>
                    </m:r>
                  </m:e>
                  <m:sup>
                    <m:r>
                      <m:rPr>
                        <m:sty m:val="p"/>
                      </m:rPr>
                      <w:rPr>
                        <w:rFonts w:ascii="Cambria Math" w:hAnsi="Cambria Math"/>
                        <w:lang w:eastAsia="zh-CN"/>
                      </w:rPr>
                      <m:t>-5</m:t>
                    </m:r>
                  </m:sup>
                </m:sSup>
                <m:r>
                  <m:rPr>
                    <m:sty m:val="p"/>
                  </m:rPr>
                  <w:rPr>
                    <w:rFonts w:ascii="Cambria Math" w:hAnsi="Cambria Math"/>
                    <w:lang w:eastAsia="zh-CN"/>
                  </w:rPr>
                  <m:t>-</m:t>
                </m:r>
                <m:sSup>
                  <m:sSupPr>
                    <m:ctrlPr>
                      <w:rPr>
                        <w:rFonts w:ascii="Cambria Math" w:hAnsi="Cambria Math"/>
                        <w:lang w:eastAsia="zh-CN"/>
                      </w:rPr>
                    </m:ctrlPr>
                  </m:sSupPr>
                  <m:e>
                    <m:r>
                      <m:rPr>
                        <m:sty m:val="p"/>
                      </m:rPr>
                      <w:rPr>
                        <w:rFonts w:ascii="Cambria Math" w:hAnsi="Cambria Math"/>
                        <w:lang w:eastAsia="zh-CN"/>
                      </w:rPr>
                      <m:t>10</m:t>
                    </m:r>
                  </m:e>
                  <m:sup>
                    <m:r>
                      <m:rPr>
                        <m:sty m:val="p"/>
                      </m:rPr>
                      <w:rPr>
                        <w:rFonts w:ascii="Cambria Math" w:hAnsi="Cambria Math"/>
                        <w:lang w:eastAsia="zh-CN"/>
                      </w:rPr>
                      <m:t>-8</m:t>
                    </m:r>
                  </m:sup>
                </m:sSup>
              </m:oMath>
            </m:oMathPara>
          </w:p>
        </w:tc>
      </w:tr>
      <w:tr w:rsidR="00CA5D89" w:rsidTr="00A805A3">
        <w:tc>
          <w:tcPr>
            <w:tcW w:w="2876" w:type="dxa"/>
          </w:tcPr>
          <w:p w:rsidR="00CA5D89" w:rsidRDefault="00CA5D89" w:rsidP="000D77F1">
            <w:pPr>
              <w:pStyle w:val="a0"/>
              <w:rPr>
                <w:rFonts w:hint="eastAsia"/>
                <w:lang w:eastAsia="zh-CN"/>
              </w:rPr>
            </w:pPr>
            <w:r>
              <w:rPr>
                <w:rFonts w:hint="eastAsia"/>
                <w:lang w:eastAsia="zh-CN"/>
              </w:rPr>
              <w:t>中</w:t>
            </w:r>
            <w:r w:rsidRPr="00CA5D89">
              <w:rPr>
                <w:rFonts w:hint="eastAsia"/>
                <w:lang w:eastAsia="zh-CN"/>
              </w:rPr>
              <w:t>地球轨道</w:t>
            </w:r>
            <w:r>
              <w:rPr>
                <w:lang w:eastAsia="zh-CN"/>
              </w:rPr>
              <w:t>M</w:t>
            </w:r>
            <w:r w:rsidRPr="00CA5D89">
              <w:rPr>
                <w:rFonts w:hint="eastAsia"/>
                <w:lang w:eastAsia="zh-CN"/>
              </w:rPr>
              <w:t>EO</w:t>
            </w:r>
          </w:p>
        </w:tc>
        <w:tc>
          <w:tcPr>
            <w:tcW w:w="2877" w:type="dxa"/>
          </w:tcPr>
          <w:p w:rsidR="00CA5D89" w:rsidRDefault="005E1CE2" w:rsidP="000D77F1">
            <w:pPr>
              <w:pStyle w:val="a0"/>
              <w:rPr>
                <w:rFonts w:hint="eastAsia"/>
                <w:lang w:eastAsia="zh-CN"/>
              </w:rPr>
            </w:pPr>
            <w:r>
              <w:rPr>
                <w:rFonts w:hint="eastAsia"/>
                <w:lang w:eastAsia="zh-CN"/>
              </w:rPr>
              <w:t>5</w:t>
            </w:r>
            <w:r w:rsidR="004E2555">
              <w:rPr>
                <w:lang w:eastAsia="zh-CN"/>
              </w:rPr>
              <w:t>000-</w:t>
            </w:r>
            <w:r>
              <w:rPr>
                <w:lang w:eastAsia="zh-CN"/>
              </w:rPr>
              <w:t>10000</w:t>
            </w:r>
          </w:p>
        </w:tc>
        <w:tc>
          <w:tcPr>
            <w:tcW w:w="2877" w:type="dxa"/>
          </w:tcPr>
          <w:p w:rsidR="00CA5D89" w:rsidRDefault="00CA5D89" w:rsidP="000D77F1">
            <w:pPr>
              <w:pStyle w:val="a0"/>
              <w:rPr>
                <w:rFonts w:hint="eastAsia"/>
                <w:lang w:eastAsia="zh-CN"/>
              </w:rPr>
            </w:pPr>
          </w:p>
        </w:tc>
      </w:tr>
      <w:tr w:rsidR="00CA5D89" w:rsidTr="00A805A3">
        <w:tc>
          <w:tcPr>
            <w:tcW w:w="2876" w:type="dxa"/>
          </w:tcPr>
          <w:p w:rsidR="00CA5D89" w:rsidRDefault="005E1CE2" w:rsidP="000D77F1">
            <w:pPr>
              <w:pStyle w:val="a0"/>
              <w:rPr>
                <w:rFonts w:hint="eastAsia"/>
                <w:lang w:eastAsia="zh-CN"/>
              </w:rPr>
            </w:pPr>
            <w:r>
              <w:rPr>
                <w:rFonts w:hint="eastAsia"/>
                <w:lang w:eastAsia="zh-CN"/>
              </w:rPr>
              <w:t>地球</w:t>
            </w:r>
            <w:r>
              <w:rPr>
                <w:lang w:eastAsia="zh-CN"/>
              </w:rPr>
              <w:t>静止轨道</w:t>
            </w:r>
            <w:r>
              <w:rPr>
                <w:rFonts w:hint="eastAsia"/>
                <w:lang w:eastAsia="zh-CN"/>
              </w:rPr>
              <w:t>GEO</w:t>
            </w:r>
          </w:p>
        </w:tc>
        <w:tc>
          <w:tcPr>
            <w:tcW w:w="2877" w:type="dxa"/>
          </w:tcPr>
          <w:p w:rsidR="00CA5D89" w:rsidRDefault="00117611" w:rsidP="000D77F1">
            <w:pPr>
              <w:pStyle w:val="a0"/>
              <w:rPr>
                <w:rFonts w:hint="eastAsia"/>
                <w:lang w:eastAsia="zh-CN"/>
              </w:rPr>
            </w:pPr>
            <w:r>
              <w:rPr>
                <w:rFonts w:hint="eastAsia"/>
                <w:lang w:eastAsia="zh-CN"/>
              </w:rPr>
              <w:t>3</w:t>
            </w:r>
            <w:r>
              <w:rPr>
                <w:lang w:eastAsia="zh-CN"/>
              </w:rPr>
              <w:t>5786</w:t>
            </w:r>
          </w:p>
        </w:tc>
        <w:tc>
          <w:tcPr>
            <w:tcW w:w="2877" w:type="dxa"/>
          </w:tcPr>
          <w:p w:rsidR="00CA5D89" w:rsidRDefault="00FD0A82" w:rsidP="000D77F1">
            <w:pPr>
              <w:pStyle w:val="a0"/>
              <w:rPr>
                <w:rFonts w:hint="eastAsia"/>
                <w:lang w:eastAsia="zh-CN"/>
              </w:rPr>
            </w:pPr>
            <m:oMathPara>
              <m:oMath>
                <m:sSup>
                  <m:sSupPr>
                    <m:ctrlPr>
                      <w:rPr>
                        <w:rFonts w:ascii="Cambria Math" w:hAnsi="Cambria Math"/>
                        <w:lang w:eastAsia="zh-CN"/>
                      </w:rPr>
                    </m:ctrlPr>
                  </m:sSupPr>
                  <m:e>
                    <m:r>
                      <m:rPr>
                        <m:sty m:val="p"/>
                      </m:rPr>
                      <w:rPr>
                        <w:rFonts w:ascii="Cambria Math" w:hAnsi="Cambria Math"/>
                        <w:lang w:eastAsia="zh-CN"/>
                      </w:rPr>
                      <m:t>10</m:t>
                    </m:r>
                  </m:e>
                  <m:sup>
                    <m:r>
                      <m:rPr>
                        <m:sty m:val="p"/>
                      </m:rPr>
                      <w:rPr>
                        <w:rFonts w:ascii="Cambria Math" w:hAnsi="Cambria Math"/>
                        <w:lang w:eastAsia="zh-CN"/>
                      </w:rPr>
                      <m:t>-13</m:t>
                    </m:r>
                  </m:sup>
                </m:sSup>
              </m:oMath>
            </m:oMathPara>
          </w:p>
        </w:tc>
      </w:tr>
    </w:tbl>
    <w:p w:rsidR="00FD62EE" w:rsidRPr="00A805A3" w:rsidRDefault="00FD62EE" w:rsidP="000D77F1">
      <w:pPr>
        <w:pStyle w:val="a0"/>
        <w:rPr>
          <w:rFonts w:hint="eastAsia"/>
          <w:lang w:eastAsia="zh-CN"/>
        </w:rPr>
      </w:pPr>
    </w:p>
    <w:p w:rsidR="0022572A" w:rsidRPr="009C7622" w:rsidRDefault="0022572A" w:rsidP="000D77F1">
      <w:pPr>
        <w:pStyle w:val="a0"/>
        <w:rPr>
          <w:lang w:eastAsia="zh-CN"/>
        </w:rPr>
      </w:pPr>
    </w:p>
    <w:p w:rsidR="00117246" w:rsidRDefault="000759B2">
      <w:pPr>
        <w:pStyle w:val="2"/>
        <w:rPr>
          <w:lang w:eastAsia="zh-CN"/>
        </w:rPr>
      </w:pPr>
      <w:bookmarkStart w:id="6" w:name="header-n24"/>
      <w:r w:rsidRPr="009C7622">
        <w:rPr>
          <w:lang w:eastAsia="zh-CN"/>
        </w:rPr>
        <w:t>参考文献</w:t>
      </w:r>
      <w:bookmarkEnd w:id="6"/>
    </w:p>
    <w:p w:rsidR="00635ED4" w:rsidRDefault="00EB7243" w:rsidP="000D77F1">
      <w:pPr>
        <w:pStyle w:val="a0"/>
        <w:numPr>
          <w:ilvl w:val="0"/>
          <w:numId w:val="16"/>
        </w:numPr>
        <w:ind w:firstLineChars="0"/>
        <w:rPr>
          <w:lang w:eastAsia="zh-CN"/>
        </w:rPr>
      </w:pPr>
      <w:bookmarkStart w:id="7" w:name="_Ref178411319"/>
      <w:bookmarkStart w:id="8" w:name="_Ref177120619"/>
      <w:bookmarkStart w:id="9" w:name="_Ref176774632"/>
      <w:r w:rsidRPr="00EB7243">
        <w:rPr>
          <w:rFonts w:hint="eastAsia"/>
          <w:lang w:eastAsia="zh-CN"/>
        </w:rPr>
        <w:t>张树发</w:t>
      </w:r>
      <w:r w:rsidRPr="00EB7243">
        <w:rPr>
          <w:rFonts w:hint="eastAsia"/>
          <w:lang w:eastAsia="zh-CN"/>
        </w:rPr>
        <w:t>.</w:t>
      </w:r>
      <w:r w:rsidR="000426A8">
        <w:rPr>
          <w:lang w:eastAsia="zh-CN"/>
        </w:rPr>
        <w:t xml:space="preserve"> </w:t>
      </w:r>
      <w:r w:rsidR="00FB35AD" w:rsidRPr="00FB35AD">
        <w:rPr>
          <w:rFonts w:hint="eastAsia"/>
          <w:lang w:eastAsia="zh-CN"/>
        </w:rPr>
        <w:t>带电粒子束传输中发散范围的计算</w:t>
      </w:r>
      <w:r w:rsidR="000426A8" w:rsidRPr="000426A8">
        <w:rPr>
          <w:rFonts w:hint="eastAsia"/>
          <w:lang w:eastAsia="zh-CN"/>
        </w:rPr>
        <w:t>[J].</w:t>
      </w:r>
      <w:r w:rsidR="002345F3">
        <w:rPr>
          <w:lang w:eastAsia="zh-CN"/>
        </w:rPr>
        <w:t xml:space="preserve"> </w:t>
      </w:r>
      <w:r w:rsidR="000167CF" w:rsidRPr="000167CF">
        <w:rPr>
          <w:rFonts w:hint="eastAsia"/>
          <w:lang w:eastAsia="zh-CN"/>
        </w:rPr>
        <w:t>国防科技大学学报</w:t>
      </w:r>
      <w:r w:rsidR="00FE748E">
        <w:rPr>
          <w:rFonts w:hint="eastAsia"/>
          <w:lang w:eastAsia="zh-CN"/>
        </w:rPr>
        <w:t>,</w:t>
      </w:r>
      <w:r w:rsidR="00FE748E">
        <w:rPr>
          <w:lang w:eastAsia="zh-CN"/>
        </w:rPr>
        <w:t xml:space="preserve"> 1982</w:t>
      </w:r>
      <w:r w:rsidR="002F3306">
        <w:rPr>
          <w:lang w:eastAsia="zh-CN"/>
        </w:rPr>
        <w:t>, 2.</w:t>
      </w:r>
      <w:bookmarkEnd w:id="7"/>
    </w:p>
    <w:p w:rsidR="00176A3A" w:rsidRDefault="00176A3A" w:rsidP="000D77F1">
      <w:pPr>
        <w:pStyle w:val="a0"/>
        <w:numPr>
          <w:ilvl w:val="0"/>
          <w:numId w:val="16"/>
        </w:numPr>
        <w:ind w:firstLineChars="0"/>
        <w:rPr>
          <w:lang w:eastAsia="zh-CN"/>
        </w:rPr>
      </w:pPr>
      <w:bookmarkStart w:id="10" w:name="_Ref178412062"/>
      <w:r w:rsidRPr="00176A3A">
        <w:rPr>
          <w:rFonts w:hint="eastAsia"/>
          <w:lang w:eastAsia="zh-CN"/>
        </w:rPr>
        <w:t>戴宏毅</w:t>
      </w:r>
      <w:r w:rsidRPr="00176A3A">
        <w:rPr>
          <w:rFonts w:hint="eastAsia"/>
          <w:lang w:eastAsia="zh-CN"/>
        </w:rPr>
        <w:t xml:space="preserve">, </w:t>
      </w:r>
      <w:r w:rsidRPr="00176A3A">
        <w:rPr>
          <w:rFonts w:hint="eastAsia"/>
          <w:lang w:eastAsia="zh-CN"/>
        </w:rPr>
        <w:t>王同权</w:t>
      </w:r>
      <w:r w:rsidRPr="00176A3A">
        <w:rPr>
          <w:rFonts w:hint="eastAsia"/>
          <w:lang w:eastAsia="zh-CN"/>
        </w:rPr>
        <w:t xml:space="preserve">, </w:t>
      </w:r>
      <w:r w:rsidRPr="00176A3A">
        <w:rPr>
          <w:rFonts w:hint="eastAsia"/>
          <w:lang w:eastAsia="zh-CN"/>
        </w:rPr>
        <w:t>肖亚斌</w:t>
      </w:r>
      <w:r w:rsidRPr="00176A3A">
        <w:rPr>
          <w:rFonts w:hint="eastAsia"/>
          <w:lang w:eastAsia="zh-CN"/>
        </w:rPr>
        <w:t xml:space="preserve">. </w:t>
      </w:r>
      <w:r w:rsidRPr="00176A3A">
        <w:rPr>
          <w:rFonts w:hint="eastAsia"/>
          <w:lang w:eastAsia="zh-CN"/>
        </w:rPr>
        <w:t>带电粒子束自生力对束流扩散的影响</w:t>
      </w:r>
      <w:r w:rsidRPr="00176A3A">
        <w:rPr>
          <w:rFonts w:hint="eastAsia"/>
          <w:lang w:eastAsia="zh-CN"/>
        </w:rPr>
        <w:t xml:space="preserve">[J]. </w:t>
      </w:r>
      <w:r w:rsidRPr="00176A3A">
        <w:rPr>
          <w:rFonts w:hint="eastAsia"/>
          <w:lang w:eastAsia="zh-CN"/>
        </w:rPr>
        <w:t>国防科技大学学报</w:t>
      </w:r>
      <w:r w:rsidRPr="00176A3A">
        <w:rPr>
          <w:rFonts w:hint="eastAsia"/>
          <w:lang w:eastAsia="zh-CN"/>
        </w:rPr>
        <w:t>, 2000, 22(4): 41-44.</w:t>
      </w:r>
      <w:bookmarkEnd w:id="10"/>
    </w:p>
    <w:p w:rsidR="000C6E40" w:rsidRDefault="00792B20" w:rsidP="000D77F1">
      <w:pPr>
        <w:pStyle w:val="a0"/>
        <w:numPr>
          <w:ilvl w:val="0"/>
          <w:numId w:val="16"/>
        </w:numPr>
        <w:ind w:firstLineChars="0"/>
        <w:rPr>
          <w:lang w:eastAsia="zh-CN"/>
        </w:rPr>
      </w:pPr>
      <w:bookmarkStart w:id="11" w:name="_Ref178415239"/>
      <w:r w:rsidRPr="00792B20">
        <w:rPr>
          <w:rFonts w:hint="eastAsia"/>
          <w:lang w:eastAsia="zh-CN"/>
        </w:rPr>
        <w:t>戴宏毅</w:t>
      </w:r>
      <w:r>
        <w:rPr>
          <w:lang w:eastAsia="zh-CN"/>
        </w:rPr>
        <w:t xml:space="preserve">, </w:t>
      </w:r>
      <w:r w:rsidRPr="00792B20">
        <w:rPr>
          <w:rFonts w:hint="eastAsia"/>
          <w:lang w:eastAsia="zh-CN"/>
        </w:rPr>
        <w:t>肖亚斌</w:t>
      </w:r>
      <w:r w:rsidRPr="00792B20">
        <w:rPr>
          <w:lang w:eastAsia="zh-CN"/>
        </w:rPr>
        <w:t xml:space="preserve">, </w:t>
      </w:r>
      <w:r w:rsidRPr="00792B20">
        <w:rPr>
          <w:rFonts w:hint="eastAsia"/>
          <w:lang w:eastAsia="zh-CN"/>
        </w:rPr>
        <w:t>王同权</w:t>
      </w:r>
      <w:r w:rsidRPr="00792B20">
        <w:rPr>
          <w:lang w:eastAsia="zh-CN"/>
        </w:rPr>
        <w:t>,</w:t>
      </w:r>
      <w:r>
        <w:rPr>
          <w:lang w:eastAsia="zh-CN"/>
        </w:rPr>
        <w:t xml:space="preserve"> </w:t>
      </w:r>
      <w:r w:rsidRPr="00792B20">
        <w:rPr>
          <w:rFonts w:hint="eastAsia"/>
          <w:lang w:eastAsia="zh-CN"/>
        </w:rPr>
        <w:t>张树发</w:t>
      </w:r>
      <w:r>
        <w:rPr>
          <w:rFonts w:hint="eastAsia"/>
          <w:lang w:eastAsia="zh-CN"/>
        </w:rPr>
        <w:t>.</w:t>
      </w:r>
      <w:r>
        <w:rPr>
          <w:lang w:eastAsia="zh-CN"/>
        </w:rPr>
        <w:t xml:space="preserve"> </w:t>
      </w:r>
      <w:r w:rsidRPr="00792B20">
        <w:rPr>
          <w:rFonts w:hint="eastAsia"/>
          <w:lang w:eastAsia="zh-CN"/>
        </w:rPr>
        <w:t>带电粒子束在真空中传输时的扩散研究</w:t>
      </w:r>
      <w:r>
        <w:rPr>
          <w:rFonts w:hint="eastAsia"/>
          <w:lang w:eastAsia="zh-CN"/>
        </w:rPr>
        <w:t>[</w:t>
      </w:r>
      <w:r>
        <w:rPr>
          <w:lang w:eastAsia="zh-CN"/>
        </w:rPr>
        <w:t xml:space="preserve">J]. </w:t>
      </w:r>
      <w:r w:rsidRPr="00792B20">
        <w:rPr>
          <w:rFonts w:hint="eastAsia"/>
          <w:lang w:eastAsia="zh-CN"/>
        </w:rPr>
        <w:t>湖南大学学报</w:t>
      </w:r>
      <w:r w:rsidRPr="00792B20">
        <w:rPr>
          <w:rFonts w:hint="eastAsia"/>
          <w:lang w:eastAsia="zh-CN"/>
        </w:rPr>
        <w:t>(</w:t>
      </w:r>
      <w:r w:rsidRPr="00792B20">
        <w:rPr>
          <w:rFonts w:hint="eastAsia"/>
          <w:lang w:eastAsia="zh-CN"/>
        </w:rPr>
        <w:t>自然科学版</w:t>
      </w:r>
      <w:r w:rsidRPr="00792B20">
        <w:rPr>
          <w:rFonts w:hint="eastAsia"/>
          <w:lang w:eastAsia="zh-CN"/>
        </w:rPr>
        <w:t>)</w:t>
      </w:r>
      <w:r w:rsidRPr="00792B20">
        <w:rPr>
          <w:rFonts w:hint="eastAsia"/>
          <w:lang w:eastAsia="zh-CN"/>
        </w:rPr>
        <w:t>中文版</w:t>
      </w:r>
      <w:r>
        <w:rPr>
          <w:rFonts w:hint="eastAsia"/>
          <w:lang w:eastAsia="zh-CN"/>
        </w:rPr>
        <w:t>,</w:t>
      </w:r>
      <w:r>
        <w:rPr>
          <w:lang w:eastAsia="zh-CN"/>
        </w:rPr>
        <w:t xml:space="preserve"> 2001(28)</w:t>
      </w:r>
      <w:r w:rsidR="008947F2">
        <w:rPr>
          <w:lang w:eastAsia="zh-CN"/>
        </w:rPr>
        <w:t>4</w:t>
      </w:r>
      <w:r w:rsidR="005E05CF">
        <w:rPr>
          <w:lang w:eastAsia="zh-CN"/>
        </w:rPr>
        <w:t>.</w:t>
      </w:r>
      <w:bookmarkEnd w:id="8"/>
      <w:bookmarkEnd w:id="11"/>
    </w:p>
    <w:p w:rsidR="00BD0BCD" w:rsidRDefault="005D459D" w:rsidP="000D77F1">
      <w:pPr>
        <w:pStyle w:val="a0"/>
        <w:numPr>
          <w:ilvl w:val="0"/>
          <w:numId w:val="16"/>
        </w:numPr>
        <w:ind w:firstLineChars="0"/>
        <w:rPr>
          <w:lang w:eastAsia="zh-CN"/>
        </w:rPr>
      </w:pPr>
      <w:bookmarkStart w:id="12" w:name="_Ref178088659"/>
      <w:r w:rsidRPr="005D459D">
        <w:rPr>
          <w:rFonts w:hint="eastAsia"/>
          <w:lang w:eastAsia="zh-CN"/>
        </w:rPr>
        <w:t>郝建红</w:t>
      </w:r>
      <w:r w:rsidR="002C730C">
        <w:rPr>
          <w:rFonts w:hint="eastAsia"/>
          <w:lang w:eastAsia="zh-CN"/>
        </w:rPr>
        <w:t xml:space="preserve">, </w:t>
      </w:r>
      <w:r w:rsidRPr="005D459D">
        <w:rPr>
          <w:rFonts w:hint="eastAsia"/>
          <w:lang w:eastAsia="zh-CN"/>
        </w:rPr>
        <w:t>王希</w:t>
      </w:r>
      <w:r w:rsidR="002C730C">
        <w:rPr>
          <w:rFonts w:hint="eastAsia"/>
          <w:lang w:eastAsia="zh-CN"/>
        </w:rPr>
        <w:t>,</w:t>
      </w:r>
      <w:r w:rsidR="002C730C">
        <w:rPr>
          <w:lang w:eastAsia="zh-CN"/>
        </w:rPr>
        <w:t xml:space="preserve"> </w:t>
      </w:r>
      <w:r w:rsidRPr="005D459D">
        <w:rPr>
          <w:rFonts w:hint="eastAsia"/>
          <w:lang w:eastAsia="zh-CN"/>
        </w:rPr>
        <w:t>张芳</w:t>
      </w:r>
      <w:r w:rsidR="002C730C">
        <w:rPr>
          <w:rFonts w:hint="eastAsia"/>
          <w:lang w:eastAsia="zh-CN"/>
        </w:rPr>
        <w:t>,</w:t>
      </w:r>
      <w:r w:rsidR="002C730C">
        <w:rPr>
          <w:lang w:eastAsia="zh-CN"/>
        </w:rPr>
        <w:t xml:space="preserve"> </w:t>
      </w:r>
      <w:r w:rsidRPr="005D459D">
        <w:rPr>
          <w:rFonts w:hint="eastAsia"/>
          <w:lang w:eastAsia="zh-CN"/>
        </w:rPr>
        <w:t>赵强</w:t>
      </w:r>
      <w:r w:rsidR="002C730C">
        <w:rPr>
          <w:rFonts w:hint="eastAsia"/>
          <w:lang w:eastAsia="zh-CN"/>
        </w:rPr>
        <w:t>,</w:t>
      </w:r>
      <w:r w:rsidR="002C730C">
        <w:rPr>
          <w:lang w:eastAsia="zh-CN"/>
        </w:rPr>
        <w:t xml:space="preserve"> </w:t>
      </w:r>
      <w:r w:rsidRPr="005D459D">
        <w:rPr>
          <w:rFonts w:hint="eastAsia"/>
          <w:lang w:eastAsia="zh-CN"/>
        </w:rPr>
        <w:t>薛碧曦</w:t>
      </w:r>
      <w:r w:rsidR="00C77678">
        <w:rPr>
          <w:lang w:eastAsia="zh-CN"/>
        </w:rPr>
        <w:t xml:space="preserve">, </w:t>
      </w:r>
      <w:r w:rsidRPr="005D459D">
        <w:rPr>
          <w:rFonts w:hint="eastAsia"/>
          <w:lang w:eastAsia="zh-CN"/>
        </w:rPr>
        <w:t>范杰清</w:t>
      </w:r>
      <w:r w:rsidR="00C77678">
        <w:rPr>
          <w:lang w:eastAsia="zh-CN"/>
        </w:rPr>
        <w:t xml:space="preserve">, </w:t>
      </w:r>
      <w:r w:rsidRPr="005D459D">
        <w:rPr>
          <w:rFonts w:hint="eastAsia"/>
          <w:lang w:eastAsia="zh-CN"/>
        </w:rPr>
        <w:t>董志伟</w:t>
      </w:r>
      <w:r w:rsidR="00C77678">
        <w:rPr>
          <w:rFonts w:hint="eastAsia"/>
          <w:lang w:eastAsia="zh-CN"/>
        </w:rPr>
        <w:t xml:space="preserve">. </w:t>
      </w:r>
      <w:r w:rsidR="00BD0BCD" w:rsidRPr="00BD0BCD">
        <w:rPr>
          <w:rFonts w:hint="eastAsia"/>
          <w:lang w:eastAsia="zh-CN"/>
        </w:rPr>
        <w:t>随移动窗推进的带电粒子束团长程传输模拟分析</w:t>
      </w:r>
      <w:r w:rsidR="00BD0BCD">
        <w:rPr>
          <w:rFonts w:hint="eastAsia"/>
          <w:lang w:eastAsia="zh-CN"/>
        </w:rPr>
        <w:t>[</w:t>
      </w:r>
      <w:r w:rsidR="00BD0BCD">
        <w:rPr>
          <w:lang w:eastAsia="zh-CN"/>
        </w:rPr>
        <w:t>J</w:t>
      </w:r>
      <w:r w:rsidR="00BD0BCD">
        <w:rPr>
          <w:rFonts w:hint="eastAsia"/>
          <w:lang w:eastAsia="zh-CN"/>
        </w:rPr>
        <w:t>]</w:t>
      </w:r>
      <w:r w:rsidR="00BD0BCD">
        <w:rPr>
          <w:lang w:eastAsia="zh-CN"/>
        </w:rPr>
        <w:t xml:space="preserve">. </w:t>
      </w:r>
      <w:r w:rsidR="00B5762F" w:rsidRPr="000C6E40">
        <w:rPr>
          <w:rFonts w:hint="eastAsia"/>
          <w:lang w:eastAsia="zh-CN"/>
        </w:rPr>
        <w:t>国防科技大学学报</w:t>
      </w:r>
      <w:r w:rsidR="00B5762F" w:rsidRPr="000C6E40">
        <w:rPr>
          <w:rFonts w:hint="eastAsia"/>
          <w:lang w:eastAsia="zh-CN"/>
        </w:rPr>
        <w:t>,</w:t>
      </w:r>
      <w:r w:rsidR="00A617BA" w:rsidRPr="00A617BA">
        <w:rPr>
          <w:lang w:eastAsia="zh-CN"/>
        </w:rPr>
        <w:t xml:space="preserve"> 2021</w:t>
      </w:r>
      <w:r w:rsidR="00A617BA">
        <w:rPr>
          <w:lang w:eastAsia="zh-CN"/>
        </w:rPr>
        <w:t xml:space="preserve">, </w:t>
      </w:r>
      <w:r w:rsidR="0086001C" w:rsidRPr="0086001C">
        <w:rPr>
          <w:lang w:eastAsia="zh-CN"/>
        </w:rPr>
        <w:t>43</w:t>
      </w:r>
      <w:r w:rsidR="0086001C">
        <w:rPr>
          <w:lang w:eastAsia="zh-CN"/>
        </w:rPr>
        <w:t xml:space="preserve">: </w:t>
      </w:r>
      <w:r w:rsidR="0086001C" w:rsidRPr="0086001C">
        <w:rPr>
          <w:lang w:eastAsia="zh-CN"/>
        </w:rPr>
        <w:t>168-174</w:t>
      </w:r>
      <w:r w:rsidR="0086001C">
        <w:rPr>
          <w:lang w:eastAsia="zh-CN"/>
        </w:rPr>
        <w:t>.</w:t>
      </w:r>
      <w:bookmarkEnd w:id="12"/>
    </w:p>
    <w:p w:rsidR="0031137E" w:rsidRDefault="0031137E" w:rsidP="000D77F1">
      <w:pPr>
        <w:pStyle w:val="a0"/>
        <w:numPr>
          <w:ilvl w:val="0"/>
          <w:numId w:val="16"/>
        </w:numPr>
        <w:ind w:firstLineChars="0"/>
        <w:rPr>
          <w:lang w:eastAsia="zh-CN"/>
        </w:rPr>
      </w:pPr>
      <w:bookmarkStart w:id="13" w:name="_Ref178088916"/>
      <w:r w:rsidRPr="0031137E">
        <w:rPr>
          <w:lang w:eastAsia="zh-CN"/>
        </w:rPr>
        <w:t>Xi WANG</w:t>
      </w:r>
      <w:r w:rsidR="00E015D5">
        <w:rPr>
          <w:lang w:eastAsia="zh-CN"/>
        </w:rPr>
        <w:t>,</w:t>
      </w:r>
      <w:r w:rsidRPr="0031137E">
        <w:rPr>
          <w:lang w:eastAsia="zh-CN"/>
        </w:rPr>
        <w:t xml:space="preserve"> Jianhong HAO</w:t>
      </w:r>
      <w:r w:rsidR="00E015D5">
        <w:rPr>
          <w:lang w:eastAsia="zh-CN"/>
        </w:rPr>
        <w:t xml:space="preserve">, </w:t>
      </w:r>
      <w:r w:rsidRPr="0031137E">
        <w:rPr>
          <w:lang w:eastAsia="zh-CN"/>
        </w:rPr>
        <w:t>Fang ZHANG</w:t>
      </w:r>
      <w:r w:rsidR="00E015D5">
        <w:rPr>
          <w:lang w:eastAsia="zh-CN"/>
        </w:rPr>
        <w:t xml:space="preserve">, </w:t>
      </w:r>
      <w:r w:rsidRPr="0031137E">
        <w:rPr>
          <w:lang w:eastAsia="zh-CN"/>
        </w:rPr>
        <w:t>Qiang ZHAO</w:t>
      </w:r>
      <w:r w:rsidR="00E015D5">
        <w:rPr>
          <w:lang w:eastAsia="zh-CN"/>
        </w:rPr>
        <w:t>,</w:t>
      </w:r>
      <w:r w:rsidRPr="0031137E">
        <w:rPr>
          <w:lang w:eastAsia="zh-CN"/>
        </w:rPr>
        <w:t xml:space="preserve"> Jieqing FAN</w:t>
      </w:r>
      <w:r w:rsidR="00C36389">
        <w:rPr>
          <w:lang w:eastAsia="zh-CN"/>
        </w:rPr>
        <w:t>,</w:t>
      </w:r>
      <w:r w:rsidRPr="0031137E">
        <w:rPr>
          <w:lang w:eastAsia="zh-CN"/>
        </w:rPr>
        <w:t xml:space="preserve"> Bixi XUE</w:t>
      </w:r>
      <w:r w:rsidR="00271CC3">
        <w:rPr>
          <w:lang w:eastAsia="zh-CN"/>
        </w:rPr>
        <w:t xml:space="preserve">, </w:t>
      </w:r>
      <w:r w:rsidR="00C235CF">
        <w:rPr>
          <w:lang w:eastAsia="zh-CN"/>
        </w:rPr>
        <w:t xml:space="preserve">Lei GAO, </w:t>
      </w:r>
      <w:r w:rsidRPr="0031137E">
        <w:rPr>
          <w:lang w:eastAsia="zh-CN"/>
        </w:rPr>
        <w:t>Chenrui CHAI</w:t>
      </w:r>
      <w:r w:rsidR="00E05249">
        <w:rPr>
          <w:lang w:eastAsia="zh-CN"/>
        </w:rPr>
        <w:t xml:space="preserve">, </w:t>
      </w:r>
      <w:r w:rsidRPr="0031137E">
        <w:rPr>
          <w:lang w:eastAsia="zh-CN"/>
        </w:rPr>
        <w:t>Zhiwei DONG</w:t>
      </w:r>
      <w:r w:rsidR="006A234D">
        <w:rPr>
          <w:lang w:eastAsia="zh-CN"/>
        </w:rPr>
        <w:t>.</w:t>
      </w:r>
      <w:r w:rsidR="00280DE2">
        <w:rPr>
          <w:lang w:eastAsia="zh-CN"/>
        </w:rPr>
        <w:t xml:space="preserve"> </w:t>
      </w:r>
      <w:r w:rsidR="00BE08C6" w:rsidRPr="00BE08C6">
        <w:rPr>
          <w:lang w:eastAsia="zh-CN"/>
        </w:rPr>
        <w:t>Axial effect analysis of relativistic electron beam propagation in vacuum</w:t>
      </w:r>
      <w:r w:rsidR="00BE08C6">
        <w:rPr>
          <w:lang w:eastAsia="zh-CN"/>
        </w:rPr>
        <w:t>[J].</w:t>
      </w:r>
      <w:r w:rsidR="00DA0D0B">
        <w:rPr>
          <w:lang w:eastAsia="zh-CN"/>
        </w:rPr>
        <w:t xml:space="preserve"> </w:t>
      </w:r>
      <w:r w:rsidR="00330DE6" w:rsidRPr="00330DE6">
        <w:rPr>
          <w:lang w:eastAsia="zh-CN"/>
        </w:rPr>
        <w:t>Plasma Science and Technology</w:t>
      </w:r>
      <w:r w:rsidR="00330DE6">
        <w:rPr>
          <w:lang w:eastAsia="zh-CN"/>
        </w:rPr>
        <w:t>,</w:t>
      </w:r>
      <w:r w:rsidR="001631F8">
        <w:rPr>
          <w:lang w:eastAsia="zh-CN"/>
        </w:rPr>
        <w:t xml:space="preserve"> </w:t>
      </w:r>
      <w:r w:rsidR="002C58DA" w:rsidRPr="002C58DA">
        <w:rPr>
          <w:lang w:eastAsia="zh-CN"/>
        </w:rPr>
        <w:t>2022</w:t>
      </w:r>
      <w:r w:rsidR="002C58DA">
        <w:rPr>
          <w:lang w:eastAsia="zh-CN"/>
        </w:rPr>
        <w:t xml:space="preserve">, </w:t>
      </w:r>
      <w:r w:rsidR="00DA2ABE">
        <w:rPr>
          <w:lang w:eastAsia="zh-CN"/>
        </w:rPr>
        <w:t>24(6):</w:t>
      </w:r>
      <w:r w:rsidR="00E34531" w:rsidRPr="00E34531">
        <w:t xml:space="preserve"> </w:t>
      </w:r>
      <w:r w:rsidR="00E34531" w:rsidRPr="00E34531">
        <w:rPr>
          <w:lang w:eastAsia="zh-CN"/>
        </w:rPr>
        <w:t>065301</w:t>
      </w:r>
      <w:r w:rsidR="00E34531">
        <w:rPr>
          <w:lang w:eastAsia="zh-CN"/>
        </w:rPr>
        <w:t>.</w:t>
      </w:r>
      <w:bookmarkEnd w:id="13"/>
    </w:p>
    <w:p w:rsidR="00FE4678" w:rsidRDefault="00FE4678" w:rsidP="000D77F1">
      <w:pPr>
        <w:pStyle w:val="a0"/>
        <w:numPr>
          <w:ilvl w:val="0"/>
          <w:numId w:val="16"/>
        </w:numPr>
        <w:ind w:firstLineChars="0"/>
        <w:rPr>
          <w:lang w:eastAsia="zh-CN"/>
        </w:rPr>
      </w:pPr>
      <w:bookmarkStart w:id="14" w:name="_Ref178089069"/>
      <w:r w:rsidRPr="00010322">
        <w:rPr>
          <w:rFonts w:hint="eastAsia"/>
          <w:lang w:eastAsia="zh-CN"/>
        </w:rPr>
        <w:t>王庆宇</w:t>
      </w:r>
      <w:r>
        <w:rPr>
          <w:rFonts w:hint="eastAsia"/>
          <w:lang w:eastAsia="zh-CN"/>
        </w:rPr>
        <w:t>，</w:t>
      </w:r>
      <w:r w:rsidRPr="00010322">
        <w:rPr>
          <w:rFonts w:hint="eastAsia"/>
          <w:lang w:eastAsia="zh-CN"/>
        </w:rPr>
        <w:t>党怡天</w:t>
      </w:r>
      <w:r>
        <w:rPr>
          <w:rFonts w:hint="eastAsia"/>
          <w:lang w:eastAsia="zh-CN"/>
        </w:rPr>
        <w:t>，</w:t>
      </w:r>
      <w:r w:rsidRPr="00010322">
        <w:rPr>
          <w:rFonts w:hint="eastAsia"/>
          <w:lang w:eastAsia="zh-CN"/>
        </w:rPr>
        <w:t>铁维昊</w:t>
      </w:r>
      <w:r>
        <w:rPr>
          <w:rFonts w:hint="eastAsia"/>
          <w:lang w:eastAsia="zh-CN"/>
        </w:rPr>
        <w:t>，</w:t>
      </w:r>
      <w:r w:rsidRPr="00010322">
        <w:rPr>
          <w:rFonts w:hint="eastAsia"/>
          <w:lang w:eastAsia="zh-CN"/>
        </w:rPr>
        <w:t>牛浩波</w:t>
      </w:r>
      <w:r>
        <w:rPr>
          <w:rFonts w:hint="eastAsia"/>
          <w:lang w:eastAsia="zh-CN"/>
        </w:rPr>
        <w:t>，</w:t>
      </w:r>
      <w:r w:rsidRPr="00010322">
        <w:rPr>
          <w:rFonts w:hint="eastAsia"/>
          <w:lang w:eastAsia="zh-CN"/>
        </w:rPr>
        <w:t>孙安邦</w:t>
      </w:r>
      <w:r>
        <w:rPr>
          <w:rFonts w:hint="eastAsia"/>
          <w:lang w:eastAsia="zh-CN"/>
        </w:rPr>
        <w:t>.</w:t>
      </w:r>
      <w:r>
        <w:rPr>
          <w:lang w:eastAsia="zh-CN"/>
        </w:rPr>
        <w:t xml:space="preserve"> </w:t>
      </w:r>
      <w:r w:rsidRPr="009C7622">
        <w:rPr>
          <w:lang w:eastAsia="zh-CN"/>
        </w:rPr>
        <w:t>真空中相对论电子束长程传输过程仿真研究</w:t>
      </w:r>
      <w:r>
        <w:rPr>
          <w:rFonts w:hint="eastAsia"/>
          <w:lang w:eastAsia="zh-CN"/>
        </w:rPr>
        <w:t>[</w:t>
      </w:r>
      <w:r>
        <w:rPr>
          <w:lang w:eastAsia="zh-CN"/>
        </w:rPr>
        <w:t xml:space="preserve">J]. </w:t>
      </w:r>
      <w:r w:rsidRPr="000A2090">
        <w:rPr>
          <w:rFonts w:hint="eastAsia"/>
          <w:lang w:eastAsia="zh-CN"/>
        </w:rPr>
        <w:t>航天器环境工程</w:t>
      </w:r>
      <w:r>
        <w:rPr>
          <w:rFonts w:hint="eastAsia"/>
          <w:lang w:eastAsia="zh-CN"/>
        </w:rPr>
        <w:t>,</w:t>
      </w:r>
      <w:r>
        <w:rPr>
          <w:lang w:eastAsia="zh-CN"/>
        </w:rPr>
        <w:t xml:space="preserve"> 2024(41): </w:t>
      </w:r>
      <w:r w:rsidRPr="004A79FA">
        <w:rPr>
          <w:lang w:eastAsia="zh-CN"/>
        </w:rPr>
        <w:t>319-324</w:t>
      </w:r>
      <w:r>
        <w:rPr>
          <w:lang w:eastAsia="zh-CN"/>
        </w:rPr>
        <w:t>.</w:t>
      </w:r>
      <w:bookmarkEnd w:id="14"/>
    </w:p>
    <w:p w:rsidR="00FB660E" w:rsidRDefault="00F061D4" w:rsidP="000D77F1">
      <w:pPr>
        <w:pStyle w:val="a0"/>
        <w:numPr>
          <w:ilvl w:val="0"/>
          <w:numId w:val="16"/>
        </w:numPr>
        <w:ind w:firstLineChars="0"/>
        <w:rPr>
          <w:lang w:eastAsia="zh-CN"/>
        </w:rPr>
      </w:pPr>
      <w:r>
        <w:rPr>
          <w:lang w:eastAsia="zh-CN"/>
        </w:rPr>
        <w:t>Humphries, S</w:t>
      </w:r>
      <w:r w:rsidR="003412FC">
        <w:rPr>
          <w:lang w:eastAsia="zh-CN"/>
        </w:rPr>
        <w:t>. Charged particle beams</w:t>
      </w:r>
      <w:r w:rsidR="003412FC">
        <w:rPr>
          <w:rFonts w:hint="eastAsia"/>
          <w:lang w:eastAsia="zh-CN"/>
        </w:rPr>
        <w:t>[</w:t>
      </w:r>
      <w:r>
        <w:rPr>
          <w:lang w:eastAsia="zh-CN"/>
        </w:rPr>
        <w:t>M</w:t>
      </w:r>
      <w:r w:rsidR="003412FC">
        <w:rPr>
          <w:lang w:eastAsia="zh-CN"/>
        </w:rPr>
        <w:t>]</w:t>
      </w:r>
      <w:r w:rsidR="00195AEC">
        <w:rPr>
          <w:lang w:eastAsia="zh-CN"/>
        </w:rPr>
        <w:t xml:space="preserve">. </w:t>
      </w:r>
      <w:r w:rsidR="00195AEC" w:rsidRPr="00195AEC">
        <w:rPr>
          <w:lang w:eastAsia="zh-CN"/>
        </w:rPr>
        <w:t>Hoboken</w:t>
      </w:r>
      <w:r w:rsidR="00BA14E2" w:rsidRPr="00BA14E2">
        <w:rPr>
          <w:rFonts w:hint="eastAsia"/>
          <w:lang w:eastAsia="zh-CN"/>
        </w:rPr>
        <w:t>，</w:t>
      </w:r>
      <w:r w:rsidR="00BA14E2" w:rsidRPr="00BA14E2">
        <w:rPr>
          <w:rFonts w:hint="eastAsia"/>
          <w:lang w:eastAsia="zh-CN"/>
        </w:rPr>
        <w:t>NJ</w:t>
      </w:r>
      <w:r w:rsidR="00BA14E2" w:rsidRPr="00BA14E2">
        <w:rPr>
          <w:rFonts w:hint="eastAsia"/>
          <w:lang w:eastAsia="zh-CN"/>
        </w:rPr>
        <w:t>：</w:t>
      </w:r>
      <w:r w:rsidR="00BA14E2" w:rsidRPr="00BA14E2">
        <w:rPr>
          <w:rFonts w:hint="eastAsia"/>
          <w:lang w:eastAsia="zh-CN"/>
        </w:rPr>
        <w:t>John Wiley and</w:t>
      </w:r>
      <w:r w:rsidR="00FB660E" w:rsidRPr="00FB660E">
        <w:rPr>
          <w:lang w:eastAsia="zh-CN"/>
        </w:rPr>
        <w:t xml:space="preserve"> </w:t>
      </w:r>
      <w:bookmarkEnd w:id="9"/>
      <w:r w:rsidR="009465B1" w:rsidRPr="009465B1">
        <w:rPr>
          <w:rFonts w:hint="eastAsia"/>
          <w:lang w:eastAsia="zh-CN"/>
        </w:rPr>
        <w:t>ons</w:t>
      </w:r>
      <w:r w:rsidR="009465B1" w:rsidRPr="009465B1">
        <w:rPr>
          <w:rFonts w:hint="eastAsia"/>
          <w:lang w:eastAsia="zh-CN"/>
        </w:rPr>
        <w:t>，</w:t>
      </w:r>
      <w:r w:rsidR="009465B1" w:rsidRPr="009465B1">
        <w:rPr>
          <w:rFonts w:hint="eastAsia"/>
          <w:lang w:eastAsia="zh-CN"/>
        </w:rPr>
        <w:t>1990</w:t>
      </w:r>
      <w:r w:rsidR="009465B1">
        <w:rPr>
          <w:rFonts w:hint="eastAsia"/>
          <w:lang w:eastAsia="zh-CN"/>
        </w:rPr>
        <w:t>.</w:t>
      </w:r>
    </w:p>
    <w:p w:rsidR="008A3587" w:rsidRDefault="00C551CB" w:rsidP="000D77F1">
      <w:pPr>
        <w:pStyle w:val="a0"/>
        <w:numPr>
          <w:ilvl w:val="0"/>
          <w:numId w:val="16"/>
        </w:numPr>
        <w:ind w:firstLineChars="0"/>
        <w:rPr>
          <w:lang w:eastAsia="zh-CN"/>
        </w:rPr>
      </w:pPr>
      <w:r>
        <w:rPr>
          <w:rFonts w:hint="eastAsia"/>
          <w:lang w:eastAsia="zh-CN"/>
        </w:rPr>
        <w:t>戴宏毅</w:t>
      </w:r>
      <w:r>
        <w:rPr>
          <w:rFonts w:hint="eastAsia"/>
          <w:lang w:eastAsia="zh-CN"/>
        </w:rPr>
        <w:t>,</w:t>
      </w:r>
      <w:r>
        <w:rPr>
          <w:lang w:eastAsia="zh-CN"/>
        </w:rPr>
        <w:t xml:space="preserve"> </w:t>
      </w:r>
      <w:r w:rsidRPr="00C551CB">
        <w:rPr>
          <w:rFonts w:hint="eastAsia"/>
          <w:lang w:eastAsia="zh-CN"/>
        </w:rPr>
        <w:t>王同权</w:t>
      </w:r>
      <w:r>
        <w:rPr>
          <w:rFonts w:hint="eastAsia"/>
          <w:lang w:eastAsia="zh-CN"/>
        </w:rPr>
        <w:t>,</w:t>
      </w:r>
      <w:r>
        <w:rPr>
          <w:lang w:eastAsia="zh-CN"/>
        </w:rPr>
        <w:t xml:space="preserve"> </w:t>
      </w:r>
      <w:r w:rsidRPr="00C551CB">
        <w:rPr>
          <w:rFonts w:hint="eastAsia"/>
          <w:lang w:eastAsia="zh-CN"/>
        </w:rPr>
        <w:t>肖亚斌</w:t>
      </w:r>
      <w:r>
        <w:rPr>
          <w:rFonts w:hint="eastAsia"/>
          <w:lang w:eastAsia="zh-CN"/>
        </w:rPr>
        <w:t>,</w:t>
      </w:r>
      <w:r>
        <w:rPr>
          <w:lang w:eastAsia="zh-CN"/>
        </w:rPr>
        <w:t xml:space="preserve"> </w:t>
      </w:r>
      <w:r w:rsidR="00BF559E" w:rsidRPr="00BF559E">
        <w:rPr>
          <w:rFonts w:hint="eastAsia"/>
          <w:lang w:eastAsia="zh-CN"/>
        </w:rPr>
        <w:t>张树发</w:t>
      </w:r>
      <w:r w:rsidR="00BF559E">
        <w:rPr>
          <w:rFonts w:hint="eastAsia"/>
          <w:lang w:eastAsia="zh-CN"/>
        </w:rPr>
        <w:t>,</w:t>
      </w:r>
      <w:r w:rsidR="00BF559E">
        <w:rPr>
          <w:lang w:eastAsia="zh-CN"/>
        </w:rPr>
        <w:t xml:space="preserve"> </w:t>
      </w:r>
      <w:r w:rsidR="00BF559E" w:rsidRPr="00BF559E">
        <w:rPr>
          <w:rFonts w:hint="eastAsia"/>
          <w:lang w:eastAsia="zh-CN"/>
        </w:rPr>
        <w:t>王尚武</w:t>
      </w:r>
      <w:r w:rsidRPr="00C551CB">
        <w:rPr>
          <w:rFonts w:hint="eastAsia"/>
          <w:lang w:eastAsia="zh-CN"/>
        </w:rPr>
        <w:t>.</w:t>
      </w:r>
      <w:r w:rsidR="00F4687E">
        <w:rPr>
          <w:rFonts w:hint="eastAsia"/>
          <w:lang w:eastAsia="zh-CN"/>
        </w:rPr>
        <w:t>粒子束传输技术的研究现状</w:t>
      </w:r>
      <w:r w:rsidR="00F4687E">
        <w:rPr>
          <w:rFonts w:hint="eastAsia"/>
          <w:lang w:eastAsia="zh-CN"/>
        </w:rPr>
        <w:t>[</w:t>
      </w:r>
      <w:r w:rsidR="00F4687E">
        <w:rPr>
          <w:lang w:eastAsia="zh-CN"/>
        </w:rPr>
        <w:t>J]</w:t>
      </w:r>
      <w:r w:rsidR="00162BF0">
        <w:rPr>
          <w:rFonts w:hint="eastAsia"/>
          <w:lang w:eastAsia="zh-CN"/>
        </w:rPr>
        <w:t>．国防科技参考</w:t>
      </w:r>
      <w:r w:rsidR="00162BF0">
        <w:rPr>
          <w:rFonts w:hint="eastAsia"/>
          <w:lang w:eastAsia="zh-CN"/>
        </w:rPr>
        <w:t>,</w:t>
      </w:r>
      <w:r w:rsidR="00753212">
        <w:rPr>
          <w:lang w:eastAsia="zh-CN"/>
        </w:rPr>
        <w:t xml:space="preserve"> </w:t>
      </w:r>
      <w:r w:rsidRPr="00C551CB">
        <w:rPr>
          <w:rFonts w:hint="eastAsia"/>
          <w:lang w:eastAsia="zh-CN"/>
        </w:rPr>
        <w:t>1999</w:t>
      </w:r>
      <w:r w:rsidR="008E6C7C">
        <w:rPr>
          <w:rFonts w:hint="eastAsia"/>
          <w:lang w:eastAsia="zh-CN"/>
        </w:rPr>
        <w:t>(</w:t>
      </w:r>
      <w:r w:rsidR="008E6C7C">
        <w:rPr>
          <w:lang w:eastAsia="zh-CN"/>
        </w:rPr>
        <w:t>4)</w:t>
      </w:r>
      <w:r w:rsidRPr="00C551CB">
        <w:rPr>
          <w:rFonts w:hint="eastAsia"/>
          <w:lang w:eastAsia="zh-CN"/>
        </w:rPr>
        <w:t xml:space="preserve"> </w:t>
      </w:r>
      <w:r w:rsidR="00766B0E">
        <w:rPr>
          <w:rFonts w:hint="eastAsia"/>
          <w:lang w:eastAsia="zh-CN"/>
        </w:rPr>
        <w:t>:</w:t>
      </w:r>
      <w:r w:rsidR="00766B0E">
        <w:rPr>
          <w:lang w:eastAsia="zh-CN"/>
        </w:rPr>
        <w:t xml:space="preserve"> </w:t>
      </w:r>
      <w:r w:rsidRPr="00C551CB">
        <w:rPr>
          <w:rFonts w:hint="eastAsia"/>
          <w:lang w:eastAsia="zh-CN"/>
        </w:rPr>
        <w:t>24</w:t>
      </w:r>
      <w:r w:rsidRPr="00C551CB">
        <w:rPr>
          <w:rFonts w:hint="eastAsia"/>
          <w:lang w:eastAsia="zh-CN"/>
        </w:rPr>
        <w:t>－</w:t>
      </w:r>
      <w:r w:rsidRPr="00C551CB">
        <w:rPr>
          <w:rFonts w:hint="eastAsia"/>
          <w:lang w:eastAsia="zh-CN"/>
        </w:rPr>
        <w:t>27</w:t>
      </w:r>
      <w:r w:rsidR="00D4683B">
        <w:rPr>
          <w:lang w:eastAsia="zh-CN"/>
        </w:rPr>
        <w:t>.</w:t>
      </w:r>
    </w:p>
    <w:p w:rsidR="00117246" w:rsidRPr="009C7622" w:rsidRDefault="00CE544C" w:rsidP="000D77F1">
      <w:pPr>
        <w:pStyle w:val="a0"/>
        <w:numPr>
          <w:ilvl w:val="0"/>
          <w:numId w:val="16"/>
        </w:numPr>
        <w:ind w:firstLineChars="0"/>
        <w:rPr>
          <w:lang w:eastAsia="zh-CN"/>
        </w:rPr>
      </w:pPr>
      <w:r w:rsidRPr="00CE544C">
        <w:rPr>
          <w:rFonts w:hint="eastAsia"/>
          <w:lang w:eastAsia="zh-CN"/>
        </w:rPr>
        <w:t>任三孩</w:t>
      </w:r>
      <w:r>
        <w:rPr>
          <w:rFonts w:hint="eastAsia"/>
          <w:lang w:eastAsia="zh-CN"/>
        </w:rPr>
        <w:t xml:space="preserve">, </w:t>
      </w:r>
      <w:r w:rsidRPr="009C7622">
        <w:rPr>
          <w:lang w:eastAsia="zh-CN"/>
        </w:rPr>
        <w:t>邢艳军</w:t>
      </w:r>
      <w:r>
        <w:rPr>
          <w:rFonts w:hint="eastAsia"/>
          <w:lang w:eastAsia="zh-CN"/>
        </w:rPr>
        <w:t xml:space="preserve">, </w:t>
      </w:r>
      <w:r w:rsidRPr="00CE544C">
        <w:rPr>
          <w:rFonts w:hint="eastAsia"/>
          <w:lang w:eastAsia="zh-CN"/>
        </w:rPr>
        <w:t>彭忠</w:t>
      </w:r>
      <w:r>
        <w:rPr>
          <w:rFonts w:hint="eastAsia"/>
          <w:lang w:eastAsia="zh-CN"/>
        </w:rPr>
        <w:t xml:space="preserve">, </w:t>
      </w:r>
      <w:r w:rsidRPr="00CE544C">
        <w:rPr>
          <w:rFonts w:hint="eastAsia"/>
          <w:lang w:eastAsia="zh-CN"/>
        </w:rPr>
        <w:t>黄惠军</w:t>
      </w:r>
      <w:r>
        <w:rPr>
          <w:rFonts w:hint="eastAsia"/>
          <w:lang w:eastAsia="zh-CN"/>
        </w:rPr>
        <w:t xml:space="preserve">. </w:t>
      </w:r>
      <w:r w:rsidRPr="00CE544C">
        <w:rPr>
          <w:rFonts w:hint="eastAsia"/>
          <w:lang w:eastAsia="zh-CN"/>
        </w:rPr>
        <w:t>粒子束空间传输影响因素及应对方法</w:t>
      </w:r>
      <w:r w:rsidR="00725734">
        <w:rPr>
          <w:rFonts w:hint="eastAsia"/>
          <w:lang w:eastAsia="zh-CN"/>
        </w:rPr>
        <w:t>[</w:t>
      </w:r>
      <w:r w:rsidR="00725734">
        <w:rPr>
          <w:lang w:eastAsia="zh-CN"/>
        </w:rPr>
        <w:t>J</w:t>
      </w:r>
      <w:r w:rsidR="00725734">
        <w:rPr>
          <w:rFonts w:hint="eastAsia"/>
          <w:lang w:eastAsia="zh-CN"/>
        </w:rPr>
        <w:t>]</w:t>
      </w:r>
      <w:r w:rsidR="00881D63">
        <w:rPr>
          <w:lang w:eastAsia="zh-CN"/>
        </w:rPr>
        <w:t xml:space="preserve">. </w:t>
      </w:r>
      <w:r w:rsidR="00987EB5" w:rsidRPr="00987EB5">
        <w:rPr>
          <w:rFonts w:hint="eastAsia"/>
          <w:lang w:eastAsia="zh-CN"/>
        </w:rPr>
        <w:t>国防科技大学学报</w:t>
      </w:r>
      <w:r w:rsidR="00E35E6C">
        <w:rPr>
          <w:rFonts w:hint="eastAsia"/>
          <w:lang w:eastAsia="zh-CN"/>
        </w:rPr>
        <w:t>, 2023</w:t>
      </w:r>
      <w:r w:rsidR="00F6604F">
        <w:rPr>
          <w:lang w:eastAsia="zh-CN"/>
        </w:rPr>
        <w:t xml:space="preserve">, 45: </w:t>
      </w:r>
      <w:r w:rsidR="00F6604F" w:rsidRPr="00F6604F">
        <w:rPr>
          <w:lang w:eastAsia="zh-CN"/>
        </w:rPr>
        <w:t>138-145</w:t>
      </w:r>
      <w:r w:rsidR="00F6604F">
        <w:rPr>
          <w:lang w:eastAsia="zh-CN"/>
        </w:rPr>
        <w:t>.</w:t>
      </w:r>
    </w:p>
    <w:sectPr w:rsidR="00117246" w:rsidRPr="009C76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AAA" w:rsidRDefault="00566AAA">
      <w:pPr>
        <w:spacing w:after="0"/>
      </w:pPr>
      <w:r>
        <w:separator/>
      </w:r>
    </w:p>
  </w:endnote>
  <w:endnote w:type="continuationSeparator" w:id="0">
    <w:p w:rsidR="00566AAA" w:rsidRDefault="00566A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Calibri">
    <w:altName w:val="Calibri"/>
    <w:charset w:val="00"/>
    <w:family w:val="swiss"/>
    <w:pitch w:val="variable"/>
    <w:sig w:usb0="E00002FF" w:usb1="4000ACFF" w:usb2="00000001" w:usb3="00000000" w:csb0="0000019F" w:csb1="00000000"/>
  </w:font>
  <w:font w:name="黑体">
    <w:altName w:val="SimHei"/>
    <w:panose1 w:val="02010600030101010101"/>
    <w:charset w:val="86"/>
    <w:family w:val="modern"/>
    <w:pitch w:val="fixed"/>
    <w:sig w:usb0="800002BF" w:usb1="38CF7CFA" w:usb2="00000016" w:usb3="00000000" w:csb0="00040001"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AAA" w:rsidRDefault="00566AAA">
      <w:r>
        <w:separator/>
      </w:r>
    </w:p>
  </w:footnote>
  <w:footnote w:type="continuationSeparator" w:id="0">
    <w:p w:rsidR="00566AAA" w:rsidRDefault="00566AAA">
      <w:r>
        <w:continuationSeparator/>
      </w:r>
    </w:p>
  </w:footnote>
  <w:footnote w:id="1">
    <w:p w:rsidR="00BA313C" w:rsidRDefault="00BA313C">
      <w:pPr>
        <w:pStyle w:val="aa"/>
        <w:rPr>
          <w:lang w:eastAsia="zh-CN"/>
        </w:rPr>
      </w:pPr>
      <w:r>
        <w:rPr>
          <w:rStyle w:val="ad"/>
        </w:rPr>
        <w:footnoteRef/>
      </w:r>
      <w:r>
        <w:t xml:space="preserve"> </w:t>
      </w:r>
      <w:r w:rsidRPr="006F74DC">
        <w:t>zhangjiabao21@mails.ucas.ac.cn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E5DA5E34"/>
    <w:lvl w:ilvl="0">
      <w:start w:val="1"/>
      <w:numFmt w:val="bullet"/>
      <w:lvlText w:val=""/>
      <w:lvlJc w:val="left"/>
      <w:pPr>
        <w:tabs>
          <w:tab w:val="num" w:pos="0"/>
        </w:tabs>
        <w:ind w:left="480" w:hanging="480"/>
      </w:pPr>
      <w:rPr>
        <w:rFonts w:ascii="Wingdings" w:hAnsi="Wingding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19659E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2CCC107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6C0226D2"/>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6200056"/>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A8C891A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6A3A8F7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123ABD9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1B86B9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2E02E32"/>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82B6EB82"/>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13182230"/>
    <w:multiLevelType w:val="hybridMultilevel"/>
    <w:tmpl w:val="306AA646"/>
    <w:lvl w:ilvl="0" w:tplc="08784D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D7727B0"/>
    <w:multiLevelType w:val="hybridMultilevel"/>
    <w:tmpl w:val="9E6AF40E"/>
    <w:lvl w:ilvl="0" w:tplc="9C60A2F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C1AE401"/>
    <w:multiLevelType w:val="multilevel"/>
    <w:tmpl w:val="97A646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5EC3B3E"/>
    <w:multiLevelType w:val="hybridMultilevel"/>
    <w:tmpl w:val="15ACC1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9A30EDC"/>
    <w:multiLevelType w:val="hybridMultilevel"/>
    <w:tmpl w:val="9E6AF40E"/>
    <w:lvl w:ilvl="0" w:tplc="9C60A2F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CAB4F90"/>
    <w:multiLevelType w:val="hybridMultilevel"/>
    <w:tmpl w:val="2A3492A8"/>
    <w:lvl w:ilvl="0" w:tplc="9C60A2F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5"/>
  </w:num>
  <w:num w:numId="17">
    <w:abstractNumId w:val="12"/>
  </w:num>
  <w:num w:numId="18">
    <w:abstractNumId w:val="9"/>
  </w:num>
  <w:num w:numId="19">
    <w:abstractNumId w:val="4"/>
  </w:num>
  <w:num w:numId="20">
    <w:abstractNumId w:val="3"/>
  </w:num>
  <w:num w:numId="21">
    <w:abstractNumId w:val="2"/>
  </w:num>
  <w:num w:numId="22">
    <w:abstractNumId w:val="1"/>
  </w:num>
  <w:num w:numId="23">
    <w:abstractNumId w:val="10"/>
  </w:num>
  <w:num w:numId="24">
    <w:abstractNumId w:val="8"/>
  </w:num>
  <w:num w:numId="25">
    <w:abstractNumId w:val="7"/>
  </w:num>
  <w:num w:numId="26">
    <w:abstractNumId w:val="6"/>
  </w:num>
  <w:num w:numId="27">
    <w:abstractNumId w:val="5"/>
  </w:num>
  <w:num w:numId="28">
    <w:abstractNumId w:val="1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activeWritingStyle w:appName="MSWord" w:lang="en-US" w:vendorID="64" w:dllVersion="131078" w:nlCheck="1" w:checkStyle="0"/>
  <w:activeWritingStyle w:appName="MSWord" w:lang="zh-CN" w:vendorID="64" w:dllVersion="131077"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09B"/>
    <w:rsid w:val="00010322"/>
    <w:rsid w:val="00011C8B"/>
    <w:rsid w:val="000167CF"/>
    <w:rsid w:val="00021353"/>
    <w:rsid w:val="00026C5E"/>
    <w:rsid w:val="00030E34"/>
    <w:rsid w:val="00030F7A"/>
    <w:rsid w:val="000426A8"/>
    <w:rsid w:val="00042B77"/>
    <w:rsid w:val="0005095F"/>
    <w:rsid w:val="00051EA5"/>
    <w:rsid w:val="000534FF"/>
    <w:rsid w:val="000558B2"/>
    <w:rsid w:val="0005787C"/>
    <w:rsid w:val="00057970"/>
    <w:rsid w:val="00064BEA"/>
    <w:rsid w:val="000759B2"/>
    <w:rsid w:val="00090408"/>
    <w:rsid w:val="0009174A"/>
    <w:rsid w:val="00093EA9"/>
    <w:rsid w:val="000972D0"/>
    <w:rsid w:val="000A0055"/>
    <w:rsid w:val="000A2090"/>
    <w:rsid w:val="000A3B5B"/>
    <w:rsid w:val="000B266B"/>
    <w:rsid w:val="000C0653"/>
    <w:rsid w:val="000C6E40"/>
    <w:rsid w:val="000D11F4"/>
    <w:rsid w:val="000D369D"/>
    <w:rsid w:val="000D6099"/>
    <w:rsid w:val="000D77F1"/>
    <w:rsid w:val="000F6006"/>
    <w:rsid w:val="000F6A2D"/>
    <w:rsid w:val="00112BC3"/>
    <w:rsid w:val="00113B6F"/>
    <w:rsid w:val="00117246"/>
    <w:rsid w:val="00117611"/>
    <w:rsid w:val="001326F2"/>
    <w:rsid w:val="0013725D"/>
    <w:rsid w:val="00141635"/>
    <w:rsid w:val="0014559C"/>
    <w:rsid w:val="001458B2"/>
    <w:rsid w:val="00153C3E"/>
    <w:rsid w:val="00162BF0"/>
    <w:rsid w:val="001631F8"/>
    <w:rsid w:val="001727AB"/>
    <w:rsid w:val="00176A3A"/>
    <w:rsid w:val="00184FB1"/>
    <w:rsid w:val="00195AEC"/>
    <w:rsid w:val="001A0C36"/>
    <w:rsid w:val="001A6C3D"/>
    <w:rsid w:val="001B57DD"/>
    <w:rsid w:val="001C0076"/>
    <w:rsid w:val="001C2EF8"/>
    <w:rsid w:val="001E03FE"/>
    <w:rsid w:val="001E3C5A"/>
    <w:rsid w:val="001F4676"/>
    <w:rsid w:val="001F4886"/>
    <w:rsid w:val="001F4EC3"/>
    <w:rsid w:val="001F4F25"/>
    <w:rsid w:val="00202B74"/>
    <w:rsid w:val="00203DF1"/>
    <w:rsid w:val="00210B4F"/>
    <w:rsid w:val="00222A27"/>
    <w:rsid w:val="00222D68"/>
    <w:rsid w:val="0022572A"/>
    <w:rsid w:val="00233593"/>
    <w:rsid w:val="00233ECA"/>
    <w:rsid w:val="002345F3"/>
    <w:rsid w:val="00240264"/>
    <w:rsid w:val="0024226F"/>
    <w:rsid w:val="00247BEB"/>
    <w:rsid w:val="0026068B"/>
    <w:rsid w:val="00265EBF"/>
    <w:rsid w:val="002663B0"/>
    <w:rsid w:val="00270582"/>
    <w:rsid w:val="00271CC3"/>
    <w:rsid w:val="00280DE2"/>
    <w:rsid w:val="00284AFA"/>
    <w:rsid w:val="002859D0"/>
    <w:rsid w:val="00286F0B"/>
    <w:rsid w:val="00293F6A"/>
    <w:rsid w:val="002A1045"/>
    <w:rsid w:val="002B2937"/>
    <w:rsid w:val="002C58DA"/>
    <w:rsid w:val="002C5DEE"/>
    <w:rsid w:val="002C730C"/>
    <w:rsid w:val="002D2785"/>
    <w:rsid w:val="002D29F6"/>
    <w:rsid w:val="002E5226"/>
    <w:rsid w:val="002E5D2C"/>
    <w:rsid w:val="002E6455"/>
    <w:rsid w:val="002F3306"/>
    <w:rsid w:val="002F4CF5"/>
    <w:rsid w:val="00301C21"/>
    <w:rsid w:val="00304AF4"/>
    <w:rsid w:val="0031130A"/>
    <w:rsid w:val="0031137E"/>
    <w:rsid w:val="00311987"/>
    <w:rsid w:val="0031362F"/>
    <w:rsid w:val="00326E20"/>
    <w:rsid w:val="00330DE6"/>
    <w:rsid w:val="00335646"/>
    <w:rsid w:val="00336B98"/>
    <w:rsid w:val="00341299"/>
    <w:rsid w:val="003412FC"/>
    <w:rsid w:val="0034179E"/>
    <w:rsid w:val="00343636"/>
    <w:rsid w:val="00357210"/>
    <w:rsid w:val="003623E9"/>
    <w:rsid w:val="003769A8"/>
    <w:rsid w:val="003A15C4"/>
    <w:rsid w:val="003B137D"/>
    <w:rsid w:val="003B60B7"/>
    <w:rsid w:val="003C2E4D"/>
    <w:rsid w:val="003C53A2"/>
    <w:rsid w:val="003D4ADE"/>
    <w:rsid w:val="003F20CA"/>
    <w:rsid w:val="003F2A4C"/>
    <w:rsid w:val="003F5819"/>
    <w:rsid w:val="00414ABB"/>
    <w:rsid w:val="00421739"/>
    <w:rsid w:val="00425F5F"/>
    <w:rsid w:val="00432CC7"/>
    <w:rsid w:val="004356D2"/>
    <w:rsid w:val="0044432D"/>
    <w:rsid w:val="004466C4"/>
    <w:rsid w:val="004511C4"/>
    <w:rsid w:val="00451469"/>
    <w:rsid w:val="004523B1"/>
    <w:rsid w:val="00467468"/>
    <w:rsid w:val="00472357"/>
    <w:rsid w:val="00483C7D"/>
    <w:rsid w:val="00485FD0"/>
    <w:rsid w:val="0049056B"/>
    <w:rsid w:val="004A57C0"/>
    <w:rsid w:val="004A79FA"/>
    <w:rsid w:val="004B3E76"/>
    <w:rsid w:val="004C18EB"/>
    <w:rsid w:val="004C6563"/>
    <w:rsid w:val="004D23FB"/>
    <w:rsid w:val="004D4A69"/>
    <w:rsid w:val="004E23ED"/>
    <w:rsid w:val="004E2555"/>
    <w:rsid w:val="004E26C1"/>
    <w:rsid w:val="004E29B3"/>
    <w:rsid w:val="004E7813"/>
    <w:rsid w:val="004F2ED0"/>
    <w:rsid w:val="00501641"/>
    <w:rsid w:val="00511B4B"/>
    <w:rsid w:val="0051509B"/>
    <w:rsid w:val="00522947"/>
    <w:rsid w:val="00524EB4"/>
    <w:rsid w:val="005256BB"/>
    <w:rsid w:val="00526FDD"/>
    <w:rsid w:val="00527AC2"/>
    <w:rsid w:val="00540B6B"/>
    <w:rsid w:val="00542D0A"/>
    <w:rsid w:val="00545640"/>
    <w:rsid w:val="00551C2F"/>
    <w:rsid w:val="00553C5B"/>
    <w:rsid w:val="00553E40"/>
    <w:rsid w:val="00553E8E"/>
    <w:rsid w:val="00561328"/>
    <w:rsid w:val="00563E65"/>
    <w:rsid w:val="00566AAA"/>
    <w:rsid w:val="00571657"/>
    <w:rsid w:val="00574764"/>
    <w:rsid w:val="00581722"/>
    <w:rsid w:val="00583200"/>
    <w:rsid w:val="0058565C"/>
    <w:rsid w:val="0058745A"/>
    <w:rsid w:val="0059097A"/>
    <w:rsid w:val="00590D07"/>
    <w:rsid w:val="00592A80"/>
    <w:rsid w:val="005966B9"/>
    <w:rsid w:val="005967EF"/>
    <w:rsid w:val="005A47A4"/>
    <w:rsid w:val="005B1492"/>
    <w:rsid w:val="005B4A84"/>
    <w:rsid w:val="005C3D19"/>
    <w:rsid w:val="005D1CEA"/>
    <w:rsid w:val="005D4151"/>
    <w:rsid w:val="005D426F"/>
    <w:rsid w:val="005D459D"/>
    <w:rsid w:val="005D6ABD"/>
    <w:rsid w:val="005E05CF"/>
    <w:rsid w:val="005E1CE2"/>
    <w:rsid w:val="005E6604"/>
    <w:rsid w:val="005F424D"/>
    <w:rsid w:val="005F4DEC"/>
    <w:rsid w:val="0060364A"/>
    <w:rsid w:val="00605CFA"/>
    <w:rsid w:val="00615D4C"/>
    <w:rsid w:val="0062361C"/>
    <w:rsid w:val="0063483F"/>
    <w:rsid w:val="0063484F"/>
    <w:rsid w:val="00635ED4"/>
    <w:rsid w:val="00636922"/>
    <w:rsid w:val="0064073F"/>
    <w:rsid w:val="006417EF"/>
    <w:rsid w:val="0064736A"/>
    <w:rsid w:val="006528AE"/>
    <w:rsid w:val="00657605"/>
    <w:rsid w:val="0066060A"/>
    <w:rsid w:val="00671325"/>
    <w:rsid w:val="00681B64"/>
    <w:rsid w:val="00683AA7"/>
    <w:rsid w:val="00686402"/>
    <w:rsid w:val="006865FF"/>
    <w:rsid w:val="00691D36"/>
    <w:rsid w:val="00693316"/>
    <w:rsid w:val="006A234D"/>
    <w:rsid w:val="006B4C4C"/>
    <w:rsid w:val="006E17C6"/>
    <w:rsid w:val="006E3C19"/>
    <w:rsid w:val="006E3E22"/>
    <w:rsid w:val="006E4567"/>
    <w:rsid w:val="006E5E7E"/>
    <w:rsid w:val="006E7AB5"/>
    <w:rsid w:val="006F3F00"/>
    <w:rsid w:val="006F5575"/>
    <w:rsid w:val="006F6D7E"/>
    <w:rsid w:val="006F74DC"/>
    <w:rsid w:val="00711FE3"/>
    <w:rsid w:val="00712608"/>
    <w:rsid w:val="0072192F"/>
    <w:rsid w:val="007239E2"/>
    <w:rsid w:val="0072562E"/>
    <w:rsid w:val="00725734"/>
    <w:rsid w:val="0073689D"/>
    <w:rsid w:val="00737EFD"/>
    <w:rsid w:val="0074049C"/>
    <w:rsid w:val="007418AA"/>
    <w:rsid w:val="00745D22"/>
    <w:rsid w:val="00753212"/>
    <w:rsid w:val="00765EA5"/>
    <w:rsid w:val="00766B0E"/>
    <w:rsid w:val="00772403"/>
    <w:rsid w:val="007732BB"/>
    <w:rsid w:val="00784D58"/>
    <w:rsid w:val="00791AB8"/>
    <w:rsid w:val="00792B20"/>
    <w:rsid w:val="00793A32"/>
    <w:rsid w:val="00795DF7"/>
    <w:rsid w:val="007A2EDA"/>
    <w:rsid w:val="007B16A3"/>
    <w:rsid w:val="007B5105"/>
    <w:rsid w:val="007B65BE"/>
    <w:rsid w:val="007B6E20"/>
    <w:rsid w:val="007C3D5C"/>
    <w:rsid w:val="007C493C"/>
    <w:rsid w:val="007C6F37"/>
    <w:rsid w:val="007D6C0A"/>
    <w:rsid w:val="007D6E0F"/>
    <w:rsid w:val="007E492D"/>
    <w:rsid w:val="007F25CD"/>
    <w:rsid w:val="007F6E49"/>
    <w:rsid w:val="008214B3"/>
    <w:rsid w:val="00830554"/>
    <w:rsid w:val="00833604"/>
    <w:rsid w:val="00841D58"/>
    <w:rsid w:val="0084438B"/>
    <w:rsid w:val="00847B20"/>
    <w:rsid w:val="00852152"/>
    <w:rsid w:val="0086001C"/>
    <w:rsid w:val="00861032"/>
    <w:rsid w:val="00873368"/>
    <w:rsid w:val="00881D63"/>
    <w:rsid w:val="00881D9E"/>
    <w:rsid w:val="00887BDA"/>
    <w:rsid w:val="008947F2"/>
    <w:rsid w:val="0089748C"/>
    <w:rsid w:val="008A3587"/>
    <w:rsid w:val="008B07BC"/>
    <w:rsid w:val="008C6EC6"/>
    <w:rsid w:val="008D22A1"/>
    <w:rsid w:val="008D6863"/>
    <w:rsid w:val="008E36FB"/>
    <w:rsid w:val="008E6C7C"/>
    <w:rsid w:val="0090088A"/>
    <w:rsid w:val="009029E8"/>
    <w:rsid w:val="0090463A"/>
    <w:rsid w:val="00906F00"/>
    <w:rsid w:val="0091058F"/>
    <w:rsid w:val="00914A10"/>
    <w:rsid w:val="00914B82"/>
    <w:rsid w:val="009255B8"/>
    <w:rsid w:val="0093108E"/>
    <w:rsid w:val="009322CC"/>
    <w:rsid w:val="00934E11"/>
    <w:rsid w:val="0094291D"/>
    <w:rsid w:val="00942A19"/>
    <w:rsid w:val="009465B1"/>
    <w:rsid w:val="00946F17"/>
    <w:rsid w:val="00947D94"/>
    <w:rsid w:val="009575B0"/>
    <w:rsid w:val="00961111"/>
    <w:rsid w:val="009611E6"/>
    <w:rsid w:val="00965625"/>
    <w:rsid w:val="00980059"/>
    <w:rsid w:val="00987EB5"/>
    <w:rsid w:val="009A6DF3"/>
    <w:rsid w:val="009B0A79"/>
    <w:rsid w:val="009B4FE2"/>
    <w:rsid w:val="009B5890"/>
    <w:rsid w:val="009C7622"/>
    <w:rsid w:val="009D1778"/>
    <w:rsid w:val="009D334D"/>
    <w:rsid w:val="009E058B"/>
    <w:rsid w:val="009E0BE1"/>
    <w:rsid w:val="009E1A4F"/>
    <w:rsid w:val="009E2260"/>
    <w:rsid w:val="009E2547"/>
    <w:rsid w:val="009E26B6"/>
    <w:rsid w:val="009F4804"/>
    <w:rsid w:val="00A00DA0"/>
    <w:rsid w:val="00A046BE"/>
    <w:rsid w:val="00A20AB0"/>
    <w:rsid w:val="00A21AED"/>
    <w:rsid w:val="00A23208"/>
    <w:rsid w:val="00A32156"/>
    <w:rsid w:val="00A329D5"/>
    <w:rsid w:val="00A41754"/>
    <w:rsid w:val="00A461B8"/>
    <w:rsid w:val="00A4718D"/>
    <w:rsid w:val="00A55E5A"/>
    <w:rsid w:val="00A572D5"/>
    <w:rsid w:val="00A575C6"/>
    <w:rsid w:val="00A617BA"/>
    <w:rsid w:val="00A62D5C"/>
    <w:rsid w:val="00A67ABF"/>
    <w:rsid w:val="00A71CFD"/>
    <w:rsid w:val="00A759B5"/>
    <w:rsid w:val="00A805A3"/>
    <w:rsid w:val="00A901F1"/>
    <w:rsid w:val="00A90CF6"/>
    <w:rsid w:val="00A94304"/>
    <w:rsid w:val="00A97072"/>
    <w:rsid w:val="00AA0091"/>
    <w:rsid w:val="00AA7F45"/>
    <w:rsid w:val="00AB7DB8"/>
    <w:rsid w:val="00AC4F01"/>
    <w:rsid w:val="00AC77AE"/>
    <w:rsid w:val="00AD1815"/>
    <w:rsid w:val="00AE34D7"/>
    <w:rsid w:val="00AF6306"/>
    <w:rsid w:val="00B01856"/>
    <w:rsid w:val="00B050FD"/>
    <w:rsid w:val="00B06D01"/>
    <w:rsid w:val="00B2234F"/>
    <w:rsid w:val="00B22C74"/>
    <w:rsid w:val="00B243C6"/>
    <w:rsid w:val="00B358FB"/>
    <w:rsid w:val="00B3701D"/>
    <w:rsid w:val="00B5762F"/>
    <w:rsid w:val="00B637DA"/>
    <w:rsid w:val="00B72A51"/>
    <w:rsid w:val="00B755E6"/>
    <w:rsid w:val="00B8005B"/>
    <w:rsid w:val="00B80C3D"/>
    <w:rsid w:val="00B81F05"/>
    <w:rsid w:val="00B83B1F"/>
    <w:rsid w:val="00B8631B"/>
    <w:rsid w:val="00B86B75"/>
    <w:rsid w:val="00B969B4"/>
    <w:rsid w:val="00BA0E51"/>
    <w:rsid w:val="00BA14E2"/>
    <w:rsid w:val="00BA313C"/>
    <w:rsid w:val="00BA3229"/>
    <w:rsid w:val="00BA6E3F"/>
    <w:rsid w:val="00BA7004"/>
    <w:rsid w:val="00BB34AB"/>
    <w:rsid w:val="00BB3A93"/>
    <w:rsid w:val="00BB3E6D"/>
    <w:rsid w:val="00BB452D"/>
    <w:rsid w:val="00BB7690"/>
    <w:rsid w:val="00BB7FA5"/>
    <w:rsid w:val="00BC48D5"/>
    <w:rsid w:val="00BD0BCD"/>
    <w:rsid w:val="00BD3B21"/>
    <w:rsid w:val="00BD5241"/>
    <w:rsid w:val="00BE08C6"/>
    <w:rsid w:val="00BE1025"/>
    <w:rsid w:val="00BE4DE3"/>
    <w:rsid w:val="00BF3E5C"/>
    <w:rsid w:val="00BF559E"/>
    <w:rsid w:val="00BF791D"/>
    <w:rsid w:val="00C0062A"/>
    <w:rsid w:val="00C006E6"/>
    <w:rsid w:val="00C01240"/>
    <w:rsid w:val="00C04892"/>
    <w:rsid w:val="00C073EE"/>
    <w:rsid w:val="00C11EAD"/>
    <w:rsid w:val="00C14448"/>
    <w:rsid w:val="00C1477F"/>
    <w:rsid w:val="00C15E38"/>
    <w:rsid w:val="00C21D54"/>
    <w:rsid w:val="00C235CF"/>
    <w:rsid w:val="00C36279"/>
    <w:rsid w:val="00C36389"/>
    <w:rsid w:val="00C37A37"/>
    <w:rsid w:val="00C37CF6"/>
    <w:rsid w:val="00C45904"/>
    <w:rsid w:val="00C551CB"/>
    <w:rsid w:val="00C607AA"/>
    <w:rsid w:val="00C639DA"/>
    <w:rsid w:val="00C671C6"/>
    <w:rsid w:val="00C71CDB"/>
    <w:rsid w:val="00C77678"/>
    <w:rsid w:val="00C87D2C"/>
    <w:rsid w:val="00CA5D89"/>
    <w:rsid w:val="00CA73D6"/>
    <w:rsid w:val="00CA7508"/>
    <w:rsid w:val="00CD3147"/>
    <w:rsid w:val="00CD3F83"/>
    <w:rsid w:val="00CD55B8"/>
    <w:rsid w:val="00CE28CF"/>
    <w:rsid w:val="00CE48B1"/>
    <w:rsid w:val="00CE544C"/>
    <w:rsid w:val="00CE72F2"/>
    <w:rsid w:val="00D00B55"/>
    <w:rsid w:val="00D039F9"/>
    <w:rsid w:val="00D13585"/>
    <w:rsid w:val="00D230BB"/>
    <w:rsid w:val="00D2614F"/>
    <w:rsid w:val="00D2675E"/>
    <w:rsid w:val="00D3041E"/>
    <w:rsid w:val="00D30A69"/>
    <w:rsid w:val="00D31625"/>
    <w:rsid w:val="00D4683B"/>
    <w:rsid w:val="00D510D9"/>
    <w:rsid w:val="00D51162"/>
    <w:rsid w:val="00D5257F"/>
    <w:rsid w:val="00D5418C"/>
    <w:rsid w:val="00D8338A"/>
    <w:rsid w:val="00D84FCA"/>
    <w:rsid w:val="00D904CC"/>
    <w:rsid w:val="00DA0D0B"/>
    <w:rsid w:val="00DA2499"/>
    <w:rsid w:val="00DA2ABE"/>
    <w:rsid w:val="00DA3640"/>
    <w:rsid w:val="00DA4884"/>
    <w:rsid w:val="00DA78B2"/>
    <w:rsid w:val="00DB0F38"/>
    <w:rsid w:val="00DB741F"/>
    <w:rsid w:val="00DD0FA8"/>
    <w:rsid w:val="00DD323D"/>
    <w:rsid w:val="00DE23C8"/>
    <w:rsid w:val="00DE242E"/>
    <w:rsid w:val="00DE7F40"/>
    <w:rsid w:val="00DF2F07"/>
    <w:rsid w:val="00DF3C00"/>
    <w:rsid w:val="00E015D5"/>
    <w:rsid w:val="00E05249"/>
    <w:rsid w:val="00E10AF8"/>
    <w:rsid w:val="00E1626F"/>
    <w:rsid w:val="00E20E71"/>
    <w:rsid w:val="00E23382"/>
    <w:rsid w:val="00E315A3"/>
    <w:rsid w:val="00E34531"/>
    <w:rsid w:val="00E35E6C"/>
    <w:rsid w:val="00E5028D"/>
    <w:rsid w:val="00E540AB"/>
    <w:rsid w:val="00E5549F"/>
    <w:rsid w:val="00E56D5C"/>
    <w:rsid w:val="00E9045D"/>
    <w:rsid w:val="00E9364C"/>
    <w:rsid w:val="00EA2C0D"/>
    <w:rsid w:val="00EA3B23"/>
    <w:rsid w:val="00EA3D11"/>
    <w:rsid w:val="00EA76A8"/>
    <w:rsid w:val="00EB6DFD"/>
    <w:rsid w:val="00EB7243"/>
    <w:rsid w:val="00EC7011"/>
    <w:rsid w:val="00ED01A3"/>
    <w:rsid w:val="00ED36E4"/>
    <w:rsid w:val="00EE1808"/>
    <w:rsid w:val="00EE4FDE"/>
    <w:rsid w:val="00EE5887"/>
    <w:rsid w:val="00EF4776"/>
    <w:rsid w:val="00F00774"/>
    <w:rsid w:val="00F061D4"/>
    <w:rsid w:val="00F122C5"/>
    <w:rsid w:val="00F16480"/>
    <w:rsid w:val="00F17E72"/>
    <w:rsid w:val="00F26199"/>
    <w:rsid w:val="00F26F45"/>
    <w:rsid w:val="00F27BC9"/>
    <w:rsid w:val="00F3145F"/>
    <w:rsid w:val="00F35B2B"/>
    <w:rsid w:val="00F42227"/>
    <w:rsid w:val="00F4687E"/>
    <w:rsid w:val="00F50DD3"/>
    <w:rsid w:val="00F52079"/>
    <w:rsid w:val="00F623D0"/>
    <w:rsid w:val="00F63587"/>
    <w:rsid w:val="00F63BE7"/>
    <w:rsid w:val="00F6604F"/>
    <w:rsid w:val="00F70145"/>
    <w:rsid w:val="00F74ADD"/>
    <w:rsid w:val="00F75403"/>
    <w:rsid w:val="00F83509"/>
    <w:rsid w:val="00F85B43"/>
    <w:rsid w:val="00F94751"/>
    <w:rsid w:val="00F95341"/>
    <w:rsid w:val="00FA6A65"/>
    <w:rsid w:val="00FB35AD"/>
    <w:rsid w:val="00FB4E84"/>
    <w:rsid w:val="00FB660E"/>
    <w:rsid w:val="00FC29E7"/>
    <w:rsid w:val="00FC669D"/>
    <w:rsid w:val="00FC6F88"/>
    <w:rsid w:val="00FC7EC7"/>
    <w:rsid w:val="00FD0A82"/>
    <w:rsid w:val="00FD3EDF"/>
    <w:rsid w:val="00FD5F9E"/>
    <w:rsid w:val="00FD62EE"/>
    <w:rsid w:val="00FE372A"/>
    <w:rsid w:val="00FE4678"/>
    <w:rsid w:val="00FE748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4BA48"/>
  <w15:docId w15:val="{7EA7D02F-A48E-478B-A479-CB727C3A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uiPriority="61"/>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0653"/>
    <w:rPr>
      <w:rFonts w:eastAsia="仿宋_GB2312"/>
    </w:rPr>
  </w:style>
  <w:style w:type="paragraph" w:styleId="1">
    <w:name w:val="heading 1"/>
    <w:basedOn w:val="a"/>
    <w:next w:val="a0"/>
    <w:uiPriority w:val="9"/>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rsid w:val="009E2260"/>
    <w:pPr>
      <w:keepNext/>
      <w:keepLines/>
      <w:spacing w:before="200" w:after="0"/>
      <w:jc w:val="center"/>
      <w:outlineLvl w:val="1"/>
    </w:pPr>
    <w:rPr>
      <w:rFonts w:asciiTheme="majorHAnsi" w:eastAsia="黑体" w:hAnsiTheme="majorHAnsi" w:cstheme="majorBidi"/>
      <w:bCs/>
      <w:color w:val="000000" w:themeColor="text1"/>
      <w:sz w:val="44"/>
      <w:szCs w:val="28"/>
    </w:rPr>
  </w:style>
  <w:style w:type="paragraph" w:styleId="3">
    <w:name w:val="heading 3"/>
    <w:basedOn w:val="a"/>
    <w:next w:val="a0"/>
    <w:autoRedefine/>
    <w:uiPriority w:val="9"/>
    <w:unhideWhenUsed/>
    <w:qFormat/>
    <w:rsid w:val="00467468"/>
    <w:pPr>
      <w:keepNext/>
      <w:keepLines/>
      <w:spacing w:before="200" w:after="0"/>
      <w:outlineLvl w:val="2"/>
    </w:pPr>
    <w:rPr>
      <w:rFonts w:ascii="Times New Roman" w:hAnsi="Times New Roman" w:cstheme="majorBidi"/>
      <w:bCs/>
      <w:sz w:val="32"/>
      <w:lang w:eastAsia="zh-CN"/>
    </w:rPr>
  </w:style>
  <w:style w:type="paragraph" w:styleId="4">
    <w:name w:val="heading 4"/>
    <w:basedOn w:val="a"/>
    <w:next w:val="a0"/>
    <w:autoRedefine/>
    <w:uiPriority w:val="9"/>
    <w:unhideWhenUsed/>
    <w:qFormat/>
    <w:rsid w:val="00D8338A"/>
    <w:pPr>
      <w:keepNext/>
      <w:keepLines/>
      <w:spacing w:before="200" w:after="0"/>
      <w:outlineLvl w:val="3"/>
    </w:pPr>
    <w:rPr>
      <w:rFonts w:asciiTheme="majorHAnsi" w:hAnsiTheme="majorHAnsi" w:cstheme="majorBidi"/>
      <w:bCs/>
      <w:i/>
      <w:color w:val="000000" w:themeColor="text1"/>
      <w:sz w:val="28"/>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qFormat/>
    <w:rsid w:val="000D77F1"/>
    <w:pPr>
      <w:spacing w:before="180" w:after="180"/>
      <w:ind w:firstLineChars="200" w:firstLine="480"/>
    </w:pPr>
    <w:rPr>
      <w:rFonts w:ascii="Times New Roman" w:hAnsi="Times New Roman"/>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autoRedefine/>
    <w:qFormat/>
    <w:rsid w:val="000C0653"/>
    <w:pPr>
      <w:keepNext/>
      <w:keepLines/>
      <w:spacing w:before="480" w:after="240"/>
      <w:jc w:val="center"/>
    </w:pPr>
    <w:rPr>
      <w:rFonts w:asciiTheme="majorHAnsi" w:eastAsia="黑体" w:hAnsiTheme="majorHAnsi" w:cstheme="majorBidi"/>
      <w:b/>
      <w:bCs/>
      <w:color w:val="000000" w:themeColor="text1"/>
      <w:sz w:val="52"/>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nhideWhenUsed/>
    <w:rsid w:val="000C0653"/>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0C0653"/>
    <w:rPr>
      <w:sz w:val="18"/>
      <w:szCs w:val="18"/>
    </w:rPr>
  </w:style>
  <w:style w:type="paragraph" w:styleId="af1">
    <w:name w:val="footer"/>
    <w:basedOn w:val="a"/>
    <w:link w:val="af2"/>
    <w:unhideWhenUsed/>
    <w:rsid w:val="000C0653"/>
    <w:pPr>
      <w:tabs>
        <w:tab w:val="center" w:pos="4153"/>
        <w:tab w:val="right" w:pos="8306"/>
      </w:tabs>
      <w:snapToGrid w:val="0"/>
    </w:pPr>
    <w:rPr>
      <w:sz w:val="18"/>
      <w:szCs w:val="18"/>
    </w:rPr>
  </w:style>
  <w:style w:type="character" w:customStyle="1" w:styleId="af2">
    <w:name w:val="页脚 字符"/>
    <w:basedOn w:val="a1"/>
    <w:link w:val="af1"/>
    <w:rsid w:val="000C0653"/>
    <w:rPr>
      <w:sz w:val="18"/>
      <w:szCs w:val="18"/>
    </w:rPr>
  </w:style>
  <w:style w:type="character" w:styleId="af3">
    <w:name w:val="Placeholder Text"/>
    <w:basedOn w:val="a1"/>
    <w:semiHidden/>
    <w:rsid w:val="000759B2"/>
    <w:rPr>
      <w:color w:val="808080"/>
    </w:rPr>
  </w:style>
  <w:style w:type="table" w:styleId="af4">
    <w:name w:val="Table Grid"/>
    <w:basedOn w:val="a2"/>
    <w:rsid w:val="00D230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代码块"/>
    <w:basedOn w:val="SourceCode"/>
    <w:autoRedefine/>
    <w:qFormat/>
    <w:rsid w:val="005256BB"/>
    <w:pPr>
      <w:spacing w:after="80"/>
    </w:pPr>
    <w:rPr>
      <w:rFonts w:eastAsia="Courier New"/>
      <w:sz w:val="15"/>
      <w:lang w:eastAsia="zh-CN"/>
    </w:rPr>
  </w:style>
  <w:style w:type="character" w:customStyle="1" w:styleId="a4">
    <w:name w:val="正文文本 字符"/>
    <w:basedOn w:val="a1"/>
    <w:link w:val="a0"/>
    <w:rsid w:val="000D77F1"/>
    <w:rPr>
      <w:rFonts w:ascii="Times New Roman" w:eastAsia="仿宋_GB2312" w:hAnsi="Times New Roman"/>
    </w:rPr>
  </w:style>
  <w:style w:type="paragraph" w:styleId="af6">
    <w:name w:val="List Paragraph"/>
    <w:basedOn w:val="a"/>
    <w:rsid w:val="00605CFA"/>
    <w:pPr>
      <w:ind w:firstLineChars="200" w:firstLine="420"/>
    </w:pPr>
  </w:style>
  <w:style w:type="table" w:styleId="af7">
    <w:name w:val="Light List"/>
    <w:basedOn w:val="a2"/>
    <w:uiPriority w:val="61"/>
    <w:rsid w:val="00222D68"/>
    <w:pPr>
      <w:spacing w:after="0"/>
    </w:pPr>
    <w:rPr>
      <w:sz w:val="22"/>
      <w:szCs w:val="22"/>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43396-7760-4A34-A950-A6FF3F5EC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5</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lenovo</cp:lastModifiedBy>
  <cp:revision>494</cp:revision>
  <dcterms:created xsi:type="dcterms:W3CDTF">2024-09-03T07:57:00Z</dcterms:created>
  <dcterms:modified xsi:type="dcterms:W3CDTF">2024-09-28T09:18:00Z</dcterms:modified>
</cp:coreProperties>
</file>