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77CF6" w14:textId="55B9F319" w:rsidR="00D8369A" w:rsidRDefault="00997F03" w:rsidP="0053470F">
      <w:pPr>
        <w:pStyle w:val="a4"/>
        <w:outlineLvl w:val="0"/>
      </w:pPr>
      <w:bookmarkStart w:id="0" w:name="纳秒激光打靶等离子体密度估算"/>
      <w:r w:rsidRPr="00997F03">
        <w:rPr>
          <w:rFonts w:hint="eastAsia"/>
        </w:rPr>
        <w:t>束流大气传输能量损失与束斑扩散</w:t>
      </w:r>
    </w:p>
    <w:p w14:paraId="1244A96F" w14:textId="21F3588C" w:rsidR="00E32B30" w:rsidRPr="00E32B30" w:rsidRDefault="00E32B30" w:rsidP="00E32B30">
      <w:pPr>
        <w:pStyle w:val="a0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本文主要研究海拔高度</w:t>
      </w:r>
      <w:r>
        <w:rPr>
          <w:rFonts w:hint="eastAsia"/>
          <w:lang w:eastAsia="zh-CN"/>
        </w:rPr>
        <w:t>0</w:t>
      </w:r>
      <w:r>
        <w:rPr>
          <w:lang w:eastAsia="zh-CN"/>
        </w:rPr>
        <w:t xml:space="preserve"> - 80 km</w:t>
      </w:r>
      <w:r>
        <w:rPr>
          <w:rFonts w:hint="eastAsia"/>
          <w:lang w:eastAsia="zh-CN"/>
        </w:rPr>
        <w:t>的大气层内，能量在</w:t>
      </w:r>
      <w:r>
        <w:rPr>
          <w:rFonts w:hint="eastAsia"/>
          <w:lang w:eastAsia="zh-CN"/>
        </w:rPr>
        <w:t>20-50</w:t>
      </w:r>
      <w:r>
        <w:rPr>
          <w:lang w:eastAsia="zh-CN"/>
        </w:rPr>
        <w:t>MeV</w:t>
      </w:r>
      <w:r>
        <w:rPr>
          <w:rFonts w:hint="eastAsia"/>
          <w:lang w:eastAsia="zh-CN"/>
        </w:rPr>
        <w:t>，束流强度在</w:t>
      </w:r>
      <w:r>
        <w:rPr>
          <w:lang w:eastAsia="zh-CN"/>
        </w:rPr>
        <w:t>0.2-2 A</w:t>
      </w:r>
      <w:r>
        <w:rPr>
          <w:rFonts w:hint="eastAsia"/>
          <w:lang w:eastAsia="zh-CN"/>
        </w:rPr>
        <w:t>之间的电子束传输过程中的能量损失与束斑扩散现象。</w:t>
      </w:r>
    </w:p>
    <w:bookmarkEnd w:id="0"/>
    <w:p w14:paraId="17536326" w14:textId="022046B4" w:rsidR="003C5560" w:rsidRDefault="00E32B30" w:rsidP="00517173">
      <w:pPr>
        <w:pStyle w:val="1"/>
      </w:pPr>
      <w:r>
        <w:rPr>
          <w:rFonts w:hint="eastAsia"/>
        </w:rPr>
        <w:t>能量损失</w:t>
      </w:r>
    </w:p>
    <w:p w14:paraId="1AE995F7" w14:textId="4AC5F020" w:rsidR="00DD447E" w:rsidRPr="007054A6" w:rsidRDefault="007054A6" w:rsidP="007054A6">
      <w:pPr>
        <w:pStyle w:val="a0"/>
        <w:ind w:firstLine="480"/>
        <w:rPr>
          <w:iCs/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dE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=-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ρ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MeV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⋅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c</m:t>
          </m:r>
          <m:sSup>
            <m:sSupPr>
              <m:ctrlPr>
                <w:rPr>
                  <w:rFonts w:ascii="Cambria Math" w:hAnsi="Cambria Math"/>
                  <w:iCs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/g</m:t>
          </m:r>
        </m:oMath>
      </m:oMathPara>
    </w:p>
    <w:p w14:paraId="725CCB2C" w14:textId="43602522" w:rsidR="00044041" w:rsidRPr="00E62320" w:rsidRDefault="00A93DEC" w:rsidP="00A93DEC">
      <w:pPr>
        <w:pStyle w:val="a0"/>
        <w:ind w:firstLineChars="0" w:firstLine="0"/>
        <w:rPr>
          <w:rFonts w:hint="eastAsia"/>
          <w:iCs/>
          <w:lang w:eastAsia="zh-CN"/>
        </w:rPr>
      </w:pPr>
      <w:r>
        <w:rPr>
          <w:rFonts w:hint="eastAsia"/>
          <w:iCs/>
          <w:lang w:eastAsia="zh-CN"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ρ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ρ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iCs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exp</m:t>
            </m:r>
          </m:fName>
          <m:e>
            <m:r>
              <w:rPr>
                <w:rFonts w:ascii="Cambria Math" w:hAnsi="Cambria Math"/>
                <w:lang w:eastAsia="zh-CN"/>
              </w:rPr>
              <m:t>(-h</m:t>
            </m:r>
            <m:r>
              <m:rPr>
                <m:lit/>
              </m:rPr>
              <w:rPr>
                <w:rFonts w:ascii="Cambria Math" w:hAnsi="Cambria Math"/>
                <w:lang w:eastAsia="zh-CN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)</m:t>
            </m:r>
          </m:e>
        </m:func>
        <m:r>
          <w:rPr>
            <w:rFonts w:ascii="Cambria Math" w:hAnsi="Cambria Math"/>
            <w:lang w:eastAsia="zh-CN"/>
          </w:rPr>
          <m:t>,</m:t>
        </m:r>
      </m:oMath>
      <w:r>
        <w:rPr>
          <w:iCs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ρ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=1.3×</m:t>
        </m:r>
        <m:sSup>
          <m:sSup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g/c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3</m:t>
            </m:r>
          </m:sup>
        </m:sSup>
      </m:oMath>
      <w:r>
        <w:rPr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6</m:t>
        </m:r>
        <m:r>
          <w:rPr>
            <w:rFonts w:ascii="Cambria Math" w:hAnsi="Cambria Math"/>
            <w:lang w:eastAsia="zh-CN"/>
          </w:rPr>
          <m:t>.5</m:t>
        </m:r>
        <m:r>
          <m:rPr>
            <m:sty m:val="p"/>
          </m:rPr>
          <w:rPr>
            <w:rFonts w:ascii="Cambria Math" w:hAnsi="Cambria Math"/>
            <w:lang w:eastAsia="zh-CN"/>
          </w:rPr>
          <m:t>km</m:t>
        </m:r>
      </m:oMath>
      <w:r>
        <w:rPr>
          <w:iCs/>
          <w:lang w:eastAsia="zh-CN"/>
        </w:rPr>
        <w:t>.</w:t>
      </w:r>
    </w:p>
    <w:p w14:paraId="1CBBA653" w14:textId="6838D7EE" w:rsidR="000D5E84" w:rsidRDefault="00E62320" w:rsidP="000D5E84">
      <w:pPr>
        <w:pStyle w:val="a0"/>
        <w:numPr>
          <w:ilvl w:val="0"/>
          <w:numId w:val="3"/>
        </w:numPr>
        <w:spacing w:before="0" w:after="0" w:line="579" w:lineRule="exact"/>
        <w:ind w:left="0" w:firstLineChars="0" w:firstLine="0"/>
        <w:outlineLvl w:val="1"/>
        <w:rPr>
          <w:rFonts w:ascii="楷体_GB2312" w:eastAsia="楷体_GB2312" w:hAnsi="楷体_GB2312"/>
          <w:sz w:val="28"/>
          <w:szCs w:val="28"/>
          <w:lang w:eastAsia="zh-CN"/>
        </w:rPr>
      </w:pPr>
      <w:r>
        <w:rPr>
          <w:rFonts w:ascii="楷体_GB2312" w:eastAsia="楷体_GB2312" w:hAnsi="楷体_GB2312" w:hint="eastAsia"/>
          <w:sz w:val="28"/>
          <w:szCs w:val="28"/>
          <w:lang w:eastAsia="zh-CN"/>
        </w:rPr>
        <w:t>束斑扩散</w:t>
      </w:r>
    </w:p>
    <w:p w14:paraId="59402ABA" w14:textId="727E1744" w:rsidR="00E62320" w:rsidRDefault="00E62320" w:rsidP="00E62320">
      <w:pPr>
        <w:ind w:firstLine="480"/>
        <w:rPr>
          <w:lang w:eastAsia="zh-CN"/>
        </w:rPr>
      </w:pPr>
      <w:r>
        <w:rPr>
          <w:rFonts w:hint="eastAsia"/>
          <w:lang w:eastAsia="zh-CN"/>
        </w:rPr>
        <w:t>大气环境下，低流强电子束</w:t>
      </w:r>
      <w:r>
        <w:rPr>
          <w:lang w:eastAsia="zh-CN"/>
        </w:rPr>
        <w:t>(</w:t>
      </w:r>
      <w:r>
        <w:rPr>
          <w:rFonts w:hint="eastAsia"/>
          <w:lang w:eastAsia="zh-CN"/>
        </w:rPr>
        <w:t>百</w:t>
      </w:r>
      <w:r>
        <w:rPr>
          <w:lang w:eastAsia="zh-CN"/>
        </w:rPr>
        <w:t>mA</w:t>
      </w:r>
      <w:r>
        <w:rPr>
          <w:rFonts w:hint="eastAsia"/>
          <w:lang w:eastAsia="zh-CN"/>
        </w:rPr>
        <w:t>至</w:t>
      </w:r>
      <w:r>
        <w:rPr>
          <w:lang w:eastAsia="zh-CN"/>
        </w:rPr>
        <w:t>A</w:t>
      </w:r>
      <w:r>
        <w:rPr>
          <w:rFonts w:hint="eastAsia"/>
          <w:lang w:eastAsia="zh-CN"/>
        </w:rPr>
        <w:t>量级</w:t>
      </w:r>
      <w:r>
        <w:rPr>
          <w:lang w:eastAsia="zh-CN"/>
        </w:rPr>
        <w:t>)</w:t>
      </w:r>
      <w:r>
        <w:rPr>
          <w:rFonts w:hint="eastAsia"/>
          <w:lang w:eastAsia="zh-CN"/>
        </w:rPr>
        <w:t>传输中导致束斑扩散的主要因素是多重库伦散射</w:t>
      </w:r>
      <w:r>
        <w:rPr>
          <w:lang w:eastAsia="zh-CN"/>
        </w:rPr>
        <w:t>(Multiple Columb Scattering, MCS)</w:t>
      </w:r>
      <w:r>
        <w:rPr>
          <w:rFonts w:hint="eastAsia"/>
          <w:lang w:eastAsia="zh-CN"/>
        </w:rPr>
        <w:t>。</w:t>
      </w:r>
      <w:r w:rsidR="0049081B">
        <w:rPr>
          <w:rFonts w:hint="eastAsia"/>
          <w:lang w:eastAsia="zh-CN"/>
        </w:rPr>
        <w:t>假设初始束斑的均方根半径为</w:t>
      </w:r>
      <m:oMath>
        <m:r>
          <w:rPr>
            <w:rFonts w:ascii="Cambria Math" w:hAnsi="Cambria Math"/>
            <w:lang w:eastAsia="zh-CN"/>
          </w:rPr>
          <m:t>⟨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⟩</m:t>
        </m:r>
      </m:oMath>
      <w:r w:rsidR="0049081B">
        <w:rPr>
          <w:rFonts w:hint="eastAsia"/>
          <w:lang w:eastAsia="zh-CN"/>
        </w:rPr>
        <w:t>，</w:t>
      </w:r>
      <w:r w:rsidR="00E85DD3">
        <w:rPr>
          <w:rFonts w:hint="eastAsia"/>
          <w:lang w:eastAsia="zh-CN"/>
        </w:rPr>
        <w:t>传输距离</w:t>
      </w:r>
      <m:oMath>
        <m:r>
          <w:rPr>
            <w:rFonts w:ascii="Cambria Math" w:hAnsi="Cambria Math"/>
            <w:lang w:eastAsia="zh-CN"/>
          </w:rPr>
          <m:t>x</m:t>
        </m:r>
      </m:oMath>
      <w:r w:rsidR="00E85DD3">
        <w:rPr>
          <w:rFonts w:hint="eastAsia"/>
          <w:lang w:eastAsia="zh-CN"/>
        </w:rPr>
        <w:t>后束斑半径变为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r</m:t>
            </m:r>
          </m:e>
        </m:d>
        <m: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zh-CN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rad>
      </m:oMath>
      <w:r w:rsidR="00E85DD3">
        <w:rPr>
          <w:lang w:eastAsia="zh-CN"/>
        </w:rPr>
        <w:t xml:space="preserve">, </w:t>
      </w:r>
      <w:r w:rsidR="00E85DD3">
        <w:rPr>
          <w:rFonts w:hint="eastAsia"/>
          <w:lang w:eastAsia="zh-CN"/>
        </w:rPr>
        <w:t>其中</w:t>
      </w:r>
    </w:p>
    <w:p w14:paraId="23066BC6" w14:textId="60034295" w:rsidR="00E85DD3" w:rsidRPr="00891E88" w:rsidRDefault="00495607" w:rsidP="00891E88">
      <w:pPr>
        <w:pStyle w:val="a0"/>
        <w:ind w:firstLine="480"/>
        <w:rPr>
          <w:rFonts w:hint="eastAsia"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d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exp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(-</m:t>
              </m:r>
              <m:r>
                <w:rPr>
                  <w:rFonts w:ascii="Cambria Math" w:hAnsi="Cambria Math"/>
                  <w:lang w:eastAsia="zh-CN"/>
                </w:rPr>
                <m:t>h</m:t>
              </m:r>
              <m:r>
                <m:rPr>
                  <m:lit/>
                  <m:sty m:val="p"/>
                </m:rPr>
                <w:rPr>
                  <w:rFonts w:ascii="Cambria Math" w:hAnsi="Cambria Math"/>
                  <w:lang w:eastAsia="zh-CN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)</m:t>
              </m:r>
            </m:e>
          </m:func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0.3</m:t>
              </m:r>
              <m:r>
                <w:rPr>
                  <w:rFonts w:ascii="Cambria Math" w:hAnsi="Cambria Math"/>
                  <w:lang w:eastAsia="zh-CN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MeV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)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</m:oMath>
      </m:oMathPara>
    </w:p>
    <w:p w14:paraId="10473A7E" w14:textId="4AAF14DD" w:rsidR="00E62320" w:rsidRDefault="00F41A16" w:rsidP="000D5E84">
      <w:pPr>
        <w:pStyle w:val="a0"/>
        <w:numPr>
          <w:ilvl w:val="0"/>
          <w:numId w:val="3"/>
        </w:numPr>
        <w:spacing w:before="0" w:after="0" w:line="579" w:lineRule="exact"/>
        <w:ind w:left="0" w:firstLineChars="0" w:firstLine="0"/>
        <w:outlineLvl w:val="1"/>
        <w:rPr>
          <w:rFonts w:ascii="楷体_GB2312" w:eastAsia="楷体_GB2312" w:hAnsi="楷体_GB2312"/>
          <w:sz w:val="28"/>
          <w:szCs w:val="28"/>
          <w:lang w:eastAsia="zh-CN"/>
        </w:rPr>
      </w:pPr>
      <w:r>
        <w:rPr>
          <w:rFonts w:ascii="楷体_GB2312" w:eastAsia="楷体_GB2312" w:hAnsi="楷体_GB2312" w:hint="eastAsia"/>
          <w:sz w:val="28"/>
          <w:szCs w:val="28"/>
          <w:lang w:eastAsia="zh-CN"/>
        </w:rPr>
        <w:t>综合考虑</w:t>
      </w:r>
    </w:p>
    <w:p w14:paraId="21EE8559" w14:textId="3878F09F" w:rsidR="00F41A16" w:rsidRDefault="001B3F45" w:rsidP="001B3F45">
      <w:pPr>
        <w:ind w:firstLine="480"/>
        <w:rPr>
          <w:lang w:eastAsia="zh-CN"/>
        </w:rPr>
      </w:pPr>
      <w:r>
        <w:rPr>
          <w:rFonts w:hint="eastAsia"/>
          <w:lang w:eastAsia="zh-CN"/>
        </w:rPr>
        <w:t>综合考虑束流的能量损失和散射导致的束斑发散角增加，可得到一定传输距离后束流能量、</w:t>
      </w:r>
      <w:r w:rsidR="00FC2F36">
        <w:rPr>
          <w:rFonts w:hint="eastAsia"/>
          <w:lang w:eastAsia="zh-CN"/>
        </w:rPr>
        <w:t>发散角、</w:t>
      </w:r>
      <w:r>
        <w:rPr>
          <w:rFonts w:hint="eastAsia"/>
          <w:lang w:eastAsia="zh-CN"/>
        </w:rPr>
        <w:t>半径和到靶注量率的计算公式：</w:t>
      </w:r>
    </w:p>
    <w:p w14:paraId="51CA6131" w14:textId="0AE1576A" w:rsidR="001B3F45" w:rsidRPr="00D60C20" w:rsidRDefault="00D60C20" w:rsidP="001B3F45">
      <w:pPr>
        <w:ind w:firstLine="480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x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-0.26x(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m</m:t>
          </m:r>
          <m:r>
            <w:rPr>
              <w:rFonts w:ascii="Cambria Math" w:hAnsi="Cambria Math"/>
              <w:lang w:eastAsia="zh-CN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-h(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km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eastAsia="zh-CN"/>
                    </w:rPr>
                    <m:t>/</m:t>
                  </m:r>
                  <m:r>
                    <w:rPr>
                      <w:rFonts w:ascii="Cambria Math" w:hAnsi="Cambria Math"/>
                      <w:lang w:eastAsia="zh-CN"/>
                    </w:rPr>
                    <m:t>6.5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,</m:t>
          </m:r>
        </m:oMath>
      </m:oMathPara>
    </w:p>
    <w:p w14:paraId="60FDA1C0" w14:textId="5A71AAD2" w:rsidR="00D60C20" w:rsidRPr="003F5FA8" w:rsidRDefault="00704F23" w:rsidP="00704F23">
      <w:pPr>
        <w:pStyle w:val="a0"/>
        <w:ind w:firstLine="480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eastAsia="zh-CN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km</m:t>
                      </m:r>
                    </m:e>
                  </m:d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6.5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0.3</m:t>
              </m:r>
              <m:r>
                <w:rPr>
                  <w:rFonts w:ascii="Cambria Math" w:hAnsi="Cambria Math"/>
                  <w:lang w:eastAsia="zh-CN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,</m:t>
          </m:r>
        </m:oMath>
      </m:oMathPara>
    </w:p>
    <w:p w14:paraId="2971B408" w14:textId="55B330C0" w:rsidR="003F5FA8" w:rsidRDefault="008616FC" w:rsidP="00704F23">
      <w:pPr>
        <w:pStyle w:val="a0"/>
        <w:ind w:firstLine="480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</m:d>
            </m:e>
            <m:sub>
              <m:r>
                <w:rPr>
                  <w:rFonts w:ascii="Cambria Math" w:hAnsi="Cambria Math"/>
                  <w:lang w:eastAsia="zh-CN"/>
                </w:rPr>
                <m:t>x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r>
                <w:rPr>
                  <w:rFonts w:ascii="Cambria Math" w:hAnsi="Cambria Math"/>
                  <w:lang w:eastAsia="zh-CN"/>
                </w:rPr>
                <m:t>0.3</m:t>
              </m:r>
              <m:func>
                <m:funcPr>
                  <m:ctrlPr>
                    <w:rPr>
                      <w:rFonts w:ascii="Cambria Math" w:hAnsi="Cambria Math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km</m:t>
                          </m:r>
                        </m:e>
                      </m:d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6.5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p>
              </m:sSup>
              <m:r>
                <m:rPr>
                  <m:lit/>
                </m:rPr>
                <w:rPr>
                  <w:rFonts w:ascii="Cambria Math" w:hAnsi="Cambria Math"/>
                  <w:lang w:eastAsia="zh-CN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sub>
              </m:sSub>
            </m:e>
          </m:rad>
        </m:oMath>
      </m:oMathPara>
    </w:p>
    <w:p w14:paraId="4C269A01" w14:textId="24250C36" w:rsidR="005C37E9" w:rsidRPr="006246D4" w:rsidRDefault="005C37E9" w:rsidP="005C37E9">
      <w:pPr>
        <w:pStyle w:val="a0"/>
        <w:spacing w:before="0" w:after="0" w:line="579" w:lineRule="exact"/>
        <w:ind w:firstLineChars="0" w:firstLine="0"/>
        <w:outlineLvl w:val="1"/>
        <w:rPr>
          <w:rFonts w:ascii="黑体" w:eastAsia="黑体" w:hAnsi="黑体"/>
          <w:lang w:eastAsia="zh-CN"/>
        </w:rPr>
      </w:pPr>
      <w:r w:rsidRPr="006246D4">
        <w:rPr>
          <w:rFonts w:ascii="黑体" w:eastAsia="黑体" w:hAnsi="黑体" w:hint="eastAsia"/>
          <w:lang w:eastAsia="zh-CN"/>
        </w:rPr>
        <w:t>参考文献</w:t>
      </w:r>
    </w:p>
    <w:p w14:paraId="5E809F9B" w14:textId="12AEE216" w:rsidR="0011550C" w:rsidRPr="00D333DD" w:rsidRDefault="00DD233E" w:rsidP="00D333DD">
      <w:pPr>
        <w:pStyle w:val="a0"/>
        <w:numPr>
          <w:ilvl w:val="0"/>
          <w:numId w:val="4"/>
        </w:numPr>
        <w:spacing w:before="0" w:after="0"/>
        <w:ind w:left="480" w:hangingChars="200" w:hanging="480"/>
        <w:outlineLvl w:val="1"/>
        <w:rPr>
          <w:rFonts w:ascii="仿宋_GB2312" w:hAnsi="仿宋_GB2312"/>
          <w:lang w:eastAsia="zh-CN"/>
        </w:rPr>
      </w:pPr>
      <w:r>
        <w:rPr>
          <w:rFonts w:ascii="仿宋_GB2312" w:hAnsi="仿宋_GB2312"/>
          <w:lang w:eastAsia="zh-CN"/>
        </w:rPr>
        <w:t>2025</w:t>
      </w:r>
      <w:r>
        <w:rPr>
          <w:rFonts w:ascii="仿宋_GB2312" w:hAnsi="仿宋_GB2312" w:hint="eastAsia"/>
          <w:lang w:eastAsia="zh-CN"/>
        </w:rPr>
        <w:t>粒子束</w:t>
      </w:r>
      <w:r>
        <w:rPr>
          <w:rFonts w:ascii="仿宋_GB2312" w:hAnsi="仿宋_GB2312"/>
          <w:lang w:eastAsia="zh-CN"/>
        </w:rPr>
        <w:t>/</w:t>
      </w:r>
      <w:r>
        <w:rPr>
          <w:rFonts w:ascii="仿宋_GB2312" w:hAnsi="仿宋_GB2312" w:hint="eastAsia"/>
          <w:lang w:eastAsia="zh-CN"/>
        </w:rPr>
        <w:t>重要</w:t>
      </w:r>
      <w:r>
        <w:rPr>
          <w:rFonts w:ascii="仿宋_GB2312" w:hAnsi="仿宋_GB2312"/>
          <w:lang w:eastAsia="zh-CN"/>
        </w:rPr>
        <w:t>/03</w:t>
      </w:r>
      <w:r>
        <w:rPr>
          <w:rFonts w:ascii="仿宋_GB2312" w:hAnsi="仿宋_GB2312" w:hint="eastAsia"/>
          <w:lang w:eastAsia="zh-CN"/>
        </w:rPr>
        <w:t>传播</w:t>
      </w:r>
      <w:r>
        <w:rPr>
          <w:rFonts w:ascii="仿宋_GB2312" w:hAnsi="仿宋_GB2312"/>
          <w:lang w:eastAsia="zh-CN"/>
        </w:rPr>
        <w:t>/beam prop for have beam.docx</w:t>
      </w:r>
    </w:p>
    <w:p w14:paraId="66C0C5C4" w14:textId="77777777" w:rsidR="0078042F" w:rsidRPr="006246D4" w:rsidRDefault="0078042F" w:rsidP="0078042F">
      <w:pPr>
        <w:pStyle w:val="a0"/>
        <w:ind w:left="480" w:hangingChars="200" w:hanging="480"/>
        <w:outlineLvl w:val="1"/>
        <w:rPr>
          <w:rFonts w:ascii="仿宋_GB2312" w:hAnsi="仿宋_GB2312"/>
          <w:lang w:eastAsia="zh-CN"/>
        </w:rPr>
      </w:pPr>
    </w:p>
    <w:sectPr w:rsidR="0078042F" w:rsidRPr="006246D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75EAE" w14:textId="77777777" w:rsidR="00382469" w:rsidRDefault="00382469">
      <w:pPr>
        <w:spacing w:line="240" w:lineRule="auto"/>
        <w:ind w:firstLine="480"/>
      </w:pPr>
      <w:r>
        <w:separator/>
      </w:r>
    </w:p>
  </w:endnote>
  <w:endnote w:type="continuationSeparator" w:id="0">
    <w:p w14:paraId="4154576C" w14:textId="77777777" w:rsidR="00382469" w:rsidRDefault="003824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楷体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panose1 w:val="020B0604020202020204"/>
    <w:charset w:val="86"/>
    <w:family w:val="auto"/>
    <w:pitch w:val="variable"/>
    <w:sig w:usb0="00000001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412A1" w14:textId="77777777" w:rsidR="00382469" w:rsidRDefault="00382469">
      <w:pPr>
        <w:ind w:firstLine="480"/>
      </w:pPr>
      <w:r>
        <w:separator/>
      </w:r>
    </w:p>
  </w:footnote>
  <w:footnote w:type="continuationSeparator" w:id="0">
    <w:p w14:paraId="66475500" w14:textId="77777777" w:rsidR="00382469" w:rsidRDefault="00382469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D1687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7B72670"/>
    <w:multiLevelType w:val="hybridMultilevel"/>
    <w:tmpl w:val="15C20820"/>
    <w:lvl w:ilvl="0" w:tplc="4B94B9C4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264373C"/>
    <w:multiLevelType w:val="hybridMultilevel"/>
    <w:tmpl w:val="66A6619A"/>
    <w:lvl w:ilvl="0" w:tplc="DE723882">
      <w:start w:val="1"/>
      <w:numFmt w:val="japaneseCounting"/>
      <w:pStyle w:val="1"/>
      <w:lvlText w:val="%1、"/>
      <w:lvlJc w:val="left"/>
      <w:pPr>
        <w:ind w:left="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51612EE6"/>
    <w:multiLevelType w:val="hybridMultilevel"/>
    <w:tmpl w:val="3D567A06"/>
    <w:lvl w:ilvl="0" w:tplc="66AC65A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0B6BE5"/>
    <w:multiLevelType w:val="multilevel"/>
    <w:tmpl w:val="B62A1170"/>
    <w:styleLink w:val="10"/>
    <w:lvl w:ilvl="0">
      <w:start w:val="1"/>
      <w:numFmt w:val="none"/>
      <w:lvlText w:val="[1]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581255364">
    <w:abstractNumId w:val="0"/>
  </w:num>
  <w:num w:numId="2" w16cid:durableId="2063482007">
    <w:abstractNumId w:val="1"/>
  </w:num>
  <w:num w:numId="3" w16cid:durableId="317542139">
    <w:abstractNumId w:val="2"/>
  </w:num>
  <w:num w:numId="4" w16cid:durableId="1364288897">
    <w:abstractNumId w:val="3"/>
  </w:num>
  <w:num w:numId="5" w16cid:durableId="67652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69A"/>
    <w:rsid w:val="00020E27"/>
    <w:rsid w:val="0003285E"/>
    <w:rsid w:val="00044041"/>
    <w:rsid w:val="00051184"/>
    <w:rsid w:val="00051CCF"/>
    <w:rsid w:val="000758CE"/>
    <w:rsid w:val="00081D31"/>
    <w:rsid w:val="000A0B26"/>
    <w:rsid w:val="000A2163"/>
    <w:rsid w:val="000A4380"/>
    <w:rsid w:val="000A6E3E"/>
    <w:rsid w:val="000B2CEF"/>
    <w:rsid w:val="000B742F"/>
    <w:rsid w:val="000C2C47"/>
    <w:rsid w:val="000C5A89"/>
    <w:rsid w:val="000C7A64"/>
    <w:rsid w:val="000D32A7"/>
    <w:rsid w:val="000D50AD"/>
    <w:rsid w:val="000D5E84"/>
    <w:rsid w:val="000F4E72"/>
    <w:rsid w:val="00110B15"/>
    <w:rsid w:val="00114851"/>
    <w:rsid w:val="0011550C"/>
    <w:rsid w:val="0013387C"/>
    <w:rsid w:val="001455FF"/>
    <w:rsid w:val="0015623C"/>
    <w:rsid w:val="00160416"/>
    <w:rsid w:val="00167560"/>
    <w:rsid w:val="0018291C"/>
    <w:rsid w:val="001917CA"/>
    <w:rsid w:val="001A098B"/>
    <w:rsid w:val="001B1943"/>
    <w:rsid w:val="001B3F45"/>
    <w:rsid w:val="001B47AD"/>
    <w:rsid w:val="001C3663"/>
    <w:rsid w:val="001E1691"/>
    <w:rsid w:val="001E2884"/>
    <w:rsid w:val="001F103C"/>
    <w:rsid w:val="001F65E4"/>
    <w:rsid w:val="001F677B"/>
    <w:rsid w:val="002012BF"/>
    <w:rsid w:val="00205E97"/>
    <w:rsid w:val="00205F11"/>
    <w:rsid w:val="0023257A"/>
    <w:rsid w:val="002342E5"/>
    <w:rsid w:val="00252E7F"/>
    <w:rsid w:val="00297932"/>
    <w:rsid w:val="002A7213"/>
    <w:rsid w:val="002B1B07"/>
    <w:rsid w:val="002C3336"/>
    <w:rsid w:val="002D485E"/>
    <w:rsid w:val="002D7042"/>
    <w:rsid w:val="002E44FE"/>
    <w:rsid w:val="002F2667"/>
    <w:rsid w:val="003052B8"/>
    <w:rsid w:val="003078A5"/>
    <w:rsid w:val="003170A5"/>
    <w:rsid w:val="003452D5"/>
    <w:rsid w:val="00347438"/>
    <w:rsid w:val="00382469"/>
    <w:rsid w:val="00391400"/>
    <w:rsid w:val="003A0A88"/>
    <w:rsid w:val="003B361E"/>
    <w:rsid w:val="003B4A9C"/>
    <w:rsid w:val="003C5560"/>
    <w:rsid w:val="003D6864"/>
    <w:rsid w:val="003E5EC6"/>
    <w:rsid w:val="003F5FA8"/>
    <w:rsid w:val="003F7530"/>
    <w:rsid w:val="004011A7"/>
    <w:rsid w:val="004078DA"/>
    <w:rsid w:val="004532F0"/>
    <w:rsid w:val="00463C87"/>
    <w:rsid w:val="0049081B"/>
    <w:rsid w:val="00491A99"/>
    <w:rsid w:val="00495607"/>
    <w:rsid w:val="004A4417"/>
    <w:rsid w:val="004A7093"/>
    <w:rsid w:val="004D4FAB"/>
    <w:rsid w:val="004E1390"/>
    <w:rsid w:val="004E3F75"/>
    <w:rsid w:val="004F2298"/>
    <w:rsid w:val="004F5974"/>
    <w:rsid w:val="00501EFE"/>
    <w:rsid w:val="00517173"/>
    <w:rsid w:val="00521B3B"/>
    <w:rsid w:val="00527002"/>
    <w:rsid w:val="0053470F"/>
    <w:rsid w:val="005428FC"/>
    <w:rsid w:val="005465AD"/>
    <w:rsid w:val="00557FAF"/>
    <w:rsid w:val="005A2669"/>
    <w:rsid w:val="005A7164"/>
    <w:rsid w:val="005C37E9"/>
    <w:rsid w:val="005C396C"/>
    <w:rsid w:val="005D1E30"/>
    <w:rsid w:val="005D61D2"/>
    <w:rsid w:val="006246D4"/>
    <w:rsid w:val="00625259"/>
    <w:rsid w:val="00645467"/>
    <w:rsid w:val="006665EF"/>
    <w:rsid w:val="006906EA"/>
    <w:rsid w:val="006C056D"/>
    <w:rsid w:val="006C0DD1"/>
    <w:rsid w:val="006E3456"/>
    <w:rsid w:val="00703C5D"/>
    <w:rsid w:val="00704F23"/>
    <w:rsid w:val="007054A6"/>
    <w:rsid w:val="00716AEF"/>
    <w:rsid w:val="00743D8E"/>
    <w:rsid w:val="00747DC9"/>
    <w:rsid w:val="007520B7"/>
    <w:rsid w:val="0075776B"/>
    <w:rsid w:val="007660C6"/>
    <w:rsid w:val="0078042F"/>
    <w:rsid w:val="007B118E"/>
    <w:rsid w:val="007D04BF"/>
    <w:rsid w:val="007E0A5C"/>
    <w:rsid w:val="008130DB"/>
    <w:rsid w:val="00813DC0"/>
    <w:rsid w:val="00830C48"/>
    <w:rsid w:val="0085132E"/>
    <w:rsid w:val="008543D0"/>
    <w:rsid w:val="0085719E"/>
    <w:rsid w:val="008616FC"/>
    <w:rsid w:val="00875ADC"/>
    <w:rsid w:val="00882774"/>
    <w:rsid w:val="00891E88"/>
    <w:rsid w:val="008978FD"/>
    <w:rsid w:val="008A0C2E"/>
    <w:rsid w:val="008A5DD7"/>
    <w:rsid w:val="008A67C1"/>
    <w:rsid w:val="008B133E"/>
    <w:rsid w:val="009103D8"/>
    <w:rsid w:val="0091517B"/>
    <w:rsid w:val="009336AE"/>
    <w:rsid w:val="00945F67"/>
    <w:rsid w:val="00962845"/>
    <w:rsid w:val="00964D0C"/>
    <w:rsid w:val="00973F96"/>
    <w:rsid w:val="009809FF"/>
    <w:rsid w:val="00994603"/>
    <w:rsid w:val="00995893"/>
    <w:rsid w:val="00997F03"/>
    <w:rsid w:val="009A1B5B"/>
    <w:rsid w:val="009E2EC8"/>
    <w:rsid w:val="00A00E0F"/>
    <w:rsid w:val="00A1087D"/>
    <w:rsid w:val="00A22C0B"/>
    <w:rsid w:val="00A40C9A"/>
    <w:rsid w:val="00A61FCC"/>
    <w:rsid w:val="00A64081"/>
    <w:rsid w:val="00A70E97"/>
    <w:rsid w:val="00A84452"/>
    <w:rsid w:val="00A854DD"/>
    <w:rsid w:val="00A93DEC"/>
    <w:rsid w:val="00A9715E"/>
    <w:rsid w:val="00AF168E"/>
    <w:rsid w:val="00B05CC8"/>
    <w:rsid w:val="00B06591"/>
    <w:rsid w:val="00B10173"/>
    <w:rsid w:val="00B11C89"/>
    <w:rsid w:val="00B120A5"/>
    <w:rsid w:val="00B245F8"/>
    <w:rsid w:val="00B27B59"/>
    <w:rsid w:val="00B309F2"/>
    <w:rsid w:val="00B378EC"/>
    <w:rsid w:val="00B444D6"/>
    <w:rsid w:val="00B454E2"/>
    <w:rsid w:val="00B52BB4"/>
    <w:rsid w:val="00B569CA"/>
    <w:rsid w:val="00B601E5"/>
    <w:rsid w:val="00B80B5E"/>
    <w:rsid w:val="00BA253B"/>
    <w:rsid w:val="00BB0FE1"/>
    <w:rsid w:val="00BC641E"/>
    <w:rsid w:val="00BD5A38"/>
    <w:rsid w:val="00BD5BA8"/>
    <w:rsid w:val="00C03338"/>
    <w:rsid w:val="00C06AF9"/>
    <w:rsid w:val="00C164B4"/>
    <w:rsid w:val="00C22C1F"/>
    <w:rsid w:val="00C2490F"/>
    <w:rsid w:val="00C36709"/>
    <w:rsid w:val="00C45E24"/>
    <w:rsid w:val="00C543BB"/>
    <w:rsid w:val="00C56B3C"/>
    <w:rsid w:val="00CC0CB0"/>
    <w:rsid w:val="00CD1FB7"/>
    <w:rsid w:val="00CF3150"/>
    <w:rsid w:val="00CF7949"/>
    <w:rsid w:val="00D333DD"/>
    <w:rsid w:val="00D41870"/>
    <w:rsid w:val="00D46E43"/>
    <w:rsid w:val="00D60C20"/>
    <w:rsid w:val="00D67538"/>
    <w:rsid w:val="00D74D7D"/>
    <w:rsid w:val="00D804D5"/>
    <w:rsid w:val="00D8369A"/>
    <w:rsid w:val="00D843E3"/>
    <w:rsid w:val="00D94C91"/>
    <w:rsid w:val="00DB2122"/>
    <w:rsid w:val="00DD233E"/>
    <w:rsid w:val="00DD447E"/>
    <w:rsid w:val="00DE2D44"/>
    <w:rsid w:val="00E07EF0"/>
    <w:rsid w:val="00E32B30"/>
    <w:rsid w:val="00E51B64"/>
    <w:rsid w:val="00E544E5"/>
    <w:rsid w:val="00E62320"/>
    <w:rsid w:val="00E71B1C"/>
    <w:rsid w:val="00E8597F"/>
    <w:rsid w:val="00E85DD3"/>
    <w:rsid w:val="00E874B4"/>
    <w:rsid w:val="00EA2379"/>
    <w:rsid w:val="00EB4590"/>
    <w:rsid w:val="00F05EBD"/>
    <w:rsid w:val="00F077E8"/>
    <w:rsid w:val="00F17A30"/>
    <w:rsid w:val="00F24C5B"/>
    <w:rsid w:val="00F24DA8"/>
    <w:rsid w:val="00F41A16"/>
    <w:rsid w:val="00F4642D"/>
    <w:rsid w:val="00F5260B"/>
    <w:rsid w:val="00F73D88"/>
    <w:rsid w:val="00F96E56"/>
    <w:rsid w:val="00FA099C"/>
    <w:rsid w:val="00FB6A79"/>
    <w:rsid w:val="00FC2F36"/>
    <w:rsid w:val="00FC3F2F"/>
    <w:rsid w:val="00FD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C491"/>
  <w15:docId w15:val="{96B8D18D-F377-F042-89ED-049A58D4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642D"/>
    <w:pPr>
      <w:spacing w:after="0" w:line="579" w:lineRule="exact"/>
      <w:ind w:firstLineChars="200" w:firstLine="200"/>
    </w:pPr>
    <w:rPr>
      <w:rFonts w:ascii="Times New Roman" w:eastAsia="仿宋_GB2312" w:hAnsi="Times New Roman"/>
    </w:rPr>
  </w:style>
  <w:style w:type="paragraph" w:styleId="1">
    <w:name w:val="heading 1"/>
    <w:basedOn w:val="a0"/>
    <w:next w:val="a0"/>
    <w:uiPriority w:val="9"/>
    <w:qFormat/>
    <w:rsid w:val="00517173"/>
    <w:pPr>
      <w:numPr>
        <w:numId w:val="3"/>
      </w:numPr>
      <w:spacing w:before="0" w:after="0" w:line="579" w:lineRule="exact"/>
      <w:ind w:left="0" w:firstLineChars="0" w:firstLine="0"/>
      <w:outlineLvl w:val="0"/>
    </w:pPr>
    <w:rPr>
      <w:rFonts w:ascii="楷体_GB2312" w:eastAsia="楷体_GB2312" w:hAnsi="楷体_GB2312"/>
      <w:sz w:val="28"/>
      <w:szCs w:val="28"/>
      <w:lang w:eastAsia="zh-CN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aliases w:val="公式"/>
    <w:basedOn w:val="a"/>
    <w:qFormat/>
    <w:rsid w:val="00D804D5"/>
    <w:pPr>
      <w:spacing w:before="180" w:after="180" w:line="240" w:lineRule="atLeast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53470F"/>
    <w:pPr>
      <w:keepNext/>
      <w:keepLines/>
      <w:ind w:firstLineChars="0" w:firstLine="0"/>
      <w:jc w:val="center"/>
    </w:pPr>
    <w:rPr>
      <w:rFonts w:ascii="方正小标宋简体" w:eastAsia="方正小标宋简体" w:hAnsi="方正小标宋简体" w:cstheme="majorBidi"/>
      <w:color w:val="000000" w:themeColor="text1"/>
      <w:sz w:val="44"/>
      <w:szCs w:val="44"/>
      <w:lang w:eastAsia="zh-CN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rsid w:val="00D804D5"/>
    <w:rPr>
      <w:color w:val="666666"/>
    </w:rPr>
  </w:style>
  <w:style w:type="character" w:customStyle="1" w:styleId="md-plain">
    <w:name w:val="md-plain"/>
    <w:basedOn w:val="a1"/>
    <w:rsid w:val="001F65E4"/>
  </w:style>
  <w:style w:type="character" w:customStyle="1" w:styleId="md-inline-math">
    <w:name w:val="md-inline-math"/>
    <w:basedOn w:val="a1"/>
    <w:rsid w:val="001F65E4"/>
  </w:style>
  <w:style w:type="table" w:styleId="af">
    <w:name w:val="Table Grid"/>
    <w:basedOn w:val="a2"/>
    <w:rsid w:val="00BD5BA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22"/>
    <w:qFormat/>
    <w:rsid w:val="001E1691"/>
    <w:rPr>
      <w:b/>
      <w:bCs/>
    </w:rPr>
  </w:style>
  <w:style w:type="numbering" w:customStyle="1" w:styleId="10">
    <w:name w:val="当前列表1"/>
    <w:uiPriority w:val="99"/>
    <w:rsid w:val="001155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7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4C0989-62FA-5941-90F1-884286C85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嘉宝 张</cp:lastModifiedBy>
  <cp:revision>194</cp:revision>
  <dcterms:created xsi:type="dcterms:W3CDTF">2025-04-08T01:36:00Z</dcterms:created>
  <dcterms:modified xsi:type="dcterms:W3CDTF">2025-07-29T01:38:00Z</dcterms:modified>
</cp:coreProperties>
</file>