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E2EB" w14:textId="77777777" w:rsidR="00A63F78" w:rsidRDefault="00A63F78" w:rsidP="00A63F78">
      <w:r>
        <w:t>### **</w:t>
      </w:r>
      <w:r>
        <w:t>研究背景</w:t>
      </w:r>
      <w:r>
        <w:t xml:space="preserve">**  </w:t>
      </w:r>
    </w:p>
    <w:p w14:paraId="594638C5" w14:textId="77777777" w:rsidR="00A63F78" w:rsidRDefault="00A63F78" w:rsidP="00A63F78">
      <w:r>
        <w:t>调制电子束和</w:t>
      </w:r>
      <w:r>
        <w:t>X</w:t>
      </w:r>
      <w:r>
        <w:t>射线束的传播及其与射频（</w:t>
      </w:r>
      <w:r>
        <w:t>RF</w:t>
      </w:r>
      <w:r>
        <w:t>）结构的相互作用是粒子加速器、真空电子器件及空间通信等领域的关键问题。传统研究集中于真空环境下的电子束行为，但实际应用中（如大气传播或材料屏蔽），电子束会与物质发生散射、吸收并产生次级粒子（如</w:t>
      </w:r>
      <w:r>
        <w:t>X</w:t>
      </w:r>
      <w:r>
        <w:t>射线和光电子），导致调制特性变化。近年来，调制</w:t>
      </w:r>
      <w:r>
        <w:t>X</w:t>
      </w:r>
      <w:r>
        <w:t>射线因其高方向性和穿透性，在通信和测距中的应用潜力备受关注。本文旨在探索调制电子束及</w:t>
      </w:r>
      <w:r>
        <w:t>X</w:t>
      </w:r>
      <w:r>
        <w:t>射线通过空气和金属传播后，其调制信号如何与</w:t>
      </w:r>
      <w:r>
        <w:t>RF</w:t>
      </w:r>
      <w:r>
        <w:t>结构（如谐振腔、波导）相互作用，并验证信号保持能力。</w:t>
      </w:r>
    </w:p>
    <w:p w14:paraId="75FCD0E1" w14:textId="77777777" w:rsidR="00A63F78" w:rsidRDefault="00A63F78" w:rsidP="00A63F78"/>
    <w:p w14:paraId="7EE6367B" w14:textId="77777777" w:rsidR="00A63F78" w:rsidRDefault="00A63F78" w:rsidP="00A63F78">
      <w:r>
        <w:t>---</w:t>
      </w:r>
    </w:p>
    <w:p w14:paraId="60C4F85B" w14:textId="77777777" w:rsidR="00A63F78" w:rsidRDefault="00A63F78" w:rsidP="00A63F78"/>
    <w:p w14:paraId="7F7895A5" w14:textId="77777777" w:rsidR="00A63F78" w:rsidRDefault="00A63F78" w:rsidP="00A63F78">
      <w:r>
        <w:t>### **</w:t>
      </w:r>
      <w:r>
        <w:t>研究内容</w:t>
      </w:r>
      <w:r>
        <w:t xml:space="preserve">**  </w:t>
      </w:r>
    </w:p>
    <w:p w14:paraId="5011CBEF" w14:textId="77777777" w:rsidR="00A63F78" w:rsidRDefault="00A63F78" w:rsidP="00A63F78">
      <w:r>
        <w:t>1. **</w:t>
      </w:r>
      <w:r>
        <w:t>实验对象</w:t>
      </w:r>
      <w:r>
        <w:t>**</w:t>
      </w:r>
      <w:r>
        <w:t>：</w:t>
      </w:r>
      <w:r>
        <w:t xml:space="preserve">  </w:t>
      </w:r>
    </w:p>
    <w:p w14:paraId="55C9665E" w14:textId="77777777" w:rsidR="00A63F78" w:rsidRDefault="00A63F78" w:rsidP="00A63F78">
      <w:r>
        <w:t xml:space="preserve">   - </w:t>
      </w:r>
      <w:r>
        <w:t>使用</w:t>
      </w:r>
      <w:r>
        <w:t>S</w:t>
      </w:r>
      <w:r>
        <w:t>波段（</w:t>
      </w:r>
      <w:r>
        <w:t>2856 MHz</w:t>
      </w:r>
      <w:r>
        <w:t>，</w:t>
      </w:r>
      <w:r>
        <w:t>21 MeV</w:t>
      </w:r>
      <w:r>
        <w:t>）和</w:t>
      </w:r>
      <w:r>
        <w:t>L</w:t>
      </w:r>
      <w:r>
        <w:t>波段（</w:t>
      </w:r>
      <w:r>
        <w:t>1299.9 MHz</w:t>
      </w:r>
      <w:r>
        <w:t>，</w:t>
      </w:r>
      <w:r>
        <w:t>25 MeV</w:t>
      </w:r>
      <w:r>
        <w:t>）线性加速器产生调制电子束。</w:t>
      </w:r>
      <w:r>
        <w:t xml:space="preserve">  </w:t>
      </w:r>
    </w:p>
    <w:p w14:paraId="2A68F61F" w14:textId="77777777" w:rsidR="00A63F78" w:rsidRDefault="00A63F78" w:rsidP="00A63F78">
      <w:r>
        <w:t xml:space="preserve">   - </w:t>
      </w:r>
      <w:r>
        <w:t>设计</w:t>
      </w:r>
      <w:r>
        <w:t>S</w:t>
      </w:r>
      <w:r>
        <w:t>波段和</w:t>
      </w:r>
      <w:r>
        <w:t>L</w:t>
      </w:r>
      <w:r>
        <w:t>波段的谐振腔及波导作为测试结构，通过磁传感器和晶体探测器测量</w:t>
      </w:r>
      <w:r>
        <w:t>RF</w:t>
      </w:r>
      <w:r>
        <w:t>信号。</w:t>
      </w:r>
      <w:r>
        <w:t xml:space="preserve">  </w:t>
      </w:r>
    </w:p>
    <w:p w14:paraId="17B6D22A" w14:textId="77777777" w:rsidR="00A63F78" w:rsidRDefault="00A63F78" w:rsidP="00A63F78"/>
    <w:p w14:paraId="5BA952FF" w14:textId="77777777" w:rsidR="00A63F78" w:rsidRDefault="00A63F78" w:rsidP="00A63F78">
      <w:r>
        <w:t>2. **</w:t>
      </w:r>
      <w:r>
        <w:t>传播条件</w:t>
      </w:r>
      <w:r>
        <w:t>**</w:t>
      </w:r>
      <w:r>
        <w:t>：</w:t>
      </w:r>
      <w:r>
        <w:t xml:space="preserve">  </w:t>
      </w:r>
    </w:p>
    <w:p w14:paraId="09E1F441" w14:textId="77777777" w:rsidR="00A63F78" w:rsidRDefault="00A63F78" w:rsidP="00A63F78">
      <w:r>
        <w:t xml:space="preserve">   - </w:t>
      </w:r>
      <w:r>
        <w:t>电子束通过空气传播时，研究其径向扩展对</w:t>
      </w:r>
      <w:r>
        <w:t>RF</w:t>
      </w:r>
      <w:r>
        <w:t>信号的影响。</w:t>
      </w:r>
      <w:r>
        <w:t xml:space="preserve">  </w:t>
      </w:r>
    </w:p>
    <w:p w14:paraId="3C641F81" w14:textId="77777777" w:rsidR="00A63F78" w:rsidRDefault="00A63F78" w:rsidP="00A63F78">
      <w:r>
        <w:t xml:space="preserve">   - </w:t>
      </w:r>
      <w:r>
        <w:t>电子束通过不同厚度铝板、不锈钢板时，分析</w:t>
      </w:r>
      <w:r>
        <w:t>X</w:t>
      </w:r>
      <w:r>
        <w:t>射线转换及次级光电子的作用。</w:t>
      </w:r>
      <w:r>
        <w:t xml:space="preserve">  </w:t>
      </w:r>
    </w:p>
    <w:p w14:paraId="6819730D" w14:textId="77777777" w:rsidR="00A63F78" w:rsidRDefault="00A63F78" w:rsidP="00A63F78"/>
    <w:p w14:paraId="335F95BC" w14:textId="77777777" w:rsidR="00A63F78" w:rsidRDefault="00A63F78" w:rsidP="00A63F78">
      <w:r>
        <w:t>3. **</w:t>
      </w:r>
      <w:r>
        <w:t>相互作用机制</w:t>
      </w:r>
      <w:r>
        <w:t>**</w:t>
      </w:r>
      <w:r>
        <w:t>：</w:t>
      </w:r>
      <w:r>
        <w:t xml:space="preserve">  </w:t>
      </w:r>
    </w:p>
    <w:p w14:paraId="7500293B" w14:textId="77777777" w:rsidR="00A63F78" w:rsidRDefault="00A63F78" w:rsidP="00A63F78">
      <w:r>
        <w:t xml:space="preserve">   - </w:t>
      </w:r>
      <w:r>
        <w:t>谐振驱动：电子束或</w:t>
      </w:r>
      <w:r>
        <w:t>X</w:t>
      </w:r>
      <w:r>
        <w:t>射线产生的光电子激发谐振腔的特定模式。</w:t>
      </w:r>
      <w:r>
        <w:t xml:space="preserve">  </w:t>
      </w:r>
    </w:p>
    <w:p w14:paraId="223AB7C5" w14:textId="77777777" w:rsidR="00A63F78" w:rsidRDefault="00A63F78" w:rsidP="00A63F78">
      <w:r>
        <w:t xml:space="preserve">   - </w:t>
      </w:r>
      <w:r>
        <w:t>非谐振驱动：瞬态磁场直接感应或电荷截获产生的信号。</w:t>
      </w:r>
      <w:r>
        <w:t xml:space="preserve">  </w:t>
      </w:r>
    </w:p>
    <w:p w14:paraId="41A8B34B" w14:textId="77777777" w:rsidR="00A63F78" w:rsidRDefault="00A63F78" w:rsidP="00A63F78"/>
    <w:p w14:paraId="7FF31CF5" w14:textId="77777777" w:rsidR="00A63F78" w:rsidRDefault="00A63F78" w:rsidP="00A63F78">
      <w:r>
        <w:t>---</w:t>
      </w:r>
    </w:p>
    <w:p w14:paraId="2CAAE59B" w14:textId="77777777" w:rsidR="00A63F78" w:rsidRDefault="00A63F78" w:rsidP="00A63F78"/>
    <w:p w14:paraId="333735DD" w14:textId="77777777" w:rsidR="00A63F78" w:rsidRDefault="00A63F78" w:rsidP="00A63F78">
      <w:r>
        <w:t>### **</w:t>
      </w:r>
      <w:r>
        <w:t>研究方法</w:t>
      </w:r>
      <w:r>
        <w:t xml:space="preserve">**  </w:t>
      </w:r>
    </w:p>
    <w:p w14:paraId="681A2EDB" w14:textId="77777777" w:rsidR="00A63F78" w:rsidRDefault="00A63F78" w:rsidP="00A63F78">
      <w:r>
        <w:t>1. **</w:t>
      </w:r>
      <w:r>
        <w:t>实验装置</w:t>
      </w:r>
      <w:r>
        <w:t>**</w:t>
      </w:r>
      <w:r>
        <w:t>：</w:t>
      </w:r>
      <w:r>
        <w:t xml:space="preserve">  </w:t>
      </w:r>
    </w:p>
    <w:p w14:paraId="4F848404" w14:textId="77777777" w:rsidR="00A63F78" w:rsidRDefault="00A63F78" w:rsidP="00A63F78">
      <w:r>
        <w:t xml:space="preserve">   - </w:t>
      </w:r>
      <w:r>
        <w:t>在爱达荷加速器中心（</w:t>
      </w:r>
      <w:r>
        <w:t>IAC</w:t>
      </w:r>
      <w:r>
        <w:t>）搭建实验平台，利用</w:t>
      </w:r>
      <w:r>
        <w:t>S</w:t>
      </w:r>
      <w:r>
        <w:t>波段和</w:t>
      </w:r>
      <w:r>
        <w:t>L</w:t>
      </w:r>
      <w:r>
        <w:t>波段加速器生成电子束。</w:t>
      </w:r>
      <w:r>
        <w:t xml:space="preserve">  </w:t>
      </w:r>
    </w:p>
    <w:p w14:paraId="29C95BFB" w14:textId="77777777" w:rsidR="00A63F78" w:rsidRDefault="00A63F78" w:rsidP="00A63F78">
      <w:r>
        <w:t xml:space="preserve">   - </w:t>
      </w:r>
      <w:r>
        <w:t>设计可调谐谐振腔（高</w:t>
      </w:r>
      <w:r>
        <w:t>Q</w:t>
      </w:r>
      <w:r>
        <w:t>和低</w:t>
      </w:r>
      <w:r>
        <w:t>Q</w:t>
      </w:r>
      <w:r>
        <w:t>状态）及波导，通过调整金属屏蔽厚度（</w:t>
      </w:r>
      <w:r>
        <w:t>0.125</w:t>
      </w:r>
      <w:r>
        <w:t>英寸增量）模拟长距离传播。</w:t>
      </w:r>
      <w:r>
        <w:t xml:space="preserve">  </w:t>
      </w:r>
    </w:p>
    <w:p w14:paraId="2CDA6D73" w14:textId="77777777" w:rsidR="00A63F78" w:rsidRDefault="00A63F78" w:rsidP="00A63F78"/>
    <w:p w14:paraId="52A59045" w14:textId="77777777" w:rsidR="00A63F78" w:rsidRDefault="00A63F78" w:rsidP="00A63F78">
      <w:r>
        <w:t>2. **</w:t>
      </w:r>
      <w:r>
        <w:t>信号检测</w:t>
      </w:r>
      <w:r>
        <w:t>**</w:t>
      </w:r>
      <w:r>
        <w:t>：</w:t>
      </w:r>
      <w:r>
        <w:t xml:space="preserve">  </w:t>
      </w:r>
    </w:p>
    <w:p w14:paraId="349C8973" w14:textId="77777777" w:rsidR="00A63F78" w:rsidRDefault="00A63F78" w:rsidP="00A63F78">
      <w:r>
        <w:t xml:space="preserve">   - </w:t>
      </w:r>
      <w:r>
        <w:t>使用磁传感器（</w:t>
      </w:r>
      <w:r>
        <w:t>B-dot</w:t>
      </w:r>
      <w:r>
        <w:t>探头）和晶体探测器记录</w:t>
      </w:r>
      <w:r>
        <w:t>RF</w:t>
      </w:r>
      <w:r>
        <w:t>信号强度。</w:t>
      </w:r>
      <w:r>
        <w:t xml:space="preserve">  </w:t>
      </w:r>
    </w:p>
    <w:p w14:paraId="7451C735" w14:textId="77777777" w:rsidR="00A63F78" w:rsidRDefault="00A63F78" w:rsidP="00A63F78">
      <w:r>
        <w:t xml:space="preserve">   - </w:t>
      </w:r>
      <w:r>
        <w:t>通过玻璃板曝光测量电子束剖面，结合电流监测器（如</w:t>
      </w:r>
      <w:r>
        <w:t>Pearson</w:t>
      </w:r>
      <w:r>
        <w:t>线圈）校准信号。</w:t>
      </w:r>
      <w:r>
        <w:t xml:space="preserve">  </w:t>
      </w:r>
    </w:p>
    <w:p w14:paraId="00543292" w14:textId="77777777" w:rsidR="00A63F78" w:rsidRDefault="00A63F78" w:rsidP="00A63F78"/>
    <w:p w14:paraId="3924B753" w14:textId="77777777" w:rsidR="00A63F78" w:rsidRDefault="00A63F78" w:rsidP="00A63F78">
      <w:r>
        <w:t>3. **</w:t>
      </w:r>
      <w:r>
        <w:t>数据分析</w:t>
      </w:r>
      <w:r>
        <w:t>**</w:t>
      </w:r>
      <w:r>
        <w:t>：</w:t>
      </w:r>
      <w:r>
        <w:t xml:space="preserve">  </w:t>
      </w:r>
    </w:p>
    <w:p w14:paraId="5099AC0B" w14:textId="77777777" w:rsidR="00A63F78" w:rsidRDefault="00A63F78" w:rsidP="00A63F78">
      <w:r>
        <w:lastRenderedPageBreak/>
        <w:t xml:space="preserve">   - </w:t>
      </w:r>
      <w:r>
        <w:t>对比不同条件下（金属类型、厚度、传播距离、谐振腔</w:t>
      </w:r>
      <w:r>
        <w:t>Q</w:t>
      </w:r>
      <w:r>
        <w:t>值）的归一化</w:t>
      </w:r>
      <w:r>
        <w:t>RF</w:t>
      </w:r>
      <w:r>
        <w:t>功率（</w:t>
      </w:r>
      <w:r>
        <w:t>dBm/A</w:t>
      </w:r>
      <w:r>
        <w:t>）。</w:t>
      </w:r>
      <w:r>
        <w:t xml:space="preserve">  </w:t>
      </w:r>
    </w:p>
    <w:p w14:paraId="3269EF66" w14:textId="77777777" w:rsidR="00A63F78" w:rsidRDefault="00A63F78" w:rsidP="00A63F78">
      <w:r>
        <w:t xml:space="preserve">   - </w:t>
      </w:r>
      <w:r>
        <w:t>结合</w:t>
      </w:r>
      <w:r>
        <w:t>NIST ESTAR</w:t>
      </w:r>
      <w:r>
        <w:t>数据库计算电子在材料中的连续减速近似（</w:t>
      </w:r>
      <w:r>
        <w:t>CSDA</w:t>
      </w:r>
      <w:r>
        <w:t>）射程，验证实验与理论的吻合度。</w:t>
      </w:r>
      <w:r>
        <w:t xml:space="preserve">  </w:t>
      </w:r>
    </w:p>
    <w:p w14:paraId="2511E7E2" w14:textId="77777777" w:rsidR="00A63F78" w:rsidRDefault="00A63F78" w:rsidP="00A63F78"/>
    <w:p w14:paraId="3AF99C0C" w14:textId="77777777" w:rsidR="00A63F78" w:rsidRDefault="00A63F78" w:rsidP="00A63F78">
      <w:r>
        <w:t>---</w:t>
      </w:r>
    </w:p>
    <w:p w14:paraId="14E45520" w14:textId="77777777" w:rsidR="00A63F78" w:rsidRDefault="00A63F78" w:rsidP="00A63F78"/>
    <w:p w14:paraId="16A25B29" w14:textId="77777777" w:rsidR="00A63F78" w:rsidRDefault="00A63F78" w:rsidP="00A63F78">
      <w:r>
        <w:t>### **</w:t>
      </w:r>
      <w:r>
        <w:t>研究结论</w:t>
      </w:r>
      <w:r>
        <w:t xml:space="preserve">**  </w:t>
      </w:r>
    </w:p>
    <w:p w14:paraId="6D8FDFA6" w14:textId="77777777" w:rsidR="00A63F78" w:rsidRDefault="00A63F78" w:rsidP="00A63F78">
      <w:r>
        <w:t>1. **</w:t>
      </w:r>
      <w:r>
        <w:t>调制信号的保持</w:t>
      </w:r>
      <w:r>
        <w:t>**</w:t>
      </w:r>
      <w:r>
        <w:t>：</w:t>
      </w:r>
      <w:r>
        <w:t xml:space="preserve">  </w:t>
      </w:r>
    </w:p>
    <w:p w14:paraId="4383E681" w14:textId="77777777" w:rsidR="00A63F78" w:rsidRDefault="00A63F78" w:rsidP="00A63F78">
      <w:r>
        <w:t xml:space="preserve">   - </w:t>
      </w:r>
      <w:r>
        <w:t>电子束通过金属转化为</w:t>
      </w:r>
      <w:r>
        <w:t>X</w:t>
      </w:r>
      <w:r>
        <w:t>射线后，其调制频率（如</w:t>
      </w:r>
      <w:r>
        <w:t>S</w:t>
      </w:r>
      <w:r>
        <w:t>波段的</w:t>
      </w:r>
      <w:r>
        <w:t>2.856 GHz</w:t>
      </w:r>
      <w:r>
        <w:t>）仍能部分保留，并通过次级光电子驱动谐振腔产生可检测信号。</w:t>
      </w:r>
      <w:r>
        <w:t xml:space="preserve">  </w:t>
      </w:r>
    </w:p>
    <w:p w14:paraId="362EBECD" w14:textId="77777777" w:rsidR="00A63F78" w:rsidRDefault="00A63F78" w:rsidP="00A63F78">
      <w:r>
        <w:t xml:space="preserve">   - </w:t>
      </w:r>
      <w:r>
        <w:t>即使金属厚度超过电子射程（如</w:t>
      </w:r>
      <w:r>
        <w:t>5 cm</w:t>
      </w:r>
      <w:r>
        <w:t>铝或</w:t>
      </w:r>
      <w:r>
        <w:t>2 cm</w:t>
      </w:r>
      <w:r>
        <w:t>钢），</w:t>
      </w:r>
      <w:r>
        <w:t>X</w:t>
      </w:r>
      <w:r>
        <w:t>射线的调制特性仍可有效传递至</w:t>
      </w:r>
      <w:r>
        <w:t>RF</w:t>
      </w:r>
      <w:r>
        <w:t>结构。</w:t>
      </w:r>
      <w:r>
        <w:t xml:space="preserve">  </w:t>
      </w:r>
    </w:p>
    <w:p w14:paraId="3A5A9371" w14:textId="77777777" w:rsidR="00A63F78" w:rsidRDefault="00A63F78" w:rsidP="00A63F78"/>
    <w:p w14:paraId="3FD72F24" w14:textId="77777777" w:rsidR="00A63F78" w:rsidRDefault="00A63F78" w:rsidP="00A63F78">
      <w:r>
        <w:t>2. **</w:t>
      </w:r>
      <w:r>
        <w:t>谐振与非谐振作用</w:t>
      </w:r>
      <w:r>
        <w:t>**</w:t>
      </w:r>
      <w:r>
        <w:t>：</w:t>
      </w:r>
      <w:r>
        <w:t xml:space="preserve">  </w:t>
      </w:r>
    </w:p>
    <w:p w14:paraId="3D3850CB" w14:textId="77777777" w:rsidR="00A63F78" w:rsidRDefault="00A63F78" w:rsidP="00A63F78">
      <w:r>
        <w:t xml:space="preserve">   - **</w:t>
      </w:r>
      <w:r>
        <w:t>谐振驱动</w:t>
      </w:r>
      <w:r>
        <w:t>**</w:t>
      </w:r>
      <w:r>
        <w:t>：高</w:t>
      </w:r>
      <w:r>
        <w:t>Q</w:t>
      </w:r>
      <w:r>
        <w:t>值谐振腔显著增强信号响应（如</w:t>
      </w:r>
      <w:r>
        <w:t>L</w:t>
      </w:r>
      <w:r>
        <w:t>波段腔体</w:t>
      </w:r>
      <w:r>
        <w:t>Q</w:t>
      </w:r>
      <w:r>
        <w:t>值达</w:t>
      </w:r>
      <w:r>
        <w:t>930</w:t>
      </w:r>
      <w:r>
        <w:t>时信号强度提升约</w:t>
      </w:r>
      <w:r>
        <w:t>50%</w:t>
      </w:r>
      <w:r>
        <w:t>）。</w:t>
      </w:r>
      <w:r>
        <w:t xml:space="preserve">  </w:t>
      </w:r>
    </w:p>
    <w:p w14:paraId="348057FC" w14:textId="77777777" w:rsidR="00A63F78" w:rsidRDefault="00A63F78" w:rsidP="00A63F78">
      <w:r>
        <w:t xml:space="preserve">   - **</w:t>
      </w:r>
      <w:r>
        <w:t>非谐振驱动</w:t>
      </w:r>
      <w:r>
        <w:t>**</w:t>
      </w:r>
      <w:r>
        <w:t>：电子束磁场直接感应或电荷截获在低</w:t>
      </w:r>
      <w:r>
        <w:t>Q</w:t>
      </w:r>
      <w:r>
        <w:t>条件下仍能产生较弱信号，但依赖结构方位和束流密度。</w:t>
      </w:r>
      <w:r>
        <w:t xml:space="preserve">  </w:t>
      </w:r>
    </w:p>
    <w:p w14:paraId="3ABC2907" w14:textId="77777777" w:rsidR="00A63F78" w:rsidRDefault="00A63F78" w:rsidP="00A63F78"/>
    <w:p w14:paraId="5F7EBA26" w14:textId="77777777" w:rsidR="00A63F78" w:rsidRDefault="00A63F78" w:rsidP="00A63F78">
      <w:r>
        <w:t>3. **</w:t>
      </w:r>
      <w:r>
        <w:t>应用意义</w:t>
      </w:r>
      <w:r>
        <w:t>**</w:t>
      </w:r>
      <w:r>
        <w:t>：</w:t>
      </w:r>
      <w:r>
        <w:t xml:space="preserve">  </w:t>
      </w:r>
    </w:p>
    <w:p w14:paraId="1BB81E05" w14:textId="77777777" w:rsidR="00A63F78" w:rsidRDefault="00A63F78" w:rsidP="00A63F78">
      <w:r>
        <w:lastRenderedPageBreak/>
        <w:t xml:space="preserve">   - </w:t>
      </w:r>
      <w:r>
        <w:t>验证了调制</w:t>
      </w:r>
      <w:r>
        <w:t>X</w:t>
      </w:r>
      <w:r>
        <w:t>射线在复杂介质中传播后仍能驱动</w:t>
      </w:r>
      <w:r>
        <w:t>RF</w:t>
      </w:r>
      <w:r>
        <w:t>结构，为太空通信（如穿越等离子体鞘套）和电子对抗提供了实验依据。</w:t>
      </w:r>
      <w:r>
        <w:t xml:space="preserve">  </w:t>
      </w:r>
    </w:p>
    <w:p w14:paraId="016473F9" w14:textId="77777777" w:rsidR="00A63F78" w:rsidRDefault="00A63F78" w:rsidP="00A63F78">
      <w:r>
        <w:t xml:space="preserve">   - </w:t>
      </w:r>
      <w:r>
        <w:t>金属屏蔽下信号的保持能力表明，次级粒子相互作用是长距离通信中不可忽视的机制。</w:t>
      </w:r>
      <w:r>
        <w:t xml:space="preserve">  </w:t>
      </w:r>
    </w:p>
    <w:p w14:paraId="05C1B5E2" w14:textId="77777777" w:rsidR="00A63F78" w:rsidRDefault="00A63F78" w:rsidP="00A63F78"/>
    <w:p w14:paraId="081AB6B0" w14:textId="736B48D6" w:rsidR="000A3BF3" w:rsidRDefault="00A63F78" w:rsidP="00A63F78">
      <w:r>
        <w:t>**</w:t>
      </w:r>
      <w:r>
        <w:t>局限性</w:t>
      </w:r>
      <w:r>
        <w:t>**</w:t>
      </w:r>
      <w:r>
        <w:t>：实验中假设电子束轴对称且电流密度均匀，实际束流存在不对称性；</w:t>
      </w:r>
      <w:r>
        <w:t>X</w:t>
      </w:r>
      <w:r>
        <w:t>射线角分布和能谱变化未精确测量，可能影响结果精度。未来需结合电场测量进一步验证模型。</w:t>
      </w:r>
    </w:p>
    <w:sectPr w:rsidR="000A3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F0"/>
    <w:rsid w:val="000A3BF3"/>
    <w:rsid w:val="00A63F78"/>
    <w:rsid w:val="00B52349"/>
    <w:rsid w:val="00E32C78"/>
    <w:rsid w:val="00E6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C8B961"/>
  <w15:chartTrackingRefBased/>
  <w15:docId w15:val="{095103B0-90B2-174F-9839-DA9AFA30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BF3"/>
    <w:pPr>
      <w:widowControl w:val="0"/>
    </w:pPr>
    <w:rPr>
      <w:rFonts w:eastAsia="华文中宋"/>
    </w:rPr>
  </w:style>
  <w:style w:type="paragraph" w:styleId="1">
    <w:name w:val="heading 1"/>
    <w:basedOn w:val="a"/>
    <w:next w:val="a"/>
    <w:link w:val="10"/>
    <w:autoRedefine/>
    <w:uiPriority w:val="9"/>
    <w:qFormat/>
    <w:rsid w:val="000A3BF3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color w:val="000000" w:themeColor="text1"/>
      <w:sz w:val="5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CF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CF0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CF0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CF0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CF0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3BF3"/>
    <w:rPr>
      <w:rFonts w:asciiTheme="majorHAnsi" w:eastAsia="黑体" w:hAnsiTheme="majorHAnsi" w:cstheme="majorBidi"/>
      <w:color w:val="000000" w:themeColor="text1"/>
      <w:sz w:val="5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C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C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C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CF0"/>
    <w:rPr>
      <w:rFonts w:eastAsia="华文中宋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C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CF0"/>
    <w:rPr>
      <w:rFonts w:eastAsia="华文中宋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3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嘉宝 张</dc:creator>
  <cp:keywords/>
  <dc:description/>
  <cp:lastModifiedBy>嘉宝 张</cp:lastModifiedBy>
  <cp:revision>2</cp:revision>
  <dcterms:created xsi:type="dcterms:W3CDTF">2025-02-28T06:52:00Z</dcterms:created>
  <dcterms:modified xsi:type="dcterms:W3CDTF">2025-02-28T06:54:00Z</dcterms:modified>
</cp:coreProperties>
</file>