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75C6" w14:textId="78646572" w:rsidR="008C2AA6" w:rsidRPr="00FC6FC6" w:rsidRDefault="008C2AA6">
      <w:pPr>
        <w:rPr>
          <w:rFonts w:cstheme="minorHAnsi"/>
          <w:sz w:val="32"/>
          <w:szCs w:val="32"/>
          <w:u w:val="single"/>
        </w:rPr>
      </w:pPr>
      <w:r w:rsidRPr="00FC6FC6">
        <w:rPr>
          <w:rFonts w:cstheme="minorHAnsi"/>
          <w:sz w:val="32"/>
          <w:szCs w:val="32"/>
          <w:u w:val="single"/>
        </w:rPr>
        <w:t>PART 1</w:t>
      </w:r>
    </w:p>
    <w:p w14:paraId="20DCFCFF" w14:textId="0B795FB6" w:rsidR="000F43A6" w:rsidRDefault="001D3935">
      <w:pPr>
        <w:rPr>
          <w:rStyle w:val="ui-provider"/>
        </w:rPr>
      </w:pPr>
      <w:r w:rsidRPr="00526413">
        <w:rPr>
          <w:rFonts w:cstheme="minorHAnsi"/>
          <w:b/>
          <w:bCs/>
          <w:u w:val="single"/>
        </w:rPr>
        <w:t xml:space="preserve">TASK </w:t>
      </w:r>
      <w:r w:rsidR="003B1563" w:rsidRPr="00526413">
        <w:rPr>
          <w:rFonts w:cstheme="minorHAnsi"/>
          <w:b/>
          <w:bCs/>
          <w:u w:val="single"/>
        </w:rPr>
        <w:t>1.1</w:t>
      </w:r>
      <w:r w:rsidR="00526413">
        <w:rPr>
          <w:rFonts w:cstheme="minorHAnsi"/>
          <w:b/>
          <w:bCs/>
        </w:rPr>
        <w:t xml:space="preserve">    </w:t>
      </w:r>
      <w:r w:rsidR="003B1563">
        <w:rPr>
          <w:rFonts w:cstheme="minorHAnsi"/>
        </w:rPr>
        <w:t xml:space="preserve"> Create</w:t>
      </w:r>
      <w:r w:rsidR="003B1563">
        <w:rPr>
          <w:rStyle w:val="ui-provider"/>
        </w:rPr>
        <w:t xml:space="preserve"> Resource groups based on different project environments (e.g., Development, Testing, Production). Explain the organizational benefits of using Resource Groups.</w:t>
      </w:r>
    </w:p>
    <w:p w14:paraId="3AD9B347" w14:textId="4D1A41ED" w:rsidR="003B1563" w:rsidRPr="008C2AA6" w:rsidRDefault="003B1563">
      <w:pPr>
        <w:rPr>
          <w:rFonts w:cstheme="minorHAnsi"/>
        </w:rPr>
      </w:pPr>
      <w:r>
        <w:rPr>
          <w:noProof/>
        </w:rPr>
        <w:drawing>
          <wp:inline distT="0" distB="0" distL="0" distR="0" wp14:anchorId="036002E2" wp14:editId="318CCAE9">
            <wp:extent cx="6645910" cy="3886236"/>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886236"/>
                    </a:xfrm>
                    <a:prstGeom prst="rect">
                      <a:avLst/>
                    </a:prstGeom>
                  </pic:spPr>
                </pic:pic>
              </a:graphicData>
            </a:graphic>
          </wp:inline>
        </w:drawing>
      </w:r>
    </w:p>
    <w:p w14:paraId="72766D2D" w14:textId="77777777" w:rsidR="008C2AA6" w:rsidRPr="008C2AA6" w:rsidRDefault="008C2AA6" w:rsidP="008C2AA6">
      <w:pPr>
        <w:spacing w:before="100" w:beforeAutospacing="1" w:after="100" w:afterAutospacing="1" w:line="240" w:lineRule="auto"/>
        <w:jc w:val="both"/>
        <w:rPr>
          <w:rFonts w:eastAsia="Times New Roman" w:cstheme="minorHAnsi"/>
          <w:kern w:val="0"/>
          <w:sz w:val="24"/>
          <w:szCs w:val="24"/>
          <w:lang w:eastAsia="en-IN"/>
          <w14:ligatures w14:val="none"/>
        </w:rPr>
      </w:pPr>
      <w:r w:rsidRPr="008C2AA6">
        <w:rPr>
          <w:rFonts w:eastAsia="Times New Roman" w:cstheme="minorHAnsi"/>
          <w:kern w:val="0"/>
          <w:sz w:val="24"/>
          <w:szCs w:val="24"/>
          <w:lang w:eastAsia="en-IN"/>
          <w14:ligatures w14:val="none"/>
        </w:rPr>
        <w:t>Azure Resource Groups offer a range of benefits, providing a fundamental framework for organizing and managing Azure resources efficiently. Let's dive into a detailed explanation of the key advantages:</w:t>
      </w:r>
    </w:p>
    <w:p w14:paraId="44474F02" w14:textId="77777777" w:rsidR="008C2AA6" w:rsidRPr="008C2AA6" w:rsidRDefault="008C2AA6" w:rsidP="008C2AA6">
      <w:pPr>
        <w:numPr>
          <w:ilvl w:val="0"/>
          <w:numId w:val="1"/>
        </w:numPr>
        <w:shd w:val="clear" w:color="auto" w:fill="FAFBFC"/>
        <w:spacing w:before="100" w:beforeAutospacing="1" w:after="100" w:afterAutospacing="1" w:line="240" w:lineRule="auto"/>
        <w:ind w:firstLine="0"/>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C2AA6">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Resource Organization and Management</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EAEDCB6" w14:textId="77777777" w:rsidR="008C2AA6" w:rsidRPr="008C2AA6" w:rsidRDefault="008C2AA6" w:rsidP="008C2AA6">
      <w:pPr>
        <w:numPr>
          <w:ilvl w:val="1"/>
          <w:numId w:val="1"/>
        </w:numPr>
        <w:shd w:val="clear" w:color="auto" w:fill="FAFBFC"/>
        <w:spacing w:before="100" w:beforeAutospacing="1" w:after="100" w:afterAutospacing="1" w:line="240" w:lineRule="auto"/>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C2AA6">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Logical Grouping</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br/>
        <w:t>Resource Groups allow you to logically group related resources, making it easier to understand and manage your Azure infrastructure. This simplifies resource organization and reduces the complexity of handling numerous resources.</w:t>
      </w:r>
    </w:p>
    <w:p w14:paraId="15561BEB" w14:textId="77777777" w:rsidR="008C2AA6" w:rsidRPr="008C2AA6" w:rsidRDefault="008C2AA6" w:rsidP="008C2AA6">
      <w:pPr>
        <w:numPr>
          <w:ilvl w:val="0"/>
          <w:numId w:val="1"/>
        </w:numPr>
        <w:shd w:val="clear" w:color="auto" w:fill="FAFBFC"/>
        <w:spacing w:before="100" w:beforeAutospacing="1" w:after="100" w:afterAutospacing="1" w:line="240" w:lineRule="auto"/>
        <w:ind w:firstLine="0"/>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C2AA6">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Lifecycle Management</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2379CC22" w14:textId="77777777" w:rsidR="008C2AA6" w:rsidRPr="008C2AA6" w:rsidRDefault="008C2AA6" w:rsidP="008C2AA6">
      <w:pPr>
        <w:numPr>
          <w:ilvl w:val="1"/>
          <w:numId w:val="1"/>
        </w:numPr>
        <w:shd w:val="clear" w:color="auto" w:fill="FAFBFC"/>
        <w:spacing w:before="100" w:beforeAutospacing="1" w:after="100" w:afterAutospacing="1" w:line="240" w:lineRule="auto"/>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C2AA6">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Unified Lifecycle</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br/>
        <w:t>Resource Groups enable you to manage the entire lifecycle of related resources collectively. You can create, update, and delete multiple resources at once, simplifying provisioning, maintenance, and deprovisioning.</w:t>
      </w:r>
    </w:p>
    <w:p w14:paraId="1298EBF4" w14:textId="77777777" w:rsidR="008C2AA6" w:rsidRPr="008C2AA6" w:rsidRDefault="008C2AA6" w:rsidP="008C2AA6">
      <w:pPr>
        <w:numPr>
          <w:ilvl w:val="0"/>
          <w:numId w:val="1"/>
        </w:numPr>
        <w:shd w:val="clear" w:color="auto" w:fill="FAFBFC"/>
        <w:spacing w:before="100" w:beforeAutospacing="1" w:after="100" w:afterAutospacing="1" w:line="240" w:lineRule="auto"/>
        <w:ind w:firstLine="0"/>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C2AA6">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Access Control and Security</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FA09A94" w14:textId="77777777" w:rsidR="008C2AA6" w:rsidRPr="008C2AA6" w:rsidRDefault="008C2AA6" w:rsidP="008C2AA6">
      <w:pPr>
        <w:numPr>
          <w:ilvl w:val="1"/>
          <w:numId w:val="1"/>
        </w:numPr>
        <w:shd w:val="clear" w:color="auto" w:fill="FAFBFC"/>
        <w:spacing w:before="100" w:beforeAutospacing="1" w:after="100" w:afterAutospacing="1" w:line="240" w:lineRule="auto"/>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C2AA6">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Access Policies</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br/>
        <w:t>You can set access policies and permissions at the resource group level, ensuring secure access to all resources within the group. This enhances security by controlling who can modify or view resources.</w:t>
      </w:r>
    </w:p>
    <w:p w14:paraId="1F56D651" w14:textId="77777777" w:rsidR="008C2AA6" w:rsidRPr="008C2AA6" w:rsidRDefault="008C2AA6" w:rsidP="008C2AA6">
      <w:pPr>
        <w:numPr>
          <w:ilvl w:val="1"/>
          <w:numId w:val="1"/>
        </w:numPr>
        <w:shd w:val="clear" w:color="auto" w:fill="FAFBFC"/>
        <w:spacing w:before="100" w:beforeAutospacing="1" w:after="100" w:afterAutospacing="1" w:line="240" w:lineRule="auto"/>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C2AA6">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Resource Locks</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br/>
        <w:t>Resource Groups support the application of locks to prevent accidental deletion or modification of resources, enhancing data protection and stability.</w:t>
      </w:r>
    </w:p>
    <w:p w14:paraId="61689DE4" w14:textId="77777777" w:rsidR="008C2AA6" w:rsidRPr="008C2AA6" w:rsidRDefault="008C2AA6" w:rsidP="008C2AA6">
      <w:pPr>
        <w:numPr>
          <w:ilvl w:val="0"/>
          <w:numId w:val="1"/>
        </w:numPr>
        <w:shd w:val="clear" w:color="auto" w:fill="FAFBFC"/>
        <w:spacing w:before="100" w:beforeAutospacing="1" w:after="100" w:afterAutospacing="1" w:line="240" w:lineRule="auto"/>
        <w:ind w:firstLine="0"/>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C2AA6">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Resource Tagging</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57E2413" w14:textId="77777777" w:rsidR="008C2AA6" w:rsidRPr="008C2AA6" w:rsidRDefault="008C2AA6" w:rsidP="008C2AA6">
      <w:pPr>
        <w:numPr>
          <w:ilvl w:val="1"/>
          <w:numId w:val="1"/>
        </w:numPr>
        <w:shd w:val="clear" w:color="auto" w:fill="FAFBFC"/>
        <w:spacing w:before="100" w:beforeAutospacing="1" w:after="100" w:afterAutospacing="1" w:line="240" w:lineRule="auto"/>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C2AA6">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Custom Categorization</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br/>
        <w:t>Tagging resources within a group allows for custom categorization based on attributes like environment, department, or project. This simplifies cost allocation, tracking, and reporting.</w:t>
      </w:r>
    </w:p>
    <w:p w14:paraId="533AA420" w14:textId="77777777" w:rsidR="008C2AA6" w:rsidRPr="008C2AA6" w:rsidRDefault="008C2AA6" w:rsidP="008C2AA6">
      <w:pPr>
        <w:numPr>
          <w:ilvl w:val="0"/>
          <w:numId w:val="1"/>
        </w:numPr>
        <w:shd w:val="clear" w:color="auto" w:fill="FAFBFC"/>
        <w:spacing w:before="100" w:beforeAutospacing="1" w:after="100" w:afterAutospacing="1" w:line="240" w:lineRule="auto"/>
        <w:ind w:firstLine="0"/>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C2AA6">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Cost Management</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BB73473" w14:textId="77777777" w:rsidR="008C2AA6" w:rsidRPr="008C2AA6" w:rsidRDefault="008C2AA6" w:rsidP="008C2AA6">
      <w:pPr>
        <w:numPr>
          <w:ilvl w:val="1"/>
          <w:numId w:val="1"/>
        </w:numPr>
        <w:shd w:val="clear" w:color="auto" w:fill="FAFBFC"/>
        <w:spacing w:before="100" w:beforeAutospacing="1" w:after="100" w:afterAutospacing="1" w:line="240" w:lineRule="auto"/>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C2AA6">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Cost Tracking</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8C2AA6">
        <w:rPr>
          <w:rFonts w:eastAsia="Times New Roman"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br/>
        <w:t>Resource Groups help you monitor and optimize costs. You can track expenses at the resource group level, which aids in budget management and cost control.</w:t>
      </w:r>
    </w:p>
    <w:p w14:paraId="276115B6" w14:textId="77777777" w:rsidR="001D3935" w:rsidRDefault="001D3935"/>
    <w:p w14:paraId="565319E1" w14:textId="365C0DDF" w:rsidR="00FC6FC6" w:rsidRPr="00526413" w:rsidRDefault="00FC6FC6">
      <w:pPr>
        <w:rPr>
          <w:b/>
          <w:bCs/>
        </w:rPr>
      </w:pPr>
      <w:r w:rsidRPr="00526413">
        <w:rPr>
          <w:b/>
          <w:bCs/>
          <w:u w:val="single"/>
        </w:rPr>
        <w:t>TASK 1.2</w:t>
      </w:r>
      <w:r w:rsidR="00526413">
        <w:rPr>
          <w:b/>
          <w:bCs/>
        </w:rPr>
        <w:t xml:space="preserve">      </w:t>
      </w:r>
      <w:r>
        <w:t>Explore and document the purpose and usage of Availability Zones and Availability Sets in ensuring application reliability, without creating VMs.</w:t>
      </w:r>
    </w:p>
    <w:p w14:paraId="1AD0C071" w14:textId="79D30BD9" w:rsidR="00526413" w:rsidRPr="00791439" w:rsidRDefault="00526413" w:rsidP="00526413">
      <w:pPr>
        <w:pStyle w:val="ListParagraph"/>
        <w:numPr>
          <w:ilvl w:val="0"/>
          <w:numId w:val="2"/>
        </w:numPr>
        <w:rPr>
          <w:i/>
          <w:iCs/>
          <w:u w:val="single"/>
        </w:rPr>
      </w:pPr>
      <w:r w:rsidRPr="00791439">
        <w:rPr>
          <w:i/>
          <w:iCs/>
          <w:u w:val="single"/>
        </w:rPr>
        <w:t>Availability Zone</w:t>
      </w:r>
    </w:p>
    <w:p w14:paraId="31EDECA9" w14:textId="77777777" w:rsidR="00FC6FC6" w:rsidRDefault="00181B2E">
      <w:r>
        <w:rPr>
          <w:noProof/>
        </w:rPr>
        <w:drawing>
          <wp:inline distT="0" distB="0" distL="0" distR="0" wp14:anchorId="2C7B7E39" wp14:editId="7120EE2D">
            <wp:extent cx="5556250" cy="2813164"/>
            <wp:effectExtent l="0" t="0" r="635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91722" cy="2831124"/>
                    </a:xfrm>
                    <a:prstGeom prst="rect">
                      <a:avLst/>
                    </a:prstGeom>
                  </pic:spPr>
                </pic:pic>
              </a:graphicData>
            </a:graphic>
          </wp:inline>
        </w:drawing>
      </w:r>
    </w:p>
    <w:p w14:paraId="1213B49F" w14:textId="77777777" w:rsidR="00FC6FC6" w:rsidRDefault="00FC6FC6"/>
    <w:p w14:paraId="31F09A27" w14:textId="176C5462" w:rsidR="001D3935" w:rsidRDefault="00181B2E">
      <w:r>
        <w:rPr>
          <w:noProof/>
        </w:rPr>
        <w:drawing>
          <wp:inline distT="0" distB="0" distL="0" distR="0" wp14:anchorId="1E918CE1" wp14:editId="70F3AC67">
            <wp:extent cx="5261346" cy="33782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2282" cy="3410905"/>
                    </a:xfrm>
                    <a:prstGeom prst="rect">
                      <a:avLst/>
                    </a:prstGeom>
                  </pic:spPr>
                </pic:pic>
              </a:graphicData>
            </a:graphic>
          </wp:inline>
        </w:drawing>
      </w:r>
    </w:p>
    <w:p w14:paraId="31075974" w14:textId="77777777" w:rsidR="00526413" w:rsidRDefault="00526413" w:rsidP="00526413"/>
    <w:p w14:paraId="428C9453" w14:textId="77777777" w:rsidR="00526413" w:rsidRDefault="00526413" w:rsidP="00526413"/>
    <w:p w14:paraId="28D43DD9" w14:textId="77777777" w:rsidR="00526413" w:rsidRDefault="00526413" w:rsidP="00526413">
      <w:pPr>
        <w:ind w:left="360"/>
      </w:pPr>
    </w:p>
    <w:p w14:paraId="5F98AA68" w14:textId="2C75537C" w:rsidR="00E3258E" w:rsidRPr="00791439" w:rsidRDefault="00526413" w:rsidP="00526413">
      <w:pPr>
        <w:pStyle w:val="ListParagraph"/>
        <w:numPr>
          <w:ilvl w:val="0"/>
          <w:numId w:val="2"/>
        </w:numPr>
        <w:rPr>
          <w:i/>
          <w:iCs/>
          <w:u w:val="single"/>
        </w:rPr>
      </w:pPr>
      <w:r w:rsidRPr="00791439">
        <w:rPr>
          <w:i/>
          <w:iCs/>
          <w:u w:val="single"/>
        </w:rPr>
        <w:t>Availability Set</w:t>
      </w:r>
    </w:p>
    <w:p w14:paraId="328BBB1F" w14:textId="70A821ED" w:rsidR="001D3935" w:rsidRDefault="007255BB">
      <w:r w:rsidRPr="007255BB">
        <w:drawing>
          <wp:inline distT="0" distB="0" distL="0" distR="0" wp14:anchorId="7D2A7DC6" wp14:editId="58CD65F8">
            <wp:extent cx="6536334" cy="325755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8"/>
                    <a:stretch>
                      <a:fillRect/>
                    </a:stretch>
                  </pic:blipFill>
                  <pic:spPr>
                    <a:xfrm>
                      <a:off x="0" y="0"/>
                      <a:ext cx="6537211" cy="3257987"/>
                    </a:xfrm>
                    <a:prstGeom prst="rect">
                      <a:avLst/>
                    </a:prstGeom>
                  </pic:spPr>
                </pic:pic>
              </a:graphicData>
            </a:graphic>
          </wp:inline>
        </w:drawing>
      </w:r>
    </w:p>
    <w:p w14:paraId="18925588" w14:textId="77777777" w:rsidR="00526413" w:rsidRDefault="00526413"/>
    <w:p w14:paraId="20D02E3F" w14:textId="77777777" w:rsidR="00526413" w:rsidRDefault="00526413"/>
    <w:p w14:paraId="20D1046E" w14:textId="7B3C1EED" w:rsidR="007255BB" w:rsidRDefault="007255BB">
      <w:r w:rsidRPr="007255BB">
        <w:drawing>
          <wp:inline distT="0" distB="0" distL="0" distR="0" wp14:anchorId="4C7B723E" wp14:editId="22E08FF4">
            <wp:extent cx="6645910" cy="3345815"/>
            <wp:effectExtent l="0" t="0" r="2540" b="698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6645910" cy="3345815"/>
                    </a:xfrm>
                    <a:prstGeom prst="rect">
                      <a:avLst/>
                    </a:prstGeom>
                  </pic:spPr>
                </pic:pic>
              </a:graphicData>
            </a:graphic>
          </wp:inline>
        </w:drawing>
      </w:r>
    </w:p>
    <w:p w14:paraId="483F65D1" w14:textId="77777777" w:rsidR="00791439" w:rsidRPr="00791439" w:rsidRDefault="00791439" w:rsidP="00791439">
      <w:pPr>
        <w:spacing w:before="100" w:beforeAutospacing="1" w:after="100" w:afterAutospacing="1" w:line="240" w:lineRule="auto"/>
        <w:rPr>
          <w:rFonts w:eastAsia="Times New Roman" w:cstheme="minorHAnsi"/>
          <w:kern w:val="0"/>
          <w:sz w:val="24"/>
          <w:szCs w:val="24"/>
          <w:lang w:eastAsia="en-IN"/>
          <w14:ligatures w14:val="none"/>
        </w:rPr>
      </w:pPr>
      <w:r w:rsidRPr="00791439">
        <w:rPr>
          <w:rFonts w:eastAsia="Times New Roman" w:cstheme="minorHAnsi"/>
          <w:i/>
          <w:iCs/>
          <w:kern w:val="0"/>
          <w:sz w:val="24"/>
          <w:szCs w:val="24"/>
          <w:u w:val="single"/>
          <w:lang w:eastAsia="en-IN"/>
          <w14:ligatures w14:val="none"/>
        </w:rPr>
        <w:t>Purpose:</w:t>
      </w:r>
    </w:p>
    <w:p w14:paraId="4331D80B" w14:textId="77777777" w:rsidR="00791439" w:rsidRPr="00791439" w:rsidRDefault="00791439" w:rsidP="00791439">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791439">
        <w:rPr>
          <w:rFonts w:eastAsia="Times New Roman" w:cstheme="minorHAnsi"/>
          <w:kern w:val="0"/>
          <w:sz w:val="24"/>
          <w:szCs w:val="24"/>
          <w:lang w:eastAsia="en-IN"/>
          <w14:ligatures w14:val="none"/>
        </w:rPr>
        <w:t>Availability Zones take reliability to the next level by providing high availability across different datacentres within an Azure region.</w:t>
      </w:r>
    </w:p>
    <w:p w14:paraId="6A3A0505" w14:textId="77777777" w:rsidR="00791439" w:rsidRPr="00791439" w:rsidRDefault="00791439" w:rsidP="00791439">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791439">
        <w:rPr>
          <w:rFonts w:eastAsia="Times New Roman" w:cstheme="minorHAnsi"/>
          <w:kern w:val="0"/>
          <w:sz w:val="24"/>
          <w:szCs w:val="24"/>
          <w:lang w:eastAsia="en-IN"/>
          <w14:ligatures w14:val="none"/>
        </w:rPr>
        <w:t> Each zone consists of one or more datacentres.</w:t>
      </w:r>
    </w:p>
    <w:p w14:paraId="4EDF87A7" w14:textId="77777777" w:rsidR="00791439" w:rsidRPr="00791439" w:rsidRDefault="00791439" w:rsidP="00791439">
      <w:pPr>
        <w:spacing w:before="100" w:beforeAutospacing="1" w:after="100" w:afterAutospacing="1" w:line="240" w:lineRule="auto"/>
        <w:rPr>
          <w:rFonts w:eastAsia="Times New Roman" w:cstheme="minorHAnsi"/>
          <w:kern w:val="0"/>
          <w:sz w:val="24"/>
          <w:szCs w:val="24"/>
          <w:lang w:eastAsia="en-IN"/>
          <w14:ligatures w14:val="none"/>
        </w:rPr>
      </w:pPr>
      <w:r w:rsidRPr="00791439">
        <w:rPr>
          <w:rFonts w:eastAsia="Times New Roman" w:cstheme="minorHAnsi"/>
          <w:i/>
          <w:iCs/>
          <w:kern w:val="0"/>
          <w:sz w:val="24"/>
          <w:szCs w:val="24"/>
          <w:u w:val="single"/>
          <w:lang w:eastAsia="en-IN"/>
          <w14:ligatures w14:val="none"/>
        </w:rPr>
        <w:t>Usage:</w:t>
      </w:r>
    </w:p>
    <w:p w14:paraId="7063EEA7" w14:textId="77777777" w:rsidR="00791439" w:rsidRPr="00791439" w:rsidRDefault="00791439" w:rsidP="00791439">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791439">
        <w:rPr>
          <w:rFonts w:eastAsia="Times New Roman" w:cstheme="minorHAnsi"/>
          <w:kern w:val="0"/>
          <w:sz w:val="24"/>
          <w:szCs w:val="24"/>
          <w:lang w:eastAsia="en-IN"/>
          <w14:ligatures w14:val="none"/>
        </w:rPr>
        <w:lastRenderedPageBreak/>
        <w:t>Zone-Aware Services:</w:t>
      </w:r>
    </w:p>
    <w:p w14:paraId="44C76677" w14:textId="77777777" w:rsidR="00791439" w:rsidRPr="00791439" w:rsidRDefault="00791439" w:rsidP="00791439">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791439">
        <w:rPr>
          <w:rFonts w:eastAsia="Times New Roman" w:cstheme="minorHAnsi"/>
          <w:kern w:val="0"/>
          <w:sz w:val="24"/>
          <w:szCs w:val="24"/>
          <w:lang w:eastAsia="en-IN"/>
          <w14:ligatures w14:val="none"/>
        </w:rPr>
        <w:t>When you use availability zones, your workload is spread across different zones within an Azure region.</w:t>
      </w:r>
    </w:p>
    <w:p w14:paraId="30B2CF5A" w14:textId="77777777" w:rsidR="00791439" w:rsidRPr="00791439" w:rsidRDefault="00791439" w:rsidP="00791439">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791439">
        <w:rPr>
          <w:rFonts w:eastAsia="Times New Roman" w:cstheme="minorHAnsi"/>
          <w:kern w:val="0"/>
          <w:sz w:val="24"/>
          <w:szCs w:val="24"/>
          <w:lang w:eastAsia="en-IN"/>
          <w14:ligatures w14:val="none"/>
        </w:rPr>
        <w:t>An Azure region comprises multiple datacentres, and each zone is composed of one or more datacentres.</w:t>
      </w:r>
    </w:p>
    <w:p w14:paraId="56C98DA8" w14:textId="77777777" w:rsidR="00791439" w:rsidRPr="00791439" w:rsidRDefault="00791439" w:rsidP="00791439">
      <w:pPr>
        <w:spacing w:before="100" w:beforeAutospacing="1" w:after="100" w:afterAutospacing="1" w:line="240" w:lineRule="auto"/>
        <w:rPr>
          <w:rFonts w:eastAsia="Times New Roman" w:cstheme="minorHAnsi"/>
          <w:kern w:val="0"/>
          <w:sz w:val="24"/>
          <w:szCs w:val="24"/>
          <w:lang w:eastAsia="en-IN"/>
          <w14:ligatures w14:val="none"/>
        </w:rPr>
      </w:pPr>
      <w:r w:rsidRPr="00791439">
        <w:rPr>
          <w:rFonts w:eastAsia="Times New Roman" w:cstheme="minorHAnsi"/>
          <w:i/>
          <w:iCs/>
          <w:kern w:val="0"/>
          <w:sz w:val="24"/>
          <w:szCs w:val="24"/>
          <w:u w:val="single"/>
          <w:lang w:eastAsia="en-IN"/>
          <w14:ligatures w14:val="none"/>
        </w:rPr>
        <w:t>Benefits:</w:t>
      </w:r>
    </w:p>
    <w:p w14:paraId="0D4C3755" w14:textId="77777777" w:rsidR="00791439" w:rsidRPr="00791439" w:rsidRDefault="00791439" w:rsidP="00791439">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791439">
        <w:rPr>
          <w:rFonts w:eastAsia="Times New Roman" w:cstheme="minorHAnsi"/>
          <w:kern w:val="0"/>
          <w:sz w:val="24"/>
          <w:szCs w:val="24"/>
          <w:lang w:eastAsia="en-IN"/>
          <w14:ligatures w14:val="none"/>
        </w:rPr>
        <w:t>99.99% SLA: With availability zones, your acceptable downtime per month reduces to less than 5 minutes.</w:t>
      </w:r>
    </w:p>
    <w:p w14:paraId="3FF36E6D" w14:textId="77777777" w:rsidR="00791439" w:rsidRPr="00791439" w:rsidRDefault="00791439" w:rsidP="00791439">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791439">
        <w:rPr>
          <w:rFonts w:eastAsia="Times New Roman" w:cstheme="minorHAnsi"/>
          <w:kern w:val="0"/>
          <w:sz w:val="24"/>
          <w:szCs w:val="24"/>
          <w:lang w:eastAsia="en-IN"/>
          <w14:ligatures w14:val="none"/>
        </w:rPr>
        <w:t>Zone Resilience: VMs are distributed across different zones, ensuring resilience even if an entire zone experiences issues.</w:t>
      </w:r>
    </w:p>
    <w:p w14:paraId="78E02E6D" w14:textId="77777777" w:rsidR="00791439" w:rsidRPr="00791439" w:rsidRDefault="00791439" w:rsidP="00791439">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791439">
        <w:rPr>
          <w:rFonts w:eastAsia="Times New Roman" w:cstheme="minorHAnsi"/>
          <w:kern w:val="0"/>
          <w:sz w:val="24"/>
          <w:szCs w:val="24"/>
          <w:lang w:eastAsia="en-IN"/>
          <w14:ligatures w14:val="none"/>
        </w:rPr>
        <w:t>Proximity: VMs in an availability set have improved VM-to-VM latencies compared to availability zones.</w:t>
      </w:r>
    </w:p>
    <w:p w14:paraId="4B61FBD7" w14:textId="77777777" w:rsidR="00791439" w:rsidRPr="00791439" w:rsidRDefault="00791439" w:rsidP="00791439">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791439">
        <w:rPr>
          <w:rFonts w:eastAsia="Times New Roman" w:cstheme="minorHAnsi"/>
          <w:kern w:val="0"/>
          <w:sz w:val="24"/>
          <w:szCs w:val="24"/>
          <w:lang w:eastAsia="en-IN"/>
          <w14:ligatures w14:val="none"/>
        </w:rPr>
        <w:t>High Availability: Availability zones minimize single points of failure and offer high availability.</w:t>
      </w:r>
    </w:p>
    <w:p w14:paraId="422D3FA6" w14:textId="77777777" w:rsidR="00791439" w:rsidRPr="00791439" w:rsidRDefault="00791439">
      <w:pPr>
        <w:rPr>
          <w:rFonts w:cstheme="minorHAnsi"/>
        </w:rPr>
      </w:pPr>
    </w:p>
    <w:sectPr w:rsidR="00791439" w:rsidRPr="00791439" w:rsidSect="00005A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A4F"/>
    <w:multiLevelType w:val="hybridMultilevel"/>
    <w:tmpl w:val="0B8C3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33D24"/>
    <w:multiLevelType w:val="multilevel"/>
    <w:tmpl w:val="8B62C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93581"/>
    <w:multiLevelType w:val="multilevel"/>
    <w:tmpl w:val="98AC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D47B8"/>
    <w:multiLevelType w:val="multilevel"/>
    <w:tmpl w:val="41FA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CC5625"/>
    <w:multiLevelType w:val="multilevel"/>
    <w:tmpl w:val="38EC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0304AA"/>
    <w:multiLevelType w:val="multilevel"/>
    <w:tmpl w:val="498C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998219">
    <w:abstractNumId w:val="1"/>
  </w:num>
  <w:num w:numId="2" w16cid:durableId="2035226755">
    <w:abstractNumId w:val="0"/>
  </w:num>
  <w:num w:numId="3" w16cid:durableId="971252865">
    <w:abstractNumId w:val="2"/>
  </w:num>
  <w:num w:numId="4" w16cid:durableId="331879752">
    <w:abstractNumId w:val="3"/>
  </w:num>
  <w:num w:numId="5" w16cid:durableId="779373167">
    <w:abstractNumId w:val="5"/>
  </w:num>
  <w:num w:numId="6" w16cid:durableId="1177883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08"/>
    <w:rsid w:val="00005A75"/>
    <w:rsid w:val="000F43A6"/>
    <w:rsid w:val="00181B2E"/>
    <w:rsid w:val="001B7F08"/>
    <w:rsid w:val="001D3935"/>
    <w:rsid w:val="003B1563"/>
    <w:rsid w:val="00526413"/>
    <w:rsid w:val="007255BB"/>
    <w:rsid w:val="00791439"/>
    <w:rsid w:val="008C2AA6"/>
    <w:rsid w:val="00E3258E"/>
    <w:rsid w:val="00FC6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7D59"/>
  <w15:chartTrackingRefBased/>
  <w15:docId w15:val="{CCEC21AA-FD23-46D1-AD6D-83688A63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A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2AA6"/>
    <w:rPr>
      <w:b/>
      <w:bCs/>
    </w:rPr>
  </w:style>
  <w:style w:type="character" w:customStyle="1" w:styleId="ui-provider">
    <w:name w:val="ui-provider"/>
    <w:basedOn w:val="DefaultParagraphFont"/>
    <w:rsid w:val="003B1563"/>
  </w:style>
  <w:style w:type="paragraph" w:styleId="ListParagraph">
    <w:name w:val="List Paragraph"/>
    <w:basedOn w:val="Normal"/>
    <w:uiPriority w:val="34"/>
    <w:qFormat/>
    <w:rsid w:val="00526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63534">
      <w:bodyDiv w:val="1"/>
      <w:marLeft w:val="0"/>
      <w:marRight w:val="0"/>
      <w:marTop w:val="0"/>
      <w:marBottom w:val="0"/>
      <w:divBdr>
        <w:top w:val="none" w:sz="0" w:space="0" w:color="auto"/>
        <w:left w:val="none" w:sz="0" w:space="0" w:color="auto"/>
        <w:bottom w:val="none" w:sz="0" w:space="0" w:color="auto"/>
        <w:right w:val="none" w:sz="0" w:space="0" w:color="auto"/>
      </w:divBdr>
    </w:div>
    <w:div w:id="208864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Y Madhu</dc:creator>
  <cp:keywords/>
  <dc:description/>
  <cp:lastModifiedBy>Varshini, Y Madhu</cp:lastModifiedBy>
  <cp:revision>1</cp:revision>
  <dcterms:created xsi:type="dcterms:W3CDTF">2024-02-15T10:24:00Z</dcterms:created>
  <dcterms:modified xsi:type="dcterms:W3CDTF">2024-02-15T12:25:00Z</dcterms:modified>
</cp:coreProperties>
</file>