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Times New Roman" w:hAnsi="Times New Roman" w:eastAsia="宋体" w:cs="Times New Roman"/>
          <w:b/>
          <w:bCs/>
          <w:sz w:val="72"/>
          <w:szCs w:val="72"/>
          <w:lang w:val="en-US" w:eastAsia="zh-CN"/>
        </w:rPr>
      </w:pPr>
      <w:r>
        <w:rPr>
          <w:rFonts w:hint="eastAsia" w:ascii="Times New Roman" w:hAnsi="Times New Roman" w:eastAsia="宋体" w:cs="Times New Roman"/>
          <w:b/>
          <w:bCs/>
          <w:sz w:val="72"/>
          <w:szCs w:val="72"/>
          <w:lang w:val="en-US" w:eastAsia="zh-CN"/>
        </w:rPr>
        <w:t>TaiJi RealDB</w:t>
      </w:r>
    </w:p>
    <w:p>
      <w:pPr>
        <w:spacing w:line="360" w:lineRule="auto"/>
        <w:jc w:val="center"/>
        <w:rPr>
          <w:rFonts w:hint="default" w:ascii="Times New Roman" w:hAnsi="Times New Roman" w:eastAsia="宋体" w:cs="Times New Roman"/>
          <w:b/>
          <w:bCs/>
          <w:sz w:val="72"/>
          <w:szCs w:val="72"/>
          <w:lang w:val="en-US" w:eastAsia="zh-CN"/>
        </w:rPr>
      </w:pPr>
      <w:r>
        <w:rPr>
          <w:rFonts w:hint="eastAsia" w:ascii="Times New Roman" w:hAnsi="Times New Roman" w:eastAsia="宋体" w:cs="Times New Roman"/>
          <w:b/>
          <w:bCs/>
          <w:sz w:val="72"/>
          <w:szCs w:val="72"/>
          <w:lang w:val="en-US" w:eastAsia="zh-CN"/>
        </w:rPr>
        <w:t>泰极实时数据库</w:t>
      </w:r>
    </w:p>
    <w:p>
      <w:pPr>
        <w:spacing w:line="360" w:lineRule="auto"/>
        <w:jc w:val="center"/>
        <w:rPr>
          <w:rFonts w:hint="eastAsia" w:ascii="Times New Roman" w:hAnsi="Times New Roman" w:eastAsia="宋体" w:cs="Times New Roman"/>
          <w:b/>
          <w:bCs/>
          <w:sz w:val="72"/>
          <w:szCs w:val="72"/>
          <w:lang w:val="en-US" w:eastAsia="zh-CN"/>
        </w:rPr>
      </w:pPr>
      <w:r>
        <w:rPr>
          <w:rFonts w:hint="eastAsia" w:ascii="Times New Roman" w:hAnsi="Times New Roman" w:eastAsia="宋体" w:cs="Times New Roman"/>
          <w:b/>
          <w:bCs/>
          <w:sz w:val="72"/>
          <w:szCs w:val="72"/>
          <w:lang w:val="en-US" w:eastAsia="zh-CN"/>
        </w:rPr>
        <w:t>用户手册</w:t>
      </w:r>
    </w:p>
    <w:p>
      <w:pPr>
        <w:rPr>
          <w:rFonts w:hint="eastAsia"/>
          <w:lang w:val="en-US" w:eastAsia="zh-CN"/>
        </w:rPr>
      </w:pPr>
    </w:p>
    <w:p>
      <w:pPr>
        <w:rPr>
          <w:rFonts w:hint="eastAsia"/>
          <w:lang w:val="en-US" w:eastAsia="zh-CN"/>
        </w:rPr>
      </w:pPr>
    </w:p>
    <w:p>
      <w:pPr>
        <w:spacing w:line="360" w:lineRule="auto"/>
        <w:jc w:val="center"/>
        <w:rPr>
          <w:rFonts w:hint="default" w:eastAsiaTheme="minorEastAsia"/>
          <w:color w:val="000000"/>
          <w:sz w:val="28"/>
          <w:szCs w:val="28"/>
          <w:lang w:val="en-US" w:eastAsia="zh-CN"/>
        </w:rPr>
      </w:pPr>
      <w:r>
        <w:rPr>
          <w:b/>
          <w:bCs/>
          <w:color w:val="000000"/>
          <w:sz w:val="28"/>
          <w:szCs w:val="28"/>
        </w:rPr>
        <w:t xml:space="preserve">Versions </w:t>
      </w:r>
      <w:r>
        <w:rPr>
          <w:rFonts w:hint="eastAsia"/>
          <w:b/>
          <w:bCs/>
          <w:color w:val="000000"/>
          <w:sz w:val="28"/>
          <w:szCs w:val="28"/>
          <w:lang w:val="en-US" w:eastAsia="zh-CN"/>
        </w:rPr>
        <w:t>1.0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spacing w:line="360" w:lineRule="auto"/>
        <w:rPr>
          <w:rFonts w:hint="eastAsia"/>
          <w:color w:val="000000"/>
          <w:sz w:val="24"/>
        </w:rPr>
      </w:pPr>
      <w:r>
        <w:rPr>
          <w:rFonts w:hint="eastAsia"/>
          <w:color w:val="000000"/>
          <w:sz w:val="24"/>
        </w:rPr>
        <w:t>杭州泰极控制技术有限公司</w:t>
      </w:r>
    </w:p>
    <w:p>
      <w:pPr>
        <w:spacing w:line="360" w:lineRule="auto"/>
        <w:rPr>
          <w:rFonts w:hint="eastAsia"/>
          <w:color w:val="000000"/>
          <w:sz w:val="24"/>
        </w:rPr>
      </w:pPr>
      <w:r>
        <w:rPr>
          <w:rFonts w:hint="eastAsia"/>
          <w:color w:val="000000"/>
          <w:sz w:val="24"/>
        </w:rPr>
        <w:t>浙江省杭州市西湖区西溪路525号B楼138室</w:t>
      </w:r>
    </w:p>
    <w:p>
      <w:pPr>
        <w:spacing w:line="360" w:lineRule="auto"/>
        <w:rPr>
          <w:rFonts w:hint="eastAsia"/>
          <w:color w:val="000000"/>
          <w:sz w:val="24"/>
        </w:rPr>
      </w:pPr>
      <w:r>
        <w:rPr>
          <w:rFonts w:hint="eastAsia"/>
          <w:color w:val="000000"/>
          <w:sz w:val="24"/>
        </w:rPr>
        <w:t>电话：</w:t>
      </w:r>
      <w:r>
        <w:rPr>
          <w:color w:val="000000"/>
          <w:sz w:val="24"/>
        </w:rPr>
        <w:t>+86-0571-87314420</w:t>
      </w:r>
    </w:p>
    <w:p>
      <w:pPr>
        <w:spacing w:line="360" w:lineRule="auto"/>
        <w:rPr>
          <w:rFonts w:hint="eastAsia"/>
          <w:color w:val="000000"/>
          <w:sz w:val="24"/>
        </w:rPr>
      </w:pPr>
      <w:r>
        <w:rPr>
          <w:rFonts w:hint="eastAsia"/>
          <w:color w:val="000000"/>
          <w:sz w:val="24"/>
        </w:rPr>
        <w:t>电子邮箱：</w:t>
      </w:r>
      <w:r>
        <w:rPr>
          <w:color w:val="000000"/>
          <w:sz w:val="24"/>
        </w:rPr>
        <w:fldChar w:fldCharType="begin"/>
      </w:r>
      <w:r>
        <w:rPr>
          <w:color w:val="000000"/>
          <w:sz w:val="24"/>
        </w:rPr>
        <w:instrText xml:space="preserve"> HYPERLINK "mailto:</w:instrText>
      </w:r>
      <w:r>
        <w:rPr>
          <w:rFonts w:hint="eastAsia"/>
          <w:color w:val="000000"/>
          <w:sz w:val="24"/>
        </w:rPr>
        <w:instrText xml:space="preserve">info@tjcontrol.com</w:instrText>
      </w:r>
      <w:r>
        <w:rPr>
          <w:color w:val="000000"/>
          <w:sz w:val="24"/>
        </w:rPr>
        <w:instrText xml:space="preserve">" </w:instrText>
      </w:r>
      <w:r>
        <w:rPr>
          <w:color w:val="000000"/>
          <w:sz w:val="24"/>
        </w:rPr>
        <w:fldChar w:fldCharType="separate"/>
      </w:r>
      <w:r>
        <w:rPr>
          <w:rStyle w:val="8"/>
          <w:rFonts w:hint="eastAsia"/>
          <w:sz w:val="24"/>
        </w:rPr>
        <w:t>info@tjcontrol.com</w:t>
      </w:r>
      <w:r>
        <w:rPr>
          <w:color w:val="000000"/>
          <w:sz w:val="24"/>
        </w:rPr>
        <w:fldChar w:fldCharType="end"/>
      </w:r>
      <w:r>
        <w:rPr>
          <w:rFonts w:hint="eastAsia"/>
          <w:color w:val="000000"/>
          <w:sz w:val="24"/>
        </w:rPr>
        <w:t xml:space="preserve">   </w:t>
      </w:r>
      <w:r>
        <w:rPr>
          <w:color w:val="000000"/>
          <w:sz w:val="24"/>
        </w:rPr>
        <w:fldChar w:fldCharType="begin"/>
      </w:r>
      <w:r>
        <w:rPr>
          <w:color w:val="000000"/>
          <w:sz w:val="24"/>
        </w:rPr>
        <w:instrText xml:space="preserve"> HYPERLINK "mailto:yc.zhu@taijicontrol.com" </w:instrText>
      </w:r>
      <w:r>
        <w:rPr>
          <w:color w:val="000000"/>
          <w:sz w:val="24"/>
        </w:rPr>
        <w:fldChar w:fldCharType="separate"/>
      </w:r>
      <w:r>
        <w:rPr>
          <w:rStyle w:val="8"/>
          <w:sz w:val="24"/>
        </w:rPr>
        <w:t>yc.zhu@taijicontrol.com</w:t>
      </w:r>
      <w:r>
        <w:rPr>
          <w:color w:val="000000"/>
          <w:sz w:val="24"/>
        </w:rPr>
        <w:fldChar w:fldCharType="end"/>
      </w:r>
    </w:p>
    <w:p>
      <w:pPr>
        <w:spacing w:line="360" w:lineRule="auto"/>
        <w:rPr>
          <w:rFonts w:hint="eastAsia"/>
          <w:color w:val="000000"/>
          <w:sz w:val="24"/>
        </w:rPr>
      </w:pPr>
      <w:r>
        <w:rPr>
          <w:rFonts w:hint="eastAsia"/>
          <w:color w:val="000000"/>
          <w:sz w:val="24"/>
        </w:rPr>
        <w:t>网址：</w:t>
      </w:r>
      <w:r>
        <w:rPr>
          <w:color w:val="000000"/>
          <w:sz w:val="24"/>
        </w:rPr>
        <w:fldChar w:fldCharType="begin"/>
      </w:r>
      <w:r>
        <w:rPr>
          <w:color w:val="000000"/>
          <w:sz w:val="24"/>
        </w:rPr>
        <w:instrText xml:space="preserve"> HYPERLINK "http://www.tjcontrol.com" </w:instrText>
      </w:r>
      <w:r>
        <w:rPr>
          <w:color w:val="000000"/>
          <w:sz w:val="24"/>
        </w:rPr>
        <w:fldChar w:fldCharType="separate"/>
      </w:r>
      <w:r>
        <w:rPr>
          <w:rStyle w:val="8"/>
          <w:sz w:val="24"/>
        </w:rPr>
        <w:t>www.tjcontrol.com</w:t>
      </w:r>
      <w:r>
        <w:rPr>
          <w:color w:val="000000"/>
          <w:sz w:val="24"/>
        </w:rPr>
        <w:fldChar w:fldCharType="end"/>
      </w:r>
    </w:p>
    <w:p>
      <w:pPr>
        <w:pStyle w:val="2"/>
        <w:keepNext/>
        <w:keepLines/>
        <w:pageBreakBefore/>
        <w:widowControl w:val="0"/>
        <w:kinsoku/>
        <w:wordWrap/>
        <w:overflowPunct/>
        <w:topLinePunct w:val="0"/>
        <w:autoSpaceDE/>
        <w:autoSpaceDN/>
        <w:bidi w:val="0"/>
        <w:adjustRightInd/>
        <w:snapToGrid/>
        <w:spacing w:beforeLines="-2147483648" w:beforeAutospacing="0" w:after="100" w:afterLines="-2147483648" w:afterAutospacing="1" w:line="240" w:lineRule="auto"/>
        <w:textAlignment w:val="auto"/>
        <w:rPr>
          <w:rFonts w:hint="eastAsia" w:ascii="Times New Roman" w:hAnsi="Times New Roman" w:eastAsia="宋体" w:cs="Times New Roman"/>
          <w:b w:val="0"/>
          <w:kern w:val="2"/>
          <w:sz w:val="21"/>
          <w:szCs w:val="24"/>
          <w:lang w:val="en-US" w:eastAsia="zh-CN" w:bidi="ar-SA"/>
        </w:rPr>
      </w:pPr>
      <w:r>
        <w:rPr>
          <w:rFonts w:hint="eastAsia" w:ascii="Times New Roman" w:hAnsi="Times New Roman" w:eastAsia="宋体" w:cs="Times New Roman"/>
          <w:b/>
          <w:bCs/>
          <w:szCs w:val="44"/>
          <w:lang w:val="en-US" w:eastAsia="zh-CN"/>
        </w:rPr>
        <w:t>一、前言</w:t>
      </w:r>
      <w:r>
        <w:rPr>
          <w:rFonts w:hint="eastAsia" w:ascii="Times New Roman" w:hAnsi="Times New Roman" w:eastAsia="宋体" w:cs="Times New Roman"/>
          <w:b/>
          <w:bCs/>
          <w:szCs w:val="44"/>
          <w:lang w:val="en-US" w:eastAsia="zh-CN"/>
        </w:rPr>
        <w:br w:type="textWrapping"/>
      </w:r>
      <w:r>
        <w:rPr>
          <w:rFonts w:hint="eastAsia" w:ascii="Arial" w:hAnsi="Arial" w:eastAsia="黑体" w:cs="Times New Roman"/>
          <w:b/>
          <w:bCs/>
          <w:kern w:val="2"/>
          <w:sz w:val="32"/>
          <w:szCs w:val="32"/>
          <w:lang w:val="en-US" w:eastAsia="zh-CN" w:bidi="ar-SA"/>
        </w:rPr>
        <w:t>1、简介</w:t>
      </w:r>
      <w:r>
        <w:rPr>
          <w:rFonts w:hint="eastAsia" w:ascii="Times New Roman" w:hAnsi="Times New Roman" w:eastAsia="宋体" w:cs="Times New Roman"/>
          <w:b/>
          <w:bCs/>
          <w:szCs w:val="44"/>
          <w:lang w:val="en-US" w:eastAsia="zh-CN"/>
        </w:rPr>
        <w:br w:type="textWrapping"/>
      </w:r>
      <w:r>
        <w:rPr>
          <w:rFonts w:hint="eastAsia" w:ascii="Times New Roman" w:hAnsi="Times New Roman" w:eastAsia="宋体" w:cs="Times New Roman"/>
          <w:b w:val="0"/>
          <w:kern w:val="2"/>
          <w:sz w:val="21"/>
          <w:szCs w:val="24"/>
          <w:lang w:val="en-US" w:eastAsia="zh-CN" w:bidi="ar-SA"/>
        </w:rPr>
        <w:tab/>
      </w:r>
      <w:r>
        <w:rPr>
          <w:rFonts w:hint="eastAsia" w:ascii="Times New Roman" w:hAnsi="Times New Roman" w:eastAsia="宋体" w:cs="Times New Roman"/>
          <w:b w:val="0"/>
          <w:kern w:val="2"/>
          <w:sz w:val="21"/>
          <w:szCs w:val="24"/>
          <w:lang w:val="en-US" w:eastAsia="zh-CN" w:bidi="ar-SA"/>
        </w:rPr>
        <w:t>TaiJi RealDB是由杭州泰极豫才软件有限公司研发的工业实时数据库软件。通过OPCDA、Modbus等工业标准协议对工业数据进行实时采集和时序化存储，配合本公司研发的其他软件可方便对数据进行分析研究和使用。如：</w:t>
      </w:r>
    </w:p>
    <w:p>
      <w:pPr>
        <w:rPr>
          <w:rFonts w:hint="eastAsia"/>
          <w:lang w:eastAsia="zh-CN"/>
        </w:rPr>
      </w:pPr>
      <w:r>
        <w:rPr>
          <w:rFonts w:hint="eastAsia"/>
          <w:lang w:val="en-US" w:eastAsia="zh-CN"/>
        </w:rPr>
        <w:t>A)、和泰极PID监控与整定软件</w:t>
      </w:r>
      <w:r>
        <w:rPr>
          <w:rFonts w:hint="eastAsia"/>
          <w:lang w:val="en-US" w:eastAsia="zh-CN"/>
        </w:rPr>
        <w:t>（TaiJi Monitune）配合可</w:t>
      </w:r>
      <w:r>
        <w:rPr>
          <w:rFonts w:hint="eastAsia"/>
        </w:rPr>
        <w:t>对PID回路的参数自整定</w:t>
      </w:r>
      <w:r>
        <w:rPr>
          <w:rFonts w:hint="eastAsia"/>
          <w:lang w:eastAsia="zh-CN"/>
        </w:rPr>
        <w:t>，</w:t>
      </w:r>
      <w:r>
        <w:rPr>
          <w:rFonts w:hint="eastAsia"/>
        </w:rPr>
        <w:t>采用渐进辨识建模法与PID内模整定法，能够自动实施PID回路的辨识与自整定工作</w:t>
      </w:r>
      <w:r>
        <w:rPr>
          <w:rFonts w:hint="eastAsia"/>
          <w:lang w:eastAsia="zh-CN"/>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lang w:val="en-US" w:eastAsia="zh-CN"/>
        </w:rPr>
        <w:t>B)、和泰极</w:t>
      </w:r>
      <w:r>
        <w:rPr>
          <w:rFonts w:hint="eastAsia" w:ascii="宋体" w:hAnsi="宋体" w:eastAsia="宋体" w:cs="宋体"/>
          <w:color w:val="000000"/>
          <w:kern w:val="0"/>
          <w:sz w:val="21"/>
          <w:szCs w:val="21"/>
          <w:lang w:val="en-US" w:eastAsia="zh-CN" w:bidi="ar"/>
        </w:rPr>
        <w:t>模型预测控制（TaiJi MPC）配合可对多变量工业生产装置进行辨识和预测模型生成，方便TaiJi MPC</w:t>
      </w:r>
      <w:r>
        <w:rPr>
          <w:rFonts w:hint="eastAsia" w:ascii="宋体" w:hAnsi="宋体" w:eastAsia="宋体" w:cs="宋体"/>
          <w:color w:val="000000"/>
          <w:kern w:val="0"/>
          <w:sz w:val="21"/>
          <w:szCs w:val="21"/>
          <w:lang w:val="en-US" w:eastAsia="zh-CN" w:bidi="ar"/>
        </w:rPr>
        <w:t>工业生产装置</w:t>
      </w:r>
      <w:r>
        <w:rPr>
          <w:rFonts w:hint="eastAsia" w:ascii="宋体" w:hAnsi="宋体" w:eastAsia="宋体" w:cs="宋体"/>
          <w:color w:val="000000"/>
          <w:kern w:val="0"/>
          <w:sz w:val="21"/>
          <w:szCs w:val="21"/>
          <w:lang w:val="en-US" w:eastAsia="zh-CN" w:bidi="ar"/>
        </w:rPr>
        <w:t>进行在线控制和经济优化，以增加产品收益，提高产品质量，提升生产的安全稳定性，以及节能降耗、减少原料用量、减轻污染。</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pStyle w:val="3"/>
        <w:rPr>
          <w:rFonts w:hint="eastAsia" w:eastAsia="黑体"/>
          <w:lang w:val="en-US" w:eastAsia="zh-CN"/>
        </w:rPr>
      </w:pPr>
      <w:bookmarkStart w:id="0" w:name="_Toc459"/>
      <w:r>
        <w:rPr>
          <w:rFonts w:hint="eastAsia"/>
          <w:lang w:val="en-US" w:eastAsia="zh-CN"/>
        </w:rPr>
        <w:t>2、概述</w:t>
      </w:r>
      <w:bookmarkEnd w:id="0"/>
    </w:p>
    <w:p>
      <w:pPr>
        <w:ind w:firstLine="420"/>
        <w:rPr>
          <w:rFonts w:hint="eastAsia"/>
        </w:rPr>
      </w:pPr>
      <w:r>
        <w:rPr>
          <w:rFonts w:hint="eastAsia"/>
        </w:rPr>
        <w:t xml:space="preserve">本手册面向实施工程师、第三方用户详细介绍了 </w:t>
      </w:r>
      <w:r>
        <w:t xml:space="preserve">Tai-Ji </w:t>
      </w:r>
      <w:r>
        <w:rPr>
          <w:rFonts w:hint="eastAsia"/>
          <w:lang w:val="en-US" w:eastAsia="zh-CN"/>
        </w:rPr>
        <w:t>RealDB</w:t>
      </w:r>
      <w:r>
        <w:rPr>
          <w:rFonts w:hint="eastAsia"/>
        </w:rPr>
        <w:t xml:space="preserve">软件的系统要求、安装部署、功能以及操作方法。第二章介绍了 </w:t>
      </w:r>
      <w:r>
        <w:t xml:space="preserve">Tai-Ji </w:t>
      </w:r>
      <w:r>
        <w:rPr>
          <w:rFonts w:hint="eastAsia"/>
          <w:lang w:val="en-US" w:eastAsia="zh-CN"/>
        </w:rPr>
        <w:t>RealDB</w:t>
      </w:r>
      <w:r>
        <w:rPr>
          <w:rFonts w:hint="eastAsia"/>
        </w:rPr>
        <w:t>软件的安装与初始化部署配置，第三章介绍了</w:t>
      </w:r>
      <w:r>
        <w:t xml:space="preserve">Tai-Ji </w:t>
      </w:r>
      <w:r>
        <w:rPr>
          <w:rFonts w:hint="eastAsia"/>
          <w:lang w:val="en-US" w:eastAsia="zh-CN"/>
        </w:rPr>
        <w:t>RealDB</w:t>
      </w:r>
      <w:r>
        <w:rPr>
          <w:rFonts w:hint="eastAsia"/>
        </w:rPr>
        <w:t>软件的开始使用。通过本手册的介绍能够使您更快地熟悉对本软件的使用。</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rPr>
          <w:rFonts w:hint="default"/>
          <w:lang w:val="en-US" w:eastAsia="zh-CN"/>
        </w:rPr>
      </w:pPr>
    </w:p>
    <w:p>
      <w:pPr>
        <w:pStyle w:val="2"/>
        <w:pageBreakBefore/>
        <w:spacing w:beforeLines="-2147483648" w:beforeAutospacing="0" w:afterLines="-2147483648" w:afterAutospacing="0" w:line="578" w:lineRule="auto"/>
        <w:rPr>
          <w:rFonts w:hint="eastAsia" w:ascii="Times New Roman" w:hAnsi="Times New Roman" w:eastAsia="宋体" w:cs="Times New Roman"/>
          <w:b/>
          <w:bCs/>
          <w:szCs w:val="44"/>
          <w:lang w:val="en-US" w:eastAsia="zh-CN"/>
        </w:rPr>
      </w:pPr>
      <w:r>
        <w:rPr>
          <w:rFonts w:hint="eastAsia" w:ascii="Times New Roman" w:hAnsi="Times New Roman" w:eastAsia="宋体" w:cs="Times New Roman"/>
          <w:b/>
          <w:bCs/>
          <w:szCs w:val="44"/>
          <w:lang w:val="en-US" w:eastAsia="zh-CN"/>
        </w:rPr>
        <w:t>二、安装与部署</w:t>
      </w:r>
    </w:p>
    <w:p>
      <w:pPr>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1、安装使用条件</w:t>
      </w:r>
    </w:p>
    <w:p>
      <w:pPr>
        <w:numPr>
          <w:ilvl w:val="1"/>
          <w:numId w:val="1"/>
        </w:numPr>
      </w:pPr>
      <w:r>
        <w:rPr>
          <w:rFonts w:hint="eastAsia"/>
        </w:rPr>
        <w:t>操作系统：64位</w:t>
      </w:r>
      <w:r>
        <w:t>Windows</w:t>
      </w:r>
      <w:r>
        <w:rPr>
          <w:rFonts w:hint="eastAsia"/>
        </w:rPr>
        <w:t xml:space="preserve"> 7及以上、64位Windows</w:t>
      </w:r>
      <w:r>
        <w:t xml:space="preserve"> S</w:t>
      </w:r>
      <w:r>
        <w:rPr>
          <w:rFonts w:hint="eastAsia"/>
        </w:rPr>
        <w:t>erver</w:t>
      </w:r>
      <w:r>
        <w:t xml:space="preserve"> </w:t>
      </w:r>
      <w:r>
        <w:rPr>
          <w:rFonts w:hint="eastAsia"/>
        </w:rPr>
        <w:t>2008</w:t>
      </w:r>
      <w:r>
        <w:t>R</w:t>
      </w:r>
      <w:r>
        <w:rPr>
          <w:rFonts w:hint="eastAsia"/>
        </w:rPr>
        <w:t>2及以上，推荐使用64位</w:t>
      </w:r>
      <w:r>
        <w:t>Windows</w:t>
      </w:r>
      <w:r>
        <w:rPr>
          <w:rFonts w:hint="eastAsia"/>
        </w:rPr>
        <w:t xml:space="preserve"> </w:t>
      </w:r>
      <w:r>
        <w:rPr>
          <w:rFonts w:hint="eastAsia"/>
          <w:lang w:val="en-US" w:eastAsia="zh-CN"/>
        </w:rPr>
        <w:t>10</w:t>
      </w:r>
      <w:r>
        <w:rPr>
          <w:rFonts w:hint="eastAsia"/>
        </w:rPr>
        <w:t>。</w:t>
      </w:r>
    </w:p>
    <w:p>
      <w:pPr>
        <w:numPr>
          <w:ilvl w:val="1"/>
          <w:numId w:val="1"/>
        </w:numPr>
      </w:pPr>
      <w:r>
        <w:rPr>
          <w:rFonts w:hint="eastAsia"/>
        </w:rPr>
        <w:t>软件依赖：</w:t>
      </w:r>
    </w:p>
    <w:p>
      <w:pPr>
        <w:numPr>
          <w:ilvl w:val="2"/>
          <w:numId w:val="2"/>
        </w:numPr>
      </w:pPr>
      <w:r>
        <w:rPr>
          <w:rFonts w:hint="eastAsia"/>
        </w:rPr>
        <w:t>Dotnet 4.</w:t>
      </w:r>
      <w:r>
        <w:rPr>
          <w:rFonts w:hint="eastAsia"/>
          <w:lang w:val="en-US" w:eastAsia="zh-CN"/>
        </w:rPr>
        <w:t>6</w:t>
      </w:r>
      <w:r>
        <w:rPr>
          <w:rFonts w:hint="eastAsia"/>
        </w:rPr>
        <w:t>.2 安装文件ndp462-kb3151800-x86-x64-allos-enu.ex</w:t>
      </w:r>
      <w:r>
        <w:rPr>
          <w:rFonts w:hint="eastAsia"/>
          <w:lang w:val="en-US" w:eastAsia="zh-CN"/>
        </w:rPr>
        <w:t>e</w:t>
      </w:r>
    </w:p>
    <w:p>
      <w:pPr>
        <w:numPr>
          <w:numId w:val="0"/>
        </w:numPr>
        <w:ind w:left="840" w:leftChars="0"/>
        <w:rPr>
          <w:rFonts w:hint="eastAsia"/>
          <w:lang w:val="en-US" w:eastAsia="zh-CN"/>
        </w:rPr>
      </w:pPr>
    </w:p>
    <w:p>
      <w:pPr>
        <w:numPr>
          <w:ilvl w:val="0"/>
          <w:numId w:val="3"/>
        </w:numPr>
        <w:rPr>
          <w:rFonts w:hint="eastAsia"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安装TaiJi RealDB</w:t>
      </w:r>
      <w:r>
        <w:rPr>
          <w:rFonts w:hint="eastAsia" w:ascii="Arial" w:hAnsi="Arial" w:eastAsia="黑体" w:cs="Times New Roman"/>
          <w:b/>
          <w:bCs/>
          <w:kern w:val="2"/>
          <w:sz w:val="32"/>
          <w:szCs w:val="32"/>
          <w:lang w:val="en-US" w:eastAsia="zh-CN" w:bidi="ar-SA"/>
        </w:rPr>
        <w:br w:type="textWrapping"/>
      </w:r>
      <w:r>
        <w:rPr>
          <w:rFonts w:hint="eastAsia" w:ascii="Arial" w:hAnsi="Arial" w:eastAsia="黑体" w:cs="Times New Roman"/>
          <w:b/>
          <w:bCs/>
          <w:kern w:val="2"/>
          <w:sz w:val="32"/>
          <w:szCs w:val="32"/>
          <w:lang w:val="en-US" w:eastAsia="zh-CN" w:bidi="ar-SA"/>
        </w:rPr>
        <w:tab/>
      </w:r>
      <w:r>
        <w:rPr>
          <w:rFonts w:hint="eastAsia"/>
          <w:lang w:val="en-US" w:eastAsia="zh-CN"/>
        </w:rPr>
        <w:t>TaiJi RealDB目前为免安装版本，无需安装，解压RealDB.zip到任意目录即可</w:t>
      </w:r>
    </w:p>
    <w:p>
      <w:pPr>
        <w:pStyle w:val="3"/>
        <w:rPr>
          <w:rFonts w:hint="eastAsia"/>
        </w:rPr>
      </w:pPr>
      <w:bookmarkStart w:id="1" w:name="_Toc28270"/>
      <w:bookmarkStart w:id="2" w:name="_Toc107332849"/>
      <w:r>
        <w:rPr>
          <w:rFonts w:hint="eastAsia"/>
          <w:lang w:val="en-US" w:eastAsia="zh-CN"/>
        </w:rPr>
        <w:t>3、</w:t>
      </w:r>
      <w:r>
        <w:rPr>
          <w:rFonts w:hint="eastAsia"/>
        </w:rPr>
        <w:t>软件加密保护系统和更新过程</w:t>
      </w:r>
      <w:bookmarkEnd w:id="1"/>
      <w:bookmarkEnd w:id="2"/>
    </w:p>
    <w:p>
      <w:pPr>
        <w:ind w:firstLine="420"/>
        <w:rPr>
          <w:rFonts w:hint="eastAsia"/>
        </w:rPr>
      </w:pPr>
      <w:r>
        <w:t>Ta</w:t>
      </w:r>
      <w:r>
        <w:rPr>
          <w:rFonts w:hint="eastAsia"/>
          <w:lang w:val="en-US" w:eastAsia="zh-CN"/>
        </w:rPr>
        <w:t>iJi RealDB</w:t>
      </w:r>
      <w:r>
        <w:rPr>
          <w:rFonts w:hint="eastAsia"/>
        </w:rPr>
        <w:t>软件受到HASP key的保护，您使用该软件前，需要得到</w:t>
      </w:r>
      <w:r>
        <w:rPr>
          <w:rFonts w:hint="eastAsia"/>
          <w:b/>
          <w:bCs/>
        </w:rPr>
        <w:t>杭州泰极控制技术有限公司</w:t>
      </w:r>
      <w:r>
        <w:rPr>
          <w:rFonts w:hint="eastAsia"/>
        </w:rPr>
        <w:t>的授权。您购买我们产品的时候，我们会提供给您一个加密锁（USB或者并行口），您需要将加密锁插到运行</w:t>
      </w:r>
      <w:r>
        <w:rPr>
          <w:rFonts w:hint="eastAsia"/>
          <w:lang w:eastAsia="zh-CN"/>
        </w:rPr>
        <w:t>TaiJi RealDB</w:t>
      </w:r>
      <w:r>
        <w:rPr>
          <w:rFonts w:hint="eastAsia"/>
        </w:rPr>
        <w:t>软件电脑的USB口（或者并行口）上，才可以正常使用软件。注意，我们仅提供单机锁，不提供网络锁。如果您没有加密锁或者使用不正确的加密锁，将无法运行</w:t>
      </w:r>
      <w:r>
        <w:rPr>
          <w:rFonts w:hint="eastAsia"/>
          <w:lang w:eastAsia="zh-CN"/>
        </w:rPr>
        <w:t>TaiJi RealDB</w:t>
      </w:r>
      <w:r>
        <w:rPr>
          <w:rFonts w:hint="eastAsia"/>
        </w:rPr>
        <w:t>。</w:t>
      </w:r>
    </w:p>
    <w:p>
      <w:pPr>
        <w:ind w:left="420"/>
        <w:rPr>
          <w:rFonts w:hint="eastAsia"/>
        </w:rPr>
      </w:pPr>
      <w:r>
        <w:rPr>
          <w:rFonts w:hint="eastAsia"/>
        </w:rPr>
        <w:t>如果您已经有了一个旧版本的加密锁，您需要更新您的加密锁：</w:t>
      </w:r>
    </w:p>
    <w:p>
      <w:pPr>
        <w:ind w:left="420"/>
        <w:rPr>
          <w:rFonts w:hint="eastAsia"/>
        </w:rPr>
      </w:pPr>
    </w:p>
    <w:p>
      <w:pPr>
        <w:ind w:left="780"/>
        <w:rPr>
          <w:rFonts w:hint="eastAsia"/>
        </w:rPr>
      </w:pPr>
      <w:r>
        <w:rPr>
          <w:rFonts w:hint="eastAsia"/>
        </w:rPr>
        <w:t>如何更新加密锁？</w:t>
      </w:r>
    </w:p>
    <w:p>
      <w:pPr>
        <w:numPr>
          <w:ilvl w:val="0"/>
          <w:numId w:val="4"/>
        </w:numPr>
        <w:ind w:left="420" w:hanging="420"/>
        <w:rPr>
          <w:rFonts w:hint="eastAsia"/>
        </w:rPr>
      </w:pPr>
      <w:r>
        <w:rPr>
          <w:rFonts w:hint="eastAsia"/>
        </w:rPr>
        <w:t>获取您的加密锁信息</w:t>
      </w:r>
    </w:p>
    <w:p>
      <w:pPr>
        <w:numPr>
          <w:ilvl w:val="1"/>
          <w:numId w:val="4"/>
        </w:numPr>
        <w:ind w:left="420" w:hanging="420"/>
        <w:rPr>
          <w:rFonts w:hint="eastAsia"/>
        </w:rPr>
      </w:pPr>
      <w:r>
        <w:rPr>
          <w:rFonts w:hint="eastAsia"/>
        </w:rPr>
        <w:t>确保您的加密锁已经连接到您的电脑上。</w:t>
      </w:r>
    </w:p>
    <w:p>
      <w:pPr>
        <w:numPr>
          <w:ilvl w:val="1"/>
          <w:numId w:val="4"/>
        </w:numPr>
        <w:ind w:left="420" w:hanging="420"/>
        <w:rPr>
          <w:rFonts w:hint="eastAsia"/>
        </w:rPr>
      </w:pPr>
      <w:r>
        <w:rPr>
          <w:rFonts w:hint="eastAsia"/>
        </w:rPr>
        <w:t>运行</w:t>
      </w:r>
      <w:r>
        <w:rPr>
          <w:rFonts w:hint="eastAsia"/>
          <w:lang w:val="en-US" w:eastAsia="zh-CN"/>
        </w:rPr>
        <w:t>RUS</w:t>
      </w:r>
      <w:r>
        <w:t>.exe</w:t>
      </w:r>
    </w:p>
    <w:p>
      <w:pPr>
        <w:numPr>
          <w:ilvl w:val="1"/>
          <w:numId w:val="4"/>
        </w:numPr>
        <w:ind w:left="420" w:hanging="420"/>
        <w:rPr>
          <w:rFonts w:hint="eastAsia"/>
        </w:rPr>
      </w:pPr>
      <w:r>
        <w:rPr>
          <w:rFonts w:hint="eastAsia"/>
        </w:rPr>
        <w:t>在</w:t>
      </w:r>
      <w:r>
        <w:rPr>
          <w:rFonts w:hint="eastAsia"/>
          <w:b/>
        </w:rPr>
        <w:t xml:space="preserve">Collect Key Status </w:t>
      </w:r>
      <w:r>
        <w:rPr>
          <w:b/>
        </w:rPr>
        <w:t>Information</w:t>
      </w:r>
      <w:r>
        <w:rPr>
          <w:rFonts w:hint="eastAsia"/>
        </w:rPr>
        <w:t>界面下，选择按钮</w:t>
      </w:r>
      <w:r>
        <w:rPr>
          <w:rFonts w:hint="eastAsia"/>
          <w:i/>
        </w:rPr>
        <w:t xml:space="preserve">Collect </w:t>
      </w:r>
      <w:r>
        <w:rPr>
          <w:i/>
        </w:rPr>
        <w:t>information</w:t>
      </w:r>
      <w:r>
        <w:rPr>
          <w:rFonts w:hint="eastAsia"/>
          <w:i/>
        </w:rPr>
        <w:t>，</w:t>
      </w:r>
      <w:r>
        <w:rPr>
          <w:rFonts w:hint="eastAsia"/>
        </w:rPr>
        <w:t>选择文件名称，信息将会保存到该文件中</w:t>
      </w:r>
    </w:p>
    <w:p>
      <w:pPr>
        <w:numPr>
          <w:ilvl w:val="1"/>
          <w:numId w:val="4"/>
        </w:numPr>
        <w:ind w:left="420" w:hanging="420"/>
        <w:rPr>
          <w:rFonts w:hint="eastAsia"/>
        </w:rPr>
      </w:pPr>
      <w:r>
        <w:rPr>
          <w:rFonts w:hint="eastAsia"/>
        </w:rPr>
        <w:t>通过email发送文件到</w:t>
      </w:r>
      <w:r>
        <w:rPr>
          <w:rFonts w:hint="eastAsia"/>
          <w:b/>
          <w:bCs/>
        </w:rPr>
        <w:t>杭州泰极控制技术有限公司</w:t>
      </w:r>
      <w:r>
        <w:rPr>
          <w:rFonts w:hint="eastAsia"/>
        </w:rPr>
        <w:t>。随后，我们将通过email给您发送一个</w:t>
      </w:r>
      <w:r>
        <w:rPr>
          <w:rFonts w:hint="eastAsia"/>
          <w:b/>
          <w:bCs/>
        </w:rPr>
        <w:t>RUS</w:t>
      </w:r>
      <w:r>
        <w:rPr>
          <w:rFonts w:hint="eastAsia"/>
        </w:rPr>
        <w:t>密码文件。</w:t>
      </w:r>
    </w:p>
    <w:p>
      <w:pPr>
        <w:numPr>
          <w:ilvl w:val="0"/>
          <w:numId w:val="4"/>
        </w:numPr>
        <w:ind w:left="420" w:hanging="420"/>
        <w:rPr>
          <w:rFonts w:hint="eastAsia"/>
        </w:rPr>
      </w:pPr>
      <w:r>
        <w:rPr>
          <w:rFonts w:hint="eastAsia"/>
        </w:rPr>
        <w:t>更新您的加密锁</w:t>
      </w:r>
    </w:p>
    <w:p>
      <w:pPr>
        <w:numPr>
          <w:ilvl w:val="1"/>
          <w:numId w:val="4"/>
        </w:numPr>
        <w:ind w:left="420" w:hanging="420"/>
        <w:rPr>
          <w:rFonts w:hint="eastAsia"/>
        </w:rPr>
      </w:pPr>
      <w:r>
        <w:rPr>
          <w:rFonts w:hint="eastAsia"/>
        </w:rPr>
        <w:t>确保您的加密锁已经连接到您的电脑上；将我们发送给您的</w:t>
      </w:r>
      <w:r>
        <w:rPr>
          <w:rFonts w:hint="eastAsia"/>
          <w:b/>
          <w:bCs/>
        </w:rPr>
        <w:t>RUS</w:t>
      </w:r>
      <w:r>
        <w:rPr>
          <w:rFonts w:hint="eastAsia"/>
        </w:rPr>
        <w:t>密码文件拷贝到</w:t>
      </w:r>
      <w:r>
        <w:rPr>
          <w:rFonts w:hint="eastAsia"/>
          <w:lang w:val="en-US" w:eastAsia="zh-CN"/>
        </w:rPr>
        <w:t>任意</w:t>
      </w:r>
      <w:r>
        <w:rPr>
          <w:rFonts w:hint="eastAsia"/>
        </w:rPr>
        <w:t>目录下。</w:t>
      </w:r>
    </w:p>
    <w:p>
      <w:pPr>
        <w:numPr>
          <w:ilvl w:val="1"/>
          <w:numId w:val="4"/>
        </w:numPr>
        <w:ind w:left="420" w:hanging="420"/>
        <w:rPr>
          <w:rFonts w:hint="eastAsia"/>
        </w:rPr>
      </w:pPr>
      <w:r>
        <w:rPr>
          <w:rFonts w:hint="eastAsia"/>
        </w:rPr>
        <w:t>运行</w:t>
      </w:r>
      <w:r>
        <w:rPr>
          <w:rFonts w:hint="eastAsia"/>
          <w:lang w:val="en-US" w:eastAsia="zh-CN"/>
        </w:rPr>
        <w:t>RUS</w:t>
      </w:r>
      <w:r>
        <w:t>.exe</w:t>
      </w:r>
      <w:r>
        <w:rPr>
          <w:rFonts w:hint="eastAsia"/>
        </w:rPr>
        <w:t>。</w:t>
      </w:r>
    </w:p>
    <w:p>
      <w:pPr>
        <w:numPr>
          <w:ilvl w:val="1"/>
          <w:numId w:val="4"/>
        </w:numPr>
        <w:ind w:left="420" w:hanging="420"/>
        <w:rPr>
          <w:rFonts w:hint="eastAsia"/>
        </w:rPr>
      </w:pPr>
      <w:r>
        <w:rPr>
          <w:rFonts w:hint="eastAsia"/>
          <w:bCs/>
        </w:rPr>
        <w:t>在</w:t>
      </w:r>
      <w:r>
        <w:rPr>
          <w:rFonts w:hint="eastAsia"/>
          <w:b/>
          <w:bCs/>
        </w:rPr>
        <w:t>Apply License Update</w:t>
      </w:r>
      <w:r>
        <w:rPr>
          <w:rFonts w:hint="eastAsia"/>
          <w:bCs/>
        </w:rPr>
        <w:t>界面下，</w:t>
      </w:r>
      <w:r>
        <w:rPr>
          <w:rFonts w:hint="eastAsia"/>
        </w:rPr>
        <w:t>选择</w:t>
      </w:r>
      <w:r>
        <w:rPr>
          <w:rFonts w:hint="eastAsia"/>
          <w:b/>
          <w:bCs/>
        </w:rPr>
        <w:t>RUS</w:t>
      </w:r>
      <w:r>
        <w:rPr>
          <w:rFonts w:hint="eastAsia"/>
        </w:rPr>
        <w:t>密码文件名称，选择</w:t>
      </w:r>
      <w:r>
        <w:rPr>
          <w:rFonts w:hint="eastAsia"/>
          <w:bCs/>
          <w:i/>
        </w:rPr>
        <w:t>Apply Update</w:t>
      </w:r>
      <w:r>
        <w:rPr>
          <w:rFonts w:hint="eastAsia"/>
        </w:rPr>
        <w:t>。</w:t>
      </w:r>
    </w:p>
    <w:p>
      <w:pPr>
        <w:numPr>
          <w:ilvl w:val="1"/>
          <w:numId w:val="4"/>
        </w:numPr>
        <w:ind w:left="420" w:hanging="420"/>
        <w:rPr>
          <w:rFonts w:hint="eastAsia"/>
        </w:rPr>
      </w:pPr>
      <w:r>
        <w:rPr>
          <w:rFonts w:hint="eastAsia"/>
        </w:rPr>
        <w:t>您现在可以使用</w:t>
      </w:r>
      <w:r>
        <w:rPr>
          <w:rFonts w:hint="eastAsia"/>
          <w:lang w:eastAsia="zh-CN"/>
        </w:rPr>
        <w:t>TaiJi RealDB</w:t>
      </w:r>
      <w:r>
        <w:rPr>
          <w:rFonts w:hint="eastAsia"/>
        </w:rPr>
        <w:t>带来的新功能。</w:t>
      </w:r>
    </w:p>
    <w:p>
      <w:pPr>
        <w:ind w:left="420" w:firstLine="420"/>
        <w:rPr>
          <w:rFonts w:hint="eastAsia"/>
        </w:rPr>
      </w:pPr>
      <w:r>
        <w:rPr>
          <w:rFonts w:hint="eastAsia"/>
        </w:rPr>
        <w:t>注意：一个</w:t>
      </w:r>
      <w:r>
        <w:rPr>
          <w:rFonts w:hint="eastAsia"/>
          <w:b/>
          <w:bCs/>
        </w:rPr>
        <w:t>RUS</w:t>
      </w:r>
      <w:r>
        <w:rPr>
          <w:rFonts w:hint="eastAsia"/>
        </w:rPr>
        <w:t>密码仅能够更新一个加密锁。</w:t>
      </w:r>
    </w:p>
    <w:p>
      <w:pPr>
        <w:numPr>
          <w:numId w:val="0"/>
        </w:numPr>
        <w:rPr>
          <w:rFonts w:hint="default" w:ascii="Arial" w:hAnsi="Arial" w:eastAsia="黑体" w:cs="Times New Roman"/>
          <w:b/>
          <w:bCs/>
          <w:kern w:val="2"/>
          <w:sz w:val="32"/>
          <w:szCs w:val="32"/>
          <w:lang w:val="en-US" w:eastAsia="zh-CN" w:bidi="ar-SA"/>
        </w:rPr>
      </w:pPr>
    </w:p>
    <w:p>
      <w:pPr>
        <w:rPr>
          <w:rFonts w:hint="default" w:ascii="Arial" w:hAnsi="Arial" w:eastAsia="黑体" w:cs="Times New Roman"/>
          <w:b/>
          <w:bCs/>
          <w:kern w:val="2"/>
          <w:sz w:val="32"/>
          <w:szCs w:val="32"/>
          <w:lang w:val="en-US" w:eastAsia="zh-CN" w:bidi="ar-SA"/>
        </w:rPr>
      </w:pPr>
    </w:p>
    <w:p>
      <w:pPr>
        <w:pStyle w:val="2"/>
        <w:pageBreakBefore/>
        <w:spacing w:beforeLines="-2147483648" w:beforeAutospacing="0" w:afterLines="-2147483648" w:afterAutospacing="0" w:line="578" w:lineRule="auto"/>
        <w:rPr>
          <w:rFonts w:hint="eastAsia" w:ascii="Times New Roman" w:hAnsi="Times New Roman" w:eastAsia="宋体" w:cs="Times New Roman"/>
          <w:b/>
          <w:bCs/>
          <w:szCs w:val="44"/>
          <w:lang w:val="en-US" w:eastAsia="zh-CN"/>
        </w:rPr>
      </w:pPr>
      <w:r>
        <w:rPr>
          <w:rFonts w:hint="eastAsia" w:ascii="Times New Roman" w:hAnsi="Times New Roman" w:eastAsia="宋体" w:cs="Times New Roman"/>
          <w:b/>
          <w:bCs/>
          <w:szCs w:val="44"/>
          <w:lang w:val="en-US" w:eastAsia="zh-CN"/>
        </w:rPr>
        <w:t>三、开始使用</w:t>
      </w:r>
    </w:p>
    <w:p>
      <w:pPr>
        <w:rPr>
          <w:rFonts w:hint="eastAsia" w:ascii="Times New Roman" w:hAnsi="Times New Roman" w:eastAsia="宋体" w:cs="Times New Roman"/>
          <w:b/>
          <w:bCs/>
          <w:kern w:val="2"/>
          <w:sz w:val="32"/>
          <w:szCs w:val="32"/>
          <w:lang w:val="en-US" w:eastAsia="zh-CN" w:bidi="ar-SA"/>
        </w:rPr>
      </w:pPr>
      <w:r>
        <w:rPr>
          <w:rFonts w:hint="eastAsia" w:ascii="Times New Roman" w:hAnsi="Times New Roman" w:eastAsia="宋体" w:cs="Times New Roman"/>
          <w:b/>
          <w:bCs/>
          <w:kern w:val="2"/>
          <w:sz w:val="32"/>
          <w:szCs w:val="32"/>
          <w:lang w:val="en-US" w:eastAsia="zh-CN" w:bidi="ar-SA"/>
        </w:rPr>
        <w:t>1、数据库服务启动</w:t>
      </w:r>
    </w:p>
    <w:p>
      <w:pPr>
        <w:ind w:firstLine="420" w:firstLineChars="0"/>
        <w:rPr>
          <w:rFonts w:hint="default"/>
          <w:lang w:val="en-US" w:eastAsia="zh-CN"/>
        </w:rPr>
      </w:pPr>
      <w:r>
        <w:rPr>
          <w:rFonts w:hint="eastAsia"/>
          <w:lang w:val="en-US" w:eastAsia="zh-CN"/>
        </w:rPr>
        <w:t>在解压后的RealDB目录下找到RealGoShell.exe并双击启动。如图1-1</w:t>
      </w:r>
    </w:p>
    <w:p>
      <w:pPr>
        <w:ind w:firstLine="420" w:firstLineChars="0"/>
      </w:pPr>
      <w:r>
        <w:drawing>
          <wp:inline distT="0" distB="0" distL="114300" distR="114300">
            <wp:extent cx="5274310" cy="2710815"/>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710815"/>
                    </a:xfrm>
                    <a:prstGeom prst="rect">
                      <a:avLst/>
                    </a:prstGeom>
                    <a:noFill/>
                    <a:ln>
                      <a:noFill/>
                    </a:ln>
                  </pic:spPr>
                </pic:pic>
              </a:graphicData>
            </a:graphic>
          </wp:inline>
        </w:drawing>
      </w:r>
    </w:p>
    <w:p>
      <w:pPr>
        <w:ind w:firstLine="420" w:firstLineChars="0"/>
        <w:jc w:val="center"/>
        <w:rPr>
          <w:rFonts w:hint="eastAsia"/>
          <w:lang w:val="en-US" w:eastAsia="zh-CN"/>
        </w:rPr>
      </w:pPr>
      <w:r>
        <w:rPr>
          <w:rFonts w:hint="eastAsia"/>
          <w:lang w:val="en-US" w:eastAsia="zh-CN"/>
        </w:rPr>
        <w:t>图1-1 TaiJi RealDB 启动界面</w:t>
      </w:r>
    </w:p>
    <w:p>
      <w:pPr>
        <w:ind w:firstLine="420" w:firstLineChars="0"/>
        <w:jc w:val="center"/>
        <w:rPr>
          <w:rFonts w:hint="eastAsia"/>
          <w:lang w:val="en-US" w:eastAsia="zh-CN"/>
        </w:rPr>
      </w:pPr>
    </w:p>
    <w:p>
      <w:pPr>
        <w:ind w:firstLine="420" w:firstLineChars="0"/>
        <w:jc w:val="left"/>
        <w:rPr>
          <w:rFonts w:hint="default"/>
          <w:lang w:val="en-US" w:eastAsia="zh-CN"/>
        </w:rPr>
      </w:pPr>
      <w:r>
        <w:rPr>
          <w:rFonts w:hint="eastAsia"/>
          <w:lang w:val="en-US" w:eastAsia="zh-CN"/>
        </w:rPr>
        <w:t>启动后，在“&gt;”提示符后输入“start”并回车启动数据库服务。如图1-2</w:t>
      </w:r>
    </w:p>
    <w:p>
      <w:pPr>
        <w:ind w:firstLine="420" w:firstLineChars="0"/>
        <w:jc w:val="left"/>
      </w:pPr>
      <w:r>
        <w:drawing>
          <wp:inline distT="0" distB="0" distL="114300" distR="114300">
            <wp:extent cx="5272405" cy="2720975"/>
            <wp:effectExtent l="0" t="0" r="444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720975"/>
                    </a:xfrm>
                    <a:prstGeom prst="rect">
                      <a:avLst/>
                    </a:prstGeom>
                    <a:noFill/>
                    <a:ln>
                      <a:noFill/>
                    </a:ln>
                  </pic:spPr>
                </pic:pic>
              </a:graphicData>
            </a:graphic>
          </wp:inline>
        </w:drawing>
      </w:r>
    </w:p>
    <w:p>
      <w:pPr>
        <w:ind w:firstLine="420" w:firstLineChars="0"/>
        <w:jc w:val="left"/>
      </w:pPr>
    </w:p>
    <w:p>
      <w:pPr>
        <w:numPr>
          <w:numId w:val="0"/>
        </w:numPr>
        <w:ind w:leftChars="0"/>
        <w:rPr>
          <w:rFonts w:hint="eastAsia"/>
          <w:lang w:val="en-US" w:eastAsia="zh-CN"/>
        </w:rPr>
      </w:pPr>
      <w:r>
        <w:rPr>
          <w:rFonts w:hint="eastAsia" w:ascii="Times New Roman" w:hAnsi="Times New Roman" w:eastAsia="宋体" w:cs="Times New Roman"/>
          <w:b/>
          <w:bCs/>
          <w:kern w:val="2"/>
          <w:sz w:val="32"/>
          <w:szCs w:val="32"/>
          <w:lang w:val="en-US" w:eastAsia="zh-CN" w:bidi="ar-SA"/>
        </w:rPr>
        <w:t>2、采集位号配置文件编写</w:t>
      </w:r>
      <w:r>
        <w:rPr>
          <w:rFonts w:hint="eastAsia" w:ascii="Times New Roman" w:hAnsi="Times New Roman" w:eastAsia="宋体" w:cs="Times New Roman"/>
          <w:b/>
          <w:bCs/>
          <w:kern w:val="2"/>
          <w:sz w:val="32"/>
          <w:szCs w:val="32"/>
          <w:lang w:val="en-US" w:eastAsia="zh-CN" w:bidi="ar-SA"/>
        </w:rPr>
        <w:br w:type="textWrapping"/>
      </w:r>
      <w:r>
        <w:rPr>
          <w:rFonts w:hint="eastAsia" w:ascii="Times New Roman" w:hAnsi="Times New Roman" w:eastAsia="宋体" w:cs="Times New Roman"/>
          <w:b/>
          <w:bCs/>
          <w:kern w:val="2"/>
          <w:sz w:val="32"/>
          <w:szCs w:val="32"/>
          <w:lang w:val="en-US" w:eastAsia="zh-CN" w:bidi="ar-SA"/>
        </w:rPr>
        <w:tab/>
      </w:r>
      <w:r>
        <w:rPr>
          <w:rFonts w:hint="eastAsia"/>
          <w:lang w:val="en-US" w:eastAsia="zh-CN"/>
        </w:rPr>
        <w:t>TaiJi RealDB的位号数据采集配置文件为扩展名为cfg的文件，该文件内容格式同csv格式，即每行作为一个位号的配置，每个位号配置项之间以英文逗号“,”分隔。无表头，配置项按顺序分别为：如图2-1</w:t>
      </w:r>
      <w:r>
        <w:rPr>
          <w:rFonts w:hint="eastAsia"/>
          <w:lang w:val="en-US" w:eastAsia="zh-CN"/>
        </w:rPr>
        <w:br w:type="textWrapping"/>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128"/>
        <w:gridCol w:w="1712"/>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numPr>
                <w:numId w:val="0"/>
              </w:numPr>
              <w:ind w:leftChars="0"/>
            </w:pPr>
            <w:r>
              <w:rPr>
                <w:rFonts w:hint="eastAsia"/>
                <w:lang w:val="en-US" w:eastAsia="zh-CN"/>
              </w:rPr>
              <w:t>数据库地址</w:t>
            </w:r>
          </w:p>
        </w:tc>
        <w:tc>
          <w:tcPr>
            <w:tcW w:w="1128" w:type="dxa"/>
          </w:tcPr>
          <w:p>
            <w:pPr>
              <w:numPr>
                <w:numId w:val="0"/>
              </w:numPr>
              <w:ind w:leftChars="0"/>
            </w:pPr>
            <w:r>
              <w:rPr>
                <w:rFonts w:hint="eastAsia"/>
                <w:lang w:val="en-US" w:eastAsia="zh-CN"/>
              </w:rPr>
              <w:t>位号名称</w:t>
            </w:r>
          </w:p>
        </w:tc>
        <w:tc>
          <w:tcPr>
            <w:tcW w:w="1712" w:type="dxa"/>
          </w:tcPr>
          <w:p>
            <w:pPr>
              <w:numPr>
                <w:numId w:val="0"/>
              </w:numPr>
              <w:ind w:leftChars="0"/>
            </w:pPr>
            <w:r>
              <w:rPr>
                <w:rFonts w:hint="eastAsia"/>
                <w:lang w:val="en-US" w:eastAsia="zh-CN"/>
              </w:rPr>
              <w:t>服务器位号名</w:t>
            </w:r>
          </w:p>
        </w:tc>
        <w:tc>
          <w:tcPr>
            <w:tcW w:w="1420" w:type="dxa"/>
          </w:tcPr>
          <w:p>
            <w:pPr>
              <w:numPr>
                <w:numId w:val="0"/>
              </w:numPr>
              <w:ind w:leftChars="0"/>
            </w:pPr>
            <w:r>
              <w:rPr>
                <w:rFonts w:hint="eastAsia"/>
                <w:lang w:val="en-US" w:eastAsia="zh-CN"/>
              </w:rPr>
              <w:t>描述</w:t>
            </w:r>
          </w:p>
        </w:tc>
        <w:tc>
          <w:tcPr>
            <w:tcW w:w="1421" w:type="dxa"/>
          </w:tcPr>
          <w:p>
            <w:pPr>
              <w:numPr>
                <w:numId w:val="0"/>
              </w:numPr>
              <w:ind w:leftChars="0"/>
            </w:pPr>
            <w:r>
              <w:rPr>
                <w:rFonts w:hint="eastAsia"/>
                <w:lang w:val="en-US" w:eastAsia="zh-CN"/>
              </w:rPr>
              <w:t>斜率</w:t>
            </w:r>
          </w:p>
        </w:tc>
        <w:tc>
          <w:tcPr>
            <w:tcW w:w="1421" w:type="dxa"/>
          </w:tcPr>
          <w:p>
            <w:pPr>
              <w:numPr>
                <w:numId w:val="0"/>
              </w:numPr>
              <w:ind w:leftChars="0"/>
            </w:pPr>
            <w:r>
              <w:rPr>
                <w:rFonts w:hint="eastAsia"/>
                <w:lang w:val="en-US" w:eastAsia="zh-CN"/>
              </w:rPr>
              <w:t>偏差</w:t>
            </w:r>
          </w:p>
        </w:tc>
      </w:tr>
    </w:tbl>
    <w:p>
      <w:pPr>
        <w:numPr>
          <w:numId w:val="0"/>
        </w:numPr>
        <w:ind w:leftChars="0"/>
        <w:rPr>
          <w:rFonts w:hint="eastAsia"/>
          <w:lang w:val="en-US" w:eastAsia="zh-CN"/>
        </w:rPr>
      </w:pPr>
      <w:r>
        <w:rPr>
          <w:rFonts w:hint="eastAsia"/>
          <w:lang w:val="en-US" w:eastAsia="zh-CN"/>
        </w:rPr>
        <w:t>其中数据库地址为以0开始按顺序递增的数字。即0，1，2，3，4，5，6……</w:t>
      </w:r>
    </w:p>
    <w:p>
      <w:pPr>
        <w:numPr>
          <w:numId w:val="0"/>
        </w:numPr>
        <w:ind w:leftChars="0"/>
        <w:rPr>
          <w:rFonts w:hint="eastAsia"/>
          <w:lang w:val="en-US" w:eastAsia="zh-CN"/>
        </w:rPr>
      </w:pPr>
      <w:r>
        <w:rPr>
          <w:rFonts w:hint="eastAsia"/>
          <w:lang w:val="en-US" w:eastAsia="zh-CN"/>
        </w:rPr>
        <w:t>位号名称为在数据库中的别名。</w:t>
      </w:r>
    </w:p>
    <w:p>
      <w:pPr>
        <w:numPr>
          <w:numId w:val="0"/>
        </w:numPr>
        <w:ind w:leftChars="0"/>
        <w:rPr>
          <w:rFonts w:hint="default"/>
          <w:lang w:val="en-US" w:eastAsia="zh-CN"/>
        </w:rPr>
      </w:pPr>
      <w:r>
        <w:rPr>
          <w:rFonts w:hint="eastAsia"/>
          <w:lang w:val="en-US" w:eastAsia="zh-CN"/>
        </w:rPr>
        <w:t>服务器位号名为对应OPCDA服务器中的位号名</w:t>
      </w:r>
    </w:p>
    <w:p>
      <w:pPr>
        <w:numPr>
          <w:numId w:val="0"/>
        </w:numPr>
        <w:ind w:leftChars="0"/>
        <w:rPr>
          <w:rFonts w:hint="eastAsia"/>
          <w:lang w:val="en-US" w:eastAsia="zh-CN"/>
        </w:rPr>
      </w:pPr>
      <w:r>
        <w:rPr>
          <w:rFonts w:hint="eastAsia"/>
          <w:lang w:val="en-US" w:eastAsia="zh-CN"/>
        </w:rPr>
        <w:t>斜率和偏差可忽略，默认都填0即可。</w:t>
      </w:r>
      <w:r>
        <w:rPr>
          <w:rFonts w:hint="eastAsia" w:ascii="Times New Roman" w:hAnsi="Times New Roman" w:eastAsia="宋体" w:cs="Times New Roman"/>
          <w:b/>
          <w:bCs/>
          <w:kern w:val="2"/>
          <w:sz w:val="32"/>
          <w:szCs w:val="32"/>
          <w:lang w:val="en-US" w:eastAsia="zh-CN" w:bidi="ar-SA"/>
        </w:rPr>
        <w:br w:type="textWrapping"/>
      </w:r>
      <w:r>
        <w:rPr>
          <w:rFonts w:hint="eastAsia"/>
          <w:lang w:val="en-US" w:eastAsia="zh-CN"/>
        </w:rPr>
        <w:t>一般位号名称，服务器位号名填一样就行。</w:t>
      </w:r>
    </w:p>
    <w:p>
      <w:pPr>
        <w:numPr>
          <w:numId w:val="0"/>
        </w:numPr>
        <w:ind w:leftChars="0"/>
        <w:jc w:val="center"/>
        <w:rPr>
          <w:rFonts w:hint="eastAsia"/>
          <w:lang w:val="en-US" w:eastAsia="zh-CN"/>
        </w:rPr>
      </w:pPr>
      <w:r>
        <w:drawing>
          <wp:inline distT="0" distB="0" distL="114300" distR="114300">
            <wp:extent cx="5269230" cy="2127250"/>
            <wp:effectExtent l="0" t="0" r="762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2127250"/>
                    </a:xfrm>
                    <a:prstGeom prst="rect">
                      <a:avLst/>
                    </a:prstGeom>
                    <a:noFill/>
                    <a:ln>
                      <a:noFill/>
                    </a:ln>
                  </pic:spPr>
                </pic:pic>
              </a:graphicData>
            </a:graphic>
          </wp:inline>
        </w:drawing>
      </w:r>
      <w:r>
        <w:br w:type="textWrapping"/>
      </w:r>
      <w:r>
        <w:rPr>
          <w:rFonts w:hint="eastAsia"/>
          <w:lang w:val="en-US" w:eastAsia="zh-CN"/>
        </w:rPr>
        <w:t>图2-1 位号配置文件格式</w:t>
      </w:r>
      <w:r>
        <w:rPr>
          <w:rFonts w:hint="eastAsia"/>
          <w:lang w:val="en-US" w:eastAsia="zh-CN"/>
        </w:rPr>
        <w:br w:type="textWrapping"/>
      </w:r>
    </w:p>
    <w:p>
      <w:pPr>
        <w:numPr>
          <w:numId w:val="0"/>
        </w:numPr>
        <w:ind w:leftChars="0"/>
        <w:jc w:val="left"/>
        <w:rPr>
          <w:rFonts w:hint="default"/>
          <w:lang w:val="en-US" w:eastAsia="zh-CN"/>
        </w:rPr>
      </w:pPr>
      <w:r>
        <w:rPr>
          <w:rFonts w:hint="eastAsia"/>
          <w:lang w:val="en-US" w:eastAsia="zh-CN"/>
        </w:rPr>
        <w:t>为了编写方便可以先在Excel里编写该配置文件，编写保存成csv文件，再把保存的csv文件扩展名由csv改成cfg即可</w:t>
      </w:r>
    </w:p>
    <w:p>
      <w:pPr>
        <w:numPr>
          <w:ilvl w:val="0"/>
          <w:numId w:val="3"/>
        </w:numPr>
        <w:ind w:left="0" w:leftChars="0" w:firstLine="0" w:firstLineChars="0"/>
        <w:rPr>
          <w:rFonts w:hint="default" w:ascii="Times New Roman" w:hAnsi="Times New Roman" w:eastAsia="宋体" w:cs="Times New Roman"/>
          <w:b/>
          <w:bCs/>
          <w:kern w:val="2"/>
          <w:sz w:val="32"/>
          <w:szCs w:val="32"/>
          <w:lang w:val="en-US" w:eastAsia="zh-CN" w:bidi="ar-SA"/>
        </w:rPr>
      </w:pPr>
      <w:r>
        <w:rPr>
          <w:rFonts w:hint="eastAsia" w:ascii="Times New Roman" w:hAnsi="Times New Roman" w:eastAsia="宋体" w:cs="Times New Roman"/>
          <w:b/>
          <w:bCs/>
          <w:kern w:val="2"/>
          <w:sz w:val="32"/>
          <w:szCs w:val="32"/>
          <w:lang w:val="en-US" w:eastAsia="zh-CN" w:bidi="ar-SA"/>
        </w:rPr>
        <w:t>采集数据</w:t>
      </w:r>
      <w:r>
        <w:rPr>
          <w:rFonts w:hint="eastAsia" w:ascii="Times New Roman" w:hAnsi="Times New Roman" w:eastAsia="宋体" w:cs="Times New Roman"/>
          <w:b/>
          <w:bCs/>
          <w:kern w:val="2"/>
          <w:sz w:val="32"/>
          <w:szCs w:val="32"/>
          <w:lang w:val="en-US" w:eastAsia="zh-CN" w:bidi="ar-SA"/>
        </w:rPr>
        <w:br w:type="textWrapping"/>
      </w:r>
      <w:r>
        <w:rPr>
          <w:rFonts w:hint="eastAsia" w:ascii="Times New Roman" w:hAnsi="Times New Roman" w:eastAsia="宋体" w:cs="Times New Roman"/>
          <w:b/>
          <w:bCs/>
          <w:kern w:val="2"/>
          <w:sz w:val="32"/>
          <w:szCs w:val="32"/>
          <w:lang w:val="en-US" w:eastAsia="zh-CN" w:bidi="ar-SA"/>
        </w:rPr>
        <w:tab/>
      </w:r>
      <w:r>
        <w:rPr>
          <w:rFonts w:hint="eastAsia"/>
          <w:lang w:val="en-US" w:eastAsia="zh-CN"/>
        </w:rPr>
        <w:t>打开TaiJi RealDB目录下的Trend目录，在该目录中找到DataViewer.exe并打开，如图3-1</w:t>
      </w:r>
    </w:p>
    <w:p>
      <w:pPr>
        <w:numPr>
          <w:numId w:val="0"/>
        </w:numPr>
        <w:ind w:leftChars="0"/>
      </w:pPr>
      <w:r>
        <w:drawing>
          <wp:inline distT="0" distB="0" distL="114300" distR="114300">
            <wp:extent cx="5274310" cy="3357245"/>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3357245"/>
                    </a:xfrm>
                    <a:prstGeom prst="rect">
                      <a:avLst/>
                    </a:prstGeom>
                    <a:noFill/>
                    <a:ln>
                      <a:noFill/>
                    </a:ln>
                  </pic:spPr>
                </pic:pic>
              </a:graphicData>
            </a:graphic>
          </wp:inline>
        </w:drawing>
      </w:r>
    </w:p>
    <w:p>
      <w:pPr>
        <w:numPr>
          <w:numId w:val="0"/>
        </w:numPr>
        <w:ind w:leftChars="0"/>
        <w:jc w:val="center"/>
        <w:rPr>
          <w:rFonts w:hint="eastAsia"/>
          <w:lang w:val="en-US" w:eastAsia="zh-CN"/>
        </w:rPr>
      </w:pPr>
      <w:r>
        <w:rPr>
          <w:rFonts w:hint="eastAsia"/>
          <w:lang w:val="en-US" w:eastAsia="zh-CN"/>
        </w:rPr>
        <w:t>图3-1 TaiJi RealDB DataViewer</w:t>
      </w:r>
      <w:r>
        <w:rPr>
          <w:rFonts w:hint="eastAsia"/>
          <w:lang w:val="en-US" w:eastAsia="zh-CN"/>
        </w:rPr>
        <w:br w:type="textWrapping"/>
      </w:r>
    </w:p>
    <w:p>
      <w:pPr>
        <w:numPr>
          <w:numId w:val="0"/>
        </w:numPr>
        <w:ind w:leftChars="0"/>
        <w:jc w:val="left"/>
        <w:rPr>
          <w:rFonts w:hint="eastAsia"/>
          <w:lang w:val="en-US" w:eastAsia="zh-CN"/>
        </w:rPr>
      </w:pPr>
      <w:r>
        <w:rPr>
          <w:rFonts w:hint="eastAsia"/>
          <w:lang w:val="en-US" w:eastAsia="zh-CN"/>
        </w:rPr>
        <w:t>DataViewer软件主要有数据采集和数据浏览两大功能，分三个主要界面：数据浏览，位号设置、服务器设置</w:t>
      </w:r>
      <w:r>
        <w:rPr>
          <w:rFonts w:hint="eastAsia"/>
          <w:lang w:val="en-US" w:eastAsia="zh-CN"/>
        </w:rPr>
        <w:br w:type="textWrapping"/>
      </w:r>
      <w:r>
        <w:rPr>
          <w:rFonts w:hint="eastAsia"/>
          <w:lang w:val="en-US" w:eastAsia="zh-CN"/>
        </w:rPr>
        <w:t>A)、服务器设置</w:t>
      </w:r>
      <w:r>
        <w:rPr>
          <w:rFonts w:hint="eastAsia"/>
          <w:lang w:val="en-US" w:eastAsia="zh-CN"/>
        </w:rPr>
        <w:br w:type="textWrapping"/>
      </w:r>
      <w:r>
        <w:rPr>
          <w:rFonts w:hint="eastAsia"/>
          <w:lang w:val="en-US" w:eastAsia="zh-CN"/>
        </w:rPr>
        <w:tab/>
        <w:t>点击“服务器设置”按钮切换到服务器设置界面，如图3-2</w:t>
      </w:r>
    </w:p>
    <w:p>
      <w:pPr>
        <w:numPr>
          <w:numId w:val="0"/>
        </w:numPr>
        <w:ind w:leftChars="0"/>
        <w:jc w:val="center"/>
        <w:rPr>
          <w:rFonts w:hint="eastAsia"/>
          <w:lang w:val="en-US" w:eastAsia="zh-CN"/>
        </w:rPr>
      </w:pPr>
      <w:r>
        <w:drawing>
          <wp:inline distT="0" distB="0" distL="114300" distR="114300">
            <wp:extent cx="5272405" cy="3139440"/>
            <wp:effectExtent l="0" t="0" r="444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2405" cy="3139440"/>
                    </a:xfrm>
                    <a:prstGeom prst="rect">
                      <a:avLst/>
                    </a:prstGeom>
                    <a:noFill/>
                    <a:ln>
                      <a:noFill/>
                    </a:ln>
                  </pic:spPr>
                </pic:pic>
              </a:graphicData>
            </a:graphic>
          </wp:inline>
        </w:drawing>
      </w:r>
      <w:r>
        <w:rPr>
          <w:rFonts w:hint="eastAsia"/>
          <w:lang w:val="en-US" w:eastAsia="zh-CN"/>
        </w:rPr>
        <w:br w:type="textWrapping"/>
      </w:r>
      <w:r>
        <w:rPr>
          <w:rFonts w:hint="eastAsia"/>
          <w:lang w:val="en-US" w:eastAsia="zh-CN"/>
        </w:rPr>
        <w:t>图3-2 服务器设置界面</w:t>
      </w:r>
    </w:p>
    <w:p>
      <w:pPr>
        <w:numPr>
          <w:numId w:val="0"/>
        </w:numPr>
        <w:ind w:leftChars="0"/>
        <w:jc w:val="both"/>
        <w:rPr>
          <w:rFonts w:hint="eastAsia"/>
          <w:lang w:val="en-US" w:eastAsia="zh-CN"/>
        </w:rPr>
      </w:pPr>
      <w:r>
        <w:rPr>
          <w:rFonts w:hint="eastAsia"/>
          <w:lang w:val="en-US" w:eastAsia="zh-CN"/>
        </w:rPr>
        <w:t>该界面主要配置和OPCDA的连接设置，在该界面中，驱动名称选择“RealGoOPCServer”，IP地址栏填写OPCDA服务所在IP，然后点击“服务器列表”边上的“刷新”按钮，获取可连接的所有OPCDA服务器，如图3-3</w:t>
      </w:r>
    </w:p>
    <w:p>
      <w:pPr>
        <w:numPr>
          <w:numId w:val="0"/>
        </w:numPr>
        <w:ind w:leftChars="0"/>
        <w:jc w:val="both"/>
        <w:rPr>
          <w:rFonts w:hint="eastAsia"/>
          <w:lang w:val="en-US" w:eastAsia="zh-CN"/>
        </w:rPr>
      </w:pPr>
    </w:p>
    <w:p>
      <w:pPr>
        <w:numPr>
          <w:numId w:val="0"/>
        </w:numPr>
        <w:ind w:leftChars="0"/>
        <w:jc w:val="center"/>
        <w:rPr>
          <w:rFonts w:hint="eastAsia"/>
          <w:lang w:val="en-US" w:eastAsia="zh-CN"/>
        </w:rPr>
      </w:pPr>
      <w:r>
        <w:drawing>
          <wp:inline distT="0" distB="0" distL="114300" distR="114300">
            <wp:extent cx="5268595" cy="2911475"/>
            <wp:effectExtent l="0" t="0" r="825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8595" cy="2911475"/>
                    </a:xfrm>
                    <a:prstGeom prst="rect">
                      <a:avLst/>
                    </a:prstGeom>
                    <a:noFill/>
                    <a:ln>
                      <a:noFill/>
                    </a:ln>
                  </pic:spPr>
                </pic:pic>
              </a:graphicData>
            </a:graphic>
          </wp:inline>
        </w:drawing>
      </w:r>
      <w:r>
        <w:rPr>
          <w:rFonts w:hint="eastAsia"/>
          <w:lang w:val="en-US" w:eastAsia="zh-CN"/>
        </w:rPr>
        <w:br w:type="textWrapping"/>
      </w:r>
      <w:r>
        <w:rPr>
          <w:rFonts w:hint="eastAsia"/>
          <w:lang w:val="en-US" w:eastAsia="zh-CN"/>
        </w:rPr>
        <w:t>图3-3 服务器设置界面--服务器列表</w:t>
      </w:r>
    </w:p>
    <w:p>
      <w:pPr>
        <w:numPr>
          <w:numId w:val="0"/>
        </w:numPr>
        <w:ind w:leftChars="0"/>
        <w:jc w:val="center"/>
        <w:rPr>
          <w:rFonts w:hint="eastAsia"/>
          <w:lang w:val="en-US" w:eastAsia="zh-CN"/>
        </w:rPr>
      </w:pPr>
    </w:p>
    <w:p>
      <w:pPr>
        <w:numPr>
          <w:numId w:val="0"/>
        </w:numPr>
        <w:ind w:leftChars="0"/>
        <w:jc w:val="both"/>
        <w:rPr>
          <w:rFonts w:hint="eastAsia"/>
          <w:lang w:val="en-US" w:eastAsia="zh-CN"/>
        </w:rPr>
      </w:pPr>
      <w:r>
        <w:rPr>
          <w:rFonts w:hint="eastAsia"/>
          <w:lang w:val="en-US" w:eastAsia="zh-CN"/>
        </w:rPr>
        <w:t>再在服务器列表中点击需要连接的服务器，采样时间选择默认1秒，最后点击“配置完成”按钮完成服务器连接配置设置。</w:t>
      </w:r>
    </w:p>
    <w:p>
      <w:pPr>
        <w:numPr>
          <w:ilvl w:val="0"/>
          <w:numId w:val="5"/>
        </w:numPr>
        <w:ind w:leftChars="0"/>
        <w:jc w:val="center"/>
        <w:rPr>
          <w:rFonts w:hint="eastAsia"/>
          <w:lang w:val="en-US" w:eastAsia="zh-CN"/>
        </w:rPr>
      </w:pPr>
      <w:r>
        <w:rPr>
          <w:rFonts w:hint="eastAsia"/>
          <w:lang w:val="en-US" w:eastAsia="zh-CN"/>
        </w:rPr>
        <w:t>、位号设置</w:t>
      </w:r>
      <w:r>
        <w:rPr>
          <w:rFonts w:hint="eastAsia"/>
          <w:lang w:val="en-US" w:eastAsia="zh-CN"/>
        </w:rPr>
        <w:br w:type="textWrapping"/>
      </w:r>
      <w:r>
        <w:rPr>
          <w:rFonts w:hint="eastAsia"/>
          <w:lang w:val="en-US" w:eastAsia="zh-CN"/>
        </w:rPr>
        <w:tab/>
        <w:t>点击“位号设置”按钮，切换到位号设置界面，如图3-4</w:t>
      </w:r>
      <w:r>
        <w:rPr>
          <w:rFonts w:hint="eastAsia"/>
          <w:lang w:val="en-US" w:eastAsia="zh-CN"/>
        </w:rPr>
        <w:br w:type="textWrapping"/>
      </w:r>
      <w:r>
        <w:drawing>
          <wp:inline distT="0" distB="0" distL="114300" distR="114300">
            <wp:extent cx="5267325" cy="33845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7325" cy="3384550"/>
                    </a:xfrm>
                    <a:prstGeom prst="rect">
                      <a:avLst/>
                    </a:prstGeom>
                    <a:noFill/>
                    <a:ln>
                      <a:noFill/>
                    </a:ln>
                  </pic:spPr>
                </pic:pic>
              </a:graphicData>
            </a:graphic>
          </wp:inline>
        </w:drawing>
      </w:r>
      <w:r>
        <w:br w:type="textWrapping"/>
      </w:r>
      <w:r>
        <w:rPr>
          <w:rFonts w:hint="eastAsia"/>
          <w:lang w:val="en-US" w:eastAsia="zh-CN"/>
        </w:rPr>
        <w:t>图3-4 位号设置界面</w:t>
      </w:r>
    </w:p>
    <w:p>
      <w:pPr>
        <w:widowControl w:val="0"/>
        <w:numPr>
          <w:numId w:val="0"/>
        </w:numPr>
        <w:jc w:val="left"/>
        <w:rPr>
          <w:rFonts w:hint="default"/>
          <w:lang w:val="en-US" w:eastAsia="zh-CN"/>
        </w:rPr>
      </w:pPr>
      <w:r>
        <w:rPr>
          <w:rFonts w:hint="eastAsia"/>
          <w:lang w:val="en-US" w:eastAsia="zh-CN"/>
        </w:rPr>
        <w:t>在该界面中点击“导入位号”按钮，选择编写好的cfg文件（即位号数据采集配置文件），导入需要采集的位号。图3-5</w:t>
      </w:r>
    </w:p>
    <w:p>
      <w:pPr>
        <w:widowControl w:val="0"/>
        <w:numPr>
          <w:numId w:val="0"/>
        </w:numPr>
        <w:jc w:val="left"/>
      </w:pPr>
      <w:r>
        <w:drawing>
          <wp:inline distT="0" distB="0" distL="114300" distR="114300">
            <wp:extent cx="5271770" cy="3380105"/>
            <wp:effectExtent l="0" t="0" r="508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1770" cy="3380105"/>
                    </a:xfrm>
                    <a:prstGeom prst="rect">
                      <a:avLst/>
                    </a:prstGeom>
                    <a:noFill/>
                    <a:ln>
                      <a:noFill/>
                    </a:ln>
                  </pic:spPr>
                </pic:pic>
              </a:graphicData>
            </a:graphic>
          </wp:inline>
        </w:drawing>
      </w:r>
    </w:p>
    <w:p>
      <w:pPr>
        <w:widowControl w:val="0"/>
        <w:numPr>
          <w:numId w:val="0"/>
        </w:numPr>
        <w:jc w:val="center"/>
        <w:rPr>
          <w:rFonts w:hint="eastAsia"/>
          <w:lang w:val="en-US" w:eastAsia="zh-CN"/>
        </w:rPr>
      </w:pPr>
      <w:r>
        <w:rPr>
          <w:rFonts w:hint="eastAsia"/>
          <w:lang w:val="en-US" w:eastAsia="zh-CN"/>
        </w:rPr>
        <w:t>图3-5 位号设置界面--已导入位号</w:t>
      </w:r>
    </w:p>
    <w:p>
      <w:pPr>
        <w:widowControl w:val="0"/>
        <w:numPr>
          <w:numId w:val="0"/>
        </w:numPr>
        <w:jc w:val="center"/>
        <w:rPr>
          <w:rFonts w:hint="eastAsia"/>
          <w:lang w:val="en-US" w:eastAsia="zh-CN"/>
        </w:rPr>
      </w:pPr>
    </w:p>
    <w:p>
      <w:pPr>
        <w:widowControl w:val="0"/>
        <w:numPr>
          <w:numId w:val="0"/>
        </w:numPr>
        <w:jc w:val="both"/>
        <w:rPr>
          <w:rFonts w:hint="eastAsia"/>
          <w:lang w:val="en-US" w:eastAsia="zh-CN"/>
        </w:rPr>
      </w:pPr>
      <w:r>
        <w:rPr>
          <w:rFonts w:hint="eastAsia"/>
          <w:lang w:val="en-US" w:eastAsia="zh-CN"/>
        </w:rPr>
        <w:t>可以点击底部分页条按钮查看每页位号配置是否正确，确认无误后，点击“开始数采”按钮进行数据采集。如果采集成功界面中的“数值”列可看到实时数据。</w:t>
      </w:r>
    </w:p>
    <w:p>
      <w:pPr>
        <w:widowControl w:val="0"/>
        <w:numPr>
          <w:numId w:val="0"/>
        </w:numPr>
        <w:jc w:val="both"/>
        <w:rPr>
          <w:rFonts w:hint="eastAsia"/>
          <w:lang w:val="en-US" w:eastAsia="zh-CN"/>
        </w:rPr>
      </w:pPr>
    </w:p>
    <w:p>
      <w:pPr>
        <w:widowControl w:val="0"/>
        <w:numPr>
          <w:ilvl w:val="0"/>
          <w:numId w:val="5"/>
        </w:numPr>
        <w:ind w:left="0" w:leftChars="0" w:firstLine="0" w:firstLineChars="0"/>
        <w:jc w:val="both"/>
        <w:rPr>
          <w:rFonts w:hint="eastAsia"/>
          <w:lang w:val="en-US" w:eastAsia="zh-CN"/>
        </w:rPr>
      </w:pPr>
      <w:r>
        <w:rPr>
          <w:rFonts w:hint="eastAsia"/>
          <w:lang w:val="en-US" w:eastAsia="zh-CN"/>
        </w:rPr>
        <w:t>、数据浏览</w:t>
      </w:r>
    </w:p>
    <w:p>
      <w:pPr>
        <w:widowControl w:val="0"/>
        <w:numPr>
          <w:numId w:val="0"/>
        </w:numPr>
        <w:ind w:firstLine="420" w:firstLineChars="0"/>
        <w:jc w:val="both"/>
        <w:rPr>
          <w:rFonts w:hint="eastAsia"/>
          <w:lang w:val="en-US" w:eastAsia="zh-CN"/>
        </w:rPr>
      </w:pPr>
      <w:r>
        <w:rPr>
          <w:rFonts w:hint="eastAsia"/>
          <w:lang w:val="en-US" w:eastAsia="zh-CN"/>
        </w:rPr>
        <w:t>点击“数据浏览”回到程序启动界面，在界面图表中双击选择需要查看的位号数据，如图3-6</w:t>
      </w:r>
    </w:p>
    <w:p>
      <w:pPr>
        <w:widowControl w:val="0"/>
        <w:numPr>
          <w:numId w:val="0"/>
        </w:numPr>
        <w:ind w:firstLine="420" w:firstLineChars="0"/>
        <w:jc w:val="center"/>
        <w:rPr>
          <w:rFonts w:hint="eastAsia"/>
          <w:lang w:val="en-US" w:eastAsia="zh-CN"/>
        </w:rPr>
      </w:pPr>
      <w:r>
        <w:drawing>
          <wp:inline distT="0" distB="0" distL="114300" distR="114300">
            <wp:extent cx="5272405" cy="3573780"/>
            <wp:effectExtent l="0" t="0" r="444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2405" cy="3573780"/>
                    </a:xfrm>
                    <a:prstGeom prst="rect">
                      <a:avLst/>
                    </a:prstGeom>
                    <a:noFill/>
                    <a:ln>
                      <a:noFill/>
                    </a:ln>
                  </pic:spPr>
                </pic:pic>
              </a:graphicData>
            </a:graphic>
          </wp:inline>
        </w:drawing>
      </w:r>
      <w:r>
        <w:br w:type="textWrapping"/>
      </w:r>
      <w:r>
        <w:rPr>
          <w:rFonts w:hint="eastAsia"/>
          <w:lang w:val="en-US" w:eastAsia="zh-CN"/>
        </w:rPr>
        <w:t>图3-6 选择位号界面</w:t>
      </w:r>
    </w:p>
    <w:p>
      <w:pPr>
        <w:widowControl w:val="0"/>
        <w:numPr>
          <w:numId w:val="0"/>
        </w:numPr>
        <w:ind w:firstLine="420" w:firstLineChars="0"/>
        <w:jc w:val="center"/>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左边为可以选择的所有位号列表，右边为已选择查看数据曲线的列表，最多可同时查看16个位号的数据曲线，上下限为设置对应位号的数值范围，只有设置了合理的范围才能在图表中看到该位号数据曲线，否则可能由于真实数据在显示的上下限范围外而无法显示该数值曲线。需要注意的是，选择位号时需要先点击右边对应的名称输入框，然后双击左边列表中需要查看的位号。选择完成后点击“确定”按钮完成位号选择。如图3-7</w:t>
      </w:r>
    </w:p>
    <w:p>
      <w:pPr>
        <w:widowControl w:val="0"/>
        <w:numPr>
          <w:numId w:val="0"/>
        </w:numPr>
        <w:ind w:firstLine="420" w:firstLineChars="0"/>
        <w:jc w:val="center"/>
        <w:rPr>
          <w:rFonts w:hint="eastAsia"/>
          <w:lang w:val="en-US" w:eastAsia="zh-CN"/>
        </w:rPr>
      </w:pPr>
      <w:r>
        <w:drawing>
          <wp:inline distT="0" distB="0" distL="114300" distR="114300">
            <wp:extent cx="5269865" cy="3360420"/>
            <wp:effectExtent l="0" t="0" r="698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69865" cy="3360420"/>
                    </a:xfrm>
                    <a:prstGeom prst="rect">
                      <a:avLst/>
                    </a:prstGeom>
                    <a:noFill/>
                    <a:ln>
                      <a:noFill/>
                    </a:ln>
                  </pic:spPr>
                </pic:pic>
              </a:graphicData>
            </a:graphic>
          </wp:inline>
        </w:drawing>
      </w:r>
      <w:r>
        <w:br w:type="textWrapping"/>
      </w:r>
      <w:r>
        <w:rPr>
          <w:rFonts w:hint="eastAsia"/>
          <w:lang w:val="en-US" w:eastAsia="zh-CN"/>
        </w:rPr>
        <w:t>图3-7 位号数据浏览</w:t>
      </w:r>
    </w:p>
    <w:p>
      <w:pPr>
        <w:widowControl w:val="0"/>
        <w:numPr>
          <w:numId w:val="0"/>
        </w:numPr>
        <w:ind w:firstLine="420" w:firstLineChars="0"/>
        <w:jc w:val="center"/>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在该界面中可以点击“时间跨度”栏的按钮选择需要查看数据的长度，“1d”表示显示1天的数据，“8h”表示显示8小时的数据，“2h”表示显示2小时的数据，“30m”表示显示30分钟的数据。</w:t>
      </w:r>
    </w:p>
    <w:p>
      <w:pPr>
        <w:widowControl w:val="0"/>
        <w:numPr>
          <w:numId w:val="0"/>
        </w:numPr>
        <w:ind w:firstLine="420" w:firstLineChars="0"/>
        <w:jc w:val="both"/>
        <w:rPr>
          <w:rFonts w:hint="eastAsia"/>
          <w:lang w:val="en-US" w:eastAsia="zh-CN"/>
        </w:rPr>
      </w:pPr>
      <w:r>
        <w:rPr>
          <w:rFonts w:hint="eastAsia"/>
          <w:lang w:val="en-US" w:eastAsia="zh-CN"/>
        </w:rPr>
        <w:t>同时可以点击底部的数据时间操作条，选择需要查看的数据开始时间。图3-8</w:t>
      </w:r>
    </w:p>
    <w:p>
      <w:pPr>
        <w:widowControl w:val="0"/>
        <w:numPr>
          <w:numId w:val="0"/>
        </w:numPr>
        <w:ind w:firstLine="420" w:firstLineChars="0"/>
        <w:jc w:val="center"/>
        <w:rPr>
          <w:rFonts w:hint="eastAsia"/>
          <w:lang w:val="en-US" w:eastAsia="zh-CN"/>
        </w:rPr>
      </w:pPr>
      <w:r>
        <w:drawing>
          <wp:inline distT="0" distB="0" distL="114300" distR="114300">
            <wp:extent cx="5272405" cy="824230"/>
            <wp:effectExtent l="0" t="0" r="4445"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2405" cy="824230"/>
                    </a:xfrm>
                    <a:prstGeom prst="rect">
                      <a:avLst/>
                    </a:prstGeom>
                    <a:noFill/>
                    <a:ln>
                      <a:noFill/>
                    </a:ln>
                  </pic:spPr>
                </pic:pic>
              </a:graphicData>
            </a:graphic>
          </wp:inline>
        </w:drawing>
      </w:r>
      <w:r>
        <w:br w:type="textWrapping"/>
      </w:r>
      <w:r>
        <w:rPr>
          <w:rFonts w:hint="eastAsia"/>
          <w:lang w:val="en-US" w:eastAsia="zh-CN"/>
        </w:rPr>
        <w:tab/>
        <w:t>图3-8 数据时间操作条</w:t>
      </w:r>
    </w:p>
    <w:p>
      <w:pPr>
        <w:widowControl w:val="0"/>
        <w:numPr>
          <w:numId w:val="0"/>
        </w:numPr>
        <w:ind w:firstLine="420" w:firstLineChars="0"/>
        <w:jc w:val="both"/>
        <w:rPr>
          <w:rFonts w:hint="eastAsia"/>
          <w:lang w:val="en-US" w:eastAsia="zh-CN"/>
        </w:rPr>
      </w:pPr>
      <w:r>
        <w:rPr>
          <w:rFonts w:hint="eastAsia"/>
          <w:lang w:val="en-US" w:eastAsia="zh-CN"/>
        </w:rPr>
        <w:t>点击左边数据的时间将越早，点击右边数据的时间将越靠近当前时间。</w:t>
      </w:r>
    </w:p>
    <w:p>
      <w:pPr>
        <w:widowControl w:val="0"/>
        <w:numPr>
          <w:numId w:val="0"/>
        </w:numPr>
        <w:ind w:firstLine="420" w:firstLineChars="0"/>
        <w:jc w:val="both"/>
        <w:rPr>
          <w:rFonts w:hint="eastAsia"/>
          <w:lang w:val="en-US" w:eastAsia="zh-CN"/>
        </w:rPr>
      </w:pPr>
    </w:p>
    <w:p>
      <w:pPr>
        <w:widowControl w:val="0"/>
        <w:numPr>
          <w:numId w:val="0"/>
        </w:numPr>
        <w:jc w:val="both"/>
        <w:rPr>
          <w:rFonts w:hint="default" w:ascii="Times New Roman" w:hAnsi="Times New Roman" w:eastAsia="宋体" w:cs="Times New Roman"/>
          <w:b/>
          <w:bCs/>
          <w:kern w:val="2"/>
          <w:sz w:val="32"/>
          <w:szCs w:val="32"/>
          <w:lang w:val="en-US" w:eastAsia="zh-CN" w:bidi="ar-SA"/>
        </w:rPr>
      </w:pPr>
      <w:r>
        <w:rPr>
          <w:rFonts w:hint="eastAsia" w:ascii="Times New Roman" w:hAnsi="Times New Roman" w:eastAsia="宋体" w:cs="Times New Roman"/>
          <w:b/>
          <w:bCs/>
          <w:kern w:val="2"/>
          <w:sz w:val="32"/>
          <w:szCs w:val="32"/>
          <w:lang w:val="en-US" w:eastAsia="zh-CN" w:bidi="ar-SA"/>
        </w:rPr>
        <w:t>4、数据导出</w:t>
      </w:r>
    </w:p>
    <w:p>
      <w:pPr>
        <w:numPr>
          <w:numId w:val="0"/>
        </w:numPr>
        <w:ind w:leftChars="0" w:firstLine="420" w:firstLineChars="0"/>
        <w:rPr>
          <w:rFonts w:hint="eastAsia"/>
          <w:lang w:val="en-US" w:eastAsia="zh-CN"/>
        </w:rPr>
      </w:pPr>
      <w:r>
        <w:rPr>
          <w:rFonts w:hint="eastAsia"/>
          <w:lang w:val="en-US" w:eastAsia="zh-CN"/>
        </w:rPr>
        <w:t>打开TaiJi RealDB目录下的Console目录，在该目录中找到RealGoRemoteConsole.exe并打开，如图4-1</w:t>
      </w:r>
    </w:p>
    <w:p>
      <w:pPr>
        <w:numPr>
          <w:numId w:val="0"/>
        </w:numPr>
        <w:ind w:leftChars="0" w:firstLine="420" w:firstLineChars="0"/>
      </w:pPr>
      <w:r>
        <w:drawing>
          <wp:inline distT="0" distB="0" distL="114300" distR="114300">
            <wp:extent cx="5273675" cy="2715260"/>
            <wp:effectExtent l="0" t="0" r="3175"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73675" cy="2715260"/>
                    </a:xfrm>
                    <a:prstGeom prst="rect">
                      <a:avLst/>
                    </a:prstGeom>
                    <a:noFill/>
                    <a:ln>
                      <a:noFill/>
                    </a:ln>
                  </pic:spPr>
                </pic:pic>
              </a:graphicData>
            </a:graphic>
          </wp:inline>
        </w:drawing>
      </w:r>
    </w:p>
    <w:p>
      <w:pPr>
        <w:numPr>
          <w:numId w:val="0"/>
        </w:numPr>
        <w:ind w:leftChars="0" w:firstLine="420" w:firstLineChars="0"/>
        <w:jc w:val="center"/>
        <w:rPr>
          <w:rFonts w:hint="eastAsia"/>
          <w:lang w:val="en-US" w:eastAsia="zh-CN"/>
        </w:rPr>
      </w:pPr>
      <w:r>
        <w:rPr>
          <w:rFonts w:hint="eastAsia"/>
          <w:lang w:val="en-US" w:eastAsia="zh-CN"/>
        </w:rPr>
        <w:t>图4-1 数据导出界面</w:t>
      </w:r>
    </w:p>
    <w:p>
      <w:pPr>
        <w:numPr>
          <w:numId w:val="0"/>
        </w:numPr>
        <w:ind w:leftChars="0" w:firstLine="420" w:firstLineChars="0"/>
        <w:jc w:val="both"/>
        <w:rPr>
          <w:rFonts w:hint="eastAsia"/>
          <w:lang w:val="en-US" w:eastAsia="zh-CN"/>
        </w:rPr>
      </w:pPr>
      <w:r>
        <w:rPr>
          <w:rFonts w:hint="eastAsia"/>
          <w:lang w:val="en-US" w:eastAsia="zh-CN"/>
        </w:rPr>
        <w:t>在光标所在位置输入TaiJi RealDB服务所在IP地址，本机可输入“127.0.0.1”或直接回车，图4-2</w:t>
      </w:r>
    </w:p>
    <w:p>
      <w:pPr>
        <w:numPr>
          <w:numId w:val="0"/>
        </w:numPr>
        <w:ind w:leftChars="0" w:firstLine="420" w:firstLineChars="0"/>
        <w:jc w:val="both"/>
      </w:pPr>
      <w:r>
        <w:drawing>
          <wp:inline distT="0" distB="0" distL="114300" distR="114300">
            <wp:extent cx="5270500" cy="904240"/>
            <wp:effectExtent l="0" t="0" r="635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270500" cy="904240"/>
                    </a:xfrm>
                    <a:prstGeom prst="rect">
                      <a:avLst/>
                    </a:prstGeom>
                    <a:noFill/>
                    <a:ln>
                      <a:noFill/>
                    </a:ln>
                  </pic:spPr>
                </pic:pic>
              </a:graphicData>
            </a:graphic>
          </wp:inline>
        </w:drawing>
      </w:r>
    </w:p>
    <w:p>
      <w:pPr>
        <w:numPr>
          <w:numId w:val="0"/>
        </w:numPr>
        <w:ind w:leftChars="0" w:firstLine="420" w:firstLineChars="0"/>
        <w:jc w:val="center"/>
        <w:rPr>
          <w:rFonts w:hint="eastAsia"/>
          <w:lang w:val="en-US" w:eastAsia="zh-CN"/>
        </w:rPr>
      </w:pPr>
      <w:r>
        <w:rPr>
          <w:rFonts w:hint="eastAsia"/>
          <w:lang w:val="en-US" w:eastAsia="zh-CN"/>
        </w:rPr>
        <w:t>图4-2 数据导出界面--IP</w:t>
      </w:r>
      <w:r>
        <w:rPr>
          <w:rFonts w:hint="eastAsia"/>
          <w:lang w:val="en-US" w:eastAsia="zh-CN"/>
        </w:rPr>
        <w:br w:type="textWrapping"/>
      </w:r>
    </w:p>
    <w:p>
      <w:pPr>
        <w:numPr>
          <w:numId w:val="0"/>
        </w:numPr>
        <w:ind w:leftChars="0" w:firstLine="420" w:firstLineChars="0"/>
        <w:jc w:val="both"/>
        <w:rPr>
          <w:rFonts w:hint="eastAsia"/>
          <w:lang w:val="en-US" w:eastAsia="zh-CN"/>
        </w:rPr>
      </w:pPr>
      <w:r>
        <w:rPr>
          <w:rFonts w:hint="eastAsia"/>
          <w:lang w:val="en-US" w:eastAsia="zh-CN"/>
        </w:rPr>
        <w:t>在光标所在位置输入TaiJi RealDB服务所在端口，本机可输入“3001”或直接回车，连接成功后将显示“Connect server successfully”</w:t>
      </w:r>
    </w:p>
    <w:p>
      <w:pPr>
        <w:numPr>
          <w:numId w:val="0"/>
        </w:numPr>
        <w:ind w:leftChars="0" w:firstLine="420" w:firstLineChars="0"/>
        <w:jc w:val="both"/>
        <w:rPr>
          <w:rFonts w:hint="eastAsia"/>
          <w:lang w:val="en-US" w:eastAsia="zh-CN"/>
        </w:rPr>
      </w:pPr>
      <w:r>
        <w:rPr>
          <w:rFonts w:hint="eastAsia"/>
          <w:lang w:val="en-US" w:eastAsia="zh-CN"/>
        </w:rPr>
        <w:t>这是可以输入“help”命令查看程序支持的命令及命令格式，或者直接输入“csv [地址列表] 开始时间 结束时间 采集时间间隔”格式导出数据到csv文件，如“csv [1,2] 20220101080000 20220105235959 5”，表示以5秒采集间隔导出2022-01-01 08:00:00到2022-01-05 23:59:59之间位号地址为1和2的两个位号的数据到csv文件。如图4-3</w:t>
      </w:r>
    </w:p>
    <w:p>
      <w:pPr>
        <w:numPr>
          <w:numId w:val="0"/>
        </w:numPr>
        <w:ind w:leftChars="0" w:firstLine="420" w:firstLineChars="0"/>
        <w:jc w:val="both"/>
      </w:pPr>
      <w:r>
        <w:drawing>
          <wp:inline distT="0" distB="0" distL="114300" distR="114300">
            <wp:extent cx="5271770" cy="2582545"/>
            <wp:effectExtent l="0" t="0" r="508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271770" cy="2582545"/>
                    </a:xfrm>
                    <a:prstGeom prst="rect">
                      <a:avLst/>
                    </a:prstGeom>
                    <a:noFill/>
                    <a:ln>
                      <a:noFill/>
                    </a:ln>
                  </pic:spPr>
                </pic:pic>
              </a:graphicData>
            </a:graphic>
          </wp:inline>
        </w:drawing>
      </w:r>
    </w:p>
    <w:p>
      <w:pPr>
        <w:numPr>
          <w:numId w:val="0"/>
        </w:numPr>
        <w:ind w:leftChars="0" w:firstLine="420" w:firstLineChars="0"/>
        <w:jc w:val="center"/>
        <w:rPr>
          <w:rFonts w:hint="eastAsia"/>
          <w:lang w:val="en-US" w:eastAsia="zh-CN"/>
        </w:rPr>
      </w:pPr>
      <w:r>
        <w:rPr>
          <w:rFonts w:hint="eastAsia"/>
          <w:lang w:val="en-US" w:eastAsia="zh-CN"/>
        </w:rPr>
        <w:t>图4-3 数据导出成功界面</w:t>
      </w:r>
    </w:p>
    <w:p>
      <w:pPr>
        <w:numPr>
          <w:numId w:val="0"/>
        </w:numPr>
        <w:ind w:leftChars="0" w:firstLine="420" w:firstLineChars="0"/>
        <w:jc w:val="center"/>
        <w:rPr>
          <w:rFonts w:hint="eastAsia"/>
          <w:lang w:val="en-US" w:eastAsia="zh-CN"/>
        </w:rPr>
      </w:pPr>
    </w:p>
    <w:p>
      <w:pPr>
        <w:numPr>
          <w:numId w:val="0"/>
        </w:numPr>
        <w:ind w:leftChars="0" w:firstLine="420" w:firstLineChars="0"/>
        <w:jc w:val="both"/>
        <w:rPr>
          <w:rFonts w:hint="default"/>
          <w:lang w:val="en-US" w:eastAsia="zh-CN"/>
        </w:rPr>
      </w:pPr>
      <w:r>
        <w:rPr>
          <w:rFonts w:hint="eastAsia"/>
          <w:lang w:val="en-US" w:eastAsia="zh-CN"/>
        </w:rPr>
        <w:t>导出成功后可以在Console目录下看到以“ExportFile_”开头命名的csv文件，打开该csv 文件即可看到导出的数据。</w:t>
      </w:r>
      <w:bookmarkStart w:id="3" w:name="_GoBack"/>
      <w:bookmarkEnd w:id="3"/>
      <w:r>
        <w:rPr>
          <w:rFonts w:hint="eastAsia"/>
          <w:lang w:val="en-US" w:eastAsia="zh-CN"/>
        </w:rPr>
        <w:br w:type="textWrapping"/>
      </w:r>
    </w:p>
    <w:p>
      <w:pPr>
        <w:numPr>
          <w:numId w:val="0"/>
        </w:numPr>
        <w:ind w:leftChars="0"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8BBC44"/>
    <w:multiLevelType w:val="singleLevel"/>
    <w:tmpl w:val="C08BBC44"/>
    <w:lvl w:ilvl="0" w:tentative="0">
      <w:start w:val="2"/>
      <w:numFmt w:val="upperLetter"/>
      <w:lvlText w:val="%1)"/>
      <w:lvlJc w:val="left"/>
      <w:pPr>
        <w:tabs>
          <w:tab w:val="left" w:pos="312"/>
        </w:tabs>
      </w:pPr>
    </w:lvl>
  </w:abstractNum>
  <w:abstractNum w:abstractNumId="1">
    <w:nsid w:val="0524CBA2"/>
    <w:multiLevelType w:val="singleLevel"/>
    <w:tmpl w:val="0524CBA2"/>
    <w:lvl w:ilvl="0" w:tentative="0">
      <w:start w:val="2"/>
      <w:numFmt w:val="decimal"/>
      <w:suff w:val="nothing"/>
      <w:lvlText w:val="%1、"/>
      <w:lvlJc w:val="left"/>
    </w:lvl>
  </w:abstractNum>
  <w:abstractNum w:abstractNumId="2">
    <w:nsid w:val="2AF36C5C"/>
    <w:multiLevelType w:val="multilevel"/>
    <w:tmpl w:val="2AF36C5C"/>
    <w:lvl w:ilvl="0" w:tentative="0">
      <w:start w:val="1"/>
      <w:numFmt w:val="upperLetter"/>
      <w:lvlText w:val="%1．"/>
      <w:lvlJc w:val="left"/>
      <w:pPr>
        <w:tabs>
          <w:tab w:val="left" w:pos="1140"/>
        </w:tabs>
        <w:ind w:left="1140" w:hanging="360"/>
      </w:pPr>
      <w:rPr>
        <w:rFonts w:hint="eastAsia"/>
      </w:rPr>
    </w:lvl>
    <w:lvl w:ilvl="1" w:tentative="0">
      <w:start w:val="1"/>
      <w:numFmt w:val="decimal"/>
      <w:lvlText w:val="%2．"/>
      <w:lvlJc w:val="left"/>
      <w:pPr>
        <w:tabs>
          <w:tab w:val="left" w:pos="1560"/>
        </w:tabs>
        <w:ind w:left="1560" w:hanging="360"/>
      </w:pPr>
      <w:rPr>
        <w:rFonts w:hint="eastAsia"/>
      </w:rPr>
    </w:lvl>
    <w:lvl w:ilvl="2" w:tentative="0">
      <w:start w:val="1"/>
      <w:numFmt w:val="decimal"/>
      <w:lvlText w:val="%3）"/>
      <w:lvlJc w:val="left"/>
      <w:pPr>
        <w:tabs>
          <w:tab w:val="left" w:pos="900"/>
        </w:tabs>
        <w:ind w:left="900" w:hanging="360"/>
      </w:pPr>
      <w:rPr>
        <w:rFonts w:hint="eastAsia"/>
      </w:rPr>
    </w:lvl>
    <w:lvl w:ilvl="3" w:tentative="0">
      <w:start w:val="1"/>
      <w:numFmt w:val="lowerLetter"/>
      <w:lvlText w:val="%4."/>
      <w:lvlJc w:val="left"/>
      <w:pPr>
        <w:tabs>
          <w:tab w:val="left" w:pos="1620"/>
        </w:tabs>
        <w:ind w:left="1620" w:hanging="360"/>
      </w:pPr>
      <w:rPr>
        <w:rFonts w:hint="default"/>
      </w:rPr>
    </w:lvl>
    <w:lvl w:ilvl="4" w:tentative="0">
      <w:start w:val="1"/>
      <w:numFmt w:val="lowerLetter"/>
      <w:lvlText w:val="%5)"/>
      <w:lvlJc w:val="left"/>
      <w:pPr>
        <w:tabs>
          <w:tab w:val="left" w:pos="2880"/>
        </w:tabs>
        <w:ind w:left="2880" w:hanging="420"/>
      </w:pPr>
    </w:lvl>
    <w:lvl w:ilvl="5" w:tentative="0">
      <w:start w:val="1"/>
      <w:numFmt w:val="lowerRoman"/>
      <w:lvlText w:val="%6."/>
      <w:lvlJc w:val="right"/>
      <w:pPr>
        <w:tabs>
          <w:tab w:val="left" w:pos="3300"/>
        </w:tabs>
        <w:ind w:left="3300" w:hanging="420"/>
      </w:pPr>
    </w:lvl>
    <w:lvl w:ilvl="6" w:tentative="0">
      <w:start w:val="1"/>
      <w:numFmt w:val="decimal"/>
      <w:lvlText w:val="%7."/>
      <w:lvlJc w:val="left"/>
      <w:pPr>
        <w:tabs>
          <w:tab w:val="left" w:pos="3720"/>
        </w:tabs>
        <w:ind w:left="3720" w:hanging="420"/>
      </w:pPr>
    </w:lvl>
    <w:lvl w:ilvl="7" w:tentative="0">
      <w:start w:val="1"/>
      <w:numFmt w:val="lowerLetter"/>
      <w:lvlText w:val="%8)"/>
      <w:lvlJc w:val="left"/>
      <w:pPr>
        <w:tabs>
          <w:tab w:val="left" w:pos="4140"/>
        </w:tabs>
        <w:ind w:left="4140" w:hanging="420"/>
      </w:pPr>
    </w:lvl>
    <w:lvl w:ilvl="8" w:tentative="0">
      <w:start w:val="1"/>
      <w:numFmt w:val="lowerRoman"/>
      <w:lvlText w:val="%9."/>
      <w:lvlJc w:val="right"/>
      <w:pPr>
        <w:tabs>
          <w:tab w:val="left" w:pos="4560"/>
        </w:tabs>
        <w:ind w:left="4560" w:hanging="420"/>
      </w:pPr>
    </w:lvl>
  </w:abstractNum>
  <w:abstractNum w:abstractNumId="3">
    <w:nsid w:val="572C7FB4"/>
    <w:multiLevelType w:val="multilevel"/>
    <w:tmpl w:val="572C7FB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635176F2"/>
    <w:multiLevelType w:val="multilevel"/>
    <w:tmpl w:val="635176F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FlZTljZWQ4MzM2Zjc0YmJiMGZhNDFjZmRjNWEyZWEifQ=="/>
  </w:docVars>
  <w:rsids>
    <w:rsidRoot w:val="51326930"/>
    <w:rsid w:val="00D5629A"/>
    <w:rsid w:val="018853B7"/>
    <w:rsid w:val="01D30B9A"/>
    <w:rsid w:val="04A56E6E"/>
    <w:rsid w:val="07153256"/>
    <w:rsid w:val="0BC419DA"/>
    <w:rsid w:val="0CFB6F92"/>
    <w:rsid w:val="0D240982"/>
    <w:rsid w:val="0F917E25"/>
    <w:rsid w:val="11670EFC"/>
    <w:rsid w:val="124D2CC6"/>
    <w:rsid w:val="12767ED2"/>
    <w:rsid w:val="19292A5B"/>
    <w:rsid w:val="19F53DD2"/>
    <w:rsid w:val="1AE61A3B"/>
    <w:rsid w:val="20D20438"/>
    <w:rsid w:val="20FE0952"/>
    <w:rsid w:val="23DB131E"/>
    <w:rsid w:val="25EE6EBF"/>
    <w:rsid w:val="2DF1544B"/>
    <w:rsid w:val="2E5B71B9"/>
    <w:rsid w:val="2EE55CF9"/>
    <w:rsid w:val="32D17A4F"/>
    <w:rsid w:val="376143FD"/>
    <w:rsid w:val="379522F8"/>
    <w:rsid w:val="3D4A76E1"/>
    <w:rsid w:val="3E3665BF"/>
    <w:rsid w:val="43891D49"/>
    <w:rsid w:val="444C7E7A"/>
    <w:rsid w:val="449B6C1A"/>
    <w:rsid w:val="46EE732F"/>
    <w:rsid w:val="47483079"/>
    <w:rsid w:val="482B2065"/>
    <w:rsid w:val="4AF4588B"/>
    <w:rsid w:val="4C2025BC"/>
    <w:rsid w:val="4C796F61"/>
    <w:rsid w:val="4D8221AD"/>
    <w:rsid w:val="4DC21E62"/>
    <w:rsid w:val="4F310701"/>
    <w:rsid w:val="51326930"/>
    <w:rsid w:val="535E75EB"/>
    <w:rsid w:val="58FE78A6"/>
    <w:rsid w:val="595C5DCF"/>
    <w:rsid w:val="59B83EF9"/>
    <w:rsid w:val="5CC156B1"/>
    <w:rsid w:val="5FAE7019"/>
    <w:rsid w:val="610C1028"/>
    <w:rsid w:val="66E55E08"/>
    <w:rsid w:val="675A7126"/>
    <w:rsid w:val="689B3703"/>
    <w:rsid w:val="6A751D15"/>
    <w:rsid w:val="6C152AE5"/>
    <w:rsid w:val="6C812A06"/>
    <w:rsid w:val="75467689"/>
    <w:rsid w:val="797D2432"/>
    <w:rsid w:val="7A020420"/>
    <w:rsid w:val="7A2470CB"/>
    <w:rsid w:val="7B786C4B"/>
    <w:rsid w:val="7C9B76B8"/>
    <w:rsid w:val="7F0A5C15"/>
    <w:rsid w:val="7FF55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2404</Words>
  <Characters>3188</Characters>
  <Lines>0</Lines>
  <Paragraphs>0</Paragraphs>
  <TotalTime>5</TotalTime>
  <ScaleCrop>false</ScaleCrop>
  <LinksUpToDate>false</LinksUpToDate>
  <CharactersWithSpaces>3452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2023-06-30T11:24:00Z</dcterms:created>
  <dc:creator>无名</dc:creator>
  <cp:lastModifiedBy>无名</cp:lastModifiedBy>
  <dcterms:modified xsi:type="dcterms:W3CDTF">2023-06-30T14:59:55Z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514524CBF99F439F9A50CA68E0E6E9FE_11</vt:lpwstr>
  </property>
</Properties>
</file>