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B2B16">
      <w:pPr>
        <w:rPr>
          <w:rFonts w:hint="eastAsia"/>
        </w:rPr>
      </w:pPr>
      <w:r>
        <w:rPr>
          <w:rFonts w:hint="eastAsia"/>
          <w:highlight w:val="yellow"/>
        </w:rPr>
        <w:t>一、</w:t>
      </w:r>
      <w:r>
        <w:rPr>
          <w:rFonts w:hint="eastAsia"/>
        </w:rPr>
        <w:t xml:space="preserve"> 核心功能模块设计</w:t>
      </w:r>
    </w:p>
    <w:p w14:paraId="37682EBA">
      <w:pPr>
        <w:rPr>
          <w:rFonts w:hint="eastAsia"/>
        </w:rPr>
      </w:pPr>
      <w:r>
        <w:rPr>
          <w:rFonts w:hint="eastAsia"/>
        </w:rPr>
        <w:t>1. 资料管理与评价单元识别</w:t>
      </w:r>
    </w:p>
    <w:p w14:paraId="289D471E">
      <w:pPr>
        <w:rPr>
          <w:rFonts w:hint="eastAsia"/>
        </w:rPr>
      </w:pPr>
      <w:r>
        <w:rPr>
          <w:rFonts w:hint="eastAsia"/>
        </w:rPr>
        <w:t>矢量数据载入： 支持加载补充耕地地块位置和图斑矢量数据（比例尺不低于 1:10000）。</w:t>
      </w:r>
    </w:p>
    <w:p w14:paraId="67A1C0E4">
      <w:pPr>
        <w:rPr>
          <w:rFonts w:hint="eastAsia"/>
        </w:rPr>
      </w:pPr>
      <w:r>
        <w:rPr>
          <w:rFonts w:hint="eastAsia"/>
        </w:rPr>
        <w:t>评价单元自动/手动划定： 根据规范原则（地形部位、土壤类型、来源、利用现状一致），系统辅助用户将大图斑拆分为评价单元（原则上不超过 1500 亩）或合并小图斑 。</w:t>
      </w:r>
    </w:p>
    <w:p w14:paraId="3F502D9D">
      <w:pPr>
        <w:rPr>
          <w:rFonts w:hint="eastAsia"/>
        </w:rPr>
      </w:pPr>
      <w:r>
        <w:rPr>
          <w:rFonts w:hint="eastAsia"/>
        </w:rPr>
        <w:t>2. 实地踏勘模块（对应附件2）</w:t>
      </w:r>
    </w:p>
    <w:p w14:paraId="45628052">
      <w:pPr>
        <w:rPr>
          <w:rFonts w:hint="eastAsia"/>
        </w:rPr>
      </w:pPr>
      <w:r>
        <w:rPr>
          <w:rFonts w:hint="eastAsia"/>
        </w:rPr>
        <w:t>该模块需实现规范要求的各项指标录入，建议采用下拉菜单以标准化填报：</w:t>
      </w:r>
    </w:p>
    <w:p w14:paraId="159B20FD">
      <w:pPr>
        <w:rPr>
          <w:rFonts w:hint="eastAsia"/>
        </w:rPr>
      </w:pPr>
      <w:r>
        <w:rPr>
          <w:rFonts w:hint="eastAsia"/>
        </w:rPr>
        <w:t>位置信息： 通过 GPS 自动获取经纬度坐标，并支持手动微调 。</w:t>
      </w:r>
    </w:p>
    <w:p w14:paraId="665D9847">
      <w:pPr>
        <w:rPr>
          <w:rFonts w:hint="eastAsia"/>
        </w:rPr>
      </w:pPr>
      <w:r>
        <w:rPr>
          <w:rFonts w:hint="eastAsia"/>
        </w:rPr>
        <w:t>农业生产符合性指标：</w:t>
      </w:r>
    </w:p>
    <w:p w14:paraId="5B4C6010">
      <w:pPr>
        <w:rPr>
          <w:rFonts w:hint="eastAsia"/>
        </w:rPr>
      </w:pPr>
      <w:r>
        <w:rPr>
          <w:rFonts w:hint="eastAsia"/>
        </w:rPr>
        <w:t>有效土层厚度： 记录测量值（取整数）。</w:t>
      </w:r>
    </w:p>
    <w:p w14:paraId="27E4BB21">
      <w:pPr>
        <w:rPr>
          <w:rFonts w:hint="eastAsia"/>
        </w:rPr>
      </w:pPr>
      <w:r>
        <w:rPr>
          <w:rFonts w:hint="eastAsia"/>
        </w:rPr>
        <w:t>地形坡度： 支持读取 DEM 数据或现场录入（保留 1 位小数）。</w:t>
      </w:r>
    </w:p>
    <w:p w14:paraId="428841C6">
      <w:pPr>
        <w:rPr>
          <w:rFonts w:hint="eastAsia"/>
        </w:rPr>
      </w:pPr>
      <w:r>
        <w:rPr>
          <w:rFonts w:hint="eastAsia"/>
        </w:rPr>
        <w:t>土壤侵入体与砾石： 记录类型及含量百分比（取整数）。</w:t>
      </w:r>
    </w:p>
    <w:p w14:paraId="6B480341">
      <w:pPr>
        <w:rPr>
          <w:rFonts w:hint="eastAsia"/>
        </w:rPr>
      </w:pPr>
      <w:r>
        <w:rPr>
          <w:rFonts w:hint="eastAsia"/>
        </w:rPr>
        <w:t>水资源保障与道路通行： 设为定级选项（如：充分满足、基本可通达等）。</w:t>
      </w:r>
    </w:p>
    <w:p w14:paraId="376D4886">
      <w:pPr>
        <w:rPr>
          <w:rFonts w:hint="eastAsia"/>
        </w:rPr>
      </w:pPr>
      <w:r>
        <w:rPr>
          <w:rFonts w:hint="eastAsia"/>
        </w:rPr>
        <w:t>耕地质量评价指标： 包含地形部位（12类）、质地构型（7类）、排水能力、海拔、农田防护水平及耕层厚度 。</w:t>
      </w:r>
    </w:p>
    <w:p w14:paraId="277BD6B3">
      <w:pPr>
        <w:rPr>
          <w:rFonts w:hint="eastAsia"/>
        </w:rPr>
      </w:pPr>
      <w:r>
        <w:rPr>
          <w:rFonts w:hint="eastAsia"/>
        </w:rPr>
        <w:t>3. 土壤采样模块（对应附件3）</w:t>
      </w:r>
    </w:p>
    <w:p w14:paraId="235A2C1B">
      <w:pPr>
        <w:rPr>
          <w:rFonts w:hint="eastAsia"/>
        </w:rPr>
      </w:pPr>
      <w:r>
        <w:rPr>
          <w:rFonts w:hint="eastAsia"/>
        </w:rPr>
        <w:t>多点布点引导： 每个评价单元至少布设 3 个点位，系统应在地图上记录每个分点的经纬度 。</w:t>
      </w:r>
    </w:p>
    <w:p w14:paraId="08A58F57">
      <w:pPr>
        <w:rPr>
          <w:rFonts w:hint="eastAsia"/>
        </w:rPr>
      </w:pPr>
      <w:r>
        <w:rPr>
          <w:rFonts w:hint="eastAsia"/>
        </w:rPr>
        <w:t>采样过程控制：</w:t>
      </w:r>
    </w:p>
    <w:p w14:paraId="371DD4CA">
      <w:pPr>
        <w:rPr>
          <w:rFonts w:hint="eastAsia"/>
        </w:rPr>
      </w:pPr>
      <w:r>
        <w:rPr>
          <w:rFonts w:hint="eastAsia"/>
        </w:rPr>
        <w:t>采样深度： 表层混合样默认为 0~20cm 。</w:t>
      </w:r>
    </w:p>
    <w:p w14:paraId="1FD4D7DB">
      <w:pPr>
        <w:rPr>
          <w:rFonts w:hint="eastAsia"/>
        </w:rPr>
      </w:pPr>
      <w:r>
        <w:rPr>
          <w:rFonts w:hint="eastAsia"/>
        </w:rPr>
        <w:t>样品重量： 记录混合后的样品重量（建议留取鲜样 1.5kg）。</w:t>
      </w:r>
    </w:p>
    <w:p w14:paraId="6332A9F9">
      <w:pPr>
        <w:rPr>
          <w:rFonts w:hint="eastAsia"/>
        </w:rPr>
      </w:pPr>
      <w:r>
        <w:rPr>
          <w:rFonts w:hint="eastAsia"/>
        </w:rPr>
        <w:t>标签生成： 自动生成包含采样日期、编号、采样人的电子标签或二维码 。</w:t>
      </w:r>
    </w:p>
    <w:p w14:paraId="3C6FE918">
      <w:pPr>
        <w:rPr>
          <w:rFonts w:hint="eastAsia"/>
        </w:rPr>
      </w:pPr>
      <w:r>
        <w:rPr>
          <w:rFonts w:hint="eastAsia"/>
        </w:rPr>
        <w:t>4. 举证照片采集模块</w:t>
      </w:r>
    </w:p>
    <w:p w14:paraId="5083B76F">
      <w:pPr>
        <w:rPr>
          <w:rFonts w:hint="eastAsia"/>
        </w:rPr>
      </w:pPr>
      <w:r>
        <w:rPr>
          <w:rFonts w:hint="eastAsia"/>
        </w:rPr>
        <w:t>规范对照片采集有严格要求，APP应设置拍照引导：</w:t>
      </w:r>
    </w:p>
    <w:p w14:paraId="163BE6EE">
      <w:pPr>
        <w:rPr>
          <w:rFonts w:hint="eastAsia"/>
        </w:rPr>
      </w:pPr>
      <w:r>
        <w:rPr>
          <w:rFonts w:hint="eastAsia"/>
        </w:rPr>
        <w:t>景观照片： 必须包含样点地表、地形、植被、水源、道路等特征 。</w:t>
      </w:r>
    </w:p>
    <w:p w14:paraId="6B1506F1">
      <w:pPr>
        <w:rPr>
          <w:rFonts w:hint="eastAsia"/>
        </w:rPr>
      </w:pPr>
      <w:r>
        <w:rPr>
          <w:rFonts w:hint="eastAsia"/>
        </w:rPr>
        <w:t>过程照片： 包含现场工作照、剖面/土钻断面照、四分法工作照、容重采样照等 。</w:t>
      </w:r>
    </w:p>
    <w:p w14:paraId="07003F8C">
      <w:pPr>
        <w:rPr>
          <w:rFonts w:hint="eastAsia"/>
        </w:rPr>
      </w:pPr>
      <w:r>
        <w:rPr>
          <w:rFonts w:hint="eastAsia"/>
        </w:rPr>
        <w:t>水印功能： 自动在照片上叠加经纬度、时间、地块编号等信息，防止作假。</w:t>
      </w:r>
    </w:p>
    <w:p w14:paraId="6FBF9050">
      <w:pPr>
        <w:rPr>
          <w:rFonts w:hint="eastAsia"/>
        </w:rPr>
      </w:pPr>
      <w:r>
        <w:rPr>
          <w:rFonts w:hint="eastAsia"/>
        </w:rPr>
        <w:t>二、 业务逻辑与数据处理</w:t>
      </w:r>
    </w:p>
    <w:p w14:paraId="423BBA4D">
      <w:pPr>
        <w:rPr>
          <w:rFonts w:hint="eastAsia"/>
        </w:rPr>
      </w:pPr>
      <w:r>
        <w:rPr>
          <w:rFonts w:hint="eastAsia"/>
        </w:rPr>
        <w:t>1. 农业生产符合性“一票否决”制</w:t>
      </w:r>
    </w:p>
    <w:p w14:paraId="3F354085">
      <w:pPr>
        <w:rPr>
          <w:rFonts w:hint="eastAsia"/>
        </w:rPr>
      </w:pPr>
      <w:r>
        <w:rPr>
          <w:rFonts w:hint="eastAsia"/>
        </w:rPr>
        <w:t>在应用逻辑中设置：若有效土层厚度、坡度、侵入体、水资源、道路或土壤污染状况中有 1 项指标超出阈值，系统应自动标记为“不合格”，并提醒用户无需开展后续的耕地质量等级评价指标检测 。</w:t>
      </w:r>
    </w:p>
    <w:p w14:paraId="32CC8231">
      <w:pPr>
        <w:rPr>
          <w:rFonts w:hint="eastAsia"/>
        </w:rPr>
      </w:pPr>
      <w:r>
        <w:rPr>
          <w:rFonts w:hint="eastAsia"/>
        </w:rPr>
        <w:t>2. 数据整合与导出</w:t>
      </w:r>
    </w:p>
    <w:p w14:paraId="353FCD6D">
      <w:pPr>
        <w:rPr>
          <w:rFonts w:hint="eastAsia"/>
        </w:rPr>
      </w:pPr>
      <w:r>
        <w:rPr>
          <w:rFonts w:hint="eastAsia"/>
        </w:rPr>
        <w:t>表格自动生成： 现场录入完成后，一键生成符合规范样式的附件 2 和附件 3（PDF 或 Excel 格式）。</w:t>
      </w:r>
    </w:p>
    <w:p w14:paraId="31722490">
      <w:pPr>
        <w:rPr>
          <w:rFonts w:hint="eastAsia"/>
        </w:rPr>
      </w:pPr>
      <w:r>
        <w:rPr>
          <w:rFonts w:hint="eastAsia"/>
        </w:rPr>
        <w:t>数据集合并：</w:t>
      </w:r>
    </w:p>
    <w:p w14:paraId="03B7400F">
      <w:pPr>
        <w:rPr>
          <w:rFonts w:hint="eastAsia"/>
        </w:rPr>
      </w:pPr>
      <w:r>
        <w:rPr>
          <w:rFonts w:hint="eastAsia"/>
        </w:rPr>
        <w:t>外业数据： 来自实地踏勘和采样记录。</w:t>
      </w:r>
    </w:p>
    <w:p w14:paraId="163CADB2">
      <w:pPr>
        <w:rPr>
          <w:rFonts w:hint="eastAsia"/>
        </w:rPr>
      </w:pPr>
      <w:r>
        <w:rPr>
          <w:rFonts w:hint="eastAsia"/>
        </w:rPr>
        <w:t>内业检测数据： 预留接口录入检验机构出具的有机质、有效磷、速效钾、容重、pH、水溶性盐及污染指标数据 。</w:t>
      </w:r>
    </w:p>
    <w:p w14:paraId="5449089B">
      <w:pPr>
        <w:rPr>
          <w:rFonts w:hint="eastAsia"/>
        </w:rPr>
      </w:pPr>
      <w:r>
        <w:rPr>
          <w:rFonts w:hint="eastAsia"/>
        </w:rPr>
        <w:t>最终评价： 根据合并后的数据集，按照 GB/T 33469 执行耕地质量等级评价 。</w:t>
      </w:r>
    </w:p>
    <w:p w14:paraId="78454DE4">
      <w:pPr>
        <w:rPr>
          <w:rFonts w:hint="eastAsia"/>
        </w:rPr>
      </w:pPr>
      <w:r>
        <w:rPr>
          <w:rFonts w:hint="eastAsia"/>
        </w:rPr>
        <w:t>三、 开发建议</w:t>
      </w:r>
    </w:p>
    <w:p w14:paraId="5038ECF9">
      <w:pPr>
        <w:rPr>
          <w:rFonts w:hint="eastAsia"/>
        </w:rPr>
      </w:pPr>
      <w:r>
        <w:rPr>
          <w:rFonts w:hint="eastAsia"/>
        </w:rPr>
        <w:t>离线地图： 考虑到野外调查通常信号较差，必须支持离线底图下载和离线数据暂存功能。</w:t>
      </w:r>
    </w:p>
    <w:p w14:paraId="2EF8B03A">
      <w:pPr>
        <w:rPr>
          <w:rFonts w:hint="eastAsia"/>
        </w:rPr>
      </w:pPr>
      <w:r>
        <w:rPr>
          <w:rFonts w:hint="eastAsia"/>
        </w:rPr>
        <w:t>角色权限： 设置调查员（录入）、专家（电子签字确认）、审核员（汇总）三种权限 。</w:t>
      </w:r>
    </w:p>
    <w:p w14:paraId="23BCC4D9">
      <w:pPr>
        <w:rPr>
          <w:rFonts w:hint="eastAsia"/>
        </w:rPr>
      </w:pPr>
      <w:r>
        <w:rPr>
          <w:rFonts w:hint="eastAsia"/>
        </w:rPr>
        <w:t>逻辑校验： 比如“有效土层厚度”必须大于“耕层厚度”，质地构型分类需符合地区规则等，减少现场录入错误。</w:t>
      </w:r>
    </w:p>
    <w:p w14:paraId="246165DB">
      <w:pPr>
        <w:rPr>
          <w:rFonts w:hint="eastAsia"/>
        </w:rPr>
      </w:pPr>
    </w:p>
    <w:p w14:paraId="1CE1E272">
      <w:pPr>
        <w:rPr>
          <w:rFonts w:hint="eastAsia"/>
        </w:rPr>
      </w:pPr>
    </w:p>
    <w:p w14:paraId="18BCAA52">
      <w:pPr>
        <w:numPr>
          <w:ilvl w:val="0"/>
          <w:numId w:val="1"/>
        </w:numPr>
        <w:rPr>
          <w:rFonts w:hint="eastAsia"/>
        </w:rPr>
      </w:pPr>
      <w:r>
        <w:rPr>
          <w:rFonts w:hint="eastAsia"/>
        </w:rPr>
        <w:t>数据库核心字段设计（部分）为了后续导出附件 2 和附件 3，建议数据库表结构设计如下：</w:t>
      </w:r>
    </w:p>
    <w:p w14:paraId="2CD8AA9C">
      <w:pPr>
        <w:numPr>
          <w:ilvl w:val="0"/>
          <w:numId w:val="2"/>
        </w:numPr>
        <w:rPr>
          <w:rFonts w:hint="eastAsia"/>
        </w:rPr>
      </w:pPr>
      <w:r>
        <w:rPr>
          <w:rFonts w:hint="eastAsia"/>
        </w:rPr>
        <w:t>评价单元/图斑表</w:t>
      </w:r>
    </w:p>
    <w:p w14:paraId="0FA2591F">
      <w:pPr>
        <w:numPr>
          <w:ilvl w:val="0"/>
          <w:numId w:val="0"/>
        </w:numPr>
        <w:rPr>
          <w:rFonts w:hint="eastAsia"/>
        </w:rPr>
      </w:pPr>
      <w:r>
        <w:rPr>
          <w:rFonts w:hint="eastAsia"/>
        </w:rPr>
        <w:t xml:space="preserve"> (Evaluation_Unit)Unit_ID: 唯一标识符。</w:t>
      </w:r>
    </w:p>
    <w:p w14:paraId="2B0906AE">
      <w:pPr>
        <w:numPr>
          <w:ilvl w:val="0"/>
          <w:numId w:val="0"/>
        </w:numPr>
        <w:rPr>
          <w:rFonts w:hint="eastAsia"/>
        </w:rPr>
      </w:pPr>
      <w:r>
        <w:rPr>
          <w:rFonts w:hint="eastAsia"/>
        </w:rPr>
        <w:t>Project_Name: 项目名称（非项目类可为空）。</w:t>
      </w:r>
    </w:p>
    <w:p w14:paraId="1D66039F">
      <w:pPr>
        <w:numPr>
          <w:ilvl w:val="0"/>
          <w:numId w:val="0"/>
        </w:numPr>
        <w:rPr>
          <w:rFonts w:hint="eastAsia"/>
        </w:rPr>
      </w:pPr>
      <w:r>
        <w:rPr>
          <w:rFonts w:hint="eastAsia"/>
        </w:rPr>
        <w:t>Plot_No: 图斑编号 。</w:t>
      </w:r>
    </w:p>
    <w:p w14:paraId="2B4CCC9F">
      <w:pPr>
        <w:numPr>
          <w:ilvl w:val="0"/>
          <w:numId w:val="0"/>
        </w:numPr>
        <w:rPr>
          <w:rFonts w:hint="eastAsia"/>
        </w:rPr>
      </w:pPr>
      <w:r>
        <w:rPr>
          <w:rFonts w:hint="eastAsia"/>
        </w:rPr>
        <w:t>Area: 面积（$m^2$），需保留 2 位小数 。</w:t>
      </w:r>
    </w:p>
    <w:p w14:paraId="2680E6CD">
      <w:pPr>
        <w:numPr>
          <w:ilvl w:val="0"/>
          <w:numId w:val="0"/>
        </w:numPr>
        <w:rPr>
          <w:rFonts w:hint="eastAsia"/>
        </w:rPr>
      </w:pPr>
      <w:r>
        <w:rPr>
          <w:rFonts w:hint="eastAsia"/>
        </w:rPr>
        <w:t>Land_Type_Before: 变更前土地利用类型 。</w:t>
      </w:r>
    </w:p>
    <w:p w14:paraId="47993C28">
      <w:pPr>
        <w:numPr>
          <w:ilvl w:val="0"/>
          <w:numId w:val="0"/>
        </w:numPr>
        <w:rPr>
          <w:rFonts w:hint="eastAsia"/>
        </w:rPr>
      </w:pPr>
      <w:r>
        <w:rPr>
          <w:rFonts w:hint="eastAsia"/>
        </w:rPr>
        <w:t>Change_Date: 变更时间 。</w:t>
      </w:r>
    </w:p>
    <w:p w14:paraId="1B811AC4">
      <w:pPr>
        <w:numPr>
          <w:ilvl w:val="0"/>
          <w:numId w:val="0"/>
        </w:numPr>
        <w:rPr>
          <w:rFonts w:hint="eastAsia"/>
        </w:rPr>
      </w:pPr>
      <w:r>
        <w:rPr>
          <w:rFonts w:hint="eastAsia"/>
        </w:rPr>
        <w:t>Utilization_Type: 利用类型（水田、水浇地、旱地）。</w:t>
      </w:r>
    </w:p>
    <w:p w14:paraId="23C01E14">
      <w:pPr>
        <w:numPr>
          <w:ilvl w:val="0"/>
          <w:numId w:val="0"/>
        </w:numPr>
        <w:rPr>
          <w:rFonts w:hint="eastAsia"/>
        </w:rPr>
      </w:pPr>
      <w:r>
        <w:rPr>
          <w:rFonts w:hint="eastAsia"/>
        </w:rPr>
        <w:t>Status: 评价状态（待踏勘、农业符合性不合格、待等级评价、完成）。</w:t>
      </w:r>
    </w:p>
    <w:p w14:paraId="728593C2">
      <w:pPr>
        <w:numPr>
          <w:ilvl w:val="0"/>
          <w:numId w:val="2"/>
        </w:numPr>
        <w:ind w:left="0" w:leftChars="0" w:firstLine="0" w:firstLineChars="0"/>
        <w:rPr>
          <w:rFonts w:hint="eastAsia"/>
        </w:rPr>
      </w:pPr>
      <w:r>
        <w:rPr>
          <w:rFonts w:hint="eastAsia"/>
        </w:rPr>
        <w:t>实地踏勘与调查表 (Field_Survey)</w:t>
      </w:r>
    </w:p>
    <w:p w14:paraId="4A552ADC">
      <w:pPr>
        <w:numPr>
          <w:ilvl w:val="0"/>
          <w:numId w:val="2"/>
        </w:numPr>
        <w:ind w:left="0" w:leftChars="0" w:firstLine="0" w:firstLineChars="0"/>
        <w:rPr>
          <w:rFonts w:hint="eastAsia"/>
        </w:rPr>
      </w:pPr>
      <w:r>
        <w:rPr>
          <w:rFonts w:hint="eastAsia"/>
        </w:rPr>
        <w:t>Effective_Soil_Thickness: 有效土层厚度（整数，单位：cm）。</w:t>
      </w:r>
    </w:p>
    <w:p w14:paraId="121102A3">
      <w:pPr>
        <w:numPr>
          <w:ilvl w:val="0"/>
          <w:numId w:val="2"/>
        </w:numPr>
        <w:ind w:left="0" w:leftChars="0" w:firstLine="0" w:firstLineChars="0"/>
        <w:rPr>
          <w:rFonts w:hint="eastAsia"/>
        </w:rPr>
      </w:pPr>
      <w:r>
        <w:rPr>
          <w:rFonts w:hint="eastAsia"/>
        </w:rPr>
        <w:t>Slope: 地形坡度（1 位小数，单位：°）。</w:t>
      </w:r>
    </w:p>
    <w:p w14:paraId="3267995E">
      <w:pPr>
        <w:numPr>
          <w:ilvl w:val="0"/>
          <w:numId w:val="2"/>
        </w:numPr>
        <w:ind w:left="0" w:leftChars="0" w:firstLine="0" w:firstLineChars="0"/>
        <w:rPr>
          <w:rFonts w:hint="eastAsia"/>
        </w:rPr>
      </w:pPr>
      <w:r>
        <w:rPr>
          <w:rFonts w:hint="eastAsia"/>
        </w:rPr>
        <w:t>Surface_Flatness: 田面平整程度（枚举：平整、基本平整、不平整）。</w:t>
      </w:r>
    </w:p>
    <w:p w14:paraId="3EF7389C">
      <w:pPr>
        <w:numPr>
          <w:ilvl w:val="0"/>
          <w:numId w:val="2"/>
        </w:numPr>
        <w:ind w:left="0" w:leftChars="0" w:firstLine="0" w:firstLineChars="0"/>
        <w:rPr>
          <w:rFonts w:hint="eastAsia"/>
        </w:rPr>
      </w:pPr>
      <w:r>
        <w:rPr>
          <w:rFonts w:hint="eastAsia"/>
        </w:rPr>
        <w:t>Intrusion_Type_Content: 侵入体类型及含量（百分比，整数）。</w:t>
      </w:r>
    </w:p>
    <w:p w14:paraId="66AD4DFD">
      <w:pPr>
        <w:numPr>
          <w:ilvl w:val="0"/>
          <w:numId w:val="2"/>
        </w:numPr>
        <w:ind w:left="0" w:leftChars="0" w:firstLine="0" w:firstLineChars="0"/>
        <w:rPr>
          <w:rFonts w:hint="eastAsia"/>
        </w:rPr>
      </w:pPr>
      <w:r>
        <w:rPr>
          <w:rFonts w:hint="eastAsia"/>
        </w:rPr>
        <w:t>Gravel_Content: 砾石含量（百分比，整数）。</w:t>
      </w:r>
    </w:p>
    <w:p w14:paraId="3DE8CCE8">
      <w:pPr>
        <w:numPr>
          <w:ilvl w:val="0"/>
          <w:numId w:val="2"/>
        </w:numPr>
        <w:ind w:left="0" w:leftChars="0" w:firstLine="0" w:firstLineChars="0"/>
        <w:rPr>
          <w:rFonts w:hint="eastAsia"/>
        </w:rPr>
      </w:pPr>
      <w:r>
        <w:rPr>
          <w:rFonts w:hint="eastAsia"/>
        </w:rPr>
        <w:t>Water_Resource_Security: 水资源保障条件（枚举：充分满足、满足、基本满足、不满足）。</w:t>
      </w:r>
    </w:p>
    <w:p w14:paraId="3F3B665E">
      <w:pPr>
        <w:numPr>
          <w:ilvl w:val="0"/>
          <w:numId w:val="2"/>
        </w:numPr>
        <w:ind w:left="0" w:leftChars="0" w:firstLine="0" w:firstLineChars="0"/>
        <w:rPr>
          <w:rFonts w:hint="eastAsia"/>
        </w:rPr>
      </w:pPr>
      <w:r>
        <w:rPr>
          <w:rFonts w:hint="eastAsia"/>
        </w:rPr>
        <w:t>Road_Access: 道路通行条件（枚举：可通达、基本可通达、不可通达）。</w:t>
      </w:r>
    </w:p>
    <w:p w14:paraId="596546B0">
      <w:pPr>
        <w:numPr>
          <w:ilvl w:val="0"/>
          <w:numId w:val="2"/>
        </w:numPr>
        <w:ind w:left="0" w:leftChars="0" w:firstLine="0" w:firstLineChars="0"/>
        <w:rPr>
          <w:rFonts w:hint="eastAsia"/>
        </w:rPr>
      </w:pPr>
      <w:r>
        <w:rPr>
          <w:rFonts w:hint="eastAsia"/>
        </w:rPr>
        <w:t>Soil_Texture_Config: 质地构型（枚举：薄层型、松散型等 7 类）。</w:t>
      </w:r>
    </w:p>
    <w:p w14:paraId="5514B144">
      <w:pPr>
        <w:numPr>
          <w:ilvl w:val="0"/>
          <w:numId w:val="2"/>
        </w:numPr>
        <w:ind w:left="0" w:leftChars="0" w:firstLine="0" w:firstLineChars="0"/>
        <w:rPr>
          <w:rFonts w:hint="eastAsia"/>
        </w:rPr>
      </w:pPr>
      <w:r>
        <w:rPr>
          <w:rFonts w:hint="eastAsia"/>
        </w:rPr>
        <w:t>Plough_Layer_Thickness: 耕层厚度（1 位小数，单位：cm）。</w:t>
      </w:r>
    </w:p>
    <w:p w14:paraId="495432D3">
      <w:pPr>
        <w:numPr>
          <w:ilvl w:val="0"/>
          <w:numId w:val="1"/>
        </w:numPr>
        <w:ind w:left="0" w:leftChars="0" w:firstLine="0" w:firstLineChars="0"/>
        <w:rPr>
          <w:rFonts w:hint="eastAsia"/>
        </w:rPr>
      </w:pPr>
      <w:r>
        <w:rPr>
          <w:rFonts w:hint="eastAsia"/>
        </w:rPr>
        <w:t>农业生产符合性判定逻辑 (一票否决项)这是 APP 逻辑判断的核心。</w:t>
      </w:r>
    </w:p>
    <w:p w14:paraId="4B0B79AC">
      <w:pPr>
        <w:numPr>
          <w:ilvl w:val="0"/>
          <w:numId w:val="0"/>
        </w:numPr>
        <w:ind w:leftChars="0" w:firstLine="420" w:firstLineChars="200"/>
        <w:rPr>
          <w:rFonts w:hint="eastAsia" w:eastAsiaTheme="minorEastAsia"/>
          <w:lang w:val="en-US" w:eastAsia="zh-CN"/>
        </w:rPr>
      </w:pPr>
      <w:r>
        <w:rPr>
          <w:rFonts w:hint="eastAsia"/>
        </w:rPr>
        <w:t>根据规范，以下 6 项指标只要有 1 项超出阈值，系统应立即终止鉴定流程，判定为“不合格” 。判定项目判定逻辑 (不合格情形示例)规范参考</w:t>
      </w:r>
      <w:r>
        <w:rPr>
          <w:rFonts w:hint="eastAsia"/>
          <w:lang w:val="en-US" w:eastAsia="zh-CN"/>
        </w:rPr>
        <w:t>:</w:t>
      </w:r>
    </w:p>
    <w:p w14:paraId="7E60F34F">
      <w:pPr>
        <w:numPr>
          <w:ilvl w:val="0"/>
          <w:numId w:val="0"/>
        </w:numPr>
        <w:ind w:leftChars="0" w:firstLine="420" w:firstLineChars="200"/>
        <w:rPr>
          <w:rFonts w:hint="eastAsia"/>
        </w:rPr>
      </w:pPr>
      <w:r>
        <w:rPr>
          <w:rFonts w:hint="eastAsia"/>
          <w:lang w:val="en-US" w:eastAsia="zh-CN"/>
        </w:rPr>
        <w:t>1、</w:t>
      </w:r>
      <w:r>
        <w:rPr>
          <w:rFonts w:hint="eastAsia"/>
        </w:rPr>
        <w:t>有效土层厚度小于 6.1 节设定的阈值 (通常各地根据作物生长需求设定最低值)</w:t>
      </w:r>
    </w:p>
    <w:p w14:paraId="0D5310E8">
      <w:pPr>
        <w:numPr>
          <w:ilvl w:val="0"/>
          <w:numId w:val="0"/>
        </w:numPr>
        <w:ind w:leftChars="0" w:firstLine="420" w:firstLineChars="200"/>
        <w:rPr>
          <w:rFonts w:hint="eastAsia"/>
        </w:rPr>
      </w:pPr>
      <w:r>
        <w:rPr>
          <w:rFonts w:hint="eastAsia"/>
          <w:lang w:val="en-US" w:eastAsia="zh-CN"/>
        </w:rPr>
        <w:t>2、</w:t>
      </w:r>
      <w:r>
        <w:rPr>
          <w:rFonts w:hint="eastAsia"/>
        </w:rPr>
        <w:t>地形坡度超过该地区允许开垦的最大坡度 (如大于 25°)田面平整度被专家判定为“不平整”且不满足基本生产条件</w:t>
      </w:r>
    </w:p>
    <w:p w14:paraId="68016D2D">
      <w:pPr>
        <w:numPr>
          <w:ilvl w:val="0"/>
          <w:numId w:val="0"/>
        </w:numPr>
        <w:ind w:leftChars="0" w:firstLine="420" w:firstLineChars="200"/>
        <w:rPr>
          <w:rFonts w:hint="eastAsia"/>
        </w:rPr>
      </w:pPr>
      <w:r>
        <w:rPr>
          <w:rFonts w:hint="eastAsia"/>
          <w:lang w:val="en-US" w:eastAsia="zh-CN"/>
        </w:rPr>
        <w:t>3、</w:t>
      </w:r>
      <w:r>
        <w:rPr>
          <w:rFonts w:hint="eastAsia"/>
        </w:rPr>
        <w:t>土壤侵入体含有大量建筑垃圾、塑料、煤渣等且含量超过阈值</w:t>
      </w:r>
    </w:p>
    <w:p w14:paraId="17376C1F">
      <w:pPr>
        <w:numPr>
          <w:ilvl w:val="0"/>
          <w:numId w:val="0"/>
        </w:numPr>
        <w:ind w:leftChars="0" w:firstLine="420" w:firstLineChars="200"/>
        <w:rPr>
          <w:rFonts w:hint="eastAsia"/>
        </w:rPr>
      </w:pPr>
      <w:r>
        <w:rPr>
          <w:rFonts w:hint="eastAsia"/>
          <w:lang w:val="en-US" w:eastAsia="zh-CN"/>
        </w:rPr>
        <w:t>4、</w:t>
      </w:r>
      <w:r>
        <w:rPr>
          <w:rFonts w:hint="eastAsia"/>
        </w:rPr>
        <w:t>水资源保障被判定为“不满足”，即降水与灌溉均无法保障作物生长</w:t>
      </w:r>
    </w:p>
    <w:p w14:paraId="2E6349E2">
      <w:pPr>
        <w:numPr>
          <w:ilvl w:val="0"/>
          <w:numId w:val="0"/>
        </w:numPr>
        <w:ind w:leftChars="0" w:firstLine="420" w:firstLineChars="200"/>
        <w:rPr>
          <w:rFonts w:hint="eastAsia"/>
        </w:rPr>
      </w:pPr>
      <w:r>
        <w:rPr>
          <w:rFonts w:hint="eastAsia"/>
          <w:lang w:val="en-US" w:eastAsia="zh-CN"/>
        </w:rPr>
        <w:t>5、</w:t>
      </w:r>
      <w:r>
        <w:rPr>
          <w:rFonts w:hint="eastAsia"/>
        </w:rPr>
        <w:t>道路通行被判定为“不可通达”，通用农机具无法到达田块</w:t>
      </w:r>
    </w:p>
    <w:p w14:paraId="751C3E9B">
      <w:pPr>
        <w:numPr>
          <w:ilvl w:val="0"/>
          <w:numId w:val="0"/>
        </w:numPr>
        <w:ind w:leftChars="0" w:firstLine="420" w:firstLineChars="200"/>
        <w:rPr>
          <w:rFonts w:hint="eastAsia"/>
        </w:rPr>
      </w:pPr>
      <w:r>
        <w:rPr>
          <w:rFonts w:hint="eastAsia"/>
          <w:lang w:val="en-US" w:eastAsia="zh-CN"/>
        </w:rPr>
        <w:t>6、</w:t>
      </w:r>
      <w:r>
        <w:rPr>
          <w:rFonts w:hint="eastAsia"/>
        </w:rPr>
        <w:t>土壤污染状况土壤环境质量检测指标超过 GB 15618 风险管控值</w:t>
      </w:r>
    </w:p>
    <w:p w14:paraId="36C92091">
      <w:pPr>
        <w:numPr>
          <w:ilvl w:val="0"/>
          <w:numId w:val="1"/>
        </w:numPr>
        <w:ind w:left="0" w:leftChars="0" w:firstLine="0" w:firstLineChars="0"/>
        <w:rPr>
          <w:rFonts w:hint="eastAsia"/>
        </w:rPr>
      </w:pPr>
      <w:r>
        <w:rPr>
          <w:rFonts w:hint="eastAsia"/>
        </w:rPr>
        <w:t>数据集成与数据集生成流程最终的数据集需要将“外业记录”与“实验室检测”通过评价单元 ID (Unit_ID) 关联。</w:t>
      </w:r>
    </w:p>
    <w:p w14:paraId="2EB8B16B">
      <w:pPr>
        <w:numPr>
          <w:ilvl w:val="0"/>
          <w:numId w:val="0"/>
        </w:numPr>
        <w:ind w:leftChars="0"/>
        <w:rPr>
          <w:rFonts w:hint="eastAsia"/>
        </w:rPr>
      </w:pPr>
      <w:r>
        <w:rPr>
          <w:rFonts w:hint="eastAsia"/>
        </w:rPr>
        <w:t>第一阶段 (APP采集): 完成实地踏勘（附件 2）和采样记录（附件 3）。</w:t>
      </w:r>
    </w:p>
    <w:p w14:paraId="6FEB82A1">
      <w:pPr>
        <w:numPr>
          <w:ilvl w:val="0"/>
          <w:numId w:val="0"/>
        </w:numPr>
        <w:ind w:leftChars="0"/>
        <w:rPr>
          <w:rFonts w:hint="eastAsia"/>
        </w:rPr>
      </w:pPr>
      <w:r>
        <w:rPr>
          <w:rFonts w:hint="eastAsia"/>
        </w:rPr>
        <w:t>第二阶段 (实验室导入): 样品送检后，将以下数据录入系统 ：</w:t>
      </w:r>
    </w:p>
    <w:p w14:paraId="290D41DA">
      <w:pPr>
        <w:numPr>
          <w:ilvl w:val="0"/>
          <w:numId w:val="0"/>
        </w:numPr>
        <w:ind w:leftChars="0"/>
        <w:rPr>
          <w:rFonts w:hint="eastAsia"/>
        </w:rPr>
      </w:pPr>
      <w:r>
        <w:rPr>
          <w:rFonts w:hint="eastAsia"/>
        </w:rPr>
        <w:t>理化指标: 有机质、有效磷、速效钾、pH、水溶性盐 。</w:t>
      </w:r>
    </w:p>
    <w:p w14:paraId="7F08FC0E">
      <w:pPr>
        <w:numPr>
          <w:ilvl w:val="0"/>
          <w:numId w:val="0"/>
        </w:numPr>
        <w:ind w:leftChars="0"/>
        <w:rPr>
          <w:rFonts w:hint="eastAsia"/>
        </w:rPr>
      </w:pPr>
      <w:r>
        <w:rPr>
          <w:rFonts w:hint="eastAsia"/>
        </w:rPr>
        <w:t>物理指标: 容重、耕层土壤质地（国际制分类）。</w:t>
      </w:r>
    </w:p>
    <w:p w14:paraId="1795071C">
      <w:pPr>
        <w:numPr>
          <w:ilvl w:val="0"/>
          <w:numId w:val="0"/>
        </w:numPr>
        <w:ind w:leftChars="0"/>
        <w:rPr>
          <w:rFonts w:hint="eastAsia"/>
        </w:rPr>
      </w:pPr>
      <w:r>
        <w:rPr>
          <w:rFonts w:hint="eastAsia"/>
        </w:rPr>
        <w:t>第三阶段 (自动计算):</w:t>
      </w:r>
    </w:p>
    <w:p w14:paraId="54AD66B5">
      <w:pPr>
        <w:numPr>
          <w:ilvl w:val="0"/>
          <w:numId w:val="0"/>
        </w:numPr>
        <w:ind w:leftChars="0"/>
        <w:rPr>
          <w:rFonts w:hint="eastAsia"/>
        </w:rPr>
      </w:pPr>
      <w:r>
        <w:rPr>
          <w:rFonts w:hint="eastAsia"/>
        </w:rPr>
        <w:t xml:space="preserve">面积加权: </w:t>
      </w:r>
    </w:p>
    <w:p w14:paraId="22F71A36">
      <w:pPr>
        <w:numPr>
          <w:ilvl w:val="0"/>
          <w:numId w:val="0"/>
        </w:numPr>
        <w:ind w:leftChars="0"/>
        <w:rPr>
          <w:rFonts w:hint="eastAsia"/>
        </w:rPr>
      </w:pPr>
      <w:r>
        <w:rPr>
          <w:rFonts w:hint="eastAsia"/>
        </w:rPr>
        <w:t>若一个评价单元有多个样点，系统自动计算均值 。</w:t>
      </w:r>
    </w:p>
    <w:p w14:paraId="696AB1C8">
      <w:pPr>
        <w:numPr>
          <w:ilvl w:val="0"/>
          <w:numId w:val="0"/>
        </w:numPr>
        <w:ind w:leftChars="0"/>
        <w:rPr>
          <w:rFonts w:hint="eastAsia"/>
        </w:rPr>
      </w:pPr>
      <w:r>
        <w:rPr>
          <w:rFonts w:hint="eastAsia"/>
        </w:rPr>
        <w:t>等级评价: 调用 GB/T 33469 评价模型，结合外业的地形部位、排水能力、农田防护水平等指标，得出最终等级 。</w:t>
      </w:r>
    </w:p>
    <w:p w14:paraId="2323C9EB">
      <w:pPr>
        <w:numPr>
          <w:ilvl w:val="0"/>
          <w:numId w:val="0"/>
        </w:numPr>
        <w:ind w:leftChars="0" w:firstLine="420" w:firstLineChars="200"/>
        <w:rPr>
          <w:rFonts w:hint="eastAsia"/>
        </w:rPr>
      </w:pPr>
    </w:p>
    <w:p w14:paraId="2FF14F5A">
      <w:pPr>
        <w:numPr>
          <w:ilvl w:val="0"/>
          <w:numId w:val="0"/>
        </w:numPr>
        <w:ind w:leftChars="0" w:firstLine="420" w:firstLineChars="200"/>
        <w:rPr>
          <w:rFonts w:hint="eastAsia"/>
        </w:rPr>
      </w:pPr>
    </w:p>
    <w:p w14:paraId="18A2F77A">
      <w:pPr>
        <w:numPr>
          <w:ilvl w:val="0"/>
          <w:numId w:val="0"/>
        </w:numPr>
        <w:ind w:leftChars="0" w:firstLine="420" w:firstLineChars="200"/>
        <w:rPr>
          <w:rFonts w:hint="eastAsia"/>
        </w:rPr>
      </w:pPr>
    </w:p>
    <w:p w14:paraId="6B3E0E31">
      <w:pPr>
        <w:numPr>
          <w:ilvl w:val="0"/>
          <w:numId w:val="0"/>
        </w:numPr>
        <w:ind w:leftChars="0" w:firstLine="420" w:firstLineChars="200"/>
        <w:rPr>
          <w:rFonts w:hint="eastAsia"/>
        </w:rPr>
      </w:pPr>
    </w:p>
    <w:p w14:paraId="2DA826BE">
      <w:pPr>
        <w:numPr>
          <w:ilvl w:val="0"/>
          <w:numId w:val="0"/>
        </w:numPr>
        <w:ind w:leftChars="0" w:firstLine="420" w:firstLineChars="200"/>
        <w:rPr>
          <w:rFonts w:hint="eastAsia"/>
        </w:rPr>
      </w:pPr>
    </w:p>
    <w:p w14:paraId="7DF52DF1">
      <w:pPr>
        <w:numPr>
          <w:ilvl w:val="0"/>
          <w:numId w:val="0"/>
        </w:numPr>
        <w:ind w:leftChars="0" w:firstLine="420" w:firstLineChars="200"/>
        <w:rPr>
          <w:rFonts w:hint="eastAsia"/>
        </w:rPr>
      </w:pPr>
    </w:p>
    <w:p w14:paraId="43162CC9">
      <w:pPr>
        <w:numPr>
          <w:ilvl w:val="0"/>
          <w:numId w:val="0"/>
        </w:numPr>
        <w:ind w:leftChars="0" w:firstLine="420" w:firstLineChars="200"/>
        <w:rPr>
          <w:rFonts w:hint="eastAsia"/>
        </w:rPr>
      </w:pPr>
    </w:p>
    <w:p w14:paraId="5B9EB156">
      <w:pPr>
        <w:numPr>
          <w:ilvl w:val="0"/>
          <w:numId w:val="0"/>
        </w:numPr>
        <w:ind w:leftChars="0" w:firstLine="420" w:firstLineChars="200"/>
        <w:rPr>
          <w:rFonts w:hint="eastAsia"/>
        </w:rPr>
      </w:pPr>
    </w:p>
    <w:p w14:paraId="456C44C3">
      <w:pPr>
        <w:numPr>
          <w:ilvl w:val="0"/>
          <w:numId w:val="0"/>
        </w:numPr>
        <w:ind w:leftChars="0" w:firstLine="420" w:firstLineChars="200"/>
        <w:rPr>
          <w:rFonts w:hint="eastAsia"/>
        </w:rPr>
      </w:pPr>
      <w:bookmarkStart w:id="0" w:name="_GoBack"/>
      <w:bookmarkEnd w:id="0"/>
      <w:r>
        <w:rPr>
          <w:rFonts w:hint="eastAsia"/>
        </w:rPr>
        <w:t>数据库核心字段设计（部分）建议数据库表结构设计遵循以下逻辑，以确保数据能一键导出为规范要求的 Excel 或 PDF 。</w:t>
      </w:r>
    </w:p>
    <w:p w14:paraId="13E321D1">
      <w:pPr>
        <w:numPr>
          <w:ilvl w:val="0"/>
          <w:numId w:val="3"/>
        </w:numPr>
        <w:rPr>
          <w:rFonts w:hint="eastAsia"/>
        </w:rPr>
      </w:pPr>
      <w:r>
        <w:rPr>
          <w:rFonts w:hint="eastAsia"/>
        </w:rPr>
        <w:t>评价单元/图斑主表 (Evaluation_Unit)Unit_ID: 唯一标识符 。</w:t>
      </w:r>
    </w:p>
    <w:p w14:paraId="2078FFA8">
      <w:pPr>
        <w:numPr>
          <w:ilvl w:val="0"/>
          <w:numId w:val="3"/>
        </w:numPr>
        <w:rPr>
          <w:rFonts w:hint="eastAsia"/>
        </w:rPr>
      </w:pPr>
      <w:r>
        <w:rPr>
          <w:rFonts w:hint="eastAsia"/>
        </w:rPr>
        <w:t>Project_Name: 项目名称 。</w:t>
      </w:r>
    </w:p>
    <w:p w14:paraId="53CCA228">
      <w:pPr>
        <w:numPr>
          <w:ilvl w:val="0"/>
          <w:numId w:val="3"/>
        </w:numPr>
        <w:rPr>
          <w:rFonts w:hint="eastAsia"/>
        </w:rPr>
      </w:pPr>
      <w:r>
        <w:rPr>
          <w:rFonts w:hint="eastAsia"/>
        </w:rPr>
        <w:t>Plot_Area: 面积 ($m^2$)，保留 2 位小数 。</w:t>
      </w:r>
    </w:p>
    <w:p w14:paraId="10E115B7">
      <w:pPr>
        <w:numPr>
          <w:ilvl w:val="0"/>
          <w:numId w:val="3"/>
        </w:numPr>
        <w:rPr>
          <w:rFonts w:hint="eastAsia"/>
        </w:rPr>
      </w:pPr>
      <w:r>
        <w:rPr>
          <w:rFonts w:hint="eastAsia"/>
        </w:rPr>
        <w:t>Admin_Division: 地理位置（市、县、乡、村） 。</w:t>
      </w:r>
    </w:p>
    <w:p w14:paraId="7813CB41">
      <w:pPr>
        <w:numPr>
          <w:ilvl w:val="0"/>
          <w:numId w:val="3"/>
        </w:numPr>
        <w:rPr>
          <w:rFonts w:hint="eastAsia"/>
        </w:rPr>
      </w:pPr>
      <w:r>
        <w:rPr>
          <w:rFonts w:hint="eastAsia"/>
        </w:rPr>
        <w:t>Pre_Land_Use: 变更前土地利用类型及时间 。</w:t>
      </w:r>
    </w:p>
    <w:p w14:paraId="71199969">
      <w:pPr>
        <w:numPr>
          <w:ilvl w:val="0"/>
          <w:numId w:val="3"/>
        </w:numPr>
        <w:rPr>
          <w:rFonts w:hint="eastAsia"/>
        </w:rPr>
      </w:pPr>
      <w:r>
        <w:rPr>
          <w:rFonts w:hint="eastAsia"/>
        </w:rPr>
        <w:t>Current_Use: 利用类型（水田、水浇地、旱地） 。</w:t>
      </w:r>
    </w:p>
    <w:p w14:paraId="47941BA7">
      <w:pPr>
        <w:numPr>
          <w:ilvl w:val="0"/>
          <w:numId w:val="0"/>
        </w:numPr>
        <w:rPr>
          <w:rFonts w:hint="eastAsia"/>
        </w:rPr>
      </w:pPr>
      <w:r>
        <w:rPr>
          <w:rFonts w:hint="eastAsia"/>
        </w:rPr>
        <w:t xml:space="preserve"> 实地踏勘明细表 (Field_Survey_Detail)</w:t>
      </w:r>
    </w:p>
    <w:p w14:paraId="677022BB">
      <w:pPr>
        <w:numPr>
          <w:ilvl w:val="0"/>
          <w:numId w:val="4"/>
        </w:numPr>
        <w:rPr>
          <w:rFonts w:hint="eastAsia"/>
        </w:rPr>
      </w:pPr>
      <w:r>
        <w:rPr>
          <w:rFonts w:hint="eastAsia"/>
        </w:rPr>
        <w:t>Effective_Soil_Depth: 有效土层厚度（单位：cm，取整） 。</w:t>
      </w:r>
    </w:p>
    <w:p w14:paraId="61BA3686">
      <w:pPr>
        <w:numPr>
          <w:ilvl w:val="0"/>
          <w:numId w:val="4"/>
        </w:numPr>
        <w:ind w:left="0" w:leftChars="0" w:firstLine="0" w:firstLineChars="0"/>
        <w:rPr>
          <w:rFonts w:hint="eastAsia"/>
        </w:rPr>
      </w:pPr>
      <w:r>
        <w:rPr>
          <w:rFonts w:hint="eastAsia"/>
        </w:rPr>
        <w:t>Slope_Degree: 地形坡度（单位：度，保留 1 位小数） 。</w:t>
      </w:r>
    </w:p>
    <w:p w14:paraId="2A23577F">
      <w:pPr>
        <w:numPr>
          <w:ilvl w:val="0"/>
          <w:numId w:val="4"/>
        </w:numPr>
        <w:ind w:left="0" w:leftChars="0" w:firstLine="0" w:firstLineChars="0"/>
        <w:rPr>
          <w:rFonts w:hint="eastAsia"/>
        </w:rPr>
      </w:pPr>
      <w:r>
        <w:rPr>
          <w:rFonts w:hint="eastAsia"/>
        </w:rPr>
        <w:t>Flatness: 田面平整程度（枚举：平整、基本平整、不平整） 。</w:t>
      </w:r>
    </w:p>
    <w:p w14:paraId="1C02F4F4">
      <w:pPr>
        <w:numPr>
          <w:ilvl w:val="0"/>
          <w:numId w:val="4"/>
        </w:numPr>
        <w:ind w:left="0" w:leftChars="0" w:firstLine="0" w:firstLineChars="0"/>
        <w:rPr>
          <w:rFonts w:hint="eastAsia"/>
        </w:rPr>
      </w:pPr>
      <w:r>
        <w:rPr>
          <w:rFonts w:hint="eastAsia"/>
        </w:rPr>
        <w:t>Intrusion_Detail: 侵入体类型及含量（单位：%，取整） 。</w:t>
      </w:r>
    </w:p>
    <w:p w14:paraId="317624DC">
      <w:pPr>
        <w:numPr>
          <w:ilvl w:val="0"/>
          <w:numId w:val="4"/>
        </w:numPr>
        <w:ind w:left="0" w:leftChars="0" w:firstLine="0" w:firstLineChars="0"/>
        <w:rPr>
          <w:rFonts w:hint="eastAsia"/>
        </w:rPr>
      </w:pPr>
      <w:r>
        <w:rPr>
          <w:rFonts w:hint="eastAsia"/>
        </w:rPr>
        <w:t>Gravel_Content: 砾石含量（单位：%，取整） 。</w:t>
      </w:r>
    </w:p>
    <w:p w14:paraId="407AC3DB">
      <w:pPr>
        <w:numPr>
          <w:ilvl w:val="0"/>
          <w:numId w:val="4"/>
        </w:numPr>
        <w:ind w:left="0" w:leftChars="0" w:firstLine="0" w:firstLineChars="0"/>
        <w:rPr>
          <w:rFonts w:hint="eastAsia"/>
        </w:rPr>
      </w:pPr>
      <w:r>
        <w:rPr>
          <w:rFonts w:hint="eastAsia"/>
        </w:rPr>
        <w:t>Water_Security: 水资源保障条件（枚举：充分满足、满足、基本满足、不满足） 。</w:t>
      </w:r>
    </w:p>
    <w:p w14:paraId="369CC6D5">
      <w:pPr>
        <w:numPr>
          <w:ilvl w:val="0"/>
          <w:numId w:val="4"/>
        </w:numPr>
        <w:ind w:left="0" w:leftChars="0" w:firstLine="0" w:firstLineChars="0"/>
        <w:rPr>
          <w:rFonts w:hint="eastAsia"/>
        </w:rPr>
      </w:pPr>
      <w:r>
        <w:rPr>
          <w:rFonts w:hint="eastAsia"/>
        </w:rPr>
        <w:t>Road_Condition: 道路通行条件（枚举：可通达、基本可通达、不可通达） 。</w:t>
      </w:r>
    </w:p>
    <w:p w14:paraId="38A79490">
      <w:pPr>
        <w:numPr>
          <w:ilvl w:val="0"/>
          <w:numId w:val="4"/>
        </w:numPr>
        <w:ind w:left="0" w:leftChars="0" w:firstLine="0" w:firstLineChars="0"/>
        <w:rPr>
          <w:rFonts w:hint="eastAsia"/>
        </w:rPr>
      </w:pPr>
      <w:r>
        <w:rPr>
          <w:rFonts w:hint="eastAsia"/>
        </w:rPr>
        <w:t>Topography_Part: 地形部位（规范定义的 12 类） 。</w:t>
      </w:r>
    </w:p>
    <w:p w14:paraId="787D05A1">
      <w:pPr>
        <w:numPr>
          <w:ilvl w:val="0"/>
          <w:numId w:val="4"/>
        </w:numPr>
        <w:ind w:left="0" w:leftChars="0" w:firstLine="0" w:firstLineChars="0"/>
        <w:rPr>
          <w:rFonts w:hint="eastAsia"/>
        </w:rPr>
      </w:pPr>
      <w:r>
        <w:rPr>
          <w:rFonts w:hint="eastAsia"/>
        </w:rPr>
        <w:t>Texture_Type: 质地构型（规范定义的 7 类） 。</w:t>
      </w:r>
    </w:p>
    <w:p w14:paraId="3C514CD8">
      <w:pPr>
        <w:numPr>
          <w:ilvl w:val="0"/>
          <w:numId w:val="4"/>
        </w:numPr>
        <w:ind w:left="0" w:leftChars="0" w:firstLine="0" w:firstLineChars="0"/>
        <w:rPr>
          <w:rFonts w:hint="eastAsia"/>
        </w:rPr>
      </w:pPr>
      <w:r>
        <w:rPr>
          <w:rFonts w:hint="eastAsia"/>
        </w:rPr>
        <w:t>Drainage_Ability: 排水能力（枚举：充分满足至不满足） 。</w:t>
      </w:r>
    </w:p>
    <w:p w14:paraId="6DCA80A2">
      <w:pPr>
        <w:numPr>
          <w:ilvl w:val="0"/>
          <w:numId w:val="4"/>
        </w:numPr>
        <w:ind w:left="0" w:leftChars="0" w:firstLine="0" w:firstLineChars="0"/>
        <w:rPr>
          <w:rFonts w:hint="eastAsia"/>
        </w:rPr>
      </w:pPr>
      <w:r>
        <w:rPr>
          <w:rFonts w:hint="eastAsia"/>
        </w:rPr>
        <w:t>Plough_Layer: 耕层厚度（单位：cm，保留 1 位小数） 。</w:t>
      </w:r>
    </w:p>
    <w:p w14:paraId="52BA3FD4">
      <w:pPr>
        <w:numPr>
          <w:ilvl w:val="0"/>
          <w:numId w:val="5"/>
        </w:numPr>
        <w:ind w:left="0" w:leftChars="0" w:firstLine="0" w:firstLineChars="0"/>
        <w:rPr>
          <w:rFonts w:hint="eastAsia"/>
        </w:rPr>
      </w:pPr>
      <w:r>
        <w:rPr>
          <w:rFonts w:hint="eastAsia"/>
        </w:rPr>
        <w:t>农业生产符合性判定逻辑 (一票否决项)APP 逻辑应设定：</w:t>
      </w:r>
    </w:p>
    <w:p w14:paraId="1435885C">
      <w:pPr>
        <w:numPr>
          <w:ilvl w:val="0"/>
          <w:numId w:val="0"/>
        </w:numPr>
        <w:ind w:leftChars="0" w:firstLine="420" w:firstLineChars="200"/>
        <w:rPr>
          <w:rFonts w:hint="eastAsia"/>
        </w:rPr>
      </w:pPr>
      <w:r>
        <w:rPr>
          <w:rFonts w:hint="eastAsia"/>
        </w:rPr>
        <w:t>若以下任一指标超出当地设定的阈值，系统自动判定为“不合格”，并终止后续检测流程 。</w:t>
      </w:r>
    </w:p>
    <w:p w14:paraId="72D06BEB">
      <w:pPr>
        <w:numPr>
          <w:ilvl w:val="0"/>
          <w:numId w:val="0"/>
        </w:numPr>
        <w:ind w:leftChars="0" w:firstLine="420" w:firstLineChars="200"/>
        <w:rPr>
          <w:rFonts w:hint="eastAsia"/>
        </w:rPr>
      </w:pPr>
      <w:r>
        <w:rPr>
          <w:rFonts w:hint="eastAsia"/>
        </w:rPr>
        <w:t>判定指标不合格判定逻辑参考规范要求有效土层厚度计算评价单元内各点位平均值，若低于设定阈值则不合格 。</w:t>
      </w:r>
    </w:p>
    <w:p w14:paraId="52988151">
      <w:pPr>
        <w:numPr>
          <w:ilvl w:val="0"/>
          <w:numId w:val="0"/>
        </w:numPr>
        <w:ind w:leftChars="0" w:firstLine="420" w:firstLineChars="200"/>
        <w:rPr>
          <w:rFonts w:hint="eastAsia"/>
        </w:rPr>
      </w:pPr>
      <w:r>
        <w:rPr>
          <w:rFonts w:hint="eastAsia"/>
        </w:rPr>
        <w:t>需计算平均值 地形坡度坡度数据（通过 DEM 或实测获取）超出当地允许上限 。保留 1 位小数 田面平整度被专家判定为“不平整”，无法满足基本耕作 。</w:t>
      </w:r>
    </w:p>
    <w:p w14:paraId="22164AB0">
      <w:pPr>
        <w:numPr>
          <w:ilvl w:val="0"/>
          <w:numId w:val="0"/>
        </w:numPr>
        <w:ind w:leftChars="0" w:firstLine="420" w:firstLineChars="200"/>
        <w:rPr>
          <w:rFonts w:hint="eastAsia"/>
        </w:rPr>
      </w:pPr>
      <w:r>
        <w:rPr>
          <w:rFonts w:hint="eastAsia"/>
        </w:rPr>
        <w:t xml:space="preserve">专家综合判断 侵入体/砾石计算平均丰度，超过阈值（如建筑垃圾过多）则不合格 。需挖 30cm 深坑 </w:t>
      </w:r>
    </w:p>
    <w:p w14:paraId="01BF55FC">
      <w:pPr>
        <w:numPr>
          <w:ilvl w:val="0"/>
          <w:numId w:val="0"/>
        </w:numPr>
        <w:ind w:leftChars="0" w:firstLine="420" w:firstLineChars="200"/>
        <w:rPr>
          <w:rFonts w:hint="eastAsia"/>
        </w:rPr>
      </w:pPr>
      <w:r>
        <w:rPr>
          <w:rFonts w:hint="eastAsia"/>
        </w:rPr>
        <w:t xml:space="preserve">水资源保障现场判定为“不满足”，即无降水保障且无灌溉水源 。分 4 个等级 </w:t>
      </w:r>
    </w:p>
    <w:p w14:paraId="40891293">
      <w:pPr>
        <w:numPr>
          <w:ilvl w:val="0"/>
          <w:numId w:val="0"/>
        </w:numPr>
        <w:ind w:leftChars="0" w:firstLine="420" w:firstLineChars="200"/>
        <w:rPr>
          <w:rFonts w:hint="eastAsia"/>
        </w:rPr>
      </w:pPr>
      <w:r>
        <w:rPr>
          <w:rFonts w:hint="eastAsia"/>
        </w:rPr>
        <w:t xml:space="preserve">道路通行现场判定为“不可通达”，通用农机具无法到达 。农机具可达性 </w:t>
      </w:r>
    </w:p>
    <w:p w14:paraId="70B8E31A">
      <w:pPr>
        <w:numPr>
          <w:ilvl w:val="0"/>
          <w:numId w:val="0"/>
        </w:numPr>
        <w:ind w:leftChars="0" w:firstLine="420" w:firstLineChars="200"/>
        <w:rPr>
          <w:rFonts w:hint="eastAsia"/>
        </w:rPr>
      </w:pPr>
      <w:r>
        <w:rPr>
          <w:rFonts w:hint="eastAsia"/>
        </w:rPr>
        <w:t xml:space="preserve">土壤污染重金属或有机污染物指标超过 GB15618 风险管控值 。依法分类管理 </w:t>
      </w:r>
    </w:p>
    <w:p w14:paraId="451BB3FF">
      <w:pPr>
        <w:numPr>
          <w:ilvl w:val="0"/>
          <w:numId w:val="5"/>
        </w:numPr>
        <w:ind w:left="0" w:leftChars="0" w:firstLine="0" w:firstLineChars="0"/>
        <w:rPr>
          <w:rFonts w:hint="eastAsia"/>
        </w:rPr>
      </w:pPr>
      <w:r>
        <w:rPr>
          <w:rFonts w:hint="eastAsia"/>
        </w:rPr>
        <w:t>照片采集清单与校验逻辑为满足规范中“举证照片”和“采样坐标”的要求 ，APP 建议集成以下功能：</w:t>
      </w:r>
    </w:p>
    <w:p w14:paraId="0A787CBE">
      <w:pPr>
        <w:numPr>
          <w:ilvl w:val="0"/>
          <w:numId w:val="0"/>
        </w:numPr>
        <w:ind w:leftChars="0"/>
        <w:rPr>
          <w:rFonts w:hint="eastAsia"/>
        </w:rPr>
      </w:pPr>
      <w:r>
        <w:rPr>
          <w:rFonts w:hint="eastAsia"/>
        </w:rPr>
        <w:t>景观照片 (Mandatory)：包含地形地貌、水源、道路及地表特征 。</w:t>
      </w:r>
    </w:p>
    <w:p w14:paraId="0742A92B">
      <w:pPr>
        <w:numPr>
          <w:ilvl w:val="0"/>
          <w:numId w:val="0"/>
        </w:numPr>
        <w:ind w:leftChars="0"/>
        <w:rPr>
          <w:rFonts w:hint="eastAsia"/>
        </w:rPr>
      </w:pPr>
      <w:r>
        <w:rPr>
          <w:rFonts w:hint="eastAsia"/>
        </w:rPr>
        <w:t>采样过程记录 (Process)：拍摄剖面/土钻断面、四分法缩分、容重采样等实时照片 。</w:t>
      </w:r>
    </w:p>
    <w:p w14:paraId="16EB00DD">
      <w:pPr>
        <w:numPr>
          <w:ilvl w:val="0"/>
          <w:numId w:val="0"/>
        </w:numPr>
        <w:ind w:leftChars="0"/>
        <w:rPr>
          <w:rFonts w:hint="eastAsia"/>
        </w:rPr>
      </w:pPr>
      <w:r>
        <w:rPr>
          <w:rFonts w:hint="eastAsia"/>
        </w:rPr>
        <w:t>防作假校验：坐标锁定：采样人员必须在图斑范围内方可开启拍照功能 。</w:t>
      </w:r>
    </w:p>
    <w:p w14:paraId="7C3D6F24">
      <w:pPr>
        <w:numPr>
          <w:ilvl w:val="0"/>
          <w:numId w:val="0"/>
        </w:numPr>
        <w:ind w:leftChars="0"/>
        <w:rPr>
          <w:rFonts w:hint="eastAsia"/>
        </w:rPr>
      </w:pPr>
      <w:r>
        <w:rPr>
          <w:rFonts w:hint="eastAsia"/>
        </w:rPr>
        <w:t>水印生成：照片自动生成包含经纬度、时间、地块 ID 的防伪水印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2DE1E3"/>
    <w:multiLevelType w:val="singleLevel"/>
    <w:tmpl w:val="A42DE1E3"/>
    <w:lvl w:ilvl="0" w:tentative="0">
      <w:start w:val="1"/>
      <w:numFmt w:val="chineseCounting"/>
      <w:suff w:val="space"/>
      <w:lvlText w:val="%1、"/>
      <w:lvlJc w:val="left"/>
      <w:rPr>
        <w:rFonts w:hint="eastAsia"/>
      </w:rPr>
    </w:lvl>
  </w:abstractNum>
  <w:abstractNum w:abstractNumId="1">
    <w:nsid w:val="BA087400"/>
    <w:multiLevelType w:val="singleLevel"/>
    <w:tmpl w:val="BA087400"/>
    <w:lvl w:ilvl="0" w:tentative="0">
      <w:start w:val="1"/>
      <w:numFmt w:val="decimal"/>
      <w:suff w:val="space"/>
      <w:lvlText w:val="%1."/>
      <w:lvlJc w:val="left"/>
    </w:lvl>
  </w:abstractNum>
  <w:abstractNum w:abstractNumId="2">
    <w:nsid w:val="BD70B9F6"/>
    <w:multiLevelType w:val="singleLevel"/>
    <w:tmpl w:val="BD70B9F6"/>
    <w:lvl w:ilvl="0" w:tentative="0">
      <w:start w:val="1"/>
      <w:numFmt w:val="chineseCounting"/>
      <w:suff w:val="space"/>
      <w:lvlText w:val="%1、"/>
      <w:lvlJc w:val="left"/>
      <w:rPr>
        <w:rFonts w:hint="eastAsia"/>
      </w:rPr>
    </w:lvl>
  </w:abstractNum>
  <w:abstractNum w:abstractNumId="3">
    <w:nsid w:val="272144D8"/>
    <w:multiLevelType w:val="singleLevel"/>
    <w:tmpl w:val="272144D8"/>
    <w:lvl w:ilvl="0" w:tentative="0">
      <w:start w:val="1"/>
      <w:numFmt w:val="decimal"/>
      <w:suff w:val="nothing"/>
      <w:lvlText w:val="%1、"/>
      <w:lvlJc w:val="left"/>
    </w:lvl>
  </w:abstractNum>
  <w:abstractNum w:abstractNumId="4">
    <w:nsid w:val="56FB9EAF"/>
    <w:multiLevelType w:val="singleLevel"/>
    <w:tmpl w:val="56FB9EAF"/>
    <w:lvl w:ilvl="0" w:tentative="0">
      <w:start w:val="1"/>
      <w:numFmt w:val="decimal"/>
      <w:suff w:val="space"/>
      <w:lvlText w:val="%1."/>
      <w:lvlJc w:val="left"/>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1213DF"/>
    <w:rsid w:val="421213DF"/>
    <w:rsid w:val="6840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2993</Words>
  <Characters>3662</Characters>
  <Lines>0</Lines>
  <Paragraphs>0</Paragraphs>
  <TotalTime>34</TotalTime>
  <ScaleCrop>false</ScaleCrop>
  <LinksUpToDate>false</LinksUpToDate>
  <CharactersWithSpaces>3890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2026-03-03T14:25:00Z</dcterms:created>
  <dc:creator>孟笛</dc:creator>
  <cp:lastModifiedBy>孟笛</cp:lastModifiedBy>
  <dcterms:modified xsi:type="dcterms:W3CDTF">2026-03-04T02:06:00Z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BDE903A5261A449F9904E759618C3A3C_11</vt:lpwstr>
  </property>
  <property fmtid="{D5CDD505-2E9C-101B-9397-08002B2CF9AE}" pid="4" name="KSOTemplateDocerSaveRecord">
    <vt:lpwstr>eyJoZGlkIjoiNjM3MTQ4MGJjOTZlNjQzZTNhMzM2MDdjMWJhODk5M2QiLCJ1c2VySWQiOiI2NDM0NzMzNjYifQ==</vt:lpwstr>
  </property>
</Properties>
</file>