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2860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任务分发：同一个项目支持多组同时进行，多人协同完成</w:t>
      </w:r>
    </w:p>
    <w:p w14:paraId="36B588E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任务采样：</w:t>
      </w:r>
    </w:p>
    <w:p w14:paraId="35D0E4A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完成拍照后，增加保存和上传两个环节</w:t>
      </w:r>
    </w:p>
    <w:p w14:paraId="363688A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样品运输模版就是附件3的样品任务</w:t>
      </w:r>
    </w:p>
    <w:p w14:paraId="62D3979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采样记录的模版就是附件2的表格</w:t>
      </w:r>
    </w:p>
    <w:p w14:paraId="7051E97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增加修改功能，但要有权限。</w:t>
      </w:r>
    </w:p>
    <w:p w14:paraId="45637E2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报告管理：形成“数据集”</w:t>
      </w:r>
    </w:p>
    <w:p w14:paraId="3A9DE5B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评价单元的划分在任务分发前完成，目前只能建任务时人工完成。</w:t>
      </w:r>
    </w:p>
    <w:p w14:paraId="289442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资料管理：可增加附件信息，有一些如立项文件、验收报告等，可作为选项是否上传可自行决定。</w:t>
      </w:r>
    </w:p>
    <w:p w14:paraId="603135D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仪器管理暂时可以不要，目前无自动采集仪器</w:t>
      </w:r>
    </w:p>
    <w:p w14:paraId="42A28C4B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以下内容是AI生成的，供参考：</w:t>
      </w:r>
    </w:p>
    <w:p w14:paraId="31446B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任务分发与协同机制</w:t>
      </w:r>
    </w:p>
    <w:p w14:paraId="5B6B84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 支持多组并行作业，避免重复劳动，提升调度效率。</w:t>
      </w:r>
    </w:p>
    <w:p w14:paraId="5E127B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多组并发支持： 系统需支持将同一个大项目拆分为多个子任务包，指派给不同的外业小组同时进行。</w:t>
      </w:r>
    </w:p>
    <w:p w14:paraId="5ACF54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任务池与锁定：</w:t>
      </w:r>
    </w:p>
    <w:p w14:paraId="7778C6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建立“任务池”概念，所有待采样地块入库。</w:t>
      </w:r>
    </w:p>
    <w:p w14:paraId="636CD8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防重复机制： 任务池中的地块在被某一小组认领后自动锁定，或在进入该地块电子围栏后自动锁定，防止多人重复测试同一地块。</w:t>
      </w:r>
    </w:p>
    <w:p w14:paraId="767A4C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多端查看： 任务需实时同步至PC端（管理后台）和手机端（外业APP），确保人员随时查看个人任务清单及项目进度。</w:t>
      </w:r>
    </w:p>
    <w:p w14:paraId="666791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任务采样环节优化</w:t>
      </w:r>
    </w:p>
    <w:p w14:paraId="0BD071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 规范现场操作，确保数据留痕，强化权限管控。</w:t>
      </w:r>
    </w:p>
    <w:p w14:paraId="7CF3EB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影像资料流程闭环：</w:t>
      </w:r>
    </w:p>
    <w:p w14:paraId="459050F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拍照： 现场拍照留存信息，系统提供拍摄指导（如必须拍摄的点位、标志物）。</w:t>
      </w:r>
    </w:p>
    <w:p w14:paraId="1EAAFC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保存与上传： 增加“本地保存”与“上传服务器”两个环节。支持离线拍照保存，待有网络时批量上传，确保数据不丢失。</w:t>
      </w:r>
    </w:p>
    <w:p w14:paraId="1BA028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数据录入： 现场信息（如经纬度、环境状况）需直接在移动端录入，减少纸质转录。</w:t>
      </w:r>
    </w:p>
    <w:p w14:paraId="03824D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样品运输管理：</w:t>
      </w:r>
    </w:p>
    <w:p w14:paraId="555BDB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模板应用： 采用附件3《样品任务单》作为标准模板。</w:t>
      </w:r>
    </w:p>
    <w:p w14:paraId="4BF2E68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信息关联： 运输信息需与对应的样品编号、采样点位强关联，确保运输轨迹可查。</w:t>
      </w:r>
    </w:p>
    <w:p w14:paraId="37701FB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采样记录管理：</w:t>
      </w:r>
    </w:p>
    <w:p w14:paraId="5A0281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模板应用： 采用附件2《采样原始记录表》作为标准模板。</w:t>
      </w:r>
    </w:p>
    <w:p w14:paraId="743A698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电子化生成： 系统根据现场录入的数据自动生成采样记录表，减少手写工作量。</w:t>
      </w:r>
    </w:p>
    <w:p w14:paraId="3D8395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权限管控：</w:t>
      </w:r>
    </w:p>
    <w:p w14:paraId="53CA40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修改功能： 允许对录入数据进行修改。</w:t>
      </w:r>
    </w:p>
    <w:p w14:paraId="41ACB06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权限限制： 修改操作必须具备特定权限（如管理员），且所有修改记录</w:t>
      </w:r>
      <w:r>
        <w:rPr>
          <w:rFonts w:hint="eastAsia"/>
          <w:lang w:val="en-US" w:eastAsia="zh-CN"/>
        </w:rPr>
        <w:t>是否</w:t>
      </w:r>
      <w:r>
        <w:rPr>
          <w:rFonts w:hint="default"/>
          <w:lang w:val="en-US" w:eastAsia="zh-CN"/>
        </w:rPr>
        <w:t>留痕</w:t>
      </w:r>
      <w:r>
        <w:rPr>
          <w:rFonts w:hint="eastAsia"/>
          <w:lang w:val="en-US" w:eastAsia="zh-CN"/>
        </w:rPr>
        <w:t>？再定</w:t>
      </w:r>
    </w:p>
    <w:p w14:paraId="3D3D8FF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实验室与报告管理</w:t>
      </w:r>
    </w:p>
    <w:p w14:paraId="1964C63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 数据结构化，自动化报告生成。</w:t>
      </w:r>
    </w:p>
    <w:p w14:paraId="42DA0D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实验室做样： 数据填入环节需与采样端的数据集打通，确保样品编号一致性。</w:t>
      </w:r>
    </w:p>
    <w:p w14:paraId="458E1F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报告管理：</w:t>
      </w:r>
    </w:p>
    <w:p w14:paraId="34C9A9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数据集概念： 系统应将一个项目的全部检测数据整合为一个“数据集”，作为报告生成的基础单元。</w:t>
      </w:r>
    </w:p>
    <w:p w14:paraId="055153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智能报告： 根据预设模板、评价规范及检测数据集，自动生成评级报告，减少人工排版时间。</w:t>
      </w:r>
    </w:p>
    <w:p w14:paraId="28EB19A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资料管理与评价单元</w:t>
      </w:r>
    </w:p>
    <w:p w14:paraId="2F59D51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 提前规划，资料归档灵活。</w:t>
      </w:r>
    </w:p>
    <w:p w14:paraId="4F1E799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评价单元划分：</w:t>
      </w:r>
    </w:p>
    <w:p w14:paraId="7F56B2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前置操作： 评价单元的划分必须在任务正式分发给外业人员之前完成。</w:t>
      </w:r>
    </w:p>
    <w:p w14:paraId="396105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操作方式： 目前采用人工在系统中划分的方式（如系统自动拆分或用户手动圈定），</w:t>
      </w:r>
      <w:r>
        <w:rPr>
          <w:rFonts w:hint="eastAsia"/>
          <w:lang w:val="en-US" w:eastAsia="zh-CN"/>
        </w:rPr>
        <w:t>直接将kml文件上传形成任务用以下发。</w:t>
      </w:r>
      <w:bookmarkStart w:id="0" w:name="_GoBack"/>
      <w:bookmarkEnd w:id="0"/>
    </w:p>
    <w:p w14:paraId="5E9EBC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资料附件管理：</w:t>
      </w:r>
    </w:p>
    <w:p w14:paraId="168E11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可选上传： 系统应提供资料库功能，允许上传立项文件、验收报告等辅助资料。</w:t>
      </w:r>
    </w:p>
    <w:p w14:paraId="490DB4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非强制性： 是否上传附件由用户自行决定，作为非必填项处理。</w:t>
      </w:r>
    </w:p>
    <w:p w14:paraId="13D05C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辅助功能调整</w:t>
      </w:r>
    </w:p>
    <w:p w14:paraId="35D1EE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核心目标： 贴合当前设备现状，简化功能。</w:t>
      </w:r>
    </w:p>
    <w:p w14:paraId="26E1303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人员管理： 保留人员角色（调查员、专家、审核员）及电子签字功能，确保流程合规。</w:t>
      </w:r>
    </w:p>
    <w:p w14:paraId="09BCAD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仪器管理（调整）： 鉴于目前无自动采集仪器，暂时去除“分析仪器自动采集”功能模块，仅保留基础的仪器台账管理（如仪器校准、使用记录等基础信息）。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8BF870"/>
    <w:multiLevelType w:val="singleLevel"/>
    <w:tmpl w:val="D38BF87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EFDBB73"/>
    <w:multiLevelType w:val="singleLevel"/>
    <w:tmpl w:val="0EFDBB7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560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2026-03-08T04:37:33Z</dcterms:created>
  <dc:creator>Admin</dc:creator>
  <cp:lastModifiedBy>孟笛</cp:lastModifiedBy>
  <dcterms:modified xsi:type="dcterms:W3CDTF">2026-03-08T05:05:18Z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eyJoZGlkIjoiNjM3MTQ4MGJjOTZlNjQzZTNhMzM2MDdjMWJhODk5M2QiLCJ1c2VySWQiOiI2NDM0NzMzNjYifQ==</vt:lpwstr>
  </property>
  <property fmtid="{D5CDD505-2E9C-101B-9397-08002B2CF9AE}" pid="4" name="ICV">
    <vt:lpwstr>BA8408EFC0604DA886404A2686E230D7_12</vt:lpwstr>
  </property>
</Properties>
</file>