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6FFE" w:rsidRDefault="00606FFE" w:rsidP="00606FFE">
      <w:pPr>
        <w:pStyle w:val="PaperHeader"/>
      </w:pPr>
    </w:p>
    <w:p w:rsidR="00606FFE" w:rsidRPr="00E438AA" w:rsidRDefault="00606FFE" w:rsidP="001D26F8">
      <w:pPr>
        <w:pStyle w:val="PaperHeader"/>
        <w:ind w:left="7200" w:firstLine="720"/>
        <w:jc w:val="center"/>
      </w:pPr>
      <w:r>
        <w:t xml:space="preserve">Proceedings of </w:t>
      </w:r>
      <w:r w:rsidR="001D26F8">
        <w:t>IMEC 2019</w:t>
      </w:r>
    </w:p>
    <w:p w:rsidR="00606FFE" w:rsidRPr="00E438AA" w:rsidRDefault="001D26F8" w:rsidP="00606FFE">
      <w:pPr>
        <w:pStyle w:val="PaperHeader"/>
      </w:pPr>
      <w:r>
        <w:t>International Mechanical Engineering Congress</w:t>
      </w:r>
      <w:r w:rsidR="00606FFE">
        <w:t xml:space="preserve"> (IM</w:t>
      </w:r>
      <w:r>
        <w:t>E</w:t>
      </w:r>
      <w:r w:rsidR="00606FFE">
        <w:t>C-2019),</w:t>
      </w:r>
    </w:p>
    <w:p w:rsidR="00606FFE" w:rsidRDefault="001D26F8" w:rsidP="00606FFE">
      <w:pPr>
        <w:pStyle w:val="PaperHeader"/>
      </w:pPr>
      <w:r>
        <w:t>29</w:t>
      </w:r>
      <w:r>
        <w:rPr>
          <w:vertAlign w:val="superscript"/>
        </w:rPr>
        <w:t xml:space="preserve">th </w:t>
      </w:r>
      <w:r>
        <w:t>Novemb</w:t>
      </w:r>
      <w:r w:rsidR="00606FFE">
        <w:t>er-</w:t>
      </w:r>
      <w:r>
        <w:t xml:space="preserve"> </w:t>
      </w:r>
      <w:r w:rsidR="00606FFE">
        <w:t>1</w:t>
      </w:r>
      <w:r>
        <w:rPr>
          <w:vertAlign w:val="superscript"/>
        </w:rPr>
        <w:t>st</w:t>
      </w:r>
      <w:r w:rsidR="00606FFE">
        <w:t xml:space="preserve"> </w:t>
      </w:r>
      <w:r>
        <w:t xml:space="preserve">December </w:t>
      </w:r>
      <w:r w:rsidR="00606FFE">
        <w:t>2019</w:t>
      </w:r>
      <w:r w:rsidR="00606FFE" w:rsidRPr="00E438AA">
        <w:t xml:space="preserve">, </w:t>
      </w:r>
      <w:r>
        <w:t>N</w:t>
      </w:r>
      <w:r w:rsidR="00606FFE">
        <w:t>IT</w:t>
      </w:r>
      <w:r>
        <w:t xml:space="preserve"> Tiruchirappalli</w:t>
      </w:r>
      <w:r w:rsidR="00606FFE" w:rsidRPr="00E438AA">
        <w:t>, India</w:t>
      </w:r>
      <w:r w:rsidR="00606FFE">
        <w:t>.</w:t>
      </w:r>
    </w:p>
    <w:p w:rsidR="00606FFE" w:rsidRDefault="00606FFE" w:rsidP="00606FFE">
      <w:pPr>
        <w:pStyle w:val="PaperNumber"/>
      </w:pPr>
      <w:r>
        <w:t>I</w:t>
      </w:r>
      <w:r w:rsidRPr="00E438AA">
        <w:t>M</w:t>
      </w:r>
      <w:r w:rsidR="001D26F8">
        <w:t>E</w:t>
      </w:r>
      <w:r w:rsidRPr="00E438AA">
        <w:t>C</w:t>
      </w:r>
      <w:r>
        <w:t>2019-xx-x</w:t>
      </w:r>
      <w:r w:rsidRPr="00E438AA">
        <w:t>xxx</w:t>
      </w:r>
    </w:p>
    <w:p w:rsidR="00606FFE" w:rsidRDefault="00606FFE" w:rsidP="00606FFE">
      <w:pPr>
        <w:pStyle w:val="Papertitle"/>
        <w:spacing w:after="0" w:line="240" w:lineRule="auto"/>
        <w:jc w:val="center"/>
        <w:rPr>
          <w:rFonts w:ascii="Arial" w:hAnsi="Arial" w:cs="Arial"/>
          <w:b/>
        </w:rPr>
        <w:sectPr w:rsidR="00606FFE" w:rsidSect="00E37952">
          <w:pgSz w:w="11906" w:h="16838" w:code="9"/>
          <w:pgMar w:top="720" w:right="720" w:bottom="720" w:left="720" w:header="720" w:footer="720" w:gutter="0"/>
          <w:cols w:space="568"/>
          <w:docGrid w:linePitch="360"/>
        </w:sectPr>
      </w:pPr>
    </w:p>
    <w:p w:rsidR="00606FFE" w:rsidRDefault="000F1C41" w:rsidP="00A76B86">
      <w:pPr>
        <w:pStyle w:val="Papertitle"/>
        <w:spacing w:after="0" w:line="240" w:lineRule="auto"/>
        <w:jc w:val="center"/>
        <w:rPr>
          <w:rFonts w:ascii="Arial" w:hAnsi="Arial" w:cs="Arial"/>
          <w:b/>
        </w:rPr>
      </w:pPr>
      <w:r>
        <w:rPr>
          <w:rFonts w:ascii="Arial" w:hAnsi="Arial" w:cs="Arial"/>
          <w:b/>
        </w:rPr>
        <w:t>Title</w:t>
      </w:r>
    </w:p>
    <w:p w:rsidR="00606FFE" w:rsidRDefault="00606FFE" w:rsidP="00606FFE">
      <w:pPr>
        <w:jc w:val="center"/>
        <w:rPr>
          <w:lang w:val="en-US"/>
        </w:rPr>
      </w:pPr>
    </w:p>
    <w:p w:rsidR="00A76B86" w:rsidRPr="00A76B86" w:rsidRDefault="000F1C41" w:rsidP="00A76B86">
      <w:pPr>
        <w:jc w:val="center"/>
        <w:rPr>
          <w:rFonts w:ascii="Arial" w:hAnsi="Arial" w:cs="Arial"/>
          <w:sz w:val="20"/>
          <w:szCs w:val="20"/>
        </w:rPr>
      </w:pPr>
      <w:r>
        <w:rPr>
          <w:rFonts w:ascii="Arial" w:hAnsi="Arial" w:cs="Arial"/>
          <w:sz w:val="20"/>
          <w:szCs w:val="20"/>
        </w:rPr>
        <w:t>Author1</w:t>
      </w:r>
      <w:r w:rsidR="00A76B86">
        <w:rPr>
          <w:rFonts w:ascii="Arial" w:hAnsi="Arial" w:cs="Arial"/>
          <w:sz w:val="20"/>
          <w:szCs w:val="20"/>
          <w:vertAlign w:val="superscript"/>
        </w:rPr>
        <w:t>a</w:t>
      </w:r>
      <w:r w:rsidR="007375DF">
        <w:rPr>
          <w:rFonts w:ascii="Arial" w:hAnsi="Arial" w:cs="Arial"/>
          <w:sz w:val="20"/>
          <w:szCs w:val="20"/>
          <w:vertAlign w:val="superscript"/>
        </w:rPr>
        <w:t>*</w:t>
      </w:r>
      <w:r w:rsidR="00A76B86" w:rsidRPr="00A76B86">
        <w:rPr>
          <w:rFonts w:ascii="Arial" w:hAnsi="Arial" w:cs="Arial"/>
          <w:sz w:val="20"/>
          <w:szCs w:val="20"/>
        </w:rPr>
        <w:t xml:space="preserve">, </w:t>
      </w:r>
      <w:r>
        <w:rPr>
          <w:rFonts w:ascii="Arial" w:hAnsi="Arial" w:cs="Arial"/>
          <w:sz w:val="20"/>
          <w:szCs w:val="20"/>
        </w:rPr>
        <w:t>A</w:t>
      </w:r>
      <w:bookmarkStart w:id="0" w:name="_GoBack"/>
      <w:bookmarkEnd w:id="0"/>
      <w:r>
        <w:rPr>
          <w:rFonts w:ascii="Arial" w:hAnsi="Arial" w:cs="Arial"/>
          <w:sz w:val="20"/>
          <w:szCs w:val="20"/>
        </w:rPr>
        <w:t>uthor2</w:t>
      </w:r>
      <w:r w:rsidR="00A76B86">
        <w:rPr>
          <w:rFonts w:ascii="Arial" w:hAnsi="Arial" w:cs="Arial"/>
          <w:sz w:val="20"/>
          <w:szCs w:val="20"/>
          <w:vertAlign w:val="superscript"/>
        </w:rPr>
        <w:t>b</w:t>
      </w:r>
      <w:r w:rsidR="00A76B86" w:rsidRPr="00A76B86">
        <w:rPr>
          <w:rFonts w:ascii="Arial" w:hAnsi="Arial" w:cs="Arial"/>
          <w:sz w:val="20"/>
          <w:szCs w:val="20"/>
        </w:rPr>
        <w:t>,</w:t>
      </w:r>
    </w:p>
    <w:p w:rsidR="00606FFE" w:rsidRDefault="00606FFE" w:rsidP="00606FFE">
      <w:pPr>
        <w:spacing w:after="0" w:line="240" w:lineRule="auto"/>
        <w:jc w:val="center"/>
        <w:rPr>
          <w:rFonts w:ascii="Arial" w:hAnsi="Arial" w:cs="Arial"/>
          <w:sz w:val="20"/>
          <w:szCs w:val="20"/>
        </w:rPr>
      </w:pPr>
      <w:r w:rsidRPr="00C77773">
        <w:rPr>
          <w:rFonts w:ascii="Arial" w:hAnsi="Arial" w:cs="Arial"/>
          <w:sz w:val="20"/>
          <w:szCs w:val="20"/>
          <w:vertAlign w:val="superscript"/>
        </w:rPr>
        <w:t>a</w:t>
      </w:r>
      <w:r>
        <w:rPr>
          <w:rFonts w:ascii="Arial" w:hAnsi="Arial" w:cs="Arial"/>
          <w:sz w:val="20"/>
          <w:szCs w:val="20"/>
        </w:rPr>
        <w:t xml:space="preserve"> </w:t>
      </w:r>
      <w:r w:rsidR="00A76B86">
        <w:rPr>
          <w:rFonts w:ascii="Arial" w:hAnsi="Arial" w:cs="Arial"/>
          <w:sz w:val="20"/>
          <w:szCs w:val="20"/>
        </w:rPr>
        <w:t>Department of Mechanical Engineering</w:t>
      </w:r>
      <w:r>
        <w:rPr>
          <w:rFonts w:ascii="Arial" w:hAnsi="Arial" w:cs="Arial"/>
          <w:sz w:val="20"/>
          <w:szCs w:val="20"/>
        </w:rPr>
        <w:t xml:space="preserve">, </w:t>
      </w:r>
      <w:r w:rsidR="00A76B86">
        <w:rPr>
          <w:rFonts w:ascii="Arial" w:hAnsi="Arial" w:cs="Arial"/>
          <w:sz w:val="20"/>
          <w:szCs w:val="20"/>
        </w:rPr>
        <w:t>N</w:t>
      </w:r>
      <w:r>
        <w:rPr>
          <w:rFonts w:ascii="Arial" w:hAnsi="Arial" w:cs="Arial"/>
          <w:sz w:val="20"/>
          <w:szCs w:val="20"/>
        </w:rPr>
        <w:t xml:space="preserve">IT </w:t>
      </w:r>
      <w:r w:rsidR="00A76B86">
        <w:rPr>
          <w:rFonts w:ascii="Arial" w:hAnsi="Arial" w:cs="Arial"/>
          <w:sz w:val="20"/>
          <w:szCs w:val="20"/>
        </w:rPr>
        <w:t>Trichy</w:t>
      </w:r>
    </w:p>
    <w:p w:rsidR="00606FFE" w:rsidRDefault="00606FFE" w:rsidP="00606FFE">
      <w:pPr>
        <w:spacing w:after="0" w:line="240" w:lineRule="auto"/>
        <w:jc w:val="center"/>
        <w:rPr>
          <w:rFonts w:ascii="Arial" w:hAnsi="Arial" w:cs="Arial"/>
          <w:sz w:val="20"/>
          <w:szCs w:val="20"/>
        </w:rPr>
      </w:pPr>
      <w:r>
        <w:rPr>
          <w:rFonts w:ascii="Arial" w:hAnsi="Arial" w:cs="Arial"/>
          <w:sz w:val="20"/>
          <w:szCs w:val="20"/>
          <w:vertAlign w:val="superscript"/>
        </w:rPr>
        <w:t>b</w:t>
      </w:r>
      <w:r>
        <w:rPr>
          <w:rFonts w:ascii="Arial" w:hAnsi="Arial" w:cs="Arial"/>
          <w:sz w:val="20"/>
          <w:szCs w:val="20"/>
        </w:rPr>
        <w:t xml:space="preserve"> Department of Mechanical Engineering, </w:t>
      </w:r>
      <w:r w:rsidR="00A76B86">
        <w:rPr>
          <w:rFonts w:ascii="Arial" w:hAnsi="Arial" w:cs="Arial"/>
          <w:sz w:val="20"/>
          <w:szCs w:val="20"/>
        </w:rPr>
        <w:t>NUS Singapore</w:t>
      </w:r>
    </w:p>
    <w:p w:rsidR="00606FFE" w:rsidRDefault="00606FFE" w:rsidP="00606FFE">
      <w:pPr>
        <w:spacing w:after="0" w:line="240" w:lineRule="auto"/>
        <w:jc w:val="center"/>
        <w:rPr>
          <w:rFonts w:ascii="Arial" w:hAnsi="Arial" w:cs="Arial"/>
          <w:sz w:val="20"/>
          <w:szCs w:val="20"/>
        </w:rPr>
      </w:pPr>
      <w:r>
        <w:rPr>
          <w:rFonts w:ascii="Arial" w:hAnsi="Arial" w:cs="Arial"/>
          <w:sz w:val="20"/>
          <w:szCs w:val="20"/>
        </w:rPr>
        <w:t xml:space="preserve">* Corresponding author email: </w:t>
      </w:r>
      <w:r w:rsidR="007375DF">
        <w:rPr>
          <w:rFonts w:ascii="Arial" w:hAnsi="Arial" w:cs="Arial"/>
          <w:sz w:val="20"/>
          <w:szCs w:val="20"/>
        </w:rPr>
        <w:t>vedha</w:t>
      </w:r>
      <w:r>
        <w:rPr>
          <w:rFonts w:ascii="Arial" w:hAnsi="Arial" w:cs="Arial"/>
          <w:sz w:val="20"/>
          <w:szCs w:val="20"/>
        </w:rPr>
        <w:t>@</w:t>
      </w:r>
      <w:r w:rsidR="007375DF">
        <w:rPr>
          <w:rFonts w:ascii="Arial" w:hAnsi="Arial" w:cs="Arial"/>
          <w:sz w:val="20"/>
          <w:szCs w:val="20"/>
        </w:rPr>
        <w:t>nitt.edu</w:t>
      </w:r>
    </w:p>
    <w:p w:rsidR="00606FFE" w:rsidRDefault="00606FFE" w:rsidP="00606FFE">
      <w:pPr>
        <w:ind w:left="-142" w:firstLine="142"/>
      </w:pPr>
    </w:p>
    <w:p w:rsidR="00606FFE" w:rsidRDefault="00606FFE" w:rsidP="00606FFE">
      <w:pPr>
        <w:ind w:left="-142" w:firstLine="142"/>
        <w:sectPr w:rsidR="00606FFE" w:rsidSect="00E37952">
          <w:type w:val="continuous"/>
          <w:pgSz w:w="11906" w:h="16838" w:code="9"/>
          <w:pgMar w:top="720" w:right="720" w:bottom="720" w:left="720" w:header="720" w:footer="720" w:gutter="0"/>
          <w:cols w:space="568"/>
          <w:docGrid w:linePitch="360"/>
        </w:sectPr>
      </w:pPr>
    </w:p>
    <w:p w:rsidR="00606FFE" w:rsidRDefault="00606FFE" w:rsidP="00606FFE">
      <w:pPr>
        <w:ind w:left="-142" w:firstLine="142"/>
        <w:rPr>
          <w:rFonts w:ascii="Arial" w:hAnsi="Arial" w:cs="Arial"/>
          <w:b/>
          <w:sz w:val="20"/>
          <w:szCs w:val="20"/>
        </w:rPr>
      </w:pPr>
      <w:r w:rsidRPr="00E37952">
        <w:rPr>
          <w:rFonts w:ascii="Arial" w:hAnsi="Arial" w:cs="Arial"/>
          <w:b/>
          <w:sz w:val="20"/>
          <w:szCs w:val="20"/>
        </w:rPr>
        <w:t>ABSTRACT</w:t>
      </w:r>
    </w:p>
    <w:p w:rsidR="007375DF" w:rsidRPr="007375DF" w:rsidRDefault="00606FFE" w:rsidP="007375DF">
      <w:pPr>
        <w:contextualSpacing/>
        <w:jc w:val="both"/>
        <w:rPr>
          <w:rFonts w:ascii="Times New Roman" w:hAnsi="Times New Roman" w:cs="Times New Roman"/>
          <w:sz w:val="20"/>
          <w:szCs w:val="20"/>
        </w:rPr>
      </w:pPr>
      <w:r w:rsidRPr="00591A0A">
        <w:rPr>
          <w:rFonts w:ascii="Times New Roman" w:hAnsi="Times New Roman" w:cs="Times New Roman"/>
          <w:sz w:val="20"/>
          <w:szCs w:val="20"/>
        </w:rPr>
        <w:t>Numerical simulations have been performed to study the</w:t>
      </w:r>
      <w:r>
        <w:rPr>
          <w:rFonts w:ascii="Times New Roman" w:hAnsi="Times New Roman" w:cs="Times New Roman"/>
          <w:sz w:val="20"/>
          <w:szCs w:val="20"/>
        </w:rPr>
        <w:t xml:space="preserve"> growth of vapour film around the heated cylinders in stack </w:t>
      </w:r>
      <w:proofErr w:type="gramStart"/>
      <w:r>
        <w:rPr>
          <w:rFonts w:ascii="Times New Roman" w:hAnsi="Times New Roman" w:cs="Times New Roman"/>
          <w:sz w:val="20"/>
          <w:szCs w:val="20"/>
        </w:rPr>
        <w:t>and also</w:t>
      </w:r>
      <w:proofErr w:type="gramEnd"/>
      <w:r>
        <w:rPr>
          <w:rFonts w:ascii="Times New Roman" w:hAnsi="Times New Roman" w:cs="Times New Roman"/>
          <w:sz w:val="20"/>
          <w:szCs w:val="20"/>
        </w:rPr>
        <w:t xml:space="preserve"> the </w:t>
      </w:r>
      <w:r>
        <w:rPr>
          <w:rFonts w:ascii="Times New Roman" w:hAnsi="Times New Roman" w:cs="Times New Roman"/>
          <w:sz w:val="20"/>
          <w:szCs w:val="20"/>
          <w:lang w:val="en-GB"/>
        </w:rPr>
        <w:t>interaction among the</w:t>
      </w:r>
      <w:r w:rsidRPr="00263C20">
        <w:rPr>
          <w:rFonts w:ascii="Times New Roman" w:hAnsi="Times New Roman" w:cs="Times New Roman"/>
          <w:sz w:val="20"/>
          <w:szCs w:val="20"/>
          <w:lang w:val="en-GB"/>
        </w:rPr>
        <w:t xml:space="preserve"> neighbouring sites</w:t>
      </w:r>
      <w:r>
        <w:rPr>
          <w:rFonts w:ascii="Times New Roman" w:hAnsi="Times New Roman" w:cs="Times New Roman"/>
          <w:sz w:val="20"/>
          <w:szCs w:val="20"/>
        </w:rPr>
        <w:t>. A VOF solver coupled with energy equation and change of phase has been used for this purpose. Simulations have been carried out by maintaining the bulk domain at saturation temperature and cylinders at a superheat of 200 K. The interfacial interactions for two types of cylinder arrangements have been studied. Vertical in-line stack and rectangular array has been modelled and mutual interactions are reported. It has been observed that the bubble grows more freely over the cylinder which doesn’t have any neighbour showing preference in site.</w:t>
      </w:r>
      <w:r w:rsidR="007375DF" w:rsidRPr="007375DF">
        <w:t xml:space="preserve"> </w:t>
      </w:r>
      <w:r w:rsidR="007375DF" w:rsidRPr="007375DF">
        <w:rPr>
          <w:rFonts w:ascii="Times New Roman" w:hAnsi="Times New Roman" w:cs="Times New Roman"/>
          <w:sz w:val="20"/>
          <w:szCs w:val="20"/>
        </w:rPr>
        <w:t>The motivation for the current work emanates from the conceptualization to improve the performance</w:t>
      </w:r>
      <w:r w:rsidR="007375DF">
        <w:rPr>
          <w:rFonts w:ascii="Times New Roman" w:hAnsi="Times New Roman" w:cs="Times New Roman"/>
          <w:sz w:val="20"/>
          <w:szCs w:val="20"/>
        </w:rPr>
        <w:t xml:space="preserve"> </w:t>
      </w:r>
      <w:r w:rsidR="007375DF" w:rsidRPr="007375DF">
        <w:rPr>
          <w:rFonts w:ascii="Times New Roman" w:hAnsi="Times New Roman" w:cs="Times New Roman"/>
          <w:sz w:val="20"/>
          <w:szCs w:val="20"/>
        </w:rPr>
        <w:t>and emission characteristics of diesel engine fueled with biodiesel, by altering the fuel properties of it</w:t>
      </w:r>
      <w:r w:rsidR="007375DF">
        <w:rPr>
          <w:rFonts w:ascii="Times New Roman" w:hAnsi="Times New Roman" w:cs="Times New Roman"/>
          <w:sz w:val="20"/>
          <w:szCs w:val="20"/>
        </w:rPr>
        <w:t xml:space="preserve"> </w:t>
      </w:r>
      <w:r w:rsidR="007375DF" w:rsidRPr="007375DF">
        <w:rPr>
          <w:rFonts w:ascii="Times New Roman" w:hAnsi="Times New Roman" w:cs="Times New Roman"/>
          <w:sz w:val="20"/>
          <w:szCs w:val="20"/>
        </w:rPr>
        <w:t>through the addition of additives. As such, 1,4-Dioxane, a multipurpose additive, has been zeroed in as</w:t>
      </w:r>
      <w:r w:rsidR="007375DF">
        <w:rPr>
          <w:rFonts w:ascii="Times New Roman" w:hAnsi="Times New Roman" w:cs="Times New Roman"/>
          <w:sz w:val="20"/>
          <w:szCs w:val="20"/>
        </w:rPr>
        <w:t xml:space="preserve"> </w:t>
      </w:r>
      <w:r w:rsidR="007375DF" w:rsidRPr="007375DF">
        <w:rPr>
          <w:rFonts w:ascii="Times New Roman" w:hAnsi="Times New Roman" w:cs="Times New Roman"/>
          <w:sz w:val="20"/>
          <w:szCs w:val="20"/>
        </w:rPr>
        <w:t>one of the indispensible additive to be added with the optimum blend of KME (kapok methyl ester), a</w:t>
      </w:r>
    </w:p>
    <w:p w:rsidR="00606FFE" w:rsidRDefault="007375DF" w:rsidP="007375DF">
      <w:pPr>
        <w:contextualSpacing/>
        <w:jc w:val="both"/>
        <w:rPr>
          <w:rFonts w:ascii="Times New Roman" w:hAnsi="Times New Roman" w:cs="Times New Roman"/>
          <w:sz w:val="20"/>
          <w:szCs w:val="20"/>
        </w:rPr>
      </w:pPr>
      <w:r w:rsidRPr="007375DF">
        <w:rPr>
          <w:rFonts w:ascii="Times New Roman" w:hAnsi="Times New Roman" w:cs="Times New Roman"/>
          <w:sz w:val="20"/>
          <w:szCs w:val="20"/>
        </w:rPr>
        <w:t>biodiesel produced from under-utilized kapok oil, with diesel to improve the engine characteristics.</w:t>
      </w:r>
      <w:r w:rsidR="00606FFE">
        <w:rPr>
          <w:rFonts w:ascii="Times New Roman" w:hAnsi="Times New Roman" w:cs="Times New Roman"/>
          <w:sz w:val="20"/>
          <w:szCs w:val="20"/>
        </w:rPr>
        <w:t xml:space="preserve"> </w:t>
      </w:r>
    </w:p>
    <w:p w:rsidR="007375DF" w:rsidRPr="007375DF" w:rsidRDefault="00606FFE" w:rsidP="007375DF">
      <w:pPr>
        <w:contextualSpacing/>
        <w:jc w:val="both"/>
        <w:rPr>
          <w:rFonts w:ascii="Times New Roman" w:hAnsi="Times New Roman" w:cs="Times New Roman"/>
          <w:b/>
          <w:i/>
          <w:sz w:val="18"/>
          <w:szCs w:val="18"/>
        </w:rPr>
      </w:pPr>
      <w:r w:rsidRPr="002358EE">
        <w:rPr>
          <w:rFonts w:ascii="Times New Roman" w:hAnsi="Times New Roman" w:cs="Times New Roman"/>
          <w:b/>
          <w:i/>
          <w:sz w:val="18"/>
          <w:szCs w:val="18"/>
        </w:rPr>
        <w:t>Keywords:</w:t>
      </w:r>
      <w:r w:rsidR="007375DF">
        <w:rPr>
          <w:rFonts w:ascii="Times New Roman" w:hAnsi="Times New Roman" w:cs="Times New Roman"/>
          <w:b/>
          <w:i/>
          <w:sz w:val="18"/>
          <w:szCs w:val="18"/>
        </w:rPr>
        <w:t xml:space="preserve"> </w:t>
      </w:r>
      <w:r w:rsidR="007375DF" w:rsidRPr="007375DF">
        <w:rPr>
          <w:rFonts w:ascii="Times New Roman" w:hAnsi="Times New Roman" w:cs="Times New Roman"/>
          <w:b/>
          <w:i/>
          <w:sz w:val="18"/>
          <w:szCs w:val="18"/>
        </w:rPr>
        <w:t>Biodiesel</w:t>
      </w:r>
      <w:r w:rsidR="007375DF">
        <w:rPr>
          <w:rFonts w:ascii="Times New Roman" w:hAnsi="Times New Roman" w:cs="Times New Roman"/>
          <w:b/>
          <w:i/>
          <w:sz w:val="18"/>
          <w:szCs w:val="18"/>
        </w:rPr>
        <w:t xml:space="preserve"> </w:t>
      </w:r>
      <w:r w:rsidR="007375DF" w:rsidRPr="007375DF">
        <w:rPr>
          <w:rFonts w:ascii="Times New Roman" w:hAnsi="Times New Roman" w:cs="Times New Roman"/>
          <w:b/>
          <w:i/>
          <w:sz w:val="18"/>
          <w:szCs w:val="18"/>
        </w:rPr>
        <w:t>1,4-Dioxane</w:t>
      </w:r>
      <w:r w:rsidR="007375DF">
        <w:rPr>
          <w:rFonts w:ascii="Times New Roman" w:hAnsi="Times New Roman" w:cs="Times New Roman"/>
          <w:b/>
          <w:i/>
          <w:sz w:val="18"/>
          <w:szCs w:val="18"/>
        </w:rPr>
        <w:t xml:space="preserve">, </w:t>
      </w:r>
      <w:r w:rsidR="007375DF" w:rsidRPr="007375DF">
        <w:rPr>
          <w:rFonts w:ascii="Times New Roman" w:hAnsi="Times New Roman" w:cs="Times New Roman"/>
          <w:b/>
          <w:i/>
          <w:sz w:val="18"/>
          <w:szCs w:val="18"/>
        </w:rPr>
        <w:t>KME (kapok methyl ester)</w:t>
      </w:r>
      <w:r w:rsidR="007375DF">
        <w:rPr>
          <w:rFonts w:ascii="Times New Roman" w:hAnsi="Times New Roman" w:cs="Times New Roman"/>
          <w:b/>
          <w:i/>
          <w:sz w:val="18"/>
          <w:szCs w:val="18"/>
        </w:rPr>
        <w:t>,</w:t>
      </w:r>
    </w:p>
    <w:p w:rsidR="00606FFE" w:rsidRPr="002358EE" w:rsidRDefault="007375DF" w:rsidP="007375DF">
      <w:pPr>
        <w:contextualSpacing/>
        <w:jc w:val="both"/>
        <w:rPr>
          <w:rFonts w:ascii="Times New Roman" w:hAnsi="Times New Roman" w:cs="Times New Roman"/>
          <w:b/>
          <w:i/>
          <w:sz w:val="18"/>
          <w:szCs w:val="18"/>
        </w:rPr>
      </w:pPr>
      <w:r w:rsidRPr="007375DF">
        <w:rPr>
          <w:rFonts w:ascii="Times New Roman" w:hAnsi="Times New Roman" w:cs="Times New Roman"/>
          <w:b/>
          <w:i/>
          <w:sz w:val="18"/>
          <w:szCs w:val="18"/>
        </w:rPr>
        <w:t>Additive</w:t>
      </w:r>
      <w:r>
        <w:rPr>
          <w:rFonts w:ascii="Times New Roman" w:hAnsi="Times New Roman" w:cs="Times New Roman"/>
          <w:b/>
          <w:i/>
          <w:sz w:val="18"/>
          <w:szCs w:val="18"/>
        </w:rPr>
        <w:t xml:space="preserve">, </w:t>
      </w:r>
      <w:r w:rsidRPr="007375DF">
        <w:rPr>
          <w:rFonts w:ascii="Times New Roman" w:hAnsi="Times New Roman" w:cs="Times New Roman"/>
          <w:b/>
          <w:i/>
          <w:sz w:val="18"/>
          <w:szCs w:val="18"/>
        </w:rPr>
        <w:t>Emission</w:t>
      </w:r>
      <w:r>
        <w:rPr>
          <w:rFonts w:ascii="Times New Roman" w:hAnsi="Times New Roman" w:cs="Times New Roman"/>
          <w:b/>
          <w:i/>
          <w:sz w:val="18"/>
          <w:szCs w:val="18"/>
        </w:rPr>
        <w:t xml:space="preserve">, </w:t>
      </w:r>
      <w:r w:rsidRPr="007375DF">
        <w:rPr>
          <w:rFonts w:ascii="Times New Roman" w:hAnsi="Times New Roman" w:cs="Times New Roman"/>
          <w:b/>
          <w:i/>
          <w:sz w:val="18"/>
          <w:szCs w:val="18"/>
        </w:rPr>
        <w:t>Combustion</w:t>
      </w:r>
    </w:p>
    <w:p w:rsidR="00606FFE" w:rsidRDefault="00606FFE" w:rsidP="00606FFE">
      <w:pPr>
        <w:jc w:val="both"/>
        <w:rPr>
          <w:rFonts w:ascii="Arial" w:hAnsi="Arial" w:cs="Arial"/>
          <w:b/>
          <w:sz w:val="20"/>
          <w:szCs w:val="20"/>
        </w:rPr>
      </w:pPr>
    </w:p>
    <w:p w:rsidR="00606FFE" w:rsidRPr="002358EE" w:rsidRDefault="00606FFE" w:rsidP="00606FFE">
      <w:pPr>
        <w:jc w:val="both"/>
        <w:rPr>
          <w:rFonts w:ascii="Times New Roman" w:hAnsi="Times New Roman" w:cs="Times New Roman"/>
          <w:sz w:val="20"/>
          <w:szCs w:val="20"/>
        </w:rPr>
      </w:pPr>
      <w:r>
        <w:rPr>
          <w:rFonts w:ascii="Arial" w:hAnsi="Arial" w:cs="Arial"/>
          <w:b/>
          <w:sz w:val="20"/>
          <w:szCs w:val="20"/>
        </w:rPr>
        <w:t>NOMENCLATURE</w:t>
      </w:r>
    </w:p>
    <w:p w:rsidR="00606FFE" w:rsidRDefault="00606FFE" w:rsidP="00606FFE">
      <w:pPr>
        <w:spacing w:line="240" w:lineRule="auto"/>
        <w:ind w:left="-144" w:firstLine="144"/>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vertAlign w:val="subscript"/>
        </w:rPr>
        <w:t>p</w:t>
      </w:r>
      <w:r>
        <w:rPr>
          <w:rFonts w:ascii="Times New Roman" w:hAnsi="Times New Roman" w:cs="Times New Roman"/>
          <w:sz w:val="20"/>
          <w:szCs w:val="20"/>
        </w:rPr>
        <w:t>= specific heat of mixture.</w:t>
      </w:r>
    </w:p>
    <w:p w:rsidR="00606FFE" w:rsidRDefault="00606FFE" w:rsidP="00606FFE">
      <w:pPr>
        <w:spacing w:line="240" w:lineRule="auto"/>
        <w:ind w:left="-144" w:firstLine="144"/>
        <w:rPr>
          <w:rFonts w:ascii="Times New Roman" w:hAnsi="Times New Roman" w:cs="Times New Roman"/>
          <w:sz w:val="20"/>
          <w:szCs w:val="20"/>
        </w:rPr>
      </w:pPr>
      <w:r>
        <w:rPr>
          <w:rFonts w:ascii="Times New Roman" w:hAnsi="Times New Roman" w:cs="Times New Roman"/>
          <w:sz w:val="20"/>
          <w:szCs w:val="20"/>
        </w:rPr>
        <w:t>d = diameter of cylinder</w:t>
      </w:r>
    </w:p>
    <w:p w:rsidR="00606FFE" w:rsidRDefault="00606FFE" w:rsidP="00606FFE">
      <w:pPr>
        <w:spacing w:line="240" w:lineRule="auto"/>
        <w:ind w:left="-144" w:firstLine="144"/>
        <w:rPr>
          <w:rFonts w:ascii="Times New Roman" w:hAnsi="Times New Roman" w:cs="Times New Roman"/>
          <w:sz w:val="20"/>
          <w:szCs w:val="20"/>
        </w:rPr>
      </w:pPr>
      <w:proofErr w:type="spellStart"/>
      <w:r>
        <w:rPr>
          <w:rFonts w:ascii="Times New Roman" w:hAnsi="Times New Roman" w:cs="Times New Roman"/>
          <w:sz w:val="20"/>
          <w:szCs w:val="20"/>
        </w:rPr>
        <w:t>i</w:t>
      </w:r>
      <w:r>
        <w:rPr>
          <w:rFonts w:ascii="Times New Roman" w:hAnsi="Times New Roman" w:cs="Times New Roman"/>
          <w:sz w:val="20"/>
          <w:szCs w:val="20"/>
          <w:vertAlign w:val="subscript"/>
        </w:rPr>
        <w:t>lv</w:t>
      </w:r>
      <w:proofErr w:type="spellEnd"/>
      <w:r>
        <w:rPr>
          <w:rFonts w:ascii="Times New Roman" w:hAnsi="Times New Roman" w:cs="Times New Roman"/>
          <w:sz w:val="20"/>
          <w:szCs w:val="20"/>
        </w:rPr>
        <w:t xml:space="preserve"> = latent heat of phase change</w:t>
      </w:r>
    </w:p>
    <w:p w:rsidR="00606FFE" w:rsidRDefault="00606FFE" w:rsidP="00606FFE">
      <w:pPr>
        <w:spacing w:line="240" w:lineRule="auto"/>
        <w:ind w:left="-144" w:firstLine="144"/>
        <w:rPr>
          <w:rFonts w:ascii="Times New Roman" w:hAnsi="Times New Roman" w:cs="Times New Roman"/>
          <w:sz w:val="20"/>
          <w:szCs w:val="20"/>
        </w:rPr>
      </w:pPr>
      <w:proofErr w:type="spellStart"/>
      <w:r>
        <w:rPr>
          <w:rFonts w:ascii="Times New Roman" w:hAnsi="Times New Roman" w:cs="Times New Roman"/>
          <w:sz w:val="20"/>
          <w:szCs w:val="20"/>
        </w:rPr>
        <w:t>k</w:t>
      </w:r>
      <w:r>
        <w:rPr>
          <w:rFonts w:ascii="Times New Roman" w:hAnsi="Times New Roman" w:cs="Times New Roman"/>
          <w:sz w:val="20"/>
          <w:szCs w:val="20"/>
          <w:vertAlign w:val="subscript"/>
        </w:rPr>
        <w:t>eff</w:t>
      </w:r>
      <w:proofErr w:type="spellEnd"/>
      <w:r>
        <w:rPr>
          <w:rFonts w:ascii="Times New Roman" w:hAnsi="Times New Roman" w:cs="Times New Roman"/>
          <w:sz w:val="20"/>
          <w:szCs w:val="20"/>
          <w:vertAlign w:val="subscript"/>
        </w:rPr>
        <w:t xml:space="preserve"> </w:t>
      </w:r>
      <w:r>
        <w:rPr>
          <w:rFonts w:ascii="Times New Roman" w:hAnsi="Times New Roman" w:cs="Times New Roman"/>
          <w:sz w:val="20"/>
          <w:szCs w:val="20"/>
        </w:rPr>
        <w:t>= effective thermal conductivity</w:t>
      </w:r>
    </w:p>
    <w:p w:rsidR="00606FFE" w:rsidRDefault="00606FFE" w:rsidP="00606FFE">
      <w:pPr>
        <w:spacing w:line="240" w:lineRule="auto"/>
        <w:ind w:left="-144" w:firstLine="144"/>
        <w:rPr>
          <w:rFonts w:ascii="Times New Roman" w:hAnsi="Times New Roman" w:cs="Times New Roman"/>
          <w:sz w:val="20"/>
          <w:szCs w:val="20"/>
        </w:rPr>
      </w:pPr>
      <w:proofErr w:type="spellStart"/>
      <w:r>
        <w:rPr>
          <w:rFonts w:ascii="Times New Roman" w:hAnsi="Times New Roman" w:cs="Times New Roman"/>
          <w:sz w:val="20"/>
          <w:szCs w:val="20"/>
        </w:rPr>
        <w:t>q</w:t>
      </w:r>
      <w:r>
        <w:rPr>
          <w:rFonts w:ascii="Times New Roman" w:hAnsi="Times New Roman" w:cs="Times New Roman"/>
          <w:sz w:val="20"/>
          <w:szCs w:val="20"/>
          <w:vertAlign w:val="subscript"/>
        </w:rPr>
        <w:t>pc</w:t>
      </w:r>
      <w:proofErr w:type="spellEnd"/>
      <w:r>
        <w:rPr>
          <w:rFonts w:ascii="Times New Roman" w:hAnsi="Times New Roman" w:cs="Times New Roman"/>
          <w:sz w:val="20"/>
          <w:szCs w:val="20"/>
        </w:rPr>
        <w:t>= heat flux</w:t>
      </w:r>
    </w:p>
    <w:p w:rsidR="00606FFE" w:rsidRPr="00AC2076" w:rsidRDefault="00606FFE" w:rsidP="00606FFE">
      <w:pPr>
        <w:spacing w:line="240" w:lineRule="auto"/>
        <w:ind w:left="-144" w:firstLine="144"/>
        <w:rPr>
          <w:rFonts w:ascii="Times New Roman" w:hAnsi="Times New Roman" w:cs="Times New Roman"/>
          <w:sz w:val="20"/>
          <w:szCs w:val="20"/>
        </w:rPr>
      </w:pPr>
      <w:proofErr w:type="spellStart"/>
      <w:r>
        <w:rPr>
          <w:rFonts w:ascii="Times New Roman" w:hAnsi="Times New Roman" w:cs="Times New Roman"/>
          <w:sz w:val="20"/>
          <w:szCs w:val="20"/>
        </w:rPr>
        <w:t>r</w:t>
      </w:r>
      <w:r>
        <w:rPr>
          <w:rFonts w:ascii="Times New Roman" w:hAnsi="Times New Roman" w:cs="Times New Roman"/>
          <w:sz w:val="20"/>
          <w:szCs w:val="20"/>
          <w:vertAlign w:val="subscript"/>
        </w:rPr>
        <w:t>c</w:t>
      </w:r>
      <w:proofErr w:type="spellEnd"/>
      <w:r>
        <w:rPr>
          <w:rFonts w:ascii="Times New Roman" w:hAnsi="Times New Roman" w:cs="Times New Roman"/>
          <w:sz w:val="20"/>
          <w:szCs w:val="20"/>
        </w:rPr>
        <w:t xml:space="preserve"> = radius of centroid.</w:t>
      </w:r>
    </w:p>
    <w:p w:rsidR="00606FFE" w:rsidRDefault="00606FFE" w:rsidP="00606FFE">
      <w:pPr>
        <w:spacing w:line="240" w:lineRule="auto"/>
        <w:ind w:left="-144" w:firstLine="144"/>
        <w:rPr>
          <w:rFonts w:ascii="Times New Roman" w:hAnsi="Times New Roman" w:cs="Times New Roman"/>
          <w:sz w:val="20"/>
          <w:szCs w:val="20"/>
        </w:rPr>
      </w:pPr>
      <w:r>
        <w:rPr>
          <w:rFonts w:ascii="Times New Roman" w:hAnsi="Times New Roman" w:cs="Times New Roman"/>
          <w:sz w:val="20"/>
          <w:szCs w:val="20"/>
        </w:rPr>
        <w:t>α = void fraction</w:t>
      </w:r>
    </w:p>
    <w:p w:rsidR="00606FFE" w:rsidRDefault="00606FFE" w:rsidP="00606FFE">
      <w:pPr>
        <w:spacing w:line="240" w:lineRule="auto"/>
        <w:ind w:left="-144" w:firstLine="144"/>
        <w:rPr>
          <w:rFonts w:ascii="Times New Roman" w:hAnsi="Times New Roman" w:cs="Times New Roman"/>
          <w:sz w:val="20"/>
          <w:szCs w:val="20"/>
        </w:rPr>
      </w:pPr>
      <w:r>
        <w:rPr>
          <w:rFonts w:ascii="Times New Roman" w:hAnsi="Times New Roman" w:cs="Times New Roman"/>
          <w:sz w:val="20"/>
          <w:szCs w:val="20"/>
        </w:rPr>
        <w:t>µ= viscosity of fluid</w:t>
      </w:r>
    </w:p>
    <w:p w:rsidR="00606FFE" w:rsidRDefault="00606FFE" w:rsidP="00606FFE">
      <w:pPr>
        <w:spacing w:line="240" w:lineRule="auto"/>
        <w:ind w:left="-144" w:firstLine="144"/>
        <w:rPr>
          <w:rFonts w:ascii="Times New Roman" w:hAnsi="Times New Roman" w:cs="Times New Roman"/>
          <w:sz w:val="20"/>
          <w:szCs w:val="20"/>
        </w:rPr>
      </w:pPr>
      <w:r>
        <w:rPr>
          <w:rFonts w:ascii="Times New Roman" w:hAnsi="Times New Roman" w:cs="Times New Roman"/>
          <w:sz w:val="20"/>
          <w:szCs w:val="20"/>
        </w:rPr>
        <w:t>ρ= density of fluid</w:t>
      </w:r>
    </w:p>
    <w:p w:rsidR="00606FFE" w:rsidRDefault="00606FFE" w:rsidP="00606FFE">
      <w:pPr>
        <w:ind w:left="-142" w:firstLine="142"/>
        <w:rPr>
          <w:rFonts w:ascii="Arial" w:hAnsi="Arial" w:cs="Arial"/>
          <w:b/>
          <w:sz w:val="20"/>
          <w:szCs w:val="20"/>
        </w:rPr>
      </w:pPr>
      <w:r>
        <w:rPr>
          <w:rFonts w:ascii="Arial" w:hAnsi="Arial" w:cs="Arial"/>
          <w:b/>
          <w:sz w:val="20"/>
          <w:szCs w:val="20"/>
        </w:rPr>
        <w:t>INTRODUCTION</w:t>
      </w:r>
    </w:p>
    <w:p w:rsidR="00606FFE" w:rsidRPr="000900AA" w:rsidRDefault="007375DF" w:rsidP="007375DF">
      <w:pPr>
        <w:ind w:left="-142" w:firstLine="142"/>
        <w:jc w:val="both"/>
        <w:rPr>
          <w:rFonts w:ascii="Times New Roman" w:hAnsi="Times New Roman" w:cs="Times New Roman"/>
          <w:color w:val="000000"/>
          <w:sz w:val="20"/>
          <w:szCs w:val="20"/>
          <w:lang w:val="en-GB"/>
        </w:rPr>
      </w:pPr>
      <w:r w:rsidRPr="007375DF">
        <w:rPr>
          <w:rFonts w:ascii="Times New Roman" w:hAnsi="Times New Roman" w:cs="Times New Roman"/>
          <w:color w:val="000000"/>
          <w:sz w:val="20"/>
          <w:szCs w:val="20"/>
          <w:lang w:val="en-GB"/>
        </w:rPr>
        <w:t>The increasing global demand for energy and rising level of</w:t>
      </w:r>
      <w:r>
        <w:rPr>
          <w:rFonts w:ascii="Times New Roman" w:hAnsi="Times New Roman" w:cs="Times New Roman"/>
          <w:color w:val="000000"/>
          <w:sz w:val="20"/>
          <w:szCs w:val="20"/>
          <w:lang w:val="en-GB"/>
        </w:rPr>
        <w:t xml:space="preserve"> </w:t>
      </w:r>
      <w:r w:rsidRPr="007375DF">
        <w:rPr>
          <w:rFonts w:ascii="Times New Roman" w:hAnsi="Times New Roman" w:cs="Times New Roman"/>
          <w:color w:val="000000"/>
          <w:sz w:val="20"/>
          <w:szCs w:val="20"/>
          <w:lang w:val="en-GB"/>
        </w:rPr>
        <w:t>greenhouse gas emissions have driven the need to find renewable</w:t>
      </w:r>
      <w:r>
        <w:rPr>
          <w:rFonts w:ascii="Times New Roman" w:hAnsi="Times New Roman" w:cs="Times New Roman"/>
          <w:color w:val="000000"/>
          <w:sz w:val="20"/>
          <w:szCs w:val="20"/>
          <w:lang w:val="en-GB"/>
        </w:rPr>
        <w:t xml:space="preserve"> </w:t>
      </w:r>
      <w:r w:rsidRPr="007375DF">
        <w:rPr>
          <w:rFonts w:ascii="Times New Roman" w:hAnsi="Times New Roman" w:cs="Times New Roman"/>
          <w:color w:val="000000"/>
          <w:sz w:val="20"/>
          <w:szCs w:val="20"/>
          <w:lang w:val="en-GB"/>
        </w:rPr>
        <w:t>source of alternate fuels for variety of practical combustion devices [1]. In such a scenario, biodiesel has emerged as a promising alternate fuel to replace a fraction of petroleum products, particularly</w:t>
      </w:r>
      <w:r>
        <w:rPr>
          <w:rFonts w:ascii="Times New Roman" w:hAnsi="Times New Roman" w:cs="Times New Roman"/>
          <w:color w:val="000000"/>
          <w:sz w:val="20"/>
          <w:szCs w:val="20"/>
          <w:lang w:val="en-GB"/>
        </w:rPr>
        <w:t xml:space="preserve"> </w:t>
      </w:r>
      <w:r w:rsidRPr="007375DF">
        <w:rPr>
          <w:rFonts w:ascii="Times New Roman" w:hAnsi="Times New Roman" w:cs="Times New Roman"/>
          <w:color w:val="000000"/>
          <w:sz w:val="20"/>
          <w:szCs w:val="20"/>
          <w:lang w:val="en-GB"/>
        </w:rPr>
        <w:t>for diesel engine applications [2]. Significantly, over the decades,</w:t>
      </w:r>
      <w:r>
        <w:rPr>
          <w:rFonts w:ascii="Times New Roman" w:hAnsi="Times New Roman" w:cs="Times New Roman"/>
          <w:color w:val="000000"/>
          <w:sz w:val="20"/>
          <w:szCs w:val="20"/>
          <w:lang w:val="en-GB"/>
        </w:rPr>
        <w:t xml:space="preserve"> </w:t>
      </w:r>
      <w:r w:rsidRPr="007375DF">
        <w:rPr>
          <w:rFonts w:ascii="Times New Roman" w:hAnsi="Times New Roman" w:cs="Times New Roman"/>
          <w:color w:val="000000"/>
          <w:sz w:val="20"/>
          <w:szCs w:val="20"/>
          <w:lang w:val="en-GB"/>
        </w:rPr>
        <w:t>there have been many contributions to the production and characterization of variety of biodiesel, produced from different species,</w:t>
      </w:r>
      <w:r>
        <w:rPr>
          <w:rFonts w:ascii="Times New Roman" w:hAnsi="Times New Roman" w:cs="Times New Roman"/>
          <w:color w:val="000000"/>
          <w:sz w:val="20"/>
          <w:szCs w:val="20"/>
          <w:lang w:val="en-GB"/>
        </w:rPr>
        <w:t xml:space="preserve"> </w:t>
      </w:r>
      <w:r w:rsidRPr="007375DF">
        <w:rPr>
          <w:rFonts w:ascii="Times New Roman" w:hAnsi="Times New Roman" w:cs="Times New Roman"/>
          <w:color w:val="000000"/>
          <w:sz w:val="20"/>
          <w:szCs w:val="20"/>
          <w:lang w:val="en-GB"/>
        </w:rPr>
        <w:t>for utilizing them in a diesel engine [3,4]</w:t>
      </w:r>
      <w:r w:rsidR="00606FFE" w:rsidRPr="000900AA">
        <w:rPr>
          <w:rFonts w:ascii="Times New Roman" w:hAnsi="Times New Roman" w:cs="Times New Roman"/>
          <w:color w:val="000000"/>
          <w:sz w:val="20"/>
          <w:szCs w:val="20"/>
          <w:lang w:val="en-GB"/>
        </w:rPr>
        <w:t xml:space="preserve">. Son and </w:t>
      </w:r>
      <w:proofErr w:type="spellStart"/>
      <w:r w:rsidR="00606FFE" w:rsidRPr="000900AA">
        <w:rPr>
          <w:rFonts w:ascii="Times New Roman" w:hAnsi="Times New Roman" w:cs="Times New Roman"/>
          <w:color w:val="000000"/>
          <w:sz w:val="20"/>
          <w:szCs w:val="20"/>
          <w:lang w:val="en-GB"/>
        </w:rPr>
        <w:t>Dhir</w:t>
      </w:r>
      <w:proofErr w:type="spellEnd"/>
      <w:r w:rsidR="00606FFE" w:rsidRPr="000900AA">
        <w:rPr>
          <w:rFonts w:ascii="Times New Roman" w:hAnsi="Times New Roman" w:cs="Times New Roman"/>
          <w:color w:val="000000"/>
          <w:sz w:val="20"/>
          <w:szCs w:val="20"/>
          <w:lang w:val="en-GB"/>
        </w:rPr>
        <w:t xml:space="preserve"> [5] through numerical simulations found out that, with increase in wall superheat and contact angle there is an increase in the diameter of departing bubble. But, to avoid interaction related complexities, previous studies mainly focused on bubble release from single nucleation site. The interaction of neighbouring sites makes the phenomenon quite complex which leads to preference and suppression issues among bubble ejecting sites. Moreover, in engineering applications like evaporator coil, stack of interacting boiling surfaces are quite common. Hence, an effort needs to be developed to understand mutual interaction of neighbouring sites in stack. In present study, numerical simulations have been performed to study the bubble dynamics around a stack of wires.</w:t>
      </w:r>
    </w:p>
    <w:p w:rsidR="00606FFE" w:rsidRPr="000900AA" w:rsidRDefault="00606FFE" w:rsidP="00606FFE">
      <w:pPr>
        <w:ind w:left="-142" w:firstLine="142"/>
        <w:jc w:val="both"/>
        <w:rPr>
          <w:rFonts w:ascii="Arial" w:hAnsi="Arial" w:cs="Arial"/>
          <w:b/>
          <w:color w:val="000000"/>
          <w:sz w:val="20"/>
          <w:szCs w:val="20"/>
          <w:lang w:val="en-GB"/>
        </w:rPr>
      </w:pPr>
      <w:r w:rsidRPr="000900AA">
        <w:rPr>
          <w:rFonts w:ascii="Arial" w:hAnsi="Arial" w:cs="Arial"/>
          <w:b/>
          <w:color w:val="000000"/>
          <w:sz w:val="20"/>
          <w:szCs w:val="20"/>
          <w:lang w:val="en-GB"/>
        </w:rPr>
        <w:t>GOVERNING EQUATIONS:</w:t>
      </w:r>
    </w:p>
    <w:p w:rsidR="00606FFE" w:rsidRPr="000900AA" w:rsidRDefault="00606FFE" w:rsidP="00606FFE">
      <w:pPr>
        <w:ind w:left="-142" w:firstLine="142"/>
        <w:jc w:val="both"/>
        <w:rPr>
          <w:rFonts w:ascii="Times New Roman" w:hAnsi="Times New Roman" w:cs="Times New Roman"/>
          <w:color w:val="000000"/>
          <w:sz w:val="20"/>
          <w:szCs w:val="20"/>
          <w:lang w:val="en-GB"/>
        </w:rPr>
      </w:pPr>
      <w:r w:rsidRPr="000900AA">
        <w:rPr>
          <w:rFonts w:ascii="Times New Roman" w:hAnsi="Times New Roman" w:cs="Times New Roman"/>
          <w:color w:val="000000"/>
          <w:sz w:val="20"/>
          <w:szCs w:val="20"/>
          <w:lang w:val="en-GB"/>
        </w:rPr>
        <w:t>The governing equations solved for the simulation of boiling at nucleation sites include conservation equations for mass, momentum and energy. The mass conservation equation is given as,</w:t>
      </w:r>
    </w:p>
    <w:p w:rsidR="00606FFE" w:rsidRPr="000900AA" w:rsidRDefault="00606FFE" w:rsidP="00606FFE">
      <w:pPr>
        <w:jc w:val="right"/>
        <w:rPr>
          <w:rFonts w:ascii="Cambria Math" w:eastAsia="Times New Roman" w:hAnsi="Cambria Math" w:cs="Cambria Math"/>
          <w:sz w:val="20"/>
          <w:szCs w:val="20"/>
        </w:rPr>
      </w:pPr>
      <m:oMath>
        <m:r>
          <m:rPr>
            <m:sty m:val="p"/>
          </m:rPr>
          <w:rPr>
            <w:rFonts w:ascii="Cambria Math" w:hAnsi="Cambria Math" w:cs="Cambria Math"/>
            <w:sz w:val="20"/>
            <w:szCs w:val="20"/>
            <w:vertAlign w:val="subscript"/>
          </w:rPr>
          <m:t>∇</m:t>
        </m:r>
        <m:r>
          <w:rPr>
            <w:rFonts w:ascii="Cambria Math" w:hAnsi="Cambria Math" w:cs="Cambria Math"/>
            <w:sz w:val="20"/>
            <w:szCs w:val="20"/>
            <w:vertAlign w:val="subscript"/>
          </w:rPr>
          <m:t>.u=</m:t>
        </m:r>
        <m:sSub>
          <m:sSubPr>
            <m:ctrlPr>
              <w:rPr>
                <w:rFonts w:ascii="Cambria Math" w:hAnsi="Cambria Math" w:cs="Cambria Math"/>
                <w:i/>
                <w:sz w:val="20"/>
                <w:szCs w:val="20"/>
                <w:vertAlign w:val="subscript"/>
              </w:rPr>
            </m:ctrlPr>
          </m:sSubPr>
          <m:e>
            <m:acc>
              <m:accPr>
                <m:chr m:val="̇"/>
                <m:ctrlPr>
                  <w:rPr>
                    <w:rFonts w:ascii="Cambria Math" w:eastAsia="Times New Roman" w:hAnsi="Cambria Math" w:cs="Cambria Math"/>
                    <w:i/>
                    <w:sz w:val="20"/>
                    <w:szCs w:val="20"/>
                    <w:vertAlign w:val="subscript"/>
                  </w:rPr>
                </m:ctrlPr>
              </m:accPr>
              <m:e>
                <m:r>
                  <w:rPr>
                    <w:rFonts w:ascii="Cambria Math" w:hAnsi="Cambria Math" w:cs="Cambria Math"/>
                    <w:sz w:val="20"/>
                    <w:szCs w:val="20"/>
                    <w:vertAlign w:val="subscript"/>
                  </w:rPr>
                  <m:t>v</m:t>
                </m:r>
              </m:e>
            </m:acc>
          </m:e>
          <m:sub>
            <m:r>
              <w:rPr>
                <w:rFonts w:ascii="Cambria Math" w:hAnsi="Cambria Math" w:cs="Cambria Math"/>
                <w:sz w:val="20"/>
                <w:szCs w:val="20"/>
                <w:vertAlign w:val="subscript"/>
              </w:rPr>
              <m:t>pc</m:t>
            </m:r>
          </m:sub>
        </m:sSub>
      </m:oMath>
      <w:r w:rsidRPr="000900AA">
        <w:rPr>
          <w:rFonts w:ascii="Cambria Math" w:eastAsia="Times New Roman" w:hAnsi="Cambria Math" w:cs="Cambria Math"/>
          <w:sz w:val="20"/>
          <w:szCs w:val="20"/>
        </w:rPr>
        <w:t xml:space="preserve">                    </w:t>
      </w:r>
      <w:r w:rsidRPr="000900AA">
        <w:rPr>
          <w:rFonts w:ascii="Cambria Math" w:eastAsia="Times New Roman" w:hAnsi="Cambria Math" w:cs="Cambria Math"/>
          <w:sz w:val="20"/>
          <w:szCs w:val="20"/>
        </w:rPr>
        <w:tab/>
        <w:t xml:space="preserve">      (1)</w:t>
      </w:r>
    </w:p>
    <w:p w:rsidR="00606FFE" w:rsidRPr="00F37D5A" w:rsidRDefault="00606FFE" w:rsidP="00606FFE">
      <w:pPr>
        <w:ind w:left="-142" w:firstLine="142"/>
        <w:jc w:val="both"/>
        <w:rPr>
          <w:rFonts w:ascii="Times New Roman" w:hAnsi="Times New Roman" w:cs="Times New Roman"/>
          <w:sz w:val="20"/>
          <w:szCs w:val="20"/>
        </w:rPr>
      </w:pPr>
      <w:r w:rsidRPr="000900AA">
        <w:rPr>
          <w:rFonts w:ascii="Times New Roman" w:eastAsia="Times New Roman" w:hAnsi="Times New Roman" w:cs="Times New Roman"/>
          <w:sz w:val="20"/>
          <w:szCs w:val="20"/>
        </w:rPr>
        <w:t xml:space="preserve">Here, the term </w:t>
      </w:r>
      <m:oMath>
        <m:sSub>
          <m:sSubPr>
            <m:ctrlPr>
              <w:rPr>
                <w:rFonts w:ascii="Cambria Math" w:hAnsi="Cambria Math"/>
                <w:i/>
                <w:sz w:val="20"/>
                <w:szCs w:val="20"/>
                <w:vertAlign w:val="subscript"/>
              </w:rPr>
            </m:ctrlPr>
          </m:sSubPr>
          <m:e>
            <m:acc>
              <m:accPr>
                <m:chr m:val="̇"/>
                <m:ctrlPr>
                  <w:rPr>
                    <w:rFonts w:ascii="Cambria Math" w:eastAsia="Times New Roman" w:hAnsi="Cambria Math"/>
                    <w:i/>
                    <w:sz w:val="20"/>
                    <w:szCs w:val="20"/>
                    <w:vertAlign w:val="subscript"/>
                  </w:rPr>
                </m:ctrlPr>
              </m:accPr>
              <m:e>
                <m:r>
                  <w:rPr>
                    <w:rFonts w:ascii="Cambria Math" w:hAnsi="Cambria Math"/>
                    <w:sz w:val="20"/>
                    <w:szCs w:val="20"/>
                    <w:vertAlign w:val="subscript"/>
                  </w:rPr>
                  <m:t>v</m:t>
                </m:r>
              </m:e>
            </m:acc>
          </m:e>
          <m:sub>
            <m:r>
              <w:rPr>
                <w:rFonts w:ascii="Cambria Math" w:hAnsi="Cambria Math"/>
                <w:sz w:val="20"/>
                <w:szCs w:val="20"/>
                <w:vertAlign w:val="subscript"/>
              </w:rPr>
              <m:t>pc</m:t>
            </m:r>
          </m:sub>
        </m:sSub>
      </m:oMath>
      <w:r w:rsidRPr="000900AA">
        <w:rPr>
          <w:rFonts w:ascii="Times New Roman" w:eastAsia="Times New Roman" w:hAnsi="Times New Roman" w:cs="Times New Roman"/>
          <w:sz w:val="20"/>
          <w:szCs w:val="20"/>
        </w:rPr>
        <w:t xml:space="preserve"> is the volume source per unit volume which is the source term used to indicate the dilatation rate which </w:t>
      </w:r>
      <w:r w:rsidRPr="000900AA">
        <w:rPr>
          <w:rFonts w:ascii="Times New Roman" w:eastAsia="Times New Roman" w:hAnsi="Times New Roman" w:cs="Times New Roman"/>
          <w:sz w:val="20"/>
          <w:szCs w:val="20"/>
        </w:rPr>
        <w:lastRenderedPageBreak/>
        <w:t xml:space="preserve">happens due to change of liquid phase to vapour during boiling. </w:t>
      </w:r>
      <m:oMath>
        <m:sSub>
          <m:sSubPr>
            <m:ctrlPr>
              <w:rPr>
                <w:rFonts w:ascii="Cambria Math" w:hAnsi="Cambria Math"/>
                <w:i/>
                <w:sz w:val="20"/>
                <w:szCs w:val="20"/>
                <w:vertAlign w:val="subscript"/>
              </w:rPr>
            </m:ctrlPr>
          </m:sSubPr>
          <m:e>
            <m:acc>
              <m:accPr>
                <m:chr m:val="̇"/>
                <m:ctrlPr>
                  <w:rPr>
                    <w:rFonts w:ascii="Cambria Math" w:eastAsia="Times New Roman" w:hAnsi="Cambria Math"/>
                    <w:i/>
                    <w:sz w:val="20"/>
                    <w:szCs w:val="20"/>
                    <w:vertAlign w:val="subscript"/>
                  </w:rPr>
                </m:ctrlPr>
              </m:accPr>
              <m:e>
                <m:r>
                  <w:rPr>
                    <w:rFonts w:ascii="Cambria Math" w:hAnsi="Cambria Math"/>
                    <w:sz w:val="20"/>
                    <w:szCs w:val="20"/>
                    <w:vertAlign w:val="subscript"/>
                  </w:rPr>
                  <m:t>v</m:t>
                </m:r>
              </m:e>
            </m:acc>
          </m:e>
          <m:sub>
            <m:r>
              <w:rPr>
                <w:rFonts w:ascii="Cambria Math" w:hAnsi="Cambria Math"/>
                <w:sz w:val="20"/>
                <w:szCs w:val="20"/>
                <w:vertAlign w:val="subscript"/>
              </w:rPr>
              <m:t>pc</m:t>
            </m:r>
          </m:sub>
        </m:sSub>
      </m:oMath>
      <w:r w:rsidRPr="000900AA">
        <w:rPr>
          <w:rFonts w:ascii="Times New Roman" w:eastAsia="Times New Roman" w:hAnsi="Times New Roman" w:cs="Times New Roman"/>
          <w:sz w:val="20"/>
          <w:szCs w:val="20"/>
        </w:rPr>
        <w:t xml:space="preserve"> is calculated using the equation given below.                               </w:t>
      </w:r>
    </w:p>
    <w:p w:rsidR="00606FFE" w:rsidRPr="000900AA" w:rsidRDefault="00A251F6" w:rsidP="00606FFE">
      <w:pPr>
        <w:jc w:val="right"/>
        <w:rPr>
          <w:rFonts w:ascii="Cambria Math" w:eastAsia="Times New Roman" w:hAnsi="Cambria Math" w:cs="Cambria Math"/>
          <w:sz w:val="20"/>
          <w:szCs w:val="20"/>
        </w:rPr>
      </w:pPr>
      <m:oMath>
        <m:sSub>
          <m:sSubPr>
            <m:ctrlPr>
              <w:rPr>
                <w:rFonts w:ascii="Cambria Math" w:hAnsi="Cambria Math" w:cs="Cambria Math"/>
                <w:i/>
                <w:sz w:val="20"/>
                <w:szCs w:val="20"/>
                <w:vertAlign w:val="subscript"/>
              </w:rPr>
            </m:ctrlPr>
          </m:sSubPr>
          <m:e>
            <m:acc>
              <m:accPr>
                <m:chr m:val="̇"/>
                <m:ctrlPr>
                  <w:rPr>
                    <w:rFonts w:ascii="Cambria Math" w:eastAsia="Times New Roman" w:hAnsi="Cambria Math" w:cs="Cambria Math"/>
                    <w:i/>
                    <w:sz w:val="20"/>
                    <w:szCs w:val="20"/>
                    <w:vertAlign w:val="subscript"/>
                  </w:rPr>
                </m:ctrlPr>
              </m:accPr>
              <m:e>
                <m:r>
                  <w:rPr>
                    <w:rFonts w:ascii="Cambria Math" w:hAnsi="Cambria Math" w:cs="Cambria Math"/>
                    <w:sz w:val="20"/>
                    <w:szCs w:val="20"/>
                    <w:vertAlign w:val="subscript"/>
                  </w:rPr>
                  <m:t>v</m:t>
                </m:r>
              </m:e>
            </m:acc>
          </m:e>
          <m:sub>
            <m:r>
              <w:rPr>
                <w:rFonts w:ascii="Cambria Math" w:hAnsi="Cambria Math" w:cs="Cambria Math"/>
                <w:sz w:val="20"/>
                <w:szCs w:val="20"/>
                <w:vertAlign w:val="subscript"/>
              </w:rPr>
              <m:t>pc</m:t>
            </m:r>
          </m:sub>
        </m:sSub>
        <m:r>
          <w:rPr>
            <w:rFonts w:ascii="Cambria Math" w:hAnsi="Cambria Math" w:cs="Cambria Math"/>
            <w:sz w:val="20"/>
            <w:szCs w:val="20"/>
            <w:vertAlign w:val="subscript"/>
          </w:rPr>
          <m:t>=-</m:t>
        </m:r>
        <m:f>
          <m:fPr>
            <m:ctrlPr>
              <w:rPr>
                <w:rFonts w:ascii="Cambria Math" w:eastAsia="Times New Roman" w:hAnsi="Cambria Math" w:cs="Cambria Math"/>
                <w:i/>
                <w:sz w:val="20"/>
                <w:szCs w:val="20"/>
                <w:vertAlign w:val="subscript"/>
              </w:rPr>
            </m:ctrlPr>
          </m:fPr>
          <m:num>
            <m:sSub>
              <m:sSubPr>
                <m:ctrlPr>
                  <w:rPr>
                    <w:rFonts w:ascii="Cambria Math" w:hAnsi="Cambria Math" w:cs="Cambria Math"/>
                    <w:i/>
                    <w:sz w:val="20"/>
                    <w:szCs w:val="20"/>
                    <w:vertAlign w:val="subscript"/>
                  </w:rPr>
                </m:ctrlPr>
              </m:sSubPr>
              <m:e>
                <m:acc>
                  <m:accPr>
                    <m:chr m:val="̇"/>
                    <m:ctrlPr>
                      <w:rPr>
                        <w:rFonts w:ascii="Cambria Math" w:eastAsia="Times New Roman" w:hAnsi="Cambria Math" w:cs="Cambria Math"/>
                        <w:i/>
                        <w:sz w:val="20"/>
                        <w:szCs w:val="20"/>
                        <w:vertAlign w:val="subscript"/>
                      </w:rPr>
                    </m:ctrlPr>
                  </m:accPr>
                  <m:e>
                    <m:r>
                      <w:rPr>
                        <w:rFonts w:ascii="Cambria Math" w:hAnsi="Cambria Math" w:cs="Cambria Math"/>
                        <w:sz w:val="20"/>
                        <w:szCs w:val="20"/>
                        <w:vertAlign w:val="subscript"/>
                      </w:rPr>
                      <m:t>q</m:t>
                    </m:r>
                  </m:e>
                </m:acc>
              </m:e>
              <m:sub>
                <m:r>
                  <w:rPr>
                    <w:rFonts w:ascii="Cambria Math" w:hAnsi="Cambria Math" w:cs="Cambria Math"/>
                    <w:sz w:val="20"/>
                    <w:szCs w:val="20"/>
                    <w:vertAlign w:val="subscript"/>
                  </w:rPr>
                  <m:t>pc</m:t>
                </m:r>
              </m:sub>
            </m:sSub>
          </m:num>
          <m:den>
            <m:sSub>
              <m:sSubPr>
                <m:ctrlPr>
                  <w:rPr>
                    <w:rFonts w:ascii="Cambria Math" w:hAnsi="Cambria Math" w:cs="Cambria Math"/>
                    <w:i/>
                    <w:sz w:val="20"/>
                    <w:szCs w:val="20"/>
                    <w:vertAlign w:val="subscript"/>
                  </w:rPr>
                </m:ctrlPr>
              </m:sSubPr>
              <m:e>
                <m:r>
                  <w:rPr>
                    <w:rFonts w:ascii="Cambria Math" w:hAnsi="Cambria Math" w:cs="Cambria Math"/>
                    <w:sz w:val="20"/>
                    <w:szCs w:val="20"/>
                    <w:vertAlign w:val="subscript"/>
                  </w:rPr>
                  <m:t>i</m:t>
                </m:r>
              </m:e>
              <m:sub>
                <m:r>
                  <w:rPr>
                    <w:rFonts w:ascii="Cambria Math" w:hAnsi="Cambria Math" w:cs="Cambria Math"/>
                    <w:sz w:val="20"/>
                    <w:szCs w:val="20"/>
                    <w:vertAlign w:val="subscript"/>
                  </w:rPr>
                  <m:t>LV</m:t>
                </m:r>
              </m:sub>
            </m:sSub>
          </m:den>
        </m:f>
        <m:d>
          <m:dPr>
            <m:ctrlPr>
              <w:rPr>
                <w:rFonts w:ascii="Cambria Math" w:hAnsi="Cambria Math" w:cs="Cambria Math"/>
                <w:i/>
                <w:sz w:val="20"/>
                <w:szCs w:val="20"/>
                <w:vertAlign w:val="subscript"/>
              </w:rPr>
            </m:ctrlPr>
          </m:dPr>
          <m:e>
            <m:f>
              <m:fPr>
                <m:ctrlPr>
                  <w:rPr>
                    <w:rFonts w:ascii="Cambria Math" w:eastAsia="Times New Roman" w:hAnsi="Cambria Math" w:cs="Cambria Math"/>
                    <w:i/>
                    <w:sz w:val="20"/>
                    <w:szCs w:val="20"/>
                    <w:vertAlign w:val="subscript"/>
                  </w:rPr>
                </m:ctrlPr>
              </m:fPr>
              <m:num>
                <m:r>
                  <w:rPr>
                    <w:rFonts w:ascii="Cambria Math" w:hAnsi="Cambria Math" w:cs="Cambria Math"/>
                    <w:sz w:val="20"/>
                    <w:szCs w:val="20"/>
                    <w:vertAlign w:val="subscript"/>
                  </w:rPr>
                  <m:t>1</m:t>
                </m:r>
              </m:num>
              <m:den>
                <m:sSub>
                  <m:sSubPr>
                    <m:ctrlPr>
                      <w:rPr>
                        <w:rFonts w:ascii="Cambria Math" w:hAnsi="Cambria Math" w:cs="Cambria Math"/>
                        <w:i/>
                        <w:sz w:val="20"/>
                        <w:szCs w:val="20"/>
                        <w:vertAlign w:val="subscript"/>
                      </w:rPr>
                    </m:ctrlPr>
                  </m:sSubPr>
                  <m:e>
                    <m:r>
                      <w:rPr>
                        <w:rFonts w:ascii="Cambria Math" w:hAnsi="Cambria Math" w:cs="Cambria Math"/>
                        <w:sz w:val="20"/>
                        <w:szCs w:val="20"/>
                        <w:vertAlign w:val="subscript"/>
                      </w:rPr>
                      <m:t>ρ</m:t>
                    </m:r>
                  </m:e>
                  <m:sub>
                    <m:r>
                      <w:rPr>
                        <w:rFonts w:ascii="Cambria Math" w:hAnsi="Cambria Math" w:cs="Cambria Math"/>
                        <w:sz w:val="20"/>
                        <w:szCs w:val="20"/>
                        <w:vertAlign w:val="subscript"/>
                      </w:rPr>
                      <m:t>v</m:t>
                    </m:r>
                  </m:sub>
                </m:sSub>
              </m:den>
            </m:f>
            <m:r>
              <w:rPr>
                <w:rFonts w:ascii="Cambria Math" w:hAnsi="Cambria Math" w:cs="Cambria Math"/>
                <w:sz w:val="20"/>
                <w:szCs w:val="20"/>
                <w:vertAlign w:val="subscript"/>
              </w:rPr>
              <m:t>-</m:t>
            </m:r>
            <m:f>
              <m:fPr>
                <m:ctrlPr>
                  <w:rPr>
                    <w:rFonts w:ascii="Cambria Math" w:eastAsia="Times New Roman" w:hAnsi="Cambria Math" w:cs="Cambria Math"/>
                    <w:i/>
                    <w:sz w:val="20"/>
                    <w:szCs w:val="20"/>
                    <w:vertAlign w:val="subscript"/>
                  </w:rPr>
                </m:ctrlPr>
              </m:fPr>
              <m:num>
                <m:r>
                  <w:rPr>
                    <w:rFonts w:ascii="Cambria Math" w:hAnsi="Cambria Math" w:cs="Cambria Math"/>
                    <w:sz w:val="20"/>
                    <w:szCs w:val="20"/>
                    <w:vertAlign w:val="subscript"/>
                  </w:rPr>
                  <m:t>1</m:t>
                </m:r>
              </m:num>
              <m:den>
                <m:sSub>
                  <m:sSubPr>
                    <m:ctrlPr>
                      <w:rPr>
                        <w:rFonts w:ascii="Cambria Math" w:hAnsi="Cambria Math" w:cs="Cambria Math"/>
                        <w:i/>
                        <w:sz w:val="20"/>
                        <w:szCs w:val="20"/>
                        <w:vertAlign w:val="subscript"/>
                      </w:rPr>
                    </m:ctrlPr>
                  </m:sSubPr>
                  <m:e>
                    <m:r>
                      <w:rPr>
                        <w:rFonts w:ascii="Cambria Math" w:hAnsi="Cambria Math" w:cs="Cambria Math"/>
                        <w:sz w:val="20"/>
                        <w:szCs w:val="20"/>
                        <w:vertAlign w:val="subscript"/>
                      </w:rPr>
                      <m:t>ρ</m:t>
                    </m:r>
                  </m:e>
                  <m:sub>
                    <m:r>
                      <w:rPr>
                        <w:rFonts w:ascii="Cambria Math" w:hAnsi="Cambria Math" w:cs="Cambria Math"/>
                        <w:sz w:val="20"/>
                        <w:szCs w:val="20"/>
                        <w:vertAlign w:val="subscript"/>
                      </w:rPr>
                      <m:t>l</m:t>
                    </m:r>
                  </m:sub>
                </m:sSub>
              </m:den>
            </m:f>
          </m:e>
        </m:d>
      </m:oMath>
      <w:r w:rsidR="00606FFE" w:rsidRPr="000900AA">
        <w:rPr>
          <w:rFonts w:ascii="Cambria Math" w:eastAsia="Times New Roman" w:hAnsi="Cambria Math" w:cs="Cambria Math"/>
          <w:sz w:val="20"/>
          <w:szCs w:val="20"/>
        </w:rPr>
        <w:tab/>
      </w:r>
      <w:r w:rsidR="00606FFE" w:rsidRPr="000900AA">
        <w:rPr>
          <w:rFonts w:ascii="Cambria Math" w:eastAsia="Times New Roman" w:hAnsi="Cambria Math" w:cs="Cambria Math"/>
          <w:sz w:val="20"/>
          <w:szCs w:val="20"/>
        </w:rPr>
        <w:tab/>
        <w:t xml:space="preserve"> (2)</w:t>
      </w:r>
    </w:p>
    <w:p w:rsidR="00606FFE" w:rsidRPr="000900AA" w:rsidRDefault="00606FFE" w:rsidP="00606FFE">
      <w:pPr>
        <w:jc w:val="both"/>
        <w:rPr>
          <w:rFonts w:ascii="Times New Roman" w:eastAsia="Times New Roman" w:hAnsi="Times New Roman" w:cs="Times New Roman"/>
          <w:sz w:val="20"/>
          <w:szCs w:val="20"/>
        </w:rPr>
      </w:pPr>
      <w:r w:rsidRPr="000900AA">
        <w:rPr>
          <w:rFonts w:ascii="Times New Roman" w:eastAsia="Times New Roman" w:hAnsi="Times New Roman" w:cs="Times New Roman"/>
          <w:sz w:val="20"/>
          <w:szCs w:val="20"/>
        </w:rPr>
        <w:t xml:space="preserve">Where, </w:t>
      </w:r>
      <m:oMath>
        <m:sSub>
          <m:sSubPr>
            <m:ctrlPr>
              <w:rPr>
                <w:rFonts w:ascii="Cambria Math" w:hAnsi="Cambria Math"/>
                <w:i/>
                <w:sz w:val="20"/>
                <w:szCs w:val="20"/>
                <w:vertAlign w:val="subscript"/>
              </w:rPr>
            </m:ctrlPr>
          </m:sSubPr>
          <m:e>
            <m:acc>
              <m:accPr>
                <m:chr m:val="̇"/>
                <m:ctrlPr>
                  <w:rPr>
                    <w:rFonts w:ascii="Cambria Math" w:eastAsia="Times New Roman" w:hAnsi="Cambria Math"/>
                    <w:i/>
                    <w:sz w:val="20"/>
                    <w:szCs w:val="20"/>
                    <w:vertAlign w:val="subscript"/>
                  </w:rPr>
                </m:ctrlPr>
              </m:accPr>
              <m:e>
                <m:r>
                  <w:rPr>
                    <w:rFonts w:ascii="Cambria Math" w:hAnsi="Cambria Math"/>
                    <w:sz w:val="20"/>
                    <w:szCs w:val="20"/>
                    <w:vertAlign w:val="subscript"/>
                  </w:rPr>
                  <m:t>q</m:t>
                </m:r>
              </m:e>
            </m:acc>
          </m:e>
          <m:sub>
            <m:r>
              <w:rPr>
                <w:rFonts w:ascii="Cambria Math" w:hAnsi="Cambria Math"/>
                <w:sz w:val="20"/>
                <w:szCs w:val="20"/>
                <w:vertAlign w:val="subscript"/>
              </w:rPr>
              <m:t>pc</m:t>
            </m:r>
          </m:sub>
        </m:sSub>
      </m:oMath>
      <w:r w:rsidRPr="000900AA">
        <w:rPr>
          <w:rFonts w:ascii="Times New Roman" w:eastAsia="Times New Roman" w:hAnsi="Times New Roman" w:cs="Times New Roman"/>
          <w:sz w:val="20"/>
          <w:szCs w:val="20"/>
        </w:rPr>
        <w:t xml:space="preserve"> is the heat flux associated with boiling and </w:t>
      </w:r>
      <m:oMath>
        <m:sSub>
          <m:sSubPr>
            <m:ctrlPr>
              <w:rPr>
                <w:rFonts w:ascii="Cambria Math" w:hAnsi="Cambria Math"/>
                <w:i/>
                <w:sz w:val="20"/>
                <w:szCs w:val="20"/>
                <w:vertAlign w:val="subscript"/>
              </w:rPr>
            </m:ctrlPr>
          </m:sSubPr>
          <m:e>
            <m:r>
              <w:rPr>
                <w:rFonts w:ascii="Cambria Math" w:hAnsi="Cambria Math"/>
                <w:sz w:val="20"/>
                <w:szCs w:val="20"/>
                <w:vertAlign w:val="subscript"/>
              </w:rPr>
              <m:t>i</m:t>
            </m:r>
          </m:e>
          <m:sub>
            <m:r>
              <w:rPr>
                <w:rFonts w:ascii="Cambria Math" w:hAnsi="Cambria Math"/>
                <w:sz w:val="20"/>
                <w:szCs w:val="20"/>
                <w:vertAlign w:val="subscript"/>
              </w:rPr>
              <m:t>LV</m:t>
            </m:r>
          </m:sub>
        </m:sSub>
      </m:oMath>
      <w:r w:rsidRPr="000900AA">
        <w:rPr>
          <w:rFonts w:ascii="Times New Roman" w:eastAsia="Times New Roman" w:hAnsi="Times New Roman" w:cs="Times New Roman"/>
          <w:sz w:val="20"/>
          <w:szCs w:val="20"/>
        </w:rPr>
        <w:t xml:space="preserve"> is the enthalpy due to phase change. </w:t>
      </w:r>
    </w:p>
    <w:p w:rsidR="00606FFE" w:rsidRPr="00F37D5A" w:rsidRDefault="00606FFE" w:rsidP="00606FFE">
      <w:pPr>
        <w:jc w:val="both"/>
        <w:rPr>
          <w:rFonts w:ascii="Times New Roman" w:hAnsi="Times New Roman" w:cs="Times New Roman"/>
          <w:sz w:val="20"/>
          <w:szCs w:val="20"/>
        </w:rPr>
      </w:pPr>
      <w:r w:rsidRPr="000900AA">
        <w:rPr>
          <w:rFonts w:ascii="Times New Roman" w:eastAsia="Times New Roman" w:hAnsi="Times New Roman" w:cs="Times New Roman"/>
          <w:sz w:val="20"/>
          <w:szCs w:val="20"/>
        </w:rPr>
        <w:t>The conservation equation for momentum is given as:</w:t>
      </w:r>
    </w:p>
    <w:p w:rsidR="00606FFE" w:rsidRPr="000900AA" w:rsidRDefault="00A251F6" w:rsidP="00606FFE">
      <w:pPr>
        <w:jc w:val="right"/>
        <w:rPr>
          <w:rFonts w:ascii="Cambria Math" w:eastAsia="Times New Roman" w:hAnsi="Cambria Math" w:cs="Cambria Math"/>
          <w:sz w:val="20"/>
          <w:szCs w:val="20"/>
        </w:rPr>
      </w:pPr>
      <m:oMath>
        <m:f>
          <m:fPr>
            <m:ctrlPr>
              <w:rPr>
                <w:rFonts w:ascii="Cambria Math" w:eastAsia="Times New Roman" w:hAnsi="Cambria Math" w:cs="Cambria Math"/>
                <w:i/>
                <w:sz w:val="20"/>
                <w:szCs w:val="20"/>
                <w:vertAlign w:val="subscript"/>
              </w:rPr>
            </m:ctrlPr>
          </m:fPr>
          <m:num>
            <m:r>
              <w:rPr>
                <w:rFonts w:ascii="Cambria Math" w:hAnsi="Cambria Math" w:cs="Cambria Math"/>
                <w:sz w:val="20"/>
                <w:szCs w:val="20"/>
                <w:vertAlign w:val="subscript"/>
              </w:rPr>
              <m:t>∂(ρu)</m:t>
            </m:r>
          </m:num>
          <m:den>
            <m:r>
              <w:rPr>
                <w:rFonts w:ascii="Cambria Math" w:hAnsi="Cambria Math" w:cs="Cambria Math"/>
                <w:sz w:val="20"/>
                <w:szCs w:val="20"/>
                <w:vertAlign w:val="subscript"/>
              </w:rPr>
              <m:t>∂t</m:t>
            </m:r>
          </m:den>
        </m:f>
        <m:r>
          <w:rPr>
            <w:rFonts w:ascii="Cambria Math" w:hAnsi="Cambria Math" w:cs="Cambria Math"/>
            <w:sz w:val="20"/>
            <w:szCs w:val="20"/>
            <w:vertAlign w:val="subscript"/>
          </w:rPr>
          <m:t>+</m:t>
        </m:r>
        <m:r>
          <m:rPr>
            <m:sty m:val="p"/>
          </m:rPr>
          <w:rPr>
            <w:rFonts w:ascii="Cambria Math" w:hAnsi="Cambria Math" w:cs="Cambria Math"/>
            <w:sz w:val="20"/>
            <w:szCs w:val="20"/>
            <w:vertAlign w:val="subscript"/>
          </w:rPr>
          <m:t>∇</m:t>
        </m:r>
        <m:r>
          <w:rPr>
            <w:rFonts w:ascii="Cambria Math" w:hAnsi="Cambria Math" w:cs="Cambria Math"/>
            <w:sz w:val="20"/>
            <w:szCs w:val="20"/>
            <w:vertAlign w:val="subscript"/>
          </w:rPr>
          <m:t>.</m:t>
        </m:r>
        <m:d>
          <m:dPr>
            <m:ctrlPr>
              <w:rPr>
                <w:rFonts w:ascii="Cambria Math" w:hAnsi="Cambria Math" w:cs="Cambria Math"/>
                <w:i/>
                <w:sz w:val="20"/>
                <w:szCs w:val="20"/>
                <w:vertAlign w:val="subscript"/>
              </w:rPr>
            </m:ctrlPr>
          </m:dPr>
          <m:e>
            <m:r>
              <w:rPr>
                <w:rFonts w:ascii="Cambria Math" w:hAnsi="Cambria Math" w:cs="Cambria Math"/>
                <w:sz w:val="20"/>
                <w:szCs w:val="20"/>
                <w:vertAlign w:val="subscript"/>
              </w:rPr>
              <m:t>ρuu</m:t>
            </m:r>
          </m:e>
        </m:d>
        <m:r>
          <w:rPr>
            <w:rFonts w:ascii="Cambria Math" w:hAnsi="Cambria Math" w:cs="Cambria Math"/>
            <w:sz w:val="20"/>
            <w:szCs w:val="20"/>
            <w:vertAlign w:val="subscript"/>
          </w:rPr>
          <m:t>=-</m:t>
        </m:r>
        <m:r>
          <m:rPr>
            <m:sty m:val="p"/>
          </m:rPr>
          <w:rPr>
            <w:rFonts w:ascii="Cambria Math" w:hAnsi="Cambria Math" w:cs="Cambria Math"/>
            <w:sz w:val="20"/>
            <w:szCs w:val="20"/>
            <w:vertAlign w:val="subscript"/>
          </w:rPr>
          <m:t>∇</m:t>
        </m:r>
        <m:sSup>
          <m:sSupPr>
            <m:ctrlPr>
              <w:rPr>
                <w:rFonts w:ascii="Cambria Math" w:hAnsi="Cambria Math" w:cs="Cambria Math"/>
                <w:i/>
                <w:sz w:val="20"/>
                <w:szCs w:val="20"/>
                <w:vertAlign w:val="subscript"/>
              </w:rPr>
            </m:ctrlPr>
          </m:sSupPr>
          <m:e>
            <m:r>
              <w:rPr>
                <w:rFonts w:ascii="Cambria Math" w:hAnsi="Cambria Math" w:cs="Cambria Math"/>
                <w:sz w:val="20"/>
                <w:szCs w:val="20"/>
                <w:vertAlign w:val="subscript"/>
              </w:rPr>
              <m:t>p</m:t>
            </m:r>
          </m:e>
          <m:sup>
            <m:r>
              <w:rPr>
                <w:rFonts w:ascii="Cambria Math" w:hAnsi="Cambria Math" w:cs="Cambria Math"/>
                <w:sz w:val="20"/>
                <w:szCs w:val="20"/>
                <w:vertAlign w:val="subscript"/>
              </w:rPr>
              <m:t>'</m:t>
            </m:r>
          </m:sup>
        </m:sSup>
        <m:r>
          <w:rPr>
            <w:rFonts w:ascii="Cambria Math" w:hAnsi="Cambria Math" w:cs="Cambria Math"/>
            <w:sz w:val="20"/>
            <w:szCs w:val="20"/>
            <w:vertAlign w:val="subscript"/>
          </w:rPr>
          <m:t>+</m:t>
        </m:r>
        <m:r>
          <m:rPr>
            <m:sty m:val="p"/>
          </m:rPr>
          <w:rPr>
            <w:rFonts w:ascii="Cambria Math" w:hAnsi="Cambria Math" w:cs="Cambria Math"/>
            <w:sz w:val="20"/>
            <w:szCs w:val="20"/>
            <w:vertAlign w:val="subscript"/>
          </w:rPr>
          <m:t>∇</m:t>
        </m:r>
        <m:r>
          <w:rPr>
            <w:rFonts w:ascii="Cambria Math" w:hAnsi="Cambria Math" w:cs="Cambria Math"/>
            <w:sz w:val="20"/>
            <w:szCs w:val="20"/>
            <w:vertAlign w:val="subscript"/>
          </w:rPr>
          <m:t>.τ+</m:t>
        </m:r>
        <m:sSub>
          <m:sSubPr>
            <m:ctrlPr>
              <w:rPr>
                <w:rFonts w:ascii="Cambria Math" w:hAnsi="Cambria Math" w:cs="Cambria Math"/>
                <w:i/>
                <w:sz w:val="20"/>
                <w:szCs w:val="20"/>
                <w:vertAlign w:val="subscript"/>
              </w:rPr>
            </m:ctrlPr>
          </m:sSubPr>
          <m:e>
            <m:r>
              <w:rPr>
                <w:rFonts w:ascii="Cambria Math" w:hAnsi="Cambria Math" w:cs="Cambria Math"/>
                <w:sz w:val="20"/>
                <w:szCs w:val="20"/>
                <w:vertAlign w:val="subscript"/>
              </w:rPr>
              <m:t>c</m:t>
            </m:r>
          </m:e>
          <m:sub>
            <m:r>
              <w:rPr>
                <w:rFonts w:ascii="Cambria Math" w:hAnsi="Cambria Math" w:cs="Cambria Math"/>
                <w:sz w:val="20"/>
                <w:szCs w:val="20"/>
                <w:vertAlign w:val="subscript"/>
              </w:rPr>
              <m:t>hsp</m:t>
            </m:r>
          </m:sub>
        </m:sSub>
        <m:r>
          <w:rPr>
            <w:rFonts w:ascii="Cambria Math" w:hAnsi="Cambria Math" w:cs="Cambria Math"/>
            <w:sz w:val="20"/>
            <w:szCs w:val="20"/>
            <w:vertAlign w:val="subscript"/>
          </w:rPr>
          <m:t>ρg+</m:t>
        </m:r>
        <m:sSub>
          <m:sSubPr>
            <m:ctrlPr>
              <w:rPr>
                <w:rFonts w:ascii="Cambria Math" w:hAnsi="Cambria Math" w:cs="Cambria Math"/>
                <w:i/>
                <w:sz w:val="20"/>
                <w:szCs w:val="20"/>
                <w:vertAlign w:val="subscript"/>
              </w:rPr>
            </m:ctrlPr>
          </m:sSubPr>
          <m:e>
            <m:r>
              <w:rPr>
                <w:rFonts w:ascii="Cambria Math" w:hAnsi="Cambria Math" w:cs="Cambria Math"/>
                <w:sz w:val="20"/>
                <w:szCs w:val="20"/>
                <w:vertAlign w:val="subscript"/>
              </w:rPr>
              <m:t>f</m:t>
            </m:r>
          </m:e>
          <m:sub>
            <m:r>
              <w:rPr>
                <w:rFonts w:ascii="Cambria Math" w:hAnsi="Cambria Math" w:cs="Cambria Math"/>
                <w:sz w:val="20"/>
                <w:szCs w:val="20"/>
                <w:vertAlign w:val="subscript"/>
              </w:rPr>
              <m:t>σ</m:t>
            </m:r>
          </m:sub>
        </m:sSub>
      </m:oMath>
      <w:r w:rsidR="00606FFE" w:rsidRPr="000900AA">
        <w:rPr>
          <w:rFonts w:ascii="Cambria Math" w:eastAsia="Times New Roman" w:hAnsi="Cambria Math" w:cs="Cambria Math"/>
          <w:sz w:val="20"/>
          <w:szCs w:val="20"/>
        </w:rPr>
        <w:t xml:space="preserve">     (3)</w:t>
      </w:r>
    </w:p>
    <w:p w:rsidR="00606FFE" w:rsidRPr="000900AA" w:rsidRDefault="00606FFE" w:rsidP="00606FFE">
      <w:pPr>
        <w:jc w:val="both"/>
        <w:rPr>
          <w:rFonts w:ascii="Times New Roman" w:eastAsia="Times New Roman" w:hAnsi="Times New Roman" w:cs="Times New Roman"/>
          <w:sz w:val="20"/>
          <w:szCs w:val="20"/>
        </w:rPr>
      </w:pPr>
      <w:r w:rsidRPr="000900AA">
        <w:rPr>
          <w:rFonts w:ascii="Times New Roman" w:eastAsia="Times New Roman" w:hAnsi="Times New Roman" w:cs="Times New Roman"/>
          <w:sz w:val="20"/>
          <w:szCs w:val="20"/>
        </w:rPr>
        <w:t xml:space="preserve">where, </w:t>
      </w:r>
      <m:oMath>
        <m:sSub>
          <m:sSubPr>
            <m:ctrlPr>
              <w:rPr>
                <w:rFonts w:ascii="Cambria Math" w:hAnsi="Cambria Math"/>
                <w:i/>
                <w:sz w:val="20"/>
                <w:szCs w:val="20"/>
                <w:vertAlign w:val="subscript"/>
              </w:rPr>
            </m:ctrlPr>
          </m:sSubPr>
          <m:e>
            <m:r>
              <w:rPr>
                <w:rFonts w:ascii="Cambria Math" w:hAnsi="Cambria Math"/>
                <w:sz w:val="20"/>
                <w:szCs w:val="20"/>
                <w:vertAlign w:val="subscript"/>
              </w:rPr>
              <m:t>f</m:t>
            </m:r>
          </m:e>
          <m:sub>
            <m:r>
              <w:rPr>
                <w:rFonts w:ascii="Cambria Math" w:hAnsi="Cambria Math"/>
                <w:sz w:val="20"/>
                <w:szCs w:val="20"/>
                <w:vertAlign w:val="subscript"/>
              </w:rPr>
              <m:t>σ</m:t>
            </m:r>
          </m:sub>
        </m:sSub>
      </m:oMath>
      <w:r w:rsidRPr="000900AA">
        <w:rPr>
          <w:rFonts w:ascii="Times New Roman" w:eastAsia="Times New Roman" w:hAnsi="Times New Roman" w:cs="Times New Roman"/>
          <w:sz w:val="20"/>
          <w:szCs w:val="20"/>
        </w:rPr>
        <w:t xml:space="preserve">  is the surface tension force near the interface.</w:t>
      </w:r>
    </w:p>
    <w:p w:rsidR="00606FFE" w:rsidRPr="000900AA" w:rsidRDefault="00606FFE" w:rsidP="00606FFE">
      <w:pPr>
        <w:jc w:val="both"/>
        <w:rPr>
          <w:rFonts w:ascii="Times New Roman" w:eastAsia="Times New Roman" w:hAnsi="Times New Roman" w:cs="Times New Roman"/>
          <w:sz w:val="20"/>
          <w:szCs w:val="20"/>
        </w:rPr>
      </w:pPr>
      <w:r w:rsidRPr="000900AA">
        <w:rPr>
          <w:rFonts w:ascii="Times New Roman" w:eastAsia="Times New Roman" w:hAnsi="Times New Roman" w:cs="Times New Roman"/>
          <w:sz w:val="20"/>
          <w:szCs w:val="20"/>
        </w:rPr>
        <w:t>To solve for the enthalpy, the thermal energy equation is used. The thermal energy equation is given by,</w:t>
      </w:r>
    </w:p>
    <w:p w:rsidR="00606FFE" w:rsidRPr="000900AA" w:rsidRDefault="00A251F6" w:rsidP="00606FFE">
      <w:pPr>
        <w:jc w:val="right"/>
        <w:rPr>
          <w:rFonts w:ascii="Cambria Math" w:eastAsia="Times New Roman" w:hAnsi="Cambria Math" w:cs="Cambria Math"/>
          <w:sz w:val="20"/>
          <w:szCs w:val="20"/>
        </w:rPr>
      </w:pPr>
      <m:oMath>
        <m:f>
          <m:fPr>
            <m:ctrlPr>
              <w:rPr>
                <w:rFonts w:ascii="Cambria Math" w:eastAsia="Times New Roman" w:hAnsi="Cambria Math" w:cs="Cambria Math"/>
                <w:i/>
                <w:sz w:val="20"/>
                <w:szCs w:val="20"/>
                <w:vertAlign w:val="subscript"/>
              </w:rPr>
            </m:ctrlPr>
          </m:fPr>
          <m:num>
            <m:r>
              <w:rPr>
                <w:rFonts w:ascii="Cambria Math" w:hAnsi="Cambria Math" w:cs="Cambria Math"/>
                <w:sz w:val="20"/>
                <w:szCs w:val="20"/>
                <w:vertAlign w:val="subscript"/>
              </w:rPr>
              <m:t>∂(ρi)</m:t>
            </m:r>
          </m:num>
          <m:den>
            <m:r>
              <w:rPr>
                <w:rFonts w:ascii="Cambria Math" w:hAnsi="Cambria Math" w:cs="Cambria Math"/>
                <w:sz w:val="20"/>
                <w:szCs w:val="20"/>
                <w:vertAlign w:val="subscript"/>
              </w:rPr>
              <m:t>∂t</m:t>
            </m:r>
          </m:den>
        </m:f>
        <m:r>
          <w:rPr>
            <w:rFonts w:ascii="Cambria Math" w:hAnsi="Cambria Math" w:cs="Cambria Math"/>
            <w:sz w:val="20"/>
            <w:szCs w:val="20"/>
            <w:vertAlign w:val="subscript"/>
          </w:rPr>
          <m:t>+</m:t>
        </m:r>
        <m:r>
          <m:rPr>
            <m:sty m:val="p"/>
          </m:rPr>
          <w:rPr>
            <w:rFonts w:ascii="Cambria Math" w:hAnsi="Cambria Math" w:cs="Cambria Math"/>
            <w:sz w:val="20"/>
            <w:szCs w:val="20"/>
            <w:vertAlign w:val="subscript"/>
          </w:rPr>
          <m:t>∇</m:t>
        </m:r>
        <m:r>
          <w:rPr>
            <w:rFonts w:ascii="Cambria Math" w:hAnsi="Cambria Math" w:cs="Cambria Math"/>
            <w:sz w:val="20"/>
            <w:szCs w:val="20"/>
            <w:vertAlign w:val="subscript"/>
          </w:rPr>
          <m:t>.</m:t>
        </m:r>
        <m:d>
          <m:dPr>
            <m:ctrlPr>
              <w:rPr>
                <w:rFonts w:ascii="Cambria Math" w:hAnsi="Cambria Math" w:cs="Cambria Math"/>
                <w:i/>
                <w:sz w:val="20"/>
                <w:szCs w:val="20"/>
                <w:vertAlign w:val="subscript"/>
              </w:rPr>
            </m:ctrlPr>
          </m:dPr>
          <m:e>
            <m:r>
              <w:rPr>
                <w:rFonts w:ascii="Cambria Math" w:hAnsi="Cambria Math" w:cs="Cambria Math"/>
                <w:sz w:val="20"/>
                <w:szCs w:val="20"/>
                <w:vertAlign w:val="subscript"/>
              </w:rPr>
              <m:t>ρui</m:t>
            </m:r>
          </m:e>
        </m:d>
        <m:r>
          <w:rPr>
            <w:rFonts w:ascii="Cambria Math" w:hAnsi="Cambria Math" w:cs="Cambria Math"/>
            <w:sz w:val="20"/>
            <w:szCs w:val="20"/>
            <w:vertAlign w:val="subscript"/>
          </w:rPr>
          <m:t>=</m:t>
        </m:r>
        <m:r>
          <m:rPr>
            <m:sty m:val="p"/>
          </m:rPr>
          <w:rPr>
            <w:rFonts w:ascii="Cambria Math" w:hAnsi="Cambria Math" w:cs="Cambria Math"/>
            <w:sz w:val="20"/>
            <w:szCs w:val="20"/>
            <w:vertAlign w:val="subscript"/>
          </w:rPr>
          <m:t>∇</m:t>
        </m:r>
        <m:r>
          <w:rPr>
            <w:rFonts w:ascii="Cambria Math" w:hAnsi="Cambria Math" w:cs="Cambria Math"/>
            <w:sz w:val="20"/>
            <w:szCs w:val="20"/>
            <w:vertAlign w:val="subscript"/>
          </w:rPr>
          <m:t>.</m:t>
        </m:r>
        <m:d>
          <m:dPr>
            <m:ctrlPr>
              <w:rPr>
                <w:rFonts w:ascii="Cambria Math" w:hAnsi="Cambria Math" w:cs="Cambria Math"/>
                <w:i/>
                <w:sz w:val="20"/>
                <w:szCs w:val="20"/>
                <w:vertAlign w:val="subscript"/>
              </w:rPr>
            </m:ctrlPr>
          </m:dPr>
          <m:e>
            <m:sSub>
              <m:sSubPr>
                <m:ctrlPr>
                  <w:rPr>
                    <w:rFonts w:ascii="Cambria Math" w:hAnsi="Cambria Math" w:cs="Cambria Math"/>
                    <w:i/>
                    <w:sz w:val="20"/>
                    <w:szCs w:val="20"/>
                    <w:vertAlign w:val="subscript"/>
                  </w:rPr>
                </m:ctrlPr>
              </m:sSubPr>
              <m:e>
                <m:r>
                  <w:rPr>
                    <w:rFonts w:ascii="Cambria Math" w:hAnsi="Cambria Math" w:cs="Cambria Math"/>
                    <w:sz w:val="20"/>
                    <w:szCs w:val="20"/>
                    <w:vertAlign w:val="subscript"/>
                  </w:rPr>
                  <m:t>k</m:t>
                </m:r>
              </m:e>
              <m:sub>
                <m:r>
                  <w:rPr>
                    <w:rFonts w:ascii="Cambria Math" w:hAnsi="Cambria Math" w:cs="Cambria Math"/>
                    <w:sz w:val="20"/>
                    <w:szCs w:val="20"/>
                    <w:vertAlign w:val="subscript"/>
                  </w:rPr>
                  <m:t>eff</m:t>
                </m:r>
              </m:sub>
            </m:sSub>
            <m:r>
              <m:rPr>
                <m:sty m:val="p"/>
              </m:rPr>
              <w:rPr>
                <w:rFonts w:ascii="Cambria Math" w:hAnsi="Cambria Math" w:cs="Cambria Math"/>
                <w:sz w:val="20"/>
                <w:szCs w:val="20"/>
                <w:vertAlign w:val="subscript"/>
              </w:rPr>
              <m:t>∇</m:t>
            </m:r>
            <m:r>
              <w:rPr>
                <w:rFonts w:ascii="Cambria Math" w:hAnsi="Cambria Math" w:cs="Cambria Math"/>
                <w:sz w:val="20"/>
                <w:szCs w:val="20"/>
                <w:vertAlign w:val="subscript"/>
              </w:rPr>
              <m:t>T</m:t>
            </m:r>
          </m:e>
        </m:d>
        <m:r>
          <w:rPr>
            <w:rFonts w:ascii="Cambria Math" w:hAnsi="Cambria Math" w:cs="Cambria Math"/>
            <w:sz w:val="20"/>
            <w:szCs w:val="20"/>
            <w:vertAlign w:val="subscript"/>
          </w:rPr>
          <m:t>-</m:t>
        </m:r>
        <m:sSub>
          <m:sSubPr>
            <m:ctrlPr>
              <w:rPr>
                <w:rFonts w:ascii="Cambria Math" w:hAnsi="Cambria Math" w:cs="Cambria Math"/>
                <w:i/>
                <w:sz w:val="20"/>
                <w:szCs w:val="20"/>
                <w:vertAlign w:val="subscript"/>
              </w:rPr>
            </m:ctrlPr>
          </m:sSubPr>
          <m:e>
            <m:acc>
              <m:accPr>
                <m:chr m:val="̇"/>
                <m:ctrlPr>
                  <w:rPr>
                    <w:rFonts w:ascii="Cambria Math" w:eastAsia="Times New Roman" w:hAnsi="Cambria Math" w:cs="Cambria Math"/>
                    <w:i/>
                    <w:sz w:val="20"/>
                    <w:szCs w:val="20"/>
                    <w:vertAlign w:val="subscript"/>
                  </w:rPr>
                </m:ctrlPr>
              </m:accPr>
              <m:e>
                <m:r>
                  <w:rPr>
                    <w:rFonts w:ascii="Cambria Math" w:hAnsi="Cambria Math" w:cs="Cambria Math"/>
                    <w:sz w:val="20"/>
                    <w:szCs w:val="20"/>
                    <w:vertAlign w:val="subscript"/>
                  </w:rPr>
                  <m:t>q</m:t>
                </m:r>
              </m:e>
            </m:acc>
          </m:e>
          <m:sub>
            <m:r>
              <w:rPr>
                <w:rFonts w:ascii="Cambria Math" w:hAnsi="Cambria Math" w:cs="Cambria Math"/>
                <w:sz w:val="20"/>
                <w:szCs w:val="20"/>
                <w:vertAlign w:val="subscript"/>
              </w:rPr>
              <m:t xml:space="preserve">pc </m:t>
            </m:r>
          </m:sub>
        </m:sSub>
      </m:oMath>
      <w:r w:rsidR="00606FFE" w:rsidRPr="000900AA">
        <w:rPr>
          <w:rFonts w:ascii="Cambria Math" w:eastAsia="Times New Roman" w:hAnsi="Cambria Math" w:cs="Cambria Math"/>
          <w:sz w:val="20"/>
          <w:szCs w:val="20"/>
        </w:rPr>
        <w:tab/>
        <w:t>(4)</w:t>
      </w:r>
    </w:p>
    <w:p w:rsidR="00606FFE" w:rsidRPr="000900AA" w:rsidRDefault="00A251F6" w:rsidP="00606FFE">
      <w:pPr>
        <w:jc w:val="both"/>
        <w:rPr>
          <w:rFonts w:ascii="Times New Roman" w:eastAsia="Times New Roman" w:hAnsi="Times New Roman" w:cs="Times New Roman"/>
          <w:sz w:val="20"/>
          <w:szCs w:val="20"/>
        </w:rPr>
      </w:pPr>
      <m:oMath>
        <m:sSub>
          <m:sSubPr>
            <m:ctrlPr>
              <w:rPr>
                <w:rFonts w:ascii="Cambria Math" w:hAnsi="Cambria Math" w:cs="Cambria Math"/>
                <w:i/>
                <w:sz w:val="20"/>
                <w:szCs w:val="20"/>
                <w:vertAlign w:val="subscript"/>
              </w:rPr>
            </m:ctrlPr>
          </m:sSubPr>
          <m:e>
            <m:r>
              <w:rPr>
                <w:rFonts w:ascii="Cambria Math" w:hAnsi="Cambria Math" w:cs="Cambria Math"/>
                <w:sz w:val="20"/>
                <w:szCs w:val="20"/>
                <w:vertAlign w:val="subscript"/>
              </w:rPr>
              <m:t>α</m:t>
            </m:r>
          </m:e>
          <m:sub>
            <m:r>
              <w:rPr>
                <w:rFonts w:ascii="Cambria Math" w:hAnsi="Cambria Math" w:cs="Cambria Math"/>
                <w:sz w:val="20"/>
                <w:szCs w:val="20"/>
                <w:vertAlign w:val="subscript"/>
              </w:rPr>
              <m:t>l</m:t>
            </m:r>
          </m:sub>
        </m:sSub>
      </m:oMath>
      <w:r w:rsidR="00606FFE" w:rsidRPr="000900AA">
        <w:rPr>
          <w:rFonts w:ascii="Times New Roman" w:eastAsia="Times New Roman" w:hAnsi="Times New Roman" w:cs="Times New Roman"/>
          <w:sz w:val="20"/>
          <w:szCs w:val="20"/>
        </w:rPr>
        <w:t xml:space="preserve"> is the phase fraction field and is evaluated by using transport equation given in equation (</w:t>
      </w:r>
      <w:proofErr w:type="gramStart"/>
      <w:r w:rsidR="00606FFE" w:rsidRPr="000900AA">
        <w:rPr>
          <w:rFonts w:ascii="Times New Roman" w:eastAsia="Times New Roman" w:hAnsi="Times New Roman" w:cs="Times New Roman"/>
          <w:sz w:val="20"/>
          <w:szCs w:val="20"/>
        </w:rPr>
        <w:t>5).</w:t>
      </w:r>
      <w:proofErr w:type="gramEnd"/>
    </w:p>
    <w:p w:rsidR="00606FFE" w:rsidRPr="000900AA" w:rsidRDefault="00A251F6" w:rsidP="00606FFE">
      <w:pPr>
        <w:jc w:val="right"/>
        <w:rPr>
          <w:rFonts w:ascii="Times New Roman" w:eastAsia="Times New Roman" w:hAnsi="Times New Roman" w:cs="Times New Roman"/>
          <w:sz w:val="20"/>
          <w:szCs w:val="20"/>
        </w:rPr>
      </w:pPr>
      <m:oMath>
        <m:f>
          <m:fPr>
            <m:ctrlPr>
              <w:rPr>
                <w:rFonts w:ascii="Cambria Math" w:eastAsia="Times New Roman" w:hAnsi="Cambria Math"/>
                <w:i/>
                <w:sz w:val="20"/>
                <w:szCs w:val="20"/>
                <w:vertAlign w:val="subscript"/>
              </w:rPr>
            </m:ctrlPr>
          </m:fPr>
          <m:num>
            <m:r>
              <w:rPr>
                <w:rFonts w:ascii="Cambria Math" w:hAnsi="Cambria Math"/>
                <w:sz w:val="20"/>
                <w:szCs w:val="20"/>
                <w:vertAlign w:val="subscript"/>
              </w:rPr>
              <m:t>∂(</m:t>
            </m:r>
            <m:sSub>
              <m:sSubPr>
                <m:ctrlPr>
                  <w:rPr>
                    <w:rFonts w:ascii="Cambria Math" w:hAnsi="Cambria Math"/>
                    <w:i/>
                    <w:sz w:val="20"/>
                    <w:szCs w:val="20"/>
                    <w:vertAlign w:val="subscript"/>
                  </w:rPr>
                </m:ctrlPr>
              </m:sSubPr>
              <m:e>
                <m:r>
                  <w:rPr>
                    <w:rFonts w:ascii="Cambria Math" w:hAnsi="Cambria Math"/>
                    <w:sz w:val="20"/>
                    <w:szCs w:val="20"/>
                    <w:vertAlign w:val="subscript"/>
                  </w:rPr>
                  <m:t>α</m:t>
                </m:r>
              </m:e>
              <m:sub>
                <m:r>
                  <w:rPr>
                    <w:rFonts w:ascii="Cambria Math" w:hAnsi="Cambria Math"/>
                    <w:sz w:val="20"/>
                    <w:szCs w:val="20"/>
                    <w:vertAlign w:val="subscript"/>
                  </w:rPr>
                  <m:t>l</m:t>
                </m:r>
              </m:sub>
            </m:sSub>
            <m:r>
              <w:rPr>
                <w:rFonts w:ascii="Cambria Math" w:hAnsi="Cambria Math"/>
                <w:sz w:val="20"/>
                <w:szCs w:val="20"/>
                <w:vertAlign w:val="subscript"/>
              </w:rPr>
              <m:t>)</m:t>
            </m:r>
          </m:num>
          <m:den>
            <m:r>
              <w:rPr>
                <w:rFonts w:ascii="Cambria Math" w:hAnsi="Cambria Math"/>
                <w:sz w:val="20"/>
                <w:szCs w:val="20"/>
                <w:vertAlign w:val="subscript"/>
              </w:rPr>
              <m:t>∂t</m:t>
            </m:r>
          </m:den>
        </m:f>
        <m:r>
          <w:rPr>
            <w:rFonts w:ascii="Cambria Math" w:hAnsi="Cambria Math"/>
            <w:sz w:val="20"/>
            <w:szCs w:val="20"/>
            <w:vertAlign w:val="subscript"/>
          </w:rPr>
          <m:t>+</m:t>
        </m:r>
        <m:r>
          <m:rPr>
            <m:sty m:val="p"/>
          </m:rPr>
          <w:rPr>
            <w:rFonts w:ascii="Cambria Math" w:hAnsi="Cambria Math"/>
            <w:sz w:val="20"/>
            <w:szCs w:val="20"/>
            <w:vertAlign w:val="subscript"/>
          </w:rPr>
          <m:t>∇</m:t>
        </m:r>
        <m:r>
          <w:rPr>
            <w:rFonts w:ascii="Cambria Math" w:hAnsi="Cambria Math"/>
            <w:sz w:val="20"/>
            <w:szCs w:val="20"/>
            <w:vertAlign w:val="subscript"/>
          </w:rPr>
          <m:t>.</m:t>
        </m:r>
        <m:d>
          <m:dPr>
            <m:ctrlPr>
              <w:rPr>
                <w:rFonts w:ascii="Cambria Math" w:hAnsi="Cambria Math"/>
                <w:i/>
                <w:sz w:val="20"/>
                <w:szCs w:val="20"/>
                <w:vertAlign w:val="subscript"/>
              </w:rPr>
            </m:ctrlPr>
          </m:dPr>
          <m:e>
            <m:sSup>
              <m:sSupPr>
                <m:ctrlPr>
                  <w:rPr>
                    <w:rFonts w:ascii="Cambria Math" w:hAnsi="Cambria Math"/>
                    <w:i/>
                    <w:sz w:val="20"/>
                    <w:szCs w:val="20"/>
                    <w:vertAlign w:val="subscript"/>
                  </w:rPr>
                </m:ctrlPr>
              </m:sSupPr>
              <m:e>
                <m:r>
                  <w:rPr>
                    <w:rFonts w:ascii="Cambria Math" w:hAnsi="Cambria Math"/>
                    <w:sz w:val="20"/>
                    <w:szCs w:val="20"/>
                    <w:vertAlign w:val="subscript"/>
                  </w:rPr>
                  <m:t>u</m:t>
                </m:r>
              </m:e>
              <m:sup>
                <m:r>
                  <w:rPr>
                    <w:rFonts w:ascii="Cambria Math" w:hAnsi="Cambria Math"/>
                    <w:sz w:val="20"/>
                    <w:szCs w:val="20"/>
                    <w:vertAlign w:val="subscript"/>
                  </w:rPr>
                  <m:t>*</m:t>
                </m:r>
              </m:sup>
            </m:sSup>
            <m:sSub>
              <m:sSubPr>
                <m:ctrlPr>
                  <w:rPr>
                    <w:rFonts w:ascii="Cambria Math" w:hAnsi="Cambria Math"/>
                    <w:i/>
                    <w:sz w:val="20"/>
                    <w:szCs w:val="20"/>
                    <w:vertAlign w:val="subscript"/>
                  </w:rPr>
                </m:ctrlPr>
              </m:sSubPr>
              <m:e>
                <m:r>
                  <w:rPr>
                    <w:rFonts w:ascii="Cambria Math" w:hAnsi="Cambria Math"/>
                    <w:sz w:val="20"/>
                    <w:szCs w:val="20"/>
                    <w:vertAlign w:val="subscript"/>
                  </w:rPr>
                  <m:t>α</m:t>
                </m:r>
              </m:e>
              <m:sub>
                <m:r>
                  <w:rPr>
                    <w:rFonts w:ascii="Cambria Math" w:hAnsi="Cambria Math"/>
                    <w:sz w:val="20"/>
                    <w:szCs w:val="20"/>
                    <w:vertAlign w:val="subscript"/>
                  </w:rPr>
                  <m:t>l</m:t>
                </m:r>
              </m:sub>
            </m:sSub>
          </m:e>
        </m:d>
        <m:r>
          <w:rPr>
            <w:rFonts w:ascii="Cambria Math" w:hAnsi="Cambria Math"/>
            <w:sz w:val="20"/>
            <w:szCs w:val="20"/>
            <w:vertAlign w:val="subscript"/>
          </w:rPr>
          <m:t>=-</m:t>
        </m:r>
        <m:sSub>
          <m:sSubPr>
            <m:ctrlPr>
              <w:rPr>
                <w:rFonts w:ascii="Cambria Math" w:hAnsi="Cambria Math"/>
                <w:i/>
                <w:sz w:val="20"/>
                <w:szCs w:val="20"/>
                <w:vertAlign w:val="subscript"/>
              </w:rPr>
            </m:ctrlPr>
          </m:sSubPr>
          <m:e>
            <m:acc>
              <m:accPr>
                <m:chr m:val="̇"/>
                <m:ctrlPr>
                  <w:rPr>
                    <w:rFonts w:ascii="Cambria Math" w:eastAsia="Times New Roman" w:hAnsi="Cambria Math"/>
                    <w:i/>
                    <w:sz w:val="20"/>
                    <w:szCs w:val="20"/>
                    <w:vertAlign w:val="subscript"/>
                  </w:rPr>
                </m:ctrlPr>
              </m:accPr>
              <m:e>
                <m:r>
                  <w:rPr>
                    <w:rFonts w:ascii="Cambria Math" w:hAnsi="Cambria Math"/>
                    <w:sz w:val="20"/>
                    <w:szCs w:val="20"/>
                    <w:vertAlign w:val="subscript"/>
                  </w:rPr>
                  <m:t>α</m:t>
                </m:r>
              </m:e>
            </m:acc>
          </m:e>
          <m:sub>
            <m:r>
              <w:rPr>
                <w:rFonts w:ascii="Cambria Math" w:hAnsi="Cambria Math"/>
                <w:sz w:val="20"/>
                <w:szCs w:val="20"/>
                <w:vertAlign w:val="subscript"/>
              </w:rPr>
              <m:t xml:space="preserve">l,pc </m:t>
            </m:r>
          </m:sub>
        </m:sSub>
      </m:oMath>
      <w:r w:rsidR="00606FFE" w:rsidRPr="000900AA">
        <w:rPr>
          <w:rFonts w:ascii="Times New Roman" w:eastAsia="Times New Roman" w:hAnsi="Times New Roman" w:cs="Times New Roman"/>
          <w:sz w:val="20"/>
          <w:szCs w:val="20"/>
        </w:rPr>
        <w:t xml:space="preserve"> </w:t>
      </w:r>
      <w:r w:rsidR="00606FFE" w:rsidRPr="000900AA">
        <w:rPr>
          <w:rFonts w:ascii="Times New Roman" w:eastAsia="Times New Roman" w:hAnsi="Times New Roman" w:cs="Times New Roman"/>
          <w:sz w:val="20"/>
          <w:szCs w:val="20"/>
        </w:rPr>
        <w:tab/>
        <w:t xml:space="preserve">             (5)</w:t>
      </w:r>
    </w:p>
    <w:p w:rsidR="00606FFE" w:rsidRPr="00195486" w:rsidRDefault="00606FFE" w:rsidP="00606FFE">
      <w:pPr>
        <w:jc w:val="both"/>
        <w:rPr>
          <w:rFonts w:ascii="Times New Roman" w:hAnsi="Times New Roman" w:cs="Times New Roman"/>
          <w:sz w:val="20"/>
          <w:szCs w:val="20"/>
        </w:rPr>
      </w:pPr>
      <w:r w:rsidRPr="000900AA">
        <w:rPr>
          <w:rFonts w:ascii="Times New Roman" w:eastAsia="Times New Roman" w:hAnsi="Times New Roman" w:cs="Times New Roman"/>
          <w:sz w:val="20"/>
          <w:szCs w:val="20"/>
        </w:rPr>
        <w:t xml:space="preserve">where, </w:t>
      </w:r>
      <m:oMath>
        <m:sSub>
          <m:sSubPr>
            <m:ctrlPr>
              <w:rPr>
                <w:rFonts w:ascii="Cambria Math" w:hAnsi="Cambria Math"/>
                <w:i/>
                <w:sz w:val="20"/>
                <w:szCs w:val="20"/>
                <w:vertAlign w:val="subscript"/>
              </w:rPr>
            </m:ctrlPr>
          </m:sSubPr>
          <m:e>
            <m:acc>
              <m:accPr>
                <m:chr m:val="̇"/>
                <m:ctrlPr>
                  <w:rPr>
                    <w:rFonts w:ascii="Cambria Math" w:eastAsia="Times New Roman" w:hAnsi="Cambria Math"/>
                    <w:i/>
                    <w:sz w:val="20"/>
                    <w:szCs w:val="20"/>
                    <w:vertAlign w:val="subscript"/>
                  </w:rPr>
                </m:ctrlPr>
              </m:accPr>
              <m:e>
                <m:r>
                  <w:rPr>
                    <w:rFonts w:ascii="Cambria Math" w:hAnsi="Cambria Math"/>
                    <w:sz w:val="20"/>
                    <w:szCs w:val="20"/>
                    <w:vertAlign w:val="subscript"/>
                  </w:rPr>
                  <m:t>α</m:t>
                </m:r>
              </m:e>
            </m:acc>
          </m:e>
          <m:sub>
            <m:r>
              <w:rPr>
                <w:rFonts w:ascii="Cambria Math" w:hAnsi="Cambria Math"/>
                <w:sz w:val="20"/>
                <w:szCs w:val="20"/>
                <w:vertAlign w:val="subscript"/>
              </w:rPr>
              <m:t>l,pc</m:t>
            </m:r>
          </m:sub>
        </m:sSub>
      </m:oMath>
      <w:r w:rsidRPr="000900AA">
        <w:rPr>
          <w:rFonts w:ascii="Times New Roman" w:eastAsia="Times New Roman" w:hAnsi="Times New Roman" w:cs="Times New Roman"/>
          <w:sz w:val="20"/>
          <w:szCs w:val="20"/>
        </w:rPr>
        <w:t xml:space="preserve"> is the phase fraction source term and is calculated as:</w:t>
      </w:r>
    </w:p>
    <w:p w:rsidR="00606FFE" w:rsidRPr="000900AA" w:rsidRDefault="00A251F6" w:rsidP="00606FFE">
      <w:pPr>
        <w:jc w:val="right"/>
        <w:rPr>
          <w:rFonts w:ascii="Cambria Math" w:eastAsia="Times New Roman" w:hAnsi="Cambria Math" w:cs="Cambria Math"/>
          <w:sz w:val="20"/>
          <w:szCs w:val="20"/>
        </w:rPr>
      </w:pPr>
      <m:oMath>
        <m:sSub>
          <m:sSubPr>
            <m:ctrlPr>
              <w:rPr>
                <w:rFonts w:ascii="Cambria Math" w:hAnsi="Cambria Math" w:cs="Cambria Math"/>
                <w:i/>
                <w:sz w:val="20"/>
                <w:szCs w:val="20"/>
                <w:vertAlign w:val="subscript"/>
              </w:rPr>
            </m:ctrlPr>
          </m:sSubPr>
          <m:e>
            <m:acc>
              <m:accPr>
                <m:chr m:val="̇"/>
                <m:ctrlPr>
                  <w:rPr>
                    <w:rFonts w:ascii="Cambria Math" w:eastAsia="Times New Roman" w:hAnsi="Cambria Math" w:cs="Cambria Math"/>
                    <w:i/>
                    <w:sz w:val="20"/>
                    <w:szCs w:val="20"/>
                    <w:vertAlign w:val="subscript"/>
                  </w:rPr>
                </m:ctrlPr>
              </m:accPr>
              <m:e>
                <m:r>
                  <w:rPr>
                    <w:rFonts w:ascii="Cambria Math" w:hAnsi="Cambria Math" w:cs="Cambria Math"/>
                    <w:sz w:val="20"/>
                    <w:szCs w:val="20"/>
                    <w:vertAlign w:val="subscript"/>
                  </w:rPr>
                  <m:t>α</m:t>
                </m:r>
              </m:e>
            </m:acc>
          </m:e>
          <m:sub>
            <m:r>
              <w:rPr>
                <w:rFonts w:ascii="Cambria Math" w:hAnsi="Cambria Math" w:cs="Cambria Math"/>
                <w:sz w:val="20"/>
                <w:szCs w:val="20"/>
                <w:vertAlign w:val="subscript"/>
              </w:rPr>
              <m:t>l,pc</m:t>
            </m:r>
          </m:sub>
        </m:sSub>
        <m:r>
          <w:rPr>
            <w:rFonts w:ascii="Cambria Math" w:hAnsi="Cambria Math" w:cs="Cambria Math"/>
            <w:sz w:val="20"/>
            <w:szCs w:val="20"/>
            <w:vertAlign w:val="subscript"/>
          </w:rPr>
          <m:t>=-</m:t>
        </m:r>
        <m:f>
          <m:fPr>
            <m:ctrlPr>
              <w:rPr>
                <w:rFonts w:ascii="Cambria Math" w:eastAsia="Times New Roman" w:hAnsi="Cambria Math" w:cs="Cambria Math"/>
                <w:i/>
                <w:sz w:val="20"/>
                <w:szCs w:val="20"/>
                <w:vertAlign w:val="subscript"/>
              </w:rPr>
            </m:ctrlPr>
          </m:fPr>
          <m:num>
            <m:sSub>
              <m:sSubPr>
                <m:ctrlPr>
                  <w:rPr>
                    <w:rFonts w:ascii="Cambria Math" w:hAnsi="Cambria Math" w:cs="Cambria Math"/>
                    <w:i/>
                    <w:sz w:val="20"/>
                    <w:szCs w:val="20"/>
                    <w:vertAlign w:val="subscript"/>
                  </w:rPr>
                </m:ctrlPr>
              </m:sSubPr>
              <m:e>
                <m:acc>
                  <m:accPr>
                    <m:chr m:val="̇"/>
                    <m:ctrlPr>
                      <w:rPr>
                        <w:rFonts w:ascii="Cambria Math" w:eastAsia="Times New Roman" w:hAnsi="Cambria Math" w:cs="Cambria Math"/>
                        <w:i/>
                        <w:sz w:val="20"/>
                        <w:szCs w:val="20"/>
                        <w:vertAlign w:val="subscript"/>
                      </w:rPr>
                    </m:ctrlPr>
                  </m:accPr>
                  <m:e>
                    <m:r>
                      <w:rPr>
                        <w:rFonts w:ascii="Cambria Math" w:hAnsi="Cambria Math" w:cs="Cambria Math"/>
                        <w:sz w:val="20"/>
                        <w:szCs w:val="20"/>
                        <w:vertAlign w:val="subscript"/>
                      </w:rPr>
                      <m:t>q</m:t>
                    </m:r>
                  </m:e>
                </m:acc>
              </m:e>
              <m:sub>
                <m:r>
                  <w:rPr>
                    <w:rFonts w:ascii="Cambria Math" w:hAnsi="Cambria Math" w:cs="Cambria Math"/>
                    <w:sz w:val="20"/>
                    <w:szCs w:val="20"/>
                    <w:vertAlign w:val="subscript"/>
                  </w:rPr>
                  <m:t>pc</m:t>
                </m:r>
              </m:sub>
            </m:sSub>
          </m:num>
          <m:den>
            <m:r>
              <w:rPr>
                <w:rFonts w:ascii="Cambria Math" w:eastAsia="Times New Roman" w:hAnsi="Cambria Math" w:cs="Cambria Math"/>
                <w:sz w:val="20"/>
                <w:szCs w:val="20"/>
                <w:vertAlign w:val="subscript"/>
              </w:rPr>
              <m:t>ρ</m:t>
            </m:r>
            <m:sSub>
              <m:sSubPr>
                <m:ctrlPr>
                  <w:rPr>
                    <w:rFonts w:ascii="Cambria Math" w:hAnsi="Cambria Math" w:cs="Cambria Math"/>
                    <w:i/>
                    <w:sz w:val="20"/>
                    <w:szCs w:val="20"/>
                    <w:vertAlign w:val="subscript"/>
                  </w:rPr>
                </m:ctrlPr>
              </m:sSubPr>
              <m:e>
                <m:r>
                  <w:rPr>
                    <w:rFonts w:ascii="Cambria Math" w:hAnsi="Cambria Math" w:cs="Cambria Math"/>
                    <w:sz w:val="20"/>
                    <w:szCs w:val="20"/>
                    <w:vertAlign w:val="subscript"/>
                  </w:rPr>
                  <m:t>i</m:t>
                </m:r>
              </m:e>
              <m:sub>
                <m:r>
                  <w:rPr>
                    <w:rFonts w:ascii="Cambria Math" w:hAnsi="Cambria Math" w:cs="Cambria Math"/>
                    <w:sz w:val="20"/>
                    <w:szCs w:val="20"/>
                    <w:vertAlign w:val="subscript"/>
                  </w:rPr>
                  <m:t>LV</m:t>
                </m:r>
              </m:sub>
            </m:sSub>
          </m:den>
        </m:f>
      </m:oMath>
      <w:r w:rsidR="00606FFE" w:rsidRPr="000900AA">
        <w:rPr>
          <w:rFonts w:ascii="Cambria Math" w:eastAsia="Times New Roman" w:hAnsi="Cambria Math" w:cs="Cambria Math"/>
          <w:sz w:val="20"/>
          <w:szCs w:val="20"/>
        </w:rPr>
        <w:t xml:space="preserve"> </w:t>
      </w:r>
      <w:r w:rsidR="00606FFE" w:rsidRPr="000900AA">
        <w:rPr>
          <w:rFonts w:ascii="Cambria Math" w:eastAsia="Times New Roman" w:hAnsi="Cambria Math" w:cs="Cambria Math"/>
          <w:sz w:val="20"/>
          <w:szCs w:val="20"/>
        </w:rPr>
        <w:tab/>
      </w:r>
      <w:r w:rsidR="00606FFE" w:rsidRPr="000900AA">
        <w:rPr>
          <w:rFonts w:ascii="Cambria Math" w:eastAsia="Times New Roman" w:hAnsi="Cambria Math" w:cs="Cambria Math"/>
          <w:sz w:val="20"/>
          <w:szCs w:val="20"/>
        </w:rPr>
        <w:tab/>
      </w:r>
      <w:r w:rsidR="00606FFE" w:rsidRPr="000900AA">
        <w:rPr>
          <w:rFonts w:ascii="Cambria Math" w:eastAsia="Times New Roman" w:hAnsi="Cambria Math" w:cs="Cambria Math"/>
          <w:sz w:val="20"/>
          <w:szCs w:val="20"/>
        </w:rPr>
        <w:tab/>
        <w:t xml:space="preserve">      (6)</w:t>
      </w:r>
    </w:p>
    <w:p w:rsidR="00606FFE" w:rsidRPr="00195486" w:rsidRDefault="00606FFE" w:rsidP="00606FFE">
      <w:pPr>
        <w:jc w:val="both"/>
        <w:rPr>
          <w:rFonts w:ascii="Times New Roman" w:hAnsi="Times New Roman" w:cs="Times New Roman"/>
          <w:sz w:val="20"/>
          <w:szCs w:val="20"/>
        </w:rPr>
      </w:pPr>
      <w:r w:rsidRPr="00195486">
        <w:rPr>
          <w:rFonts w:ascii="Times New Roman" w:hAnsi="Times New Roman" w:cs="Times New Roman"/>
          <w:sz w:val="20"/>
          <w:szCs w:val="20"/>
        </w:rPr>
        <w:t xml:space="preserve">The fluid properties like density (ρ), viscosity (µ) are calculated by taking weighted averages of liquid and vapour phases.  </w:t>
      </w:r>
    </w:p>
    <w:p w:rsidR="00606FFE" w:rsidRPr="00D12244" w:rsidRDefault="00606FFE" w:rsidP="00606FFE">
      <w:pPr>
        <w:jc w:val="right"/>
        <w:rPr>
          <w:rFonts w:ascii="Cambria Math" w:hAnsi="Cambria Math" w:cs="Cambria Math"/>
          <w:sz w:val="20"/>
          <w:szCs w:val="20"/>
        </w:rPr>
      </w:pPr>
      <m:oMath>
        <m:r>
          <w:rPr>
            <w:rFonts w:ascii="Cambria Math" w:hAnsi="Cambria Math" w:cs="Cambria Math"/>
            <w:sz w:val="20"/>
            <w:szCs w:val="20"/>
            <w:vertAlign w:val="subscript"/>
          </w:rPr>
          <m:t>ρ=</m:t>
        </m:r>
        <m:sSub>
          <m:sSubPr>
            <m:ctrlPr>
              <w:rPr>
                <w:rFonts w:ascii="Cambria Math" w:hAnsi="Cambria Math" w:cs="Cambria Math"/>
                <w:i/>
                <w:sz w:val="20"/>
                <w:szCs w:val="20"/>
                <w:vertAlign w:val="subscript"/>
              </w:rPr>
            </m:ctrlPr>
          </m:sSubPr>
          <m:e>
            <m:r>
              <w:rPr>
                <w:rFonts w:ascii="Cambria Math" w:hAnsi="Cambria Math" w:cs="Cambria Math"/>
                <w:sz w:val="20"/>
                <w:szCs w:val="20"/>
                <w:vertAlign w:val="subscript"/>
              </w:rPr>
              <m:t>ρ</m:t>
            </m:r>
          </m:e>
          <m:sub>
            <m:r>
              <w:rPr>
                <w:rFonts w:ascii="Cambria Math" w:hAnsi="Cambria Math" w:cs="Cambria Math"/>
                <w:sz w:val="20"/>
                <w:szCs w:val="20"/>
                <w:vertAlign w:val="subscript"/>
              </w:rPr>
              <m:t>l</m:t>
            </m:r>
          </m:sub>
        </m:sSub>
        <m:r>
          <w:rPr>
            <w:rFonts w:ascii="Cambria Math" w:hAnsi="Cambria Math" w:cs="Cambria Math"/>
            <w:sz w:val="20"/>
            <w:szCs w:val="20"/>
            <w:vertAlign w:val="subscript"/>
          </w:rPr>
          <m:t>α+</m:t>
        </m:r>
        <m:sSub>
          <m:sSubPr>
            <m:ctrlPr>
              <w:rPr>
                <w:rFonts w:ascii="Cambria Math" w:hAnsi="Cambria Math" w:cs="Cambria Math"/>
                <w:i/>
                <w:sz w:val="20"/>
                <w:szCs w:val="20"/>
                <w:vertAlign w:val="subscript"/>
              </w:rPr>
            </m:ctrlPr>
          </m:sSubPr>
          <m:e>
            <m:r>
              <w:rPr>
                <w:rFonts w:ascii="Cambria Math" w:hAnsi="Cambria Math" w:cs="Cambria Math"/>
                <w:sz w:val="20"/>
                <w:szCs w:val="20"/>
                <w:vertAlign w:val="subscript"/>
              </w:rPr>
              <m:t>ρ</m:t>
            </m:r>
          </m:e>
          <m:sub>
            <m:r>
              <w:rPr>
                <w:rFonts w:ascii="Cambria Math" w:hAnsi="Cambria Math" w:cs="Cambria Math"/>
                <w:sz w:val="20"/>
                <w:szCs w:val="20"/>
                <w:vertAlign w:val="subscript"/>
              </w:rPr>
              <m:t>g</m:t>
            </m:r>
          </m:sub>
        </m:sSub>
        <m:r>
          <w:rPr>
            <w:rFonts w:ascii="Cambria Math" w:hAnsi="Cambria Math" w:cs="Cambria Math"/>
            <w:sz w:val="20"/>
            <w:szCs w:val="20"/>
            <w:vertAlign w:val="subscript"/>
          </w:rPr>
          <m:t>(1-α)</m:t>
        </m:r>
      </m:oMath>
      <w:r w:rsidRPr="000900AA">
        <w:rPr>
          <w:rFonts w:ascii="Cambria Math" w:eastAsia="Times New Roman" w:hAnsi="Cambria Math" w:cs="Cambria Math"/>
          <w:sz w:val="20"/>
          <w:szCs w:val="20"/>
        </w:rPr>
        <w:tab/>
      </w:r>
      <w:r w:rsidRPr="000900AA">
        <w:rPr>
          <w:rFonts w:ascii="Cambria Math" w:eastAsia="Times New Roman" w:hAnsi="Cambria Math" w:cs="Cambria Math"/>
          <w:sz w:val="20"/>
          <w:szCs w:val="20"/>
        </w:rPr>
        <w:tab/>
        <w:t xml:space="preserve">      (7)</w:t>
      </w:r>
    </w:p>
    <w:p w:rsidR="00606FFE" w:rsidRPr="000900AA" w:rsidRDefault="00606FFE" w:rsidP="00606FFE">
      <w:pPr>
        <w:jc w:val="right"/>
        <w:rPr>
          <w:rFonts w:ascii="Cambria Math" w:eastAsia="Times New Roman" w:hAnsi="Cambria Math" w:cs="Cambria Math"/>
          <w:sz w:val="20"/>
          <w:szCs w:val="20"/>
        </w:rPr>
      </w:pPr>
      <m:oMath>
        <m:r>
          <w:rPr>
            <w:rFonts w:ascii="Cambria Math" w:hAnsi="Cambria Math" w:cs="Cambria Math"/>
            <w:sz w:val="20"/>
            <w:szCs w:val="20"/>
            <w:vertAlign w:val="subscript"/>
          </w:rPr>
          <m:t>μ=</m:t>
        </m:r>
        <m:sSub>
          <m:sSubPr>
            <m:ctrlPr>
              <w:rPr>
                <w:rFonts w:ascii="Cambria Math" w:hAnsi="Cambria Math" w:cs="Cambria Math"/>
                <w:i/>
                <w:sz w:val="20"/>
                <w:szCs w:val="20"/>
                <w:vertAlign w:val="subscript"/>
              </w:rPr>
            </m:ctrlPr>
          </m:sSubPr>
          <m:e>
            <m:r>
              <w:rPr>
                <w:rFonts w:ascii="Cambria Math" w:hAnsi="Cambria Math" w:cs="Cambria Math"/>
                <w:sz w:val="20"/>
                <w:szCs w:val="20"/>
                <w:vertAlign w:val="subscript"/>
              </w:rPr>
              <m:t>μ</m:t>
            </m:r>
          </m:e>
          <m:sub>
            <m:r>
              <w:rPr>
                <w:rFonts w:ascii="Cambria Math" w:hAnsi="Cambria Math" w:cs="Cambria Math"/>
                <w:sz w:val="20"/>
                <w:szCs w:val="20"/>
                <w:vertAlign w:val="subscript"/>
              </w:rPr>
              <m:t>l</m:t>
            </m:r>
          </m:sub>
        </m:sSub>
        <m:r>
          <w:rPr>
            <w:rFonts w:ascii="Cambria Math" w:hAnsi="Cambria Math" w:cs="Cambria Math"/>
            <w:sz w:val="20"/>
            <w:szCs w:val="20"/>
            <w:vertAlign w:val="subscript"/>
          </w:rPr>
          <m:t>α+</m:t>
        </m:r>
        <m:sSub>
          <m:sSubPr>
            <m:ctrlPr>
              <w:rPr>
                <w:rFonts w:ascii="Cambria Math" w:hAnsi="Cambria Math" w:cs="Cambria Math"/>
                <w:i/>
                <w:sz w:val="20"/>
                <w:szCs w:val="20"/>
                <w:vertAlign w:val="subscript"/>
              </w:rPr>
            </m:ctrlPr>
          </m:sSubPr>
          <m:e>
            <m:r>
              <w:rPr>
                <w:rFonts w:ascii="Cambria Math" w:hAnsi="Cambria Math" w:cs="Cambria Math"/>
                <w:sz w:val="20"/>
                <w:szCs w:val="20"/>
                <w:vertAlign w:val="subscript"/>
              </w:rPr>
              <m:t>μ</m:t>
            </m:r>
          </m:e>
          <m:sub>
            <m:r>
              <w:rPr>
                <w:rFonts w:ascii="Cambria Math" w:hAnsi="Cambria Math" w:cs="Cambria Math"/>
                <w:sz w:val="20"/>
                <w:szCs w:val="20"/>
                <w:vertAlign w:val="subscript"/>
              </w:rPr>
              <m:t>g</m:t>
            </m:r>
          </m:sub>
        </m:sSub>
        <m:r>
          <w:rPr>
            <w:rFonts w:ascii="Cambria Math" w:hAnsi="Cambria Math" w:cs="Cambria Math"/>
            <w:sz w:val="20"/>
            <w:szCs w:val="20"/>
            <w:vertAlign w:val="subscript"/>
          </w:rPr>
          <m:t>(1-α)</m:t>
        </m:r>
      </m:oMath>
      <w:r w:rsidRPr="000900AA">
        <w:rPr>
          <w:rFonts w:ascii="Cambria Math" w:eastAsia="Times New Roman" w:hAnsi="Cambria Math" w:cs="Cambria Math"/>
          <w:sz w:val="20"/>
          <w:szCs w:val="20"/>
        </w:rPr>
        <w:tab/>
        <w:t xml:space="preserve">                       (8)</w:t>
      </w:r>
    </w:p>
    <w:p w:rsidR="00606FFE" w:rsidRPr="00195486" w:rsidRDefault="00606FFE" w:rsidP="00606FFE">
      <w:pPr>
        <w:jc w:val="both"/>
        <w:rPr>
          <w:rFonts w:ascii="Times New Roman" w:hAnsi="Times New Roman" w:cs="Times New Roman"/>
          <w:sz w:val="20"/>
          <w:szCs w:val="20"/>
        </w:rPr>
      </w:pPr>
      <w:r w:rsidRPr="000900AA">
        <w:rPr>
          <w:rFonts w:ascii="Times New Roman" w:eastAsia="Times New Roman" w:hAnsi="Times New Roman" w:cs="Times New Roman"/>
          <w:sz w:val="20"/>
          <w:szCs w:val="20"/>
        </w:rPr>
        <w:t>The specific heat of the fluid is calculated by:</w:t>
      </w:r>
    </w:p>
    <w:p w:rsidR="00606FFE" w:rsidRPr="000900AA" w:rsidRDefault="00A251F6" w:rsidP="00606FFE">
      <w:pPr>
        <w:jc w:val="right"/>
        <w:rPr>
          <w:rFonts w:ascii="Cambria Math" w:eastAsia="Times New Roman" w:hAnsi="Cambria Math" w:cs="Cambria Math"/>
          <w:sz w:val="20"/>
          <w:szCs w:val="20"/>
        </w:rPr>
      </w:pPr>
      <m:oMath>
        <m:sSub>
          <m:sSubPr>
            <m:ctrlPr>
              <w:rPr>
                <w:rFonts w:ascii="Cambria Math" w:hAnsi="Cambria Math" w:cs="Cambria Math"/>
                <w:i/>
                <w:sz w:val="20"/>
                <w:szCs w:val="20"/>
                <w:vertAlign w:val="subscript"/>
              </w:rPr>
            </m:ctrlPr>
          </m:sSubPr>
          <m:e>
            <m:r>
              <w:rPr>
                <w:rFonts w:ascii="Cambria Math" w:hAnsi="Cambria Math" w:cs="Cambria Math"/>
                <w:sz w:val="20"/>
                <w:szCs w:val="20"/>
                <w:vertAlign w:val="subscript"/>
              </w:rPr>
              <m:t>c</m:t>
            </m:r>
          </m:e>
          <m:sub>
            <m:r>
              <w:rPr>
                <w:rFonts w:ascii="Cambria Math" w:hAnsi="Cambria Math" w:cs="Cambria Math"/>
                <w:sz w:val="20"/>
                <w:szCs w:val="20"/>
                <w:vertAlign w:val="subscript"/>
              </w:rPr>
              <m:t>p</m:t>
            </m:r>
          </m:sub>
        </m:sSub>
        <m:r>
          <w:rPr>
            <w:rFonts w:ascii="Cambria Math" w:hAnsi="Cambria Math" w:cs="Cambria Math"/>
            <w:sz w:val="20"/>
            <w:szCs w:val="20"/>
            <w:vertAlign w:val="subscript"/>
          </w:rPr>
          <m:t>=</m:t>
        </m:r>
        <m:sSup>
          <m:sSupPr>
            <m:ctrlPr>
              <w:rPr>
                <w:rFonts w:ascii="Cambria Math" w:hAnsi="Cambria Math" w:cs="Cambria Math"/>
                <w:i/>
                <w:sz w:val="20"/>
                <w:szCs w:val="20"/>
                <w:vertAlign w:val="subscript"/>
              </w:rPr>
            </m:ctrlPr>
          </m:sSupPr>
          <m:e>
            <m:r>
              <w:rPr>
                <w:rFonts w:ascii="Cambria Math" w:hAnsi="Cambria Math" w:cs="Cambria Math"/>
                <w:sz w:val="20"/>
                <w:szCs w:val="20"/>
                <w:vertAlign w:val="subscript"/>
              </w:rPr>
              <m:t>ρ</m:t>
            </m:r>
          </m:e>
          <m:sup>
            <m:r>
              <w:rPr>
                <w:rFonts w:ascii="Cambria Math" w:hAnsi="Cambria Math" w:cs="Cambria Math"/>
                <w:sz w:val="20"/>
                <w:szCs w:val="20"/>
                <w:vertAlign w:val="subscript"/>
              </w:rPr>
              <m:t>-1</m:t>
            </m:r>
          </m:sup>
        </m:sSup>
        <m:r>
          <w:rPr>
            <w:rFonts w:ascii="Cambria Math" w:hAnsi="Cambria Math" w:cs="Cambria Math"/>
            <w:sz w:val="20"/>
            <w:szCs w:val="20"/>
            <w:vertAlign w:val="subscript"/>
          </w:rPr>
          <m:t>(</m:t>
        </m:r>
        <m:sSub>
          <m:sSubPr>
            <m:ctrlPr>
              <w:rPr>
                <w:rFonts w:ascii="Cambria Math" w:hAnsi="Cambria Math" w:cs="Cambria Math"/>
                <w:i/>
                <w:sz w:val="20"/>
                <w:szCs w:val="20"/>
                <w:vertAlign w:val="subscript"/>
              </w:rPr>
            </m:ctrlPr>
          </m:sSubPr>
          <m:e>
            <m:r>
              <w:rPr>
                <w:rFonts w:ascii="Cambria Math" w:hAnsi="Cambria Math" w:cs="Cambria Math"/>
                <w:sz w:val="20"/>
                <w:szCs w:val="20"/>
                <w:vertAlign w:val="subscript"/>
              </w:rPr>
              <m:t>α</m:t>
            </m:r>
          </m:e>
          <m:sub>
            <m:r>
              <w:rPr>
                <w:rFonts w:ascii="Cambria Math" w:hAnsi="Cambria Math" w:cs="Cambria Math"/>
                <w:sz w:val="20"/>
                <w:szCs w:val="20"/>
                <w:vertAlign w:val="subscript"/>
              </w:rPr>
              <m:t>l</m:t>
            </m:r>
          </m:sub>
        </m:sSub>
        <m:sSub>
          <m:sSubPr>
            <m:ctrlPr>
              <w:rPr>
                <w:rFonts w:ascii="Cambria Math" w:hAnsi="Cambria Math" w:cs="Cambria Math"/>
                <w:i/>
                <w:sz w:val="20"/>
                <w:szCs w:val="20"/>
                <w:vertAlign w:val="subscript"/>
              </w:rPr>
            </m:ctrlPr>
          </m:sSubPr>
          <m:e>
            <m:r>
              <w:rPr>
                <w:rFonts w:ascii="Cambria Math" w:hAnsi="Cambria Math" w:cs="Cambria Math"/>
                <w:sz w:val="20"/>
                <w:szCs w:val="20"/>
                <w:vertAlign w:val="subscript"/>
              </w:rPr>
              <m:t>ρ</m:t>
            </m:r>
          </m:e>
          <m:sub>
            <m:r>
              <w:rPr>
                <w:rFonts w:ascii="Cambria Math" w:hAnsi="Cambria Math" w:cs="Cambria Math"/>
                <w:sz w:val="20"/>
                <w:szCs w:val="20"/>
                <w:vertAlign w:val="subscript"/>
              </w:rPr>
              <m:t>l</m:t>
            </m:r>
          </m:sub>
        </m:sSub>
        <m:sSub>
          <m:sSubPr>
            <m:ctrlPr>
              <w:rPr>
                <w:rFonts w:ascii="Cambria Math" w:hAnsi="Cambria Math" w:cs="Cambria Math"/>
                <w:i/>
                <w:sz w:val="20"/>
                <w:szCs w:val="20"/>
                <w:vertAlign w:val="subscript"/>
              </w:rPr>
            </m:ctrlPr>
          </m:sSubPr>
          <m:e>
            <m:r>
              <w:rPr>
                <w:rFonts w:ascii="Cambria Math" w:hAnsi="Cambria Math" w:cs="Cambria Math"/>
                <w:sz w:val="20"/>
                <w:szCs w:val="20"/>
                <w:vertAlign w:val="subscript"/>
              </w:rPr>
              <m:t>c</m:t>
            </m:r>
          </m:e>
          <m:sub>
            <m:r>
              <w:rPr>
                <w:rFonts w:ascii="Cambria Math" w:hAnsi="Cambria Math" w:cs="Cambria Math"/>
                <w:sz w:val="20"/>
                <w:szCs w:val="20"/>
                <w:vertAlign w:val="subscript"/>
              </w:rPr>
              <m:t>p,l</m:t>
            </m:r>
          </m:sub>
        </m:sSub>
        <m:r>
          <w:rPr>
            <w:rFonts w:ascii="Cambria Math" w:hAnsi="Cambria Math" w:cs="Cambria Math"/>
            <w:sz w:val="20"/>
            <w:szCs w:val="20"/>
            <w:vertAlign w:val="subscript"/>
          </w:rPr>
          <m:t>+</m:t>
        </m:r>
        <m:d>
          <m:dPr>
            <m:ctrlPr>
              <w:rPr>
                <w:rFonts w:ascii="Cambria Math" w:hAnsi="Cambria Math" w:cs="Cambria Math"/>
                <w:i/>
                <w:sz w:val="20"/>
                <w:szCs w:val="20"/>
                <w:vertAlign w:val="subscript"/>
              </w:rPr>
            </m:ctrlPr>
          </m:dPr>
          <m:e>
            <m:r>
              <w:rPr>
                <w:rFonts w:ascii="Cambria Math" w:hAnsi="Cambria Math" w:cs="Cambria Math"/>
                <w:sz w:val="20"/>
                <w:szCs w:val="20"/>
                <w:vertAlign w:val="subscript"/>
              </w:rPr>
              <m:t>1-</m:t>
            </m:r>
            <m:sSub>
              <m:sSubPr>
                <m:ctrlPr>
                  <w:rPr>
                    <w:rFonts w:ascii="Cambria Math" w:hAnsi="Cambria Math" w:cs="Cambria Math"/>
                    <w:i/>
                    <w:sz w:val="20"/>
                    <w:szCs w:val="20"/>
                    <w:vertAlign w:val="subscript"/>
                  </w:rPr>
                </m:ctrlPr>
              </m:sSubPr>
              <m:e>
                <m:r>
                  <w:rPr>
                    <w:rFonts w:ascii="Cambria Math" w:hAnsi="Cambria Math" w:cs="Cambria Math"/>
                    <w:sz w:val="20"/>
                    <w:szCs w:val="20"/>
                    <w:vertAlign w:val="subscript"/>
                  </w:rPr>
                  <m:t>α</m:t>
                </m:r>
              </m:e>
              <m:sub>
                <m:r>
                  <w:rPr>
                    <w:rFonts w:ascii="Cambria Math" w:hAnsi="Cambria Math" w:cs="Cambria Math"/>
                    <w:sz w:val="20"/>
                    <w:szCs w:val="20"/>
                    <w:vertAlign w:val="subscript"/>
                  </w:rPr>
                  <m:t>l</m:t>
                </m:r>
              </m:sub>
            </m:sSub>
          </m:e>
        </m:d>
        <m:sSub>
          <m:sSubPr>
            <m:ctrlPr>
              <w:rPr>
                <w:rFonts w:ascii="Cambria Math" w:hAnsi="Cambria Math" w:cs="Cambria Math"/>
                <w:i/>
                <w:sz w:val="20"/>
                <w:szCs w:val="20"/>
                <w:vertAlign w:val="subscript"/>
              </w:rPr>
            </m:ctrlPr>
          </m:sSubPr>
          <m:e>
            <m:r>
              <w:rPr>
                <w:rFonts w:ascii="Cambria Math" w:hAnsi="Cambria Math" w:cs="Cambria Math"/>
                <w:sz w:val="20"/>
                <w:szCs w:val="20"/>
                <w:vertAlign w:val="subscript"/>
              </w:rPr>
              <m:t>ρ</m:t>
            </m:r>
          </m:e>
          <m:sub>
            <m:r>
              <w:rPr>
                <w:rFonts w:ascii="Cambria Math" w:hAnsi="Cambria Math" w:cs="Cambria Math"/>
                <w:sz w:val="20"/>
                <w:szCs w:val="20"/>
                <w:vertAlign w:val="subscript"/>
              </w:rPr>
              <m:t>v</m:t>
            </m:r>
          </m:sub>
        </m:sSub>
        <m:sSub>
          <m:sSubPr>
            <m:ctrlPr>
              <w:rPr>
                <w:rFonts w:ascii="Cambria Math" w:hAnsi="Cambria Math" w:cs="Cambria Math"/>
                <w:i/>
                <w:sz w:val="20"/>
                <w:szCs w:val="20"/>
                <w:vertAlign w:val="subscript"/>
              </w:rPr>
            </m:ctrlPr>
          </m:sSubPr>
          <m:e>
            <m:r>
              <w:rPr>
                <w:rFonts w:ascii="Cambria Math" w:hAnsi="Cambria Math" w:cs="Cambria Math"/>
                <w:sz w:val="20"/>
                <w:szCs w:val="20"/>
                <w:vertAlign w:val="subscript"/>
              </w:rPr>
              <m:t>c</m:t>
            </m:r>
          </m:e>
          <m:sub>
            <m:r>
              <w:rPr>
                <w:rFonts w:ascii="Cambria Math" w:hAnsi="Cambria Math" w:cs="Cambria Math"/>
                <w:sz w:val="20"/>
                <w:szCs w:val="20"/>
                <w:vertAlign w:val="subscript"/>
              </w:rPr>
              <m:t>p,v</m:t>
            </m:r>
          </m:sub>
        </m:sSub>
        <m:r>
          <w:rPr>
            <w:rFonts w:ascii="Cambria Math" w:hAnsi="Cambria Math" w:cs="Cambria Math"/>
            <w:sz w:val="20"/>
            <w:szCs w:val="20"/>
            <w:vertAlign w:val="subscript"/>
          </w:rPr>
          <m:t>)</m:t>
        </m:r>
      </m:oMath>
      <w:r w:rsidR="00606FFE" w:rsidRPr="000900AA">
        <w:rPr>
          <w:rFonts w:ascii="Cambria Math" w:eastAsia="Times New Roman" w:hAnsi="Cambria Math" w:cs="Cambria Math"/>
          <w:sz w:val="20"/>
          <w:szCs w:val="20"/>
        </w:rPr>
        <w:t xml:space="preserve">                (9)</w:t>
      </w:r>
    </w:p>
    <w:p w:rsidR="007375DF" w:rsidRDefault="007375DF" w:rsidP="007375DF">
      <w:pPr>
        <w:widowControl w:val="0"/>
        <w:tabs>
          <w:tab w:val="left" w:pos="504"/>
        </w:tabs>
        <w:autoSpaceDE w:val="0"/>
        <w:autoSpaceDN w:val="0"/>
        <w:spacing w:after="0" w:line="240" w:lineRule="auto"/>
        <w:rPr>
          <w:rFonts w:ascii="Arial" w:hAnsi="Arial" w:cs="Arial"/>
          <w:b/>
          <w:sz w:val="20"/>
          <w:szCs w:val="20"/>
        </w:rPr>
      </w:pPr>
      <w:r w:rsidRPr="007375DF">
        <w:rPr>
          <w:rFonts w:ascii="Arial" w:hAnsi="Arial" w:cs="Arial"/>
          <w:b/>
          <w:sz w:val="20"/>
          <w:szCs w:val="20"/>
        </w:rPr>
        <w:t>Engine layout and instrumentation</w:t>
      </w:r>
    </w:p>
    <w:p w:rsidR="007375DF" w:rsidRPr="007375DF" w:rsidRDefault="007375DF" w:rsidP="007375DF">
      <w:pPr>
        <w:widowControl w:val="0"/>
        <w:tabs>
          <w:tab w:val="left" w:pos="504"/>
        </w:tabs>
        <w:autoSpaceDE w:val="0"/>
        <w:autoSpaceDN w:val="0"/>
        <w:spacing w:after="0" w:line="240" w:lineRule="auto"/>
        <w:rPr>
          <w:rFonts w:ascii="Times New Roman" w:hAnsi="Times New Roman" w:cs="Times New Roman"/>
          <w:sz w:val="20"/>
          <w:szCs w:val="20"/>
          <w:lang w:val="en-GB"/>
        </w:rPr>
      </w:pPr>
    </w:p>
    <w:p w:rsidR="00606FFE" w:rsidRDefault="007375DF" w:rsidP="00606FFE">
      <w:pPr>
        <w:jc w:val="both"/>
        <w:rPr>
          <w:rFonts w:ascii="Times New Roman" w:hAnsi="Times New Roman" w:cs="Times New Roman"/>
          <w:sz w:val="20"/>
          <w:szCs w:val="20"/>
          <w:lang w:val="en-GB"/>
        </w:rPr>
      </w:pPr>
      <w:r w:rsidRPr="007375DF">
        <w:rPr>
          <w:rFonts w:ascii="Times New Roman" w:hAnsi="Times New Roman" w:cs="Times New Roman"/>
          <w:sz w:val="20"/>
          <w:szCs w:val="20"/>
          <w:lang w:val="en-GB"/>
        </w:rPr>
        <w:t xml:space="preserve">The equipment’s and other instrumentation involved in the experimentation are shown in </w:t>
      </w:r>
      <w:hyperlink w:anchor="_bookmark2" w:history="1">
        <w:r w:rsidRPr="007375DF">
          <w:rPr>
            <w:rFonts w:ascii="Times New Roman" w:hAnsi="Times New Roman" w:cs="Times New Roman"/>
            <w:sz w:val="20"/>
            <w:szCs w:val="20"/>
            <w:lang w:val="en-GB"/>
          </w:rPr>
          <w:t>Fig. 1</w:t>
        </w:r>
      </w:hyperlink>
      <w:r w:rsidRPr="007375DF">
        <w:rPr>
          <w:rFonts w:ascii="Times New Roman" w:hAnsi="Times New Roman" w:cs="Times New Roman"/>
          <w:sz w:val="20"/>
          <w:szCs w:val="20"/>
          <w:lang w:val="en-GB"/>
        </w:rPr>
        <w:t xml:space="preserve">. The engine being used for the current study is a typical single cylinder diesel engine, mainly used in agricultural or industrial applications. The constant speed naturally aspirated engine has been coupled with an eddy current dynamometer. The load applied to the engine is varied by changing the current supplied to the eddy current dynamometer and by this; an opposing electromagnetic force would be generated inside the rotor, which ably controls the applied load. </w:t>
      </w:r>
      <w:r w:rsidR="00606FFE" w:rsidRPr="00EB6CBD">
        <w:rPr>
          <w:rFonts w:ascii="Times New Roman" w:hAnsi="Times New Roman" w:cs="Times New Roman"/>
          <w:sz w:val="20"/>
          <w:szCs w:val="20"/>
          <w:lang w:val="en-GB"/>
        </w:rPr>
        <w:t xml:space="preserve"> solver, developed especially to model phase change heat transfer, called inter</w:t>
      </w:r>
      <w:r>
        <w:rPr>
          <w:rFonts w:ascii="Times New Roman" w:hAnsi="Times New Roman" w:cs="Times New Roman"/>
          <w:sz w:val="20"/>
          <w:szCs w:val="20"/>
          <w:lang w:val="en-GB"/>
        </w:rPr>
        <w:t xml:space="preserve"> </w:t>
      </w:r>
      <w:r w:rsidR="00606FFE" w:rsidRPr="00EB6CBD">
        <w:rPr>
          <w:rFonts w:ascii="Times New Roman" w:hAnsi="Times New Roman" w:cs="Times New Roman"/>
          <w:sz w:val="20"/>
          <w:szCs w:val="20"/>
          <w:lang w:val="en-GB"/>
        </w:rPr>
        <w:t>Thermal</w:t>
      </w:r>
      <w:r>
        <w:rPr>
          <w:rFonts w:ascii="Times New Roman" w:hAnsi="Times New Roman" w:cs="Times New Roman"/>
          <w:sz w:val="20"/>
          <w:szCs w:val="20"/>
          <w:lang w:val="en-GB"/>
        </w:rPr>
        <w:t xml:space="preserve"> </w:t>
      </w:r>
      <w:r w:rsidR="00606FFE" w:rsidRPr="00EB6CBD">
        <w:rPr>
          <w:rFonts w:ascii="Times New Roman" w:hAnsi="Times New Roman" w:cs="Times New Roman"/>
          <w:sz w:val="20"/>
          <w:szCs w:val="20"/>
          <w:lang w:val="en-GB"/>
        </w:rPr>
        <w:t>Phase</w:t>
      </w:r>
      <w:r>
        <w:rPr>
          <w:rFonts w:ascii="Times New Roman" w:hAnsi="Times New Roman" w:cs="Times New Roman"/>
          <w:sz w:val="20"/>
          <w:szCs w:val="20"/>
          <w:lang w:val="en-GB"/>
        </w:rPr>
        <w:t xml:space="preserve"> </w:t>
      </w:r>
      <w:r w:rsidR="00606FFE" w:rsidRPr="00EB6CBD">
        <w:rPr>
          <w:rFonts w:ascii="Times New Roman" w:hAnsi="Times New Roman" w:cs="Times New Roman"/>
          <w:sz w:val="20"/>
          <w:szCs w:val="20"/>
          <w:lang w:val="en-GB"/>
        </w:rPr>
        <w:t>Change</w:t>
      </w:r>
      <w:r>
        <w:rPr>
          <w:rFonts w:ascii="Times New Roman" w:hAnsi="Times New Roman" w:cs="Times New Roman"/>
          <w:sz w:val="20"/>
          <w:szCs w:val="20"/>
          <w:lang w:val="en-GB"/>
        </w:rPr>
        <w:t xml:space="preserve"> </w:t>
      </w:r>
      <w:r w:rsidR="00606FFE" w:rsidRPr="00EB6CBD">
        <w:rPr>
          <w:rFonts w:ascii="Times New Roman" w:hAnsi="Times New Roman" w:cs="Times New Roman"/>
          <w:sz w:val="20"/>
          <w:szCs w:val="20"/>
          <w:lang w:val="en-GB"/>
        </w:rPr>
        <w:t>Foam [3] has been used as numerical tool</w:t>
      </w:r>
      <w:r w:rsidR="00606FFE">
        <w:rPr>
          <w:rFonts w:ascii="Times New Roman" w:hAnsi="Times New Roman" w:cs="Times New Roman"/>
          <w:sz w:val="20"/>
          <w:szCs w:val="20"/>
          <w:lang w:val="en-GB"/>
        </w:rPr>
        <w:t>. Finite volume approach is used to discretize the governing equations. The pressure-velocity coupling is done by using PISO-semi implicit method.</w:t>
      </w:r>
    </w:p>
    <w:p w:rsidR="00606FFE" w:rsidRDefault="00606FFE" w:rsidP="00606FF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Two types of wire arrangements have been considered in this study. Figure 1 shows the domain considered for simulation. </w:t>
      </w:r>
      <w:r w:rsidRPr="00EB6CBD">
        <w:rPr>
          <w:rFonts w:ascii="Times New Roman" w:hAnsi="Times New Roman" w:cs="Times New Roman"/>
          <w:sz w:val="20"/>
          <w:szCs w:val="20"/>
          <w:lang w:val="en-GB"/>
        </w:rPr>
        <w:t xml:space="preserve">To facilitate unrestricted bubble release from the vertical stack of wires, pressure outlet condition is given at </w:t>
      </w:r>
      <w:r>
        <w:rPr>
          <w:rFonts w:ascii="Times New Roman" w:hAnsi="Times New Roman" w:cs="Times New Roman"/>
          <w:sz w:val="20"/>
          <w:szCs w:val="20"/>
          <w:lang w:val="en-GB"/>
        </w:rPr>
        <w:t>top</w:t>
      </w:r>
      <w:r w:rsidRPr="00EB6CBD">
        <w:rPr>
          <w:rFonts w:ascii="Times New Roman" w:hAnsi="Times New Roman" w:cs="Times New Roman"/>
          <w:sz w:val="20"/>
          <w:szCs w:val="20"/>
          <w:lang w:val="en-GB"/>
        </w:rPr>
        <w:t xml:space="preserve"> boundary.</w:t>
      </w:r>
      <w:r>
        <w:rPr>
          <w:rFonts w:ascii="Times New Roman" w:hAnsi="Times New Roman" w:cs="Times New Roman"/>
          <w:sz w:val="20"/>
          <w:szCs w:val="20"/>
          <w:lang w:val="en-GB"/>
        </w:rPr>
        <w:t xml:space="preserve"> </w:t>
      </w:r>
      <w:r w:rsidRPr="00447A76">
        <w:rPr>
          <w:rFonts w:ascii="Times New Roman" w:hAnsi="Times New Roman" w:cs="Times New Roman"/>
          <w:sz w:val="20"/>
          <w:szCs w:val="20"/>
          <w:lang w:val="en-GB"/>
        </w:rPr>
        <w:t>Bulk liquid domain along with the domain boundaries are kept at saturation temperature</w:t>
      </w:r>
      <w:r>
        <w:rPr>
          <w:rFonts w:ascii="Times New Roman" w:hAnsi="Times New Roman" w:cs="Times New Roman"/>
          <w:sz w:val="20"/>
          <w:szCs w:val="20"/>
          <w:lang w:val="en-GB"/>
        </w:rPr>
        <w:t xml:space="preserve">. </w:t>
      </w:r>
      <w:r w:rsidRPr="00597959">
        <w:rPr>
          <w:rFonts w:ascii="Times New Roman" w:hAnsi="Times New Roman" w:cs="Times New Roman"/>
          <w:sz w:val="20"/>
          <w:szCs w:val="20"/>
          <w:lang w:val="en-GB"/>
        </w:rPr>
        <w:t>Simulations are initiated with thin vapour la</w:t>
      </w:r>
      <w:r>
        <w:rPr>
          <w:rFonts w:ascii="Times New Roman" w:hAnsi="Times New Roman" w:cs="Times New Roman"/>
          <w:sz w:val="20"/>
          <w:szCs w:val="20"/>
          <w:lang w:val="en-GB"/>
        </w:rPr>
        <w:t>yer of thickness 1/10</w:t>
      </w:r>
      <w:r w:rsidRPr="0082623B">
        <w:rPr>
          <w:rFonts w:ascii="Times New Roman" w:hAnsi="Times New Roman" w:cs="Times New Roman"/>
          <w:sz w:val="20"/>
          <w:szCs w:val="20"/>
          <w:vertAlign w:val="superscript"/>
          <w:lang w:val="en-GB"/>
        </w:rPr>
        <w:t>th</w:t>
      </w:r>
      <w:r>
        <w:rPr>
          <w:rFonts w:ascii="Times New Roman" w:hAnsi="Times New Roman" w:cs="Times New Roman"/>
          <w:sz w:val="20"/>
          <w:szCs w:val="20"/>
          <w:lang w:val="en-GB"/>
        </w:rPr>
        <w:t xml:space="preserve"> of the diameter of wires, around superheated cylindrical wires. The wires are maintained at a temperature of 200 K more than the saturation temperature of water.</w:t>
      </w:r>
    </w:p>
    <w:p w:rsidR="00606FFE" w:rsidRDefault="00A76B86" w:rsidP="00606FFE">
      <w:pPr>
        <w:jc w:val="center"/>
        <w:rPr>
          <w:rFonts w:ascii="Times New Roman" w:hAnsi="Times New Roman" w:cs="Times New Roman"/>
          <w:sz w:val="20"/>
          <w:szCs w:val="20"/>
        </w:rPr>
      </w:pPr>
      <w:r>
        <w:rPr>
          <w:noProof/>
        </w:rPr>
        <mc:AlternateContent>
          <mc:Choice Requires="wps">
            <w:drawing>
              <wp:anchor distT="0" distB="0" distL="114300" distR="114300" simplePos="0" relativeHeight="251668480" behindDoc="0" locked="0" layoutInCell="1" allowOverlap="1">
                <wp:simplePos x="0" y="0"/>
                <wp:positionH relativeFrom="column">
                  <wp:posOffset>1403350</wp:posOffset>
                </wp:positionH>
                <wp:positionV relativeFrom="paragraph">
                  <wp:posOffset>1129665</wp:posOffset>
                </wp:positionV>
                <wp:extent cx="254635" cy="27622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276225"/>
                        </a:xfrm>
                        <a:prstGeom prst="rect">
                          <a:avLst/>
                        </a:prstGeom>
                        <a:noFill/>
                        <a:ln w="9525">
                          <a:noFill/>
                          <a:miter lim="800000"/>
                          <a:headEnd/>
                          <a:tailEnd/>
                        </a:ln>
                      </wps:spPr>
                      <wps:txbx>
                        <w:txbxContent>
                          <w:p w:rsidR="00A251F6" w:rsidRDefault="00A251F6" w:rsidP="00606FFE">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0.5pt;margin-top:88.95pt;width:20.05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" filled="f" stroked="f">
                <v:textbox>
                  <w:txbxContent>
                    <w:p w:rsidR="00A251F6" w:rsidRDefault="00A251F6" w:rsidP="00606FFE">
                      <w:r>
                        <w:t>2</w:t>
                      </w:r>
                    </w:p>
                  </w:txbxContent>
                </v:textbox>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1414145</wp:posOffset>
                </wp:positionH>
                <wp:positionV relativeFrom="paragraph">
                  <wp:posOffset>1875155</wp:posOffset>
                </wp:positionV>
                <wp:extent cx="254635" cy="28702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287020"/>
                        </a:xfrm>
                        <a:prstGeom prst="rect">
                          <a:avLst/>
                        </a:prstGeom>
                        <a:noFill/>
                        <a:ln w="9525">
                          <a:noFill/>
                          <a:miter lim="800000"/>
                          <a:headEnd/>
                          <a:tailEnd/>
                        </a:ln>
                      </wps:spPr>
                      <wps:txbx>
                        <w:txbxContent>
                          <w:p w:rsidR="00A251F6" w:rsidRDefault="00A251F6" w:rsidP="00606FFE">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11.35pt;margin-top:147.65pt;width:20.05pt;height:22.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" filled="f" stroked="f">
                <v:textbox>
                  <w:txbxContent>
                    <w:p w:rsidR="00A251F6" w:rsidRDefault="00A251F6" w:rsidP="00606FFE">
                      <w:r>
                        <w:t>4</w:t>
                      </w:r>
                    </w:p>
                  </w:txbxContent>
                </v:textbox>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1403350</wp:posOffset>
                </wp:positionH>
                <wp:positionV relativeFrom="paragraph">
                  <wp:posOffset>1482090</wp:posOffset>
                </wp:positionV>
                <wp:extent cx="254635" cy="29781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297815"/>
                        </a:xfrm>
                        <a:prstGeom prst="rect">
                          <a:avLst/>
                        </a:prstGeom>
                        <a:noFill/>
                        <a:ln w="9525">
                          <a:noFill/>
                          <a:miter lim="800000"/>
                          <a:headEnd/>
                          <a:tailEnd/>
                        </a:ln>
                      </wps:spPr>
                      <wps:txbx>
                        <w:txbxContent>
                          <w:p w:rsidR="00A251F6" w:rsidRDefault="00A251F6" w:rsidP="00606FFE">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10.5pt;margin-top:116.7pt;width:20.05pt;height:23.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" filled="f" stroked="f">
                <v:textbox>
                  <w:txbxContent>
                    <w:p w:rsidR="00A251F6" w:rsidRDefault="00A251F6" w:rsidP="00606FFE">
                      <w:r>
                        <w:t>3</w:t>
                      </w:r>
                    </w:p>
                  </w:txbxContent>
                </v:textbox>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1403350</wp:posOffset>
                </wp:positionH>
                <wp:positionV relativeFrom="paragraph">
                  <wp:posOffset>756920</wp:posOffset>
                </wp:positionV>
                <wp:extent cx="255270" cy="21272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 cy="212725"/>
                        </a:xfrm>
                        <a:prstGeom prst="rect">
                          <a:avLst/>
                        </a:prstGeom>
                        <a:noFill/>
                        <a:ln w="9525">
                          <a:noFill/>
                          <a:miter lim="800000"/>
                          <a:headEnd/>
                          <a:tailEnd/>
                        </a:ln>
                      </wps:spPr>
                      <wps:txbx>
                        <w:txbxContent>
                          <w:p w:rsidR="00A251F6" w:rsidRDefault="00A251F6" w:rsidP="00606FFE">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10.5pt;margin-top:59.6pt;width:20.1pt;height:1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" filled="f" stroked="f">
                <v:textbox>
                  <w:txbxContent>
                    <w:p w:rsidR="00A251F6" w:rsidRDefault="00A251F6" w:rsidP="00606FFE">
                      <w:r>
                        <w:t>1</w:t>
                      </w:r>
                    </w:p>
                  </w:txbxContent>
                </v:textbox>
              </v:shape>
            </w:pict>
          </mc:Fallback>
        </mc:AlternateContent>
      </w:r>
      <w:r w:rsidR="00606FFE" w:rsidRPr="000900AA">
        <w:rPr>
          <w:rFonts w:ascii="Times New Roman" w:hAnsi="Times New Roman"/>
          <w:noProof/>
          <w:sz w:val="20"/>
          <w:szCs w:val="20"/>
          <w:lang w:val="en-US"/>
        </w:rPr>
        <w:drawing>
          <wp:inline distT="0" distB="0" distL="0" distR="0">
            <wp:extent cx="1762125" cy="2305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2125" cy="2305050"/>
                    </a:xfrm>
                    <a:prstGeom prst="rect">
                      <a:avLst/>
                    </a:prstGeom>
                    <a:noFill/>
                    <a:ln>
                      <a:noFill/>
                    </a:ln>
                  </pic:spPr>
                </pic:pic>
              </a:graphicData>
            </a:graphic>
          </wp:inline>
        </w:drawing>
      </w:r>
    </w:p>
    <w:p w:rsidR="00606FFE" w:rsidRPr="005F4DDB" w:rsidRDefault="00606FFE" w:rsidP="00606FFE">
      <w:pPr>
        <w:jc w:val="center"/>
        <w:rPr>
          <w:rFonts w:ascii="Arial" w:hAnsi="Arial" w:cs="Arial"/>
          <w:sz w:val="18"/>
          <w:szCs w:val="18"/>
        </w:rPr>
      </w:pPr>
      <w:r w:rsidRPr="005F4DDB">
        <w:rPr>
          <w:rFonts w:ascii="Arial" w:hAnsi="Arial" w:cs="Arial"/>
          <w:sz w:val="18"/>
          <w:szCs w:val="18"/>
        </w:rPr>
        <w:t>(a)</w:t>
      </w:r>
    </w:p>
    <w:p w:rsidR="00606FFE" w:rsidRDefault="00A76B86" w:rsidP="00606FFE">
      <w:pPr>
        <w:jc w:val="center"/>
        <w:rPr>
          <w:rFonts w:ascii="Times New Roman" w:hAnsi="Times New Roman" w:cs="Times New Roman"/>
          <w:sz w:val="20"/>
          <w:szCs w:val="20"/>
        </w:rPr>
      </w:pPr>
      <w:r>
        <w:rPr>
          <w:noProof/>
        </w:rPr>
        <mc:AlternateContent>
          <mc:Choice Requires="wps">
            <w:drawing>
              <wp:anchor distT="0" distB="0" distL="114300" distR="114300" simplePos="0" relativeHeight="251666432" behindDoc="0" locked="0" layoutInCell="1" allowOverlap="1">
                <wp:simplePos x="0" y="0"/>
                <wp:positionH relativeFrom="column">
                  <wp:posOffset>1430020</wp:posOffset>
                </wp:positionH>
                <wp:positionV relativeFrom="paragraph">
                  <wp:posOffset>1966595</wp:posOffset>
                </wp:positionV>
                <wp:extent cx="307975" cy="29718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 cy="297180"/>
                        </a:xfrm>
                        <a:prstGeom prst="rect">
                          <a:avLst/>
                        </a:prstGeom>
                        <a:noFill/>
                        <a:ln w="9525">
                          <a:noFill/>
                          <a:miter lim="800000"/>
                          <a:headEnd/>
                          <a:tailEnd/>
                        </a:ln>
                      </wps:spPr>
                      <wps:txbx>
                        <w:txbxContent>
                          <w:p w:rsidR="00A251F6" w:rsidRDefault="00A251F6" w:rsidP="00606FFE">
                            <w: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12.6pt;margin-top:154.85pt;width:24.25pt;height:2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" filled="f" stroked="f">
                <v:textbox>
                  <w:txbxContent>
                    <w:p w:rsidR="00A251F6" w:rsidRDefault="00A251F6" w:rsidP="00606FFE">
                      <w:r>
                        <w:t>8</w:t>
                      </w:r>
                    </w:p>
                  </w:txbxContent>
                </v:textbox>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1430020</wp:posOffset>
                </wp:positionH>
                <wp:positionV relativeFrom="paragraph">
                  <wp:posOffset>1626235</wp:posOffset>
                </wp:positionV>
                <wp:extent cx="254635" cy="28702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287020"/>
                        </a:xfrm>
                        <a:prstGeom prst="rect">
                          <a:avLst/>
                        </a:prstGeom>
                        <a:noFill/>
                        <a:ln w="9525">
                          <a:noFill/>
                          <a:miter lim="800000"/>
                          <a:headEnd/>
                          <a:tailEnd/>
                        </a:ln>
                      </wps:spPr>
                      <wps:txbx>
                        <w:txbxContent>
                          <w:p w:rsidR="00A251F6" w:rsidRDefault="00A251F6" w:rsidP="00606FFE">
                            <w: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12.6pt;margin-top:128.05pt;width:20.05pt;height:2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" filled="f" stroked="f">
                <v:textbox>
                  <w:txbxContent>
                    <w:p w:rsidR="00A251F6" w:rsidRDefault="00A251F6" w:rsidP="00606FFE">
                      <w:r>
                        <w:t>7</w:t>
                      </w:r>
                    </w:p>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1430020</wp:posOffset>
                </wp:positionH>
                <wp:positionV relativeFrom="paragraph">
                  <wp:posOffset>1296670</wp:posOffset>
                </wp:positionV>
                <wp:extent cx="254635" cy="32956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329565"/>
                        </a:xfrm>
                        <a:prstGeom prst="rect">
                          <a:avLst/>
                        </a:prstGeom>
                        <a:noFill/>
                        <a:ln w="9525">
                          <a:noFill/>
                          <a:miter lim="800000"/>
                          <a:headEnd/>
                          <a:tailEnd/>
                        </a:ln>
                      </wps:spPr>
                      <wps:txbx>
                        <w:txbxContent>
                          <w:p w:rsidR="00A251F6" w:rsidRDefault="00A251F6" w:rsidP="00606FFE">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112.6pt;margin-top:102.1pt;width:20.05pt;height:25.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" filled="f" stroked="f">
                <v:textbox>
                  <w:txbxContent>
                    <w:p w:rsidR="00A251F6" w:rsidRDefault="00A251F6" w:rsidP="00606FFE">
                      <w:r>
                        <w:t>6</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1430020</wp:posOffset>
                </wp:positionH>
                <wp:positionV relativeFrom="paragraph">
                  <wp:posOffset>914400</wp:posOffset>
                </wp:positionV>
                <wp:extent cx="307975" cy="28702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 cy="287020"/>
                        </a:xfrm>
                        <a:prstGeom prst="rect">
                          <a:avLst/>
                        </a:prstGeom>
                        <a:noFill/>
                        <a:ln w="9525">
                          <a:noFill/>
                          <a:miter lim="800000"/>
                          <a:headEnd/>
                          <a:tailEnd/>
                        </a:ln>
                      </wps:spPr>
                      <wps:txbx>
                        <w:txbxContent>
                          <w:p w:rsidR="00A251F6" w:rsidRDefault="00A251F6" w:rsidP="00606FFE">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12.6pt;margin-top:1in;width:24.25pt;height:2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" filled="f" stroked="f">
                <v:textbox>
                  <w:txbxContent>
                    <w:p w:rsidR="00A251F6" w:rsidRDefault="00A251F6" w:rsidP="00606FFE">
                      <w:r>
                        <w:t>5</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1036320</wp:posOffset>
                </wp:positionH>
                <wp:positionV relativeFrom="paragraph">
                  <wp:posOffset>1966595</wp:posOffset>
                </wp:positionV>
                <wp:extent cx="307975" cy="29718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 cy="297180"/>
                        </a:xfrm>
                        <a:prstGeom prst="rect">
                          <a:avLst/>
                        </a:prstGeom>
                        <a:noFill/>
                        <a:ln w="9525">
                          <a:noFill/>
                          <a:miter lim="800000"/>
                          <a:headEnd/>
                          <a:tailEnd/>
                        </a:ln>
                      </wps:spPr>
                      <wps:txbx>
                        <w:txbxContent>
                          <w:p w:rsidR="00A251F6" w:rsidRDefault="00A251F6" w:rsidP="00606FFE">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81.6pt;margin-top:154.85pt;width:24.25pt;height:2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" filled="f" stroked="f">
                <v:textbox>
                  <w:txbxContent>
                    <w:p w:rsidR="00A251F6" w:rsidRDefault="00A251F6" w:rsidP="00606FFE">
                      <w:r>
                        <w:t>4</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1036320</wp:posOffset>
                </wp:positionH>
                <wp:positionV relativeFrom="paragraph">
                  <wp:posOffset>1626235</wp:posOffset>
                </wp:positionV>
                <wp:extent cx="254635" cy="28702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287020"/>
                        </a:xfrm>
                        <a:prstGeom prst="rect">
                          <a:avLst/>
                        </a:prstGeom>
                        <a:noFill/>
                        <a:ln w="9525">
                          <a:noFill/>
                          <a:miter lim="800000"/>
                          <a:headEnd/>
                          <a:tailEnd/>
                        </a:ln>
                      </wps:spPr>
                      <wps:txbx>
                        <w:txbxContent>
                          <w:p w:rsidR="00A251F6" w:rsidRDefault="00A251F6" w:rsidP="00606FFE">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81.6pt;margin-top:128.05pt;width:20.05pt;height:2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" filled="f" stroked="f">
                <v:textbox>
                  <w:txbxContent>
                    <w:p w:rsidR="00A251F6" w:rsidRDefault="00A251F6" w:rsidP="00606FFE">
                      <w:r>
                        <w:t>3</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1036320</wp:posOffset>
                </wp:positionH>
                <wp:positionV relativeFrom="paragraph">
                  <wp:posOffset>1296670</wp:posOffset>
                </wp:positionV>
                <wp:extent cx="254635" cy="32956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329565"/>
                        </a:xfrm>
                        <a:prstGeom prst="rect">
                          <a:avLst/>
                        </a:prstGeom>
                        <a:noFill/>
                        <a:ln w="9525">
                          <a:noFill/>
                          <a:miter lim="800000"/>
                          <a:headEnd/>
                          <a:tailEnd/>
                        </a:ln>
                      </wps:spPr>
                      <wps:txbx>
                        <w:txbxContent>
                          <w:p w:rsidR="00A251F6" w:rsidRDefault="00A251F6" w:rsidP="00606FFE">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81.6pt;margin-top:102.1pt;width:20.05pt;height:25.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" filled="f" stroked="f">
                <v:textbox>
                  <w:txbxContent>
                    <w:p w:rsidR="00A251F6" w:rsidRDefault="00A251F6" w:rsidP="00606FFE">
                      <w:r>
                        <w:t>2</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1036955</wp:posOffset>
                </wp:positionH>
                <wp:positionV relativeFrom="paragraph">
                  <wp:posOffset>939165</wp:posOffset>
                </wp:positionV>
                <wp:extent cx="255270" cy="2127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 cy="212725"/>
                        </a:xfrm>
                        <a:prstGeom prst="rect">
                          <a:avLst/>
                        </a:prstGeom>
                        <a:noFill/>
                        <a:ln w="9525">
                          <a:noFill/>
                          <a:miter lim="800000"/>
                          <a:headEnd/>
                          <a:tailEnd/>
                        </a:ln>
                      </wps:spPr>
                      <wps:txbx>
                        <w:txbxContent>
                          <w:p w:rsidR="00A251F6" w:rsidRDefault="00A251F6" w:rsidP="00606FFE">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81.65pt;margin-top:73.95pt;width:20.1pt;height:1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" filled="f" stroked="f">
                <v:textbox>
                  <w:txbxContent>
                    <w:p w:rsidR="00A251F6" w:rsidRDefault="00A251F6" w:rsidP="00606FFE">
                      <w:r>
                        <w:t>1</w:t>
                      </w:r>
                    </w:p>
                  </w:txbxContent>
                </v:textbox>
              </v:shape>
            </w:pict>
          </mc:Fallback>
        </mc:AlternateContent>
      </w:r>
      <w:r w:rsidR="00606FFE" w:rsidRPr="000900AA">
        <w:rPr>
          <w:rFonts w:ascii="Times New Roman" w:hAnsi="Times New Roman"/>
          <w:noProof/>
          <w:sz w:val="20"/>
          <w:szCs w:val="20"/>
          <w:lang w:val="en-US"/>
        </w:rPr>
        <w:drawing>
          <wp:inline distT="0" distB="0" distL="0" distR="0">
            <wp:extent cx="2295525" cy="2847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5525" cy="2847975"/>
                    </a:xfrm>
                    <a:prstGeom prst="rect">
                      <a:avLst/>
                    </a:prstGeom>
                    <a:noFill/>
                    <a:ln>
                      <a:noFill/>
                    </a:ln>
                  </pic:spPr>
                </pic:pic>
              </a:graphicData>
            </a:graphic>
          </wp:inline>
        </w:drawing>
      </w:r>
    </w:p>
    <w:p w:rsidR="00606FFE" w:rsidRPr="005F4DDB" w:rsidRDefault="00606FFE" w:rsidP="00606FFE">
      <w:pPr>
        <w:jc w:val="center"/>
        <w:rPr>
          <w:rFonts w:ascii="Arial" w:hAnsi="Arial" w:cs="Arial"/>
          <w:sz w:val="18"/>
          <w:szCs w:val="18"/>
        </w:rPr>
      </w:pPr>
      <w:r w:rsidRPr="005F4DDB">
        <w:rPr>
          <w:rFonts w:ascii="Arial" w:hAnsi="Arial" w:cs="Arial"/>
          <w:sz w:val="18"/>
          <w:szCs w:val="18"/>
        </w:rPr>
        <w:t>(b)</w:t>
      </w:r>
    </w:p>
    <w:p w:rsidR="00606FFE" w:rsidRPr="005F4DDB" w:rsidRDefault="00606FFE" w:rsidP="00606FFE">
      <w:pPr>
        <w:jc w:val="center"/>
        <w:rPr>
          <w:rFonts w:ascii="Arial" w:hAnsi="Arial" w:cs="Arial"/>
          <w:sz w:val="18"/>
          <w:szCs w:val="18"/>
        </w:rPr>
      </w:pPr>
      <w:r w:rsidRPr="005F4DDB">
        <w:rPr>
          <w:rFonts w:ascii="Arial" w:hAnsi="Arial" w:cs="Arial"/>
          <w:sz w:val="18"/>
          <w:szCs w:val="18"/>
        </w:rPr>
        <w:t xml:space="preserve">Figure 1: Types of wire arrangements considered for the numerical analysis </w:t>
      </w:r>
    </w:p>
    <w:p w:rsidR="00606FFE" w:rsidRPr="000900AA" w:rsidRDefault="00606FFE" w:rsidP="00606FFE">
      <w:pPr>
        <w:ind w:left="-142" w:firstLine="142"/>
        <w:jc w:val="both"/>
        <w:rPr>
          <w:rFonts w:ascii="Times New Roman" w:hAnsi="Times New Roman" w:cs="Times New Roman"/>
          <w:color w:val="000000"/>
          <w:sz w:val="20"/>
          <w:szCs w:val="20"/>
          <w:lang w:val="en-GB"/>
        </w:rPr>
      </w:pPr>
    </w:p>
    <w:p w:rsidR="00606FFE" w:rsidRDefault="00606FFE" w:rsidP="00606FFE">
      <w:pPr>
        <w:ind w:left="-142" w:firstLine="142"/>
        <w:jc w:val="both"/>
        <w:rPr>
          <w:rFonts w:ascii="Arial" w:hAnsi="Arial" w:cs="Arial"/>
          <w:b/>
          <w:sz w:val="20"/>
          <w:szCs w:val="20"/>
        </w:rPr>
      </w:pPr>
    </w:p>
    <w:tbl>
      <w:tblPr>
        <w:tblpPr w:leftFromText="180" w:rightFromText="180" w:vertAnchor="text" w:horzAnchor="margin" w:tblpXSpec="center" w:tblpY="119"/>
        <w:tblOverlap w:val="never"/>
        <w:tblW w:w="10026" w:type="dxa"/>
        <w:tblLook w:val="04A0" w:firstRow="1" w:lastRow="0" w:firstColumn="1" w:lastColumn="0" w:noHBand="0" w:noVBand="1"/>
      </w:tblPr>
      <w:tblGrid>
        <w:gridCol w:w="10026"/>
      </w:tblGrid>
      <w:tr w:rsidR="00606FFE" w:rsidRPr="000900AA" w:rsidTr="00A251F6">
        <w:trPr>
          <w:trHeight w:val="1104"/>
        </w:trPr>
        <w:tc>
          <w:tcPr>
            <w:tcW w:w="10026" w:type="dxa"/>
            <w:shd w:val="clear" w:color="auto" w:fill="auto"/>
          </w:tcPr>
          <w:p w:rsidR="00606FFE" w:rsidRPr="000900AA" w:rsidRDefault="007375DF" w:rsidP="00A251F6">
            <w:pPr>
              <w:spacing w:after="0" w:line="240" w:lineRule="auto"/>
              <w:rPr>
                <w:rFonts w:ascii="Times New Roman" w:eastAsia="Calibri" w:hAnsi="Times New Roman" w:cs="Times New Roman"/>
                <w:sz w:val="20"/>
                <w:szCs w:val="20"/>
              </w:rPr>
            </w:pPr>
            <w:r>
              <w:rPr>
                <w:noProof/>
              </w:rPr>
              <w:lastRenderedPageBreak/>
              <w:drawing>
                <wp:inline distT="0" distB="0" distL="0" distR="0" wp14:anchorId="2BAAE8A6" wp14:editId="76A791A9">
                  <wp:extent cx="6048375" cy="31337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48375" cy="3133725"/>
                          </a:xfrm>
                          <a:prstGeom prst="rect">
                            <a:avLst/>
                          </a:prstGeom>
                        </pic:spPr>
                      </pic:pic>
                    </a:graphicData>
                  </a:graphic>
                </wp:inline>
              </w:drawing>
            </w:r>
          </w:p>
        </w:tc>
      </w:tr>
      <w:tr w:rsidR="00606FFE" w:rsidRPr="000900AA" w:rsidTr="00A251F6">
        <w:trPr>
          <w:trHeight w:val="967"/>
        </w:trPr>
        <w:tc>
          <w:tcPr>
            <w:tcW w:w="10026" w:type="dxa"/>
            <w:shd w:val="clear" w:color="auto" w:fill="auto"/>
          </w:tcPr>
          <w:p w:rsidR="00606FFE" w:rsidRPr="000900AA" w:rsidRDefault="00606FFE" w:rsidP="00A251F6">
            <w:pPr>
              <w:spacing w:after="0" w:line="240" w:lineRule="auto"/>
              <w:jc w:val="both"/>
              <w:rPr>
                <w:rFonts w:ascii="Arial" w:eastAsia="Calibri" w:hAnsi="Arial" w:cs="Arial"/>
                <w:sz w:val="18"/>
                <w:szCs w:val="18"/>
              </w:rPr>
            </w:pPr>
          </w:p>
          <w:p w:rsidR="00606FFE" w:rsidRPr="000900AA" w:rsidRDefault="00606FFE" w:rsidP="00A251F6">
            <w:pPr>
              <w:spacing w:after="0" w:line="240" w:lineRule="auto"/>
              <w:jc w:val="both"/>
              <w:rPr>
                <w:rFonts w:ascii="Arial" w:eastAsia="Calibri" w:hAnsi="Arial" w:cs="Arial"/>
                <w:sz w:val="18"/>
                <w:szCs w:val="18"/>
              </w:rPr>
            </w:pPr>
          </w:p>
          <w:p w:rsidR="00606FFE" w:rsidRPr="000900AA" w:rsidRDefault="00606FFE" w:rsidP="00A251F6">
            <w:pPr>
              <w:spacing w:after="0" w:line="240" w:lineRule="auto"/>
              <w:jc w:val="center"/>
              <w:rPr>
                <w:rFonts w:ascii="Arial" w:eastAsia="Calibri" w:hAnsi="Arial" w:cs="Arial"/>
                <w:sz w:val="18"/>
                <w:szCs w:val="18"/>
              </w:rPr>
            </w:pPr>
            <w:r w:rsidRPr="000900AA">
              <w:rPr>
                <w:rFonts w:ascii="Arial" w:eastAsia="Calibri" w:hAnsi="Arial" w:cs="Arial"/>
                <w:sz w:val="18"/>
                <w:szCs w:val="18"/>
              </w:rPr>
              <w:t>Figure 2.</w:t>
            </w:r>
            <w:r w:rsidRPr="000900AA">
              <w:rPr>
                <w:rFonts w:ascii="Times New Roman" w:eastAsia="Calibri" w:hAnsi="Times New Roman" w:cs="Times New Roman"/>
                <w:sz w:val="20"/>
                <w:szCs w:val="20"/>
              </w:rPr>
              <w:t xml:space="preserve"> </w:t>
            </w:r>
            <w:r w:rsidR="00A251F6">
              <w:rPr>
                <w:rFonts w:ascii="Arial" w:eastAsia="Calibri" w:hAnsi="Arial" w:cs="Arial"/>
                <w:sz w:val="18"/>
                <w:szCs w:val="18"/>
              </w:rPr>
              <w:t>Schematic</w:t>
            </w:r>
            <w:r w:rsidR="007375DF">
              <w:rPr>
                <w:rFonts w:ascii="Arial" w:eastAsia="Calibri" w:hAnsi="Arial" w:cs="Arial"/>
                <w:sz w:val="18"/>
                <w:szCs w:val="18"/>
              </w:rPr>
              <w:t xml:space="preserve"> </w:t>
            </w:r>
            <w:r w:rsidR="00A251F6">
              <w:rPr>
                <w:rFonts w:ascii="Arial" w:eastAsia="Calibri" w:hAnsi="Arial" w:cs="Arial"/>
                <w:sz w:val="18"/>
                <w:szCs w:val="18"/>
              </w:rPr>
              <w:t>diagram</w:t>
            </w:r>
            <w:r w:rsidR="007375DF">
              <w:rPr>
                <w:rFonts w:ascii="Arial" w:eastAsia="Calibri" w:hAnsi="Arial" w:cs="Arial"/>
                <w:sz w:val="18"/>
                <w:szCs w:val="18"/>
              </w:rPr>
              <w:t xml:space="preserve"> of the experimental setu</w:t>
            </w:r>
            <w:r w:rsidR="00A251F6">
              <w:rPr>
                <w:rFonts w:ascii="Arial" w:eastAsia="Calibri" w:hAnsi="Arial" w:cs="Arial"/>
                <w:sz w:val="18"/>
                <w:szCs w:val="18"/>
              </w:rPr>
              <w:t>p</w:t>
            </w:r>
          </w:p>
          <w:p w:rsidR="00606FFE" w:rsidRPr="000900AA" w:rsidRDefault="00606FFE" w:rsidP="00A251F6">
            <w:pPr>
              <w:spacing w:after="0" w:line="240" w:lineRule="auto"/>
              <w:jc w:val="center"/>
              <w:rPr>
                <w:rFonts w:ascii="Times New Roman" w:eastAsia="Calibri" w:hAnsi="Times New Roman" w:cs="Times New Roman"/>
                <w:sz w:val="20"/>
                <w:szCs w:val="20"/>
              </w:rPr>
            </w:pPr>
          </w:p>
          <w:p w:rsidR="00606FFE" w:rsidRPr="000900AA" w:rsidRDefault="00606FFE" w:rsidP="00A251F6">
            <w:pPr>
              <w:spacing w:after="0" w:line="240" w:lineRule="auto"/>
              <w:jc w:val="both"/>
              <w:rPr>
                <w:rFonts w:ascii="Times New Roman" w:eastAsia="Calibri" w:hAnsi="Times New Roman" w:cs="Times New Roman"/>
                <w:sz w:val="20"/>
                <w:szCs w:val="20"/>
              </w:rPr>
            </w:pPr>
          </w:p>
        </w:tc>
      </w:tr>
    </w:tbl>
    <w:p w:rsidR="00606FFE" w:rsidRDefault="00606FFE" w:rsidP="00606FFE">
      <w:pPr>
        <w:ind w:left="-142" w:firstLine="142"/>
        <w:jc w:val="both"/>
        <w:rPr>
          <w:rFonts w:ascii="Arial" w:hAnsi="Arial" w:cs="Arial"/>
          <w:b/>
          <w:sz w:val="20"/>
          <w:szCs w:val="20"/>
        </w:rPr>
      </w:pPr>
    </w:p>
    <w:p w:rsidR="00606FFE" w:rsidRDefault="00606FFE" w:rsidP="00606FFE">
      <w:pPr>
        <w:ind w:left="-142" w:firstLine="142"/>
        <w:jc w:val="both"/>
        <w:rPr>
          <w:rFonts w:ascii="Arial" w:hAnsi="Arial" w:cs="Arial"/>
          <w:b/>
          <w:sz w:val="20"/>
          <w:szCs w:val="20"/>
        </w:rPr>
      </w:pPr>
      <w:r w:rsidRPr="005F4DDB">
        <w:rPr>
          <w:rFonts w:ascii="Arial" w:hAnsi="Arial" w:cs="Arial"/>
          <w:b/>
          <w:sz w:val="20"/>
          <w:szCs w:val="20"/>
        </w:rPr>
        <w:t>RESULTS AND DISCUSSIONS</w:t>
      </w:r>
    </w:p>
    <w:p w:rsidR="00606FFE" w:rsidRDefault="00606FFE" w:rsidP="00606FFE">
      <w:pPr>
        <w:jc w:val="both"/>
        <w:rPr>
          <w:rFonts w:ascii="Times New Roman" w:hAnsi="Times New Roman" w:cs="Times New Roman"/>
          <w:sz w:val="20"/>
          <w:szCs w:val="20"/>
        </w:rPr>
      </w:pPr>
      <w:r>
        <w:rPr>
          <w:rFonts w:ascii="Times New Roman" w:hAnsi="Times New Roman" w:cs="Times New Roman"/>
          <w:sz w:val="20"/>
          <w:szCs w:val="20"/>
        </w:rPr>
        <w:t>The growth of vapour film around the cylinders and the i</w:t>
      </w:r>
      <w:r w:rsidRPr="000444AE">
        <w:rPr>
          <w:rFonts w:ascii="Times New Roman" w:hAnsi="Times New Roman" w:cs="Times New Roman"/>
          <w:sz w:val="20"/>
          <w:szCs w:val="20"/>
        </w:rPr>
        <w:t>nterfacial interactions among growing films around the cylinders</w:t>
      </w:r>
      <w:r>
        <w:rPr>
          <w:rFonts w:ascii="Times New Roman" w:hAnsi="Times New Roman" w:cs="Times New Roman"/>
          <w:sz w:val="20"/>
          <w:szCs w:val="20"/>
        </w:rPr>
        <w:t xml:space="preserve"> placed in a vertical stack have been studied through simulations. Since the cylinders are maintained at a 200 K superheat, the liquid present in the domain undergo phase change. To show this phase change process </w:t>
      </w:r>
      <w:proofErr w:type="gramStart"/>
      <w:r>
        <w:rPr>
          <w:rFonts w:ascii="Times New Roman" w:hAnsi="Times New Roman" w:cs="Times New Roman"/>
          <w:sz w:val="20"/>
          <w:szCs w:val="20"/>
        </w:rPr>
        <w:t>and also</w:t>
      </w:r>
      <w:proofErr w:type="gramEnd"/>
      <w:r>
        <w:rPr>
          <w:rFonts w:ascii="Times New Roman" w:hAnsi="Times New Roman" w:cs="Times New Roman"/>
          <w:sz w:val="20"/>
          <w:szCs w:val="20"/>
        </w:rPr>
        <w:t xml:space="preserve"> the way in which the vapour film grows, phase contours have been plotted at different time as shown in figure 2. In figure 2 the cylinder boundary has been marked in red for easy visualization. It can be observed from the figure that till t = 0.01 s, identical films are formed around the cylinders. But as the time progresses, the vapour film around the cylinder 1 grows freely as compared to the films around rest cylinders. </w:t>
      </w:r>
    </w:p>
    <w:p w:rsidR="00606FFE" w:rsidRDefault="00606FFE" w:rsidP="00606FFE">
      <w:pPr>
        <w:jc w:val="both"/>
        <w:rPr>
          <w:rFonts w:ascii="Times New Roman" w:hAnsi="Times New Roman" w:cs="Times New Roman"/>
          <w:sz w:val="20"/>
          <w:szCs w:val="20"/>
        </w:rPr>
      </w:pPr>
    </w:p>
    <w:tbl>
      <w:tblPr>
        <w:tblpPr w:leftFromText="180" w:rightFromText="180" w:vertAnchor="text" w:horzAnchor="margin" w:tblpX="250" w:tblpY="5480"/>
        <w:tblOverlap w:val="never"/>
        <w:tblW w:w="0" w:type="auto"/>
        <w:tblLayout w:type="fixed"/>
        <w:tblLook w:val="04A0" w:firstRow="1" w:lastRow="0" w:firstColumn="1" w:lastColumn="0" w:noHBand="0" w:noVBand="1"/>
      </w:tblPr>
      <w:tblGrid>
        <w:gridCol w:w="4536"/>
      </w:tblGrid>
      <w:tr w:rsidR="00606FFE" w:rsidRPr="000900AA" w:rsidTr="00A251F6">
        <w:trPr>
          <w:trHeight w:val="3818"/>
        </w:trPr>
        <w:tc>
          <w:tcPr>
            <w:tcW w:w="4536" w:type="dxa"/>
            <w:shd w:val="clear" w:color="auto" w:fill="auto"/>
          </w:tcPr>
          <w:p w:rsidR="00606FFE" w:rsidRPr="000900AA" w:rsidRDefault="00487C6F" w:rsidP="00A251F6">
            <w:pPr>
              <w:spacing w:after="0" w:line="240" w:lineRule="auto"/>
              <w:jc w:val="both"/>
              <w:rPr>
                <w:rFonts w:ascii="Times New Roman" w:eastAsia="Calibri" w:hAnsi="Times New Roman" w:cs="Times New Roman"/>
                <w:sz w:val="20"/>
                <w:szCs w:val="20"/>
              </w:rPr>
            </w:pPr>
            <w:r>
              <w:rPr>
                <w:noProof/>
                <w:lang w:val="en-US"/>
              </w:rPr>
              <w:drawing>
                <wp:anchor distT="0" distB="0" distL="114300" distR="114300" simplePos="0" relativeHeight="251671552" behindDoc="0" locked="0" layoutInCell="1" allowOverlap="1">
                  <wp:simplePos x="0" y="0"/>
                  <wp:positionH relativeFrom="margin">
                    <wp:posOffset>-64770</wp:posOffset>
                  </wp:positionH>
                  <wp:positionV relativeFrom="margin">
                    <wp:posOffset>28575</wp:posOffset>
                  </wp:positionV>
                  <wp:extent cx="2657475" cy="2085975"/>
                  <wp:effectExtent l="0" t="0" r="9525" b="9525"/>
                  <wp:wrapSquare wrapText="bothSides"/>
                  <wp:docPr id="8" name="Picture 8" descr="D:\phd\openfoam\data\vertical stack\centroidvstime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phd\openfoam\data\vertical stack\centroidvstimeV.jpg"/>
                          <pic:cNvPicPr>
                            <a:picLocks noChangeAspect="1" noChangeArrowheads="1"/>
                          </pic:cNvPicPr>
                        </pic:nvPicPr>
                        <pic:blipFill>
                          <a:blip r:embed="rId11" cstate="print">
                            <a:extLst>
                              <a:ext uri="{28A0092B-C50C-407E-A947-70E740481C1C}">
                                <a14:useLocalDpi xmlns:a14="http://schemas.microsoft.com/office/drawing/2010/main" val="0"/>
                              </a:ext>
                            </a:extLst>
                          </a:blip>
                          <a:srcRect l="8868" t="8704" r="12843"/>
                          <a:stretch>
                            <a:fillRect/>
                          </a:stretch>
                        </pic:blipFill>
                        <pic:spPr bwMode="auto">
                          <a:xfrm>
                            <a:off x="0" y="0"/>
                            <a:ext cx="2657475" cy="20859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06FFE" w:rsidRPr="000900AA" w:rsidTr="00A251F6">
        <w:tc>
          <w:tcPr>
            <w:tcW w:w="4536" w:type="dxa"/>
            <w:shd w:val="clear" w:color="auto" w:fill="auto"/>
          </w:tcPr>
          <w:p w:rsidR="00606FFE" w:rsidRPr="000900AA" w:rsidRDefault="00606FFE" w:rsidP="00A251F6">
            <w:pPr>
              <w:spacing w:after="0" w:line="240" w:lineRule="auto"/>
              <w:jc w:val="center"/>
              <w:rPr>
                <w:rFonts w:ascii="Arial" w:eastAsia="Calibri" w:hAnsi="Arial" w:cs="Arial"/>
                <w:sz w:val="18"/>
                <w:szCs w:val="18"/>
              </w:rPr>
            </w:pPr>
            <w:r w:rsidRPr="000900AA">
              <w:rPr>
                <w:rFonts w:ascii="Arial" w:eastAsia="Calibri" w:hAnsi="Arial" w:cs="Arial"/>
                <w:sz w:val="18"/>
                <w:szCs w:val="18"/>
              </w:rPr>
              <w:t>Figure 3. Temporal variation of centroid of vapour mass present around the cylinders.</w:t>
            </w:r>
          </w:p>
        </w:tc>
      </w:tr>
    </w:tbl>
    <w:p w:rsidR="00606FFE" w:rsidRPr="000900AA" w:rsidRDefault="00606FFE" w:rsidP="00606FFE">
      <w:pPr>
        <w:spacing w:after="0"/>
        <w:rPr>
          <w:vanish/>
        </w:rPr>
      </w:pPr>
    </w:p>
    <w:tbl>
      <w:tblPr>
        <w:tblpPr w:leftFromText="180" w:rightFromText="180" w:vertAnchor="text" w:horzAnchor="margin" w:tblpXSpec="right" w:tblpY="-36"/>
        <w:tblW w:w="4928" w:type="dxa"/>
        <w:tblLook w:val="04A0" w:firstRow="1" w:lastRow="0" w:firstColumn="1" w:lastColumn="0" w:noHBand="0" w:noVBand="1"/>
      </w:tblPr>
      <w:tblGrid>
        <w:gridCol w:w="4941"/>
      </w:tblGrid>
      <w:tr w:rsidR="00606FFE" w:rsidRPr="000900AA" w:rsidTr="00A251F6">
        <w:tc>
          <w:tcPr>
            <w:tcW w:w="4928" w:type="dxa"/>
            <w:shd w:val="clear" w:color="auto" w:fill="auto"/>
          </w:tcPr>
          <w:p w:rsidR="00606FFE" w:rsidRPr="000900AA" w:rsidRDefault="00606FFE" w:rsidP="00A251F6">
            <w:pPr>
              <w:spacing w:after="0" w:line="240" w:lineRule="auto"/>
              <w:jc w:val="both"/>
              <w:rPr>
                <w:rFonts w:ascii="Times New Roman" w:eastAsia="Calibri" w:hAnsi="Times New Roman" w:cs="Times New Roman"/>
                <w:b/>
                <w:sz w:val="20"/>
                <w:szCs w:val="20"/>
              </w:rPr>
            </w:pPr>
            <w:r>
              <w:rPr>
                <w:noProof/>
                <w:lang w:val="en-US"/>
              </w:rPr>
              <w:drawing>
                <wp:anchor distT="0" distB="0" distL="114300" distR="114300" simplePos="0" relativeHeight="251673600" behindDoc="0" locked="0" layoutInCell="1" allowOverlap="1">
                  <wp:simplePos x="0" y="0"/>
                  <wp:positionH relativeFrom="margin">
                    <wp:align>left</wp:align>
                  </wp:positionH>
                  <wp:positionV relativeFrom="margin">
                    <wp:align>top</wp:align>
                  </wp:positionV>
                  <wp:extent cx="3000375" cy="237617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l="3198" t="6349" r="8730" b="2803"/>
                          <a:stretch>
                            <a:fillRect/>
                          </a:stretch>
                        </pic:blipFill>
                        <pic:spPr bwMode="auto">
                          <a:xfrm>
                            <a:off x="0" y="0"/>
                            <a:ext cx="3000375" cy="23761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06FFE" w:rsidRPr="000900AA" w:rsidTr="00A251F6">
        <w:tc>
          <w:tcPr>
            <w:tcW w:w="4928" w:type="dxa"/>
            <w:shd w:val="clear" w:color="auto" w:fill="auto"/>
          </w:tcPr>
          <w:p w:rsidR="00606FFE" w:rsidRPr="000900AA" w:rsidRDefault="00606FFE" w:rsidP="00A251F6">
            <w:pPr>
              <w:spacing w:after="0" w:line="240" w:lineRule="auto"/>
              <w:jc w:val="center"/>
              <w:rPr>
                <w:rFonts w:ascii="Arial" w:eastAsia="Calibri" w:hAnsi="Arial" w:cs="Arial"/>
                <w:sz w:val="18"/>
                <w:szCs w:val="18"/>
              </w:rPr>
            </w:pPr>
            <w:r w:rsidRPr="000900AA">
              <w:rPr>
                <w:rFonts w:ascii="Arial" w:eastAsia="Calibri" w:hAnsi="Arial" w:cs="Arial"/>
                <w:sz w:val="18"/>
                <w:szCs w:val="18"/>
              </w:rPr>
              <w:t>Figure 4: Angular variation of thickness of the film around cylinder 1 at different times.</w:t>
            </w:r>
          </w:p>
          <w:p w:rsidR="00606FFE" w:rsidRPr="000900AA" w:rsidRDefault="00606FFE" w:rsidP="00A251F6">
            <w:pPr>
              <w:spacing w:after="0" w:line="240" w:lineRule="auto"/>
              <w:rPr>
                <w:rFonts w:ascii="Arial" w:eastAsia="Calibri" w:hAnsi="Arial" w:cs="Arial"/>
                <w:sz w:val="18"/>
                <w:szCs w:val="18"/>
              </w:rPr>
            </w:pPr>
          </w:p>
        </w:tc>
      </w:tr>
    </w:tbl>
    <w:p w:rsidR="00606FFE" w:rsidRPr="00696058" w:rsidRDefault="00606FFE" w:rsidP="00606FFE">
      <w:pPr>
        <w:jc w:val="both"/>
        <w:rPr>
          <w:rFonts w:ascii="Times New Roman" w:hAnsi="Times New Roman" w:cs="Times New Roman"/>
          <w:sz w:val="8"/>
          <w:szCs w:val="8"/>
        </w:rPr>
      </w:pPr>
      <w:r>
        <w:rPr>
          <w:rFonts w:ascii="Times New Roman" w:hAnsi="Times New Roman" w:cs="Times New Roman"/>
          <w:sz w:val="20"/>
          <w:szCs w:val="20"/>
        </w:rPr>
        <w:t xml:space="preserve"> </w:t>
      </w:r>
    </w:p>
    <w:p w:rsidR="00606FFE" w:rsidRDefault="00606FFE" w:rsidP="00606FFE">
      <w:pPr>
        <w:jc w:val="both"/>
        <w:rPr>
          <w:rFonts w:ascii="Times New Roman" w:hAnsi="Times New Roman" w:cs="Times New Roman"/>
          <w:sz w:val="20"/>
          <w:szCs w:val="20"/>
        </w:rPr>
      </w:pPr>
      <w:r>
        <w:rPr>
          <w:rFonts w:ascii="Times New Roman" w:hAnsi="Times New Roman" w:cs="Times New Roman"/>
          <w:sz w:val="20"/>
          <w:szCs w:val="20"/>
        </w:rPr>
        <w:t xml:space="preserve">The growth of vapour film around all the other cylinders is being suppressed. The suppression observed is due to the presence of neighbouring cylinders. Further, to have a clear idea about the growth of the vapour film, temporal variation of centroid of vapour mass around all the cylinders has been plotted and shown in figure 3. In the figure, </w:t>
      </w:r>
      <w:proofErr w:type="gramStart"/>
      <w:r>
        <w:rPr>
          <w:rFonts w:ascii="Times New Roman" w:hAnsi="Times New Roman" w:cs="Times New Roman"/>
          <w:sz w:val="20"/>
          <w:szCs w:val="20"/>
        </w:rPr>
        <w:t>it can be seen that the</w:t>
      </w:r>
      <w:proofErr w:type="gramEnd"/>
      <w:r>
        <w:rPr>
          <w:rFonts w:ascii="Times New Roman" w:hAnsi="Times New Roman" w:cs="Times New Roman"/>
          <w:sz w:val="20"/>
          <w:szCs w:val="20"/>
        </w:rPr>
        <w:t xml:space="preserve"> radius of centroid of cylinder 1 is more at the start, indicating faster growth of film. R</w:t>
      </w:r>
      <w:r w:rsidRPr="000444AE">
        <w:rPr>
          <w:rFonts w:ascii="Times New Roman" w:hAnsi="Times New Roman" w:cs="Times New Roman"/>
          <w:sz w:val="20"/>
          <w:szCs w:val="20"/>
        </w:rPr>
        <w:t>adial profile of film thick</w:t>
      </w:r>
      <w:r>
        <w:rPr>
          <w:rFonts w:ascii="Times New Roman" w:hAnsi="Times New Roman" w:cs="Times New Roman"/>
          <w:sz w:val="20"/>
          <w:szCs w:val="20"/>
        </w:rPr>
        <w:t xml:space="preserve">ness showed pseudo-periodicity, the </w:t>
      </w:r>
      <w:r w:rsidRPr="000444AE">
        <w:rPr>
          <w:rFonts w:ascii="Times New Roman" w:hAnsi="Times New Roman" w:cs="Times New Roman"/>
          <w:sz w:val="20"/>
          <w:szCs w:val="20"/>
        </w:rPr>
        <w:t>amplitude</w:t>
      </w:r>
      <w:r>
        <w:rPr>
          <w:rFonts w:ascii="Times New Roman" w:hAnsi="Times New Roman" w:cs="Times New Roman"/>
          <w:sz w:val="20"/>
          <w:szCs w:val="20"/>
        </w:rPr>
        <w:t xml:space="preserve"> of which is less for cylinders 2, 3 and 4 as compared to cylinder 1</w:t>
      </w:r>
      <w:r w:rsidRPr="000444AE">
        <w:rPr>
          <w:rFonts w:ascii="Times New Roman" w:hAnsi="Times New Roman" w:cs="Times New Roman"/>
          <w:sz w:val="20"/>
          <w:szCs w:val="20"/>
        </w:rPr>
        <w:t xml:space="preserve"> due to suppression.</w:t>
      </w:r>
      <w:r>
        <w:rPr>
          <w:rFonts w:ascii="Times New Roman" w:hAnsi="Times New Roman" w:cs="Times New Roman"/>
          <w:sz w:val="20"/>
          <w:szCs w:val="20"/>
        </w:rPr>
        <w:t xml:space="preserve"> It should be noted that despite all the variations in growth of the film, the film </w:t>
      </w:r>
      <w:proofErr w:type="gramStart"/>
      <w:r>
        <w:rPr>
          <w:rFonts w:ascii="Times New Roman" w:hAnsi="Times New Roman" w:cs="Times New Roman"/>
          <w:sz w:val="20"/>
          <w:szCs w:val="20"/>
        </w:rPr>
        <w:t>remains laterally symmetric around all the cylinders at all times</w:t>
      </w:r>
      <w:proofErr w:type="gramEnd"/>
      <w:r>
        <w:rPr>
          <w:rFonts w:ascii="Times New Roman" w:hAnsi="Times New Roman" w:cs="Times New Roman"/>
          <w:sz w:val="20"/>
          <w:szCs w:val="20"/>
        </w:rPr>
        <w:t>. Figure 4 shows the angular variation of thickness of vapour film around cylinder 1 at different times. The angle is measured from the horizontal line which passes through the centre of the cylinder as shown in figure.</w:t>
      </w:r>
    </w:p>
    <w:p w:rsidR="00606FFE" w:rsidRDefault="00606FFE" w:rsidP="00606FFE">
      <w:pPr>
        <w:jc w:val="both"/>
        <w:rPr>
          <w:rFonts w:ascii="Times New Roman" w:hAnsi="Times New Roman" w:cs="Times New Roman"/>
          <w:sz w:val="20"/>
          <w:szCs w:val="20"/>
        </w:rPr>
      </w:pPr>
    </w:p>
    <w:p w:rsidR="00606FFE" w:rsidRPr="000900AA" w:rsidRDefault="00606FFE" w:rsidP="00606FFE">
      <w:pPr>
        <w:spacing w:after="0"/>
        <w:rPr>
          <w:vanish/>
        </w:rPr>
      </w:pPr>
    </w:p>
    <w:tbl>
      <w:tblPr>
        <w:tblpPr w:leftFromText="180" w:rightFromText="180" w:vertAnchor="text" w:horzAnchor="margin" w:tblpX="250" w:tblpY="-13"/>
        <w:tblOverlap w:val="never"/>
        <w:tblW w:w="10165" w:type="dxa"/>
        <w:tblLook w:val="04A0" w:firstRow="1" w:lastRow="0" w:firstColumn="1" w:lastColumn="0" w:noHBand="0" w:noVBand="1"/>
      </w:tblPr>
      <w:tblGrid>
        <w:gridCol w:w="5391"/>
        <w:gridCol w:w="5091"/>
      </w:tblGrid>
      <w:tr w:rsidR="00606FFE" w:rsidRPr="000900AA" w:rsidTr="00A251F6">
        <w:tc>
          <w:tcPr>
            <w:tcW w:w="5076" w:type="dxa"/>
            <w:shd w:val="clear" w:color="auto" w:fill="auto"/>
          </w:tcPr>
          <w:p w:rsidR="00606FFE" w:rsidRPr="000900AA" w:rsidRDefault="00606FFE" w:rsidP="00A251F6">
            <w:pPr>
              <w:spacing w:after="0" w:line="240" w:lineRule="auto"/>
              <w:jc w:val="both"/>
              <w:rPr>
                <w:rFonts w:ascii="Times New Roman" w:eastAsia="Calibri" w:hAnsi="Times New Roman" w:cs="Times New Roman"/>
                <w:b/>
                <w:sz w:val="20"/>
                <w:szCs w:val="20"/>
              </w:rPr>
            </w:pPr>
            <w:r w:rsidRPr="000900AA">
              <w:rPr>
                <w:rFonts w:ascii="Times New Roman" w:hAnsi="Times New Roman"/>
                <w:b/>
                <w:noProof/>
                <w:sz w:val="20"/>
                <w:szCs w:val="20"/>
                <w:lang w:val="en-US"/>
              </w:rPr>
              <w:drawing>
                <wp:inline distT="0" distB="0" distL="0" distR="0">
                  <wp:extent cx="3286125" cy="2647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l="8060" t="8490" r="12239"/>
                          <a:stretch>
                            <a:fillRect/>
                          </a:stretch>
                        </pic:blipFill>
                        <pic:spPr bwMode="auto">
                          <a:xfrm>
                            <a:off x="0" y="0"/>
                            <a:ext cx="3286125" cy="2647950"/>
                          </a:xfrm>
                          <a:prstGeom prst="rect">
                            <a:avLst/>
                          </a:prstGeom>
                          <a:noFill/>
                          <a:ln>
                            <a:noFill/>
                          </a:ln>
                        </pic:spPr>
                      </pic:pic>
                    </a:graphicData>
                  </a:graphic>
                </wp:inline>
              </w:drawing>
            </w:r>
          </w:p>
        </w:tc>
        <w:tc>
          <w:tcPr>
            <w:tcW w:w="5089" w:type="dxa"/>
            <w:shd w:val="clear" w:color="auto" w:fill="auto"/>
          </w:tcPr>
          <w:p w:rsidR="00606FFE" w:rsidRPr="000900AA" w:rsidRDefault="00606FFE" w:rsidP="00A251F6">
            <w:pPr>
              <w:spacing w:after="0" w:line="240" w:lineRule="auto"/>
              <w:jc w:val="both"/>
              <w:rPr>
                <w:rFonts w:ascii="Times New Roman" w:eastAsia="Calibri" w:hAnsi="Times New Roman" w:cs="Times New Roman"/>
                <w:b/>
                <w:sz w:val="20"/>
                <w:szCs w:val="20"/>
              </w:rPr>
            </w:pPr>
            <w:r w:rsidRPr="000900AA">
              <w:rPr>
                <w:rFonts w:ascii="Times New Roman" w:hAnsi="Times New Roman"/>
                <w:b/>
                <w:noProof/>
                <w:sz w:val="20"/>
                <w:szCs w:val="20"/>
                <w:lang w:val="en-US"/>
              </w:rPr>
              <w:drawing>
                <wp:inline distT="0" distB="0" distL="0" distR="0">
                  <wp:extent cx="3095625" cy="2495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cstate="print">
                            <a:extLst>
                              <a:ext uri="{28A0092B-C50C-407E-A947-70E740481C1C}">
                                <a14:useLocalDpi xmlns:a14="http://schemas.microsoft.com/office/drawing/2010/main" val="0"/>
                              </a:ext>
                            </a:extLst>
                          </a:blip>
                          <a:srcRect l="7867" t="8400" r="12334"/>
                          <a:stretch>
                            <a:fillRect/>
                          </a:stretch>
                        </pic:blipFill>
                        <pic:spPr bwMode="auto">
                          <a:xfrm>
                            <a:off x="0" y="0"/>
                            <a:ext cx="3095625" cy="2495550"/>
                          </a:xfrm>
                          <a:prstGeom prst="rect">
                            <a:avLst/>
                          </a:prstGeom>
                          <a:noFill/>
                          <a:ln>
                            <a:noFill/>
                          </a:ln>
                        </pic:spPr>
                      </pic:pic>
                    </a:graphicData>
                  </a:graphic>
                </wp:inline>
              </w:drawing>
            </w:r>
          </w:p>
        </w:tc>
      </w:tr>
      <w:tr w:rsidR="00606FFE" w:rsidRPr="000900AA" w:rsidTr="00A251F6">
        <w:tc>
          <w:tcPr>
            <w:tcW w:w="5076" w:type="dxa"/>
            <w:shd w:val="clear" w:color="auto" w:fill="auto"/>
          </w:tcPr>
          <w:p w:rsidR="00606FFE" w:rsidRPr="000900AA" w:rsidRDefault="00606FFE" w:rsidP="00A251F6">
            <w:pPr>
              <w:spacing w:after="0" w:line="240" w:lineRule="auto"/>
              <w:jc w:val="center"/>
              <w:rPr>
                <w:rFonts w:ascii="Times New Roman" w:eastAsia="Calibri" w:hAnsi="Times New Roman" w:cs="Times New Roman"/>
                <w:b/>
                <w:sz w:val="20"/>
                <w:szCs w:val="20"/>
              </w:rPr>
            </w:pPr>
            <w:r w:rsidRPr="000900AA">
              <w:rPr>
                <w:rFonts w:ascii="Arial" w:eastAsia="Calibri" w:hAnsi="Arial" w:cs="Arial"/>
                <w:sz w:val="18"/>
                <w:szCs w:val="18"/>
              </w:rPr>
              <w:t>Figure 6. Temporal variation of centroid of vapour mass present around the cylinders in first column.</w:t>
            </w:r>
          </w:p>
        </w:tc>
        <w:tc>
          <w:tcPr>
            <w:tcW w:w="5089" w:type="dxa"/>
            <w:shd w:val="clear" w:color="auto" w:fill="auto"/>
          </w:tcPr>
          <w:p w:rsidR="00606FFE" w:rsidRPr="000900AA" w:rsidRDefault="00606FFE" w:rsidP="00A251F6">
            <w:pPr>
              <w:spacing w:after="0" w:line="240" w:lineRule="auto"/>
              <w:jc w:val="center"/>
              <w:rPr>
                <w:rFonts w:ascii="Times New Roman" w:eastAsia="Calibri" w:hAnsi="Times New Roman" w:cs="Times New Roman"/>
                <w:b/>
                <w:sz w:val="20"/>
                <w:szCs w:val="20"/>
              </w:rPr>
            </w:pPr>
            <w:r w:rsidRPr="000900AA">
              <w:rPr>
                <w:rFonts w:ascii="Arial" w:eastAsia="Calibri" w:hAnsi="Arial" w:cs="Arial"/>
                <w:sz w:val="18"/>
                <w:szCs w:val="18"/>
              </w:rPr>
              <w:t>Figure 7. Temporal variation of centroid of vapour mass present around the cylinders in first column</w:t>
            </w:r>
          </w:p>
        </w:tc>
      </w:tr>
    </w:tbl>
    <w:p w:rsidR="00606FFE" w:rsidRDefault="00606FFE" w:rsidP="00606FFE">
      <w:pPr>
        <w:jc w:val="both"/>
        <w:rPr>
          <w:rFonts w:ascii="Times New Roman" w:hAnsi="Times New Roman" w:cs="Times New Roman"/>
          <w:sz w:val="20"/>
          <w:szCs w:val="20"/>
        </w:rPr>
      </w:pPr>
    </w:p>
    <w:p w:rsidR="00606FFE" w:rsidRPr="005F17DA" w:rsidRDefault="00606FFE" w:rsidP="005F17DA">
      <w:pPr>
        <w:jc w:val="both"/>
        <w:rPr>
          <w:rFonts w:ascii="Times New Roman" w:hAnsi="Times New Roman" w:cs="Times New Roman"/>
          <w:sz w:val="20"/>
          <w:szCs w:val="20"/>
        </w:rPr>
      </w:pPr>
      <w:r>
        <w:rPr>
          <w:rFonts w:ascii="Times New Roman" w:hAnsi="Times New Roman" w:cs="Times New Roman"/>
          <w:sz w:val="20"/>
          <w:szCs w:val="20"/>
        </w:rPr>
        <w:t xml:space="preserve">    It can be observed from the figure that the thickness of the film </w:t>
      </w:r>
      <w:proofErr w:type="gramStart"/>
      <w:r>
        <w:rPr>
          <w:rFonts w:ascii="Times New Roman" w:hAnsi="Times New Roman" w:cs="Times New Roman"/>
          <w:sz w:val="20"/>
          <w:szCs w:val="20"/>
        </w:rPr>
        <w:t>is more over the upper half of the cylinder as compared to the lower half at all times</w:t>
      </w:r>
      <w:proofErr w:type="gramEnd"/>
      <w:r>
        <w:rPr>
          <w:rFonts w:ascii="Times New Roman" w:hAnsi="Times New Roman" w:cs="Times New Roman"/>
          <w:sz w:val="20"/>
          <w:szCs w:val="20"/>
        </w:rPr>
        <w:t>. This is due to the b</w:t>
      </w:r>
      <w:r w:rsidRPr="000444AE">
        <w:rPr>
          <w:rFonts w:ascii="Times New Roman" w:hAnsi="Times New Roman" w:cs="Times New Roman"/>
          <w:sz w:val="20"/>
          <w:szCs w:val="20"/>
        </w:rPr>
        <w:t>uoyancy effect</w:t>
      </w:r>
      <w:r>
        <w:rPr>
          <w:rFonts w:ascii="Times New Roman" w:hAnsi="Times New Roman" w:cs="Times New Roman"/>
          <w:sz w:val="20"/>
          <w:szCs w:val="20"/>
        </w:rPr>
        <w:t>, because of which we observe</w:t>
      </w:r>
      <w:r w:rsidRPr="000444AE">
        <w:rPr>
          <w:rFonts w:ascii="Times New Roman" w:hAnsi="Times New Roman" w:cs="Times New Roman"/>
          <w:sz w:val="20"/>
          <w:szCs w:val="20"/>
        </w:rPr>
        <w:t xml:space="preserve"> thickest vapour film on top of the cylinder and continuous azimuthal thinning.</w:t>
      </w:r>
      <w:r>
        <w:rPr>
          <w:rFonts w:ascii="Times New Roman" w:hAnsi="Times New Roman" w:cs="Times New Roman"/>
          <w:sz w:val="20"/>
          <w:szCs w:val="20"/>
        </w:rPr>
        <w:t xml:space="preserve"> It can also be observed from figure 4 that the peak point of the graph is increasing with time, which shows that the thickness of the vapour film on top of the cylinder increases with time. </w:t>
      </w:r>
    </w:p>
    <w:p w:rsidR="00606FFE" w:rsidRPr="00D5416F" w:rsidRDefault="00606FFE" w:rsidP="00606FFE">
      <w:pPr>
        <w:jc w:val="both"/>
        <w:rPr>
          <w:rFonts w:ascii="Arial" w:hAnsi="Arial" w:cs="Arial"/>
          <w:b/>
          <w:sz w:val="20"/>
          <w:szCs w:val="20"/>
        </w:rPr>
      </w:pPr>
      <w:r w:rsidRPr="00D5416F">
        <w:rPr>
          <w:rFonts w:ascii="Arial" w:hAnsi="Arial" w:cs="Arial"/>
          <w:b/>
          <w:sz w:val="20"/>
          <w:szCs w:val="20"/>
        </w:rPr>
        <w:t>Vapour film growth around cylinders in stack of rectangular array</w:t>
      </w:r>
    </w:p>
    <w:p w:rsidR="00606FFE" w:rsidRDefault="00606FFE" w:rsidP="00606FFE">
      <w:pPr>
        <w:jc w:val="both"/>
        <w:rPr>
          <w:rFonts w:ascii="Times New Roman" w:hAnsi="Times New Roman" w:cs="Times New Roman"/>
          <w:sz w:val="20"/>
          <w:szCs w:val="20"/>
        </w:rPr>
      </w:pPr>
      <w:r>
        <w:rPr>
          <w:rFonts w:ascii="Times New Roman" w:hAnsi="Times New Roman" w:cs="Times New Roman"/>
          <w:sz w:val="20"/>
          <w:szCs w:val="20"/>
        </w:rPr>
        <w:t xml:space="preserve">To observe the effect of cylinders in horizontal array as well as vertical direction on film growth, simulations have been carried out with arrangement of stack in rectangular array (Figure 1). Phase contours have been plotted at different time steps and shown in figure 5. To clearly visualize the difference in film growth around cylinders, zoomed view of two cylinders from the top row (red box) and two cylinders from the bottom row (green box) have been shown separately. It can be clearly seen from the figure that the vapour film present around the top cylinder grows freely, whereas, the vapour film around the lower cylinders gets suppressed due to the presence of cylinders above in vertical direction. The presence of neighbouring cylinders </w:t>
      </w:r>
      <w:proofErr w:type="gramStart"/>
      <w:r>
        <w:rPr>
          <w:rFonts w:ascii="Times New Roman" w:hAnsi="Times New Roman" w:cs="Times New Roman"/>
          <w:sz w:val="20"/>
          <w:szCs w:val="20"/>
        </w:rPr>
        <w:t>offers resistance to</w:t>
      </w:r>
      <w:proofErr w:type="gramEnd"/>
      <w:r>
        <w:rPr>
          <w:rFonts w:ascii="Times New Roman" w:hAnsi="Times New Roman" w:cs="Times New Roman"/>
          <w:sz w:val="20"/>
          <w:szCs w:val="20"/>
        </w:rPr>
        <w:t xml:space="preserve"> the growth of the vapour film around the lower cylinders. </w:t>
      </w:r>
    </w:p>
    <w:p w:rsidR="00606FFE" w:rsidRDefault="00606FFE" w:rsidP="00606FFE">
      <w:pPr>
        <w:jc w:val="both"/>
        <w:rPr>
          <w:rFonts w:ascii="Times New Roman" w:hAnsi="Times New Roman" w:cs="Times New Roman"/>
          <w:sz w:val="20"/>
          <w:szCs w:val="20"/>
        </w:rPr>
      </w:pPr>
      <w:r>
        <w:rPr>
          <w:rFonts w:ascii="Times New Roman" w:hAnsi="Times New Roman" w:cs="Times New Roman"/>
          <w:sz w:val="20"/>
          <w:szCs w:val="20"/>
        </w:rPr>
        <w:t xml:space="preserve">Figure 6 and 7 shows the variation of centroid of vapour mass with time. The numbering of cylinders has been shown in figure 1. From figure 6, </w:t>
      </w:r>
      <w:proofErr w:type="gramStart"/>
      <w:r>
        <w:rPr>
          <w:rFonts w:ascii="Times New Roman" w:hAnsi="Times New Roman" w:cs="Times New Roman"/>
          <w:sz w:val="20"/>
          <w:szCs w:val="20"/>
        </w:rPr>
        <w:t>it is clear that the</w:t>
      </w:r>
      <w:proofErr w:type="gramEnd"/>
      <w:r>
        <w:rPr>
          <w:rFonts w:ascii="Times New Roman" w:hAnsi="Times New Roman" w:cs="Times New Roman"/>
          <w:sz w:val="20"/>
          <w:szCs w:val="20"/>
        </w:rPr>
        <w:t xml:space="preserve"> radius of centroid is more for the top cylinder (cylinder 1) as compared to other cylinders in the first column indicating that the film growth around the cylinder 1 is faster. Similarly, from figure 7, it can be observed that the vapour film growth is more for the first cylinder in the central column of cylinders (cylinder 5). By comparing the figures 6 and 7, one can note that the radius of centroid of vapour mass around cylinder 1 is more than that of cylinder 5. This indicates that among the cylinders in the top row, the vapour film grows more around the corner most cylinders (cylinder 1). </w:t>
      </w:r>
    </w:p>
    <w:tbl>
      <w:tblPr>
        <w:tblW w:w="0" w:type="auto"/>
        <w:tblInd w:w="108" w:type="dxa"/>
        <w:tblLayout w:type="fixed"/>
        <w:tblLook w:val="04A0" w:firstRow="1" w:lastRow="0" w:firstColumn="1" w:lastColumn="0" w:noHBand="0" w:noVBand="1"/>
      </w:tblPr>
      <w:tblGrid>
        <w:gridCol w:w="4962"/>
      </w:tblGrid>
      <w:tr w:rsidR="00606FFE" w:rsidRPr="000900AA" w:rsidTr="00A251F6">
        <w:tc>
          <w:tcPr>
            <w:tcW w:w="4962" w:type="dxa"/>
            <w:shd w:val="clear" w:color="auto" w:fill="auto"/>
          </w:tcPr>
          <w:p w:rsidR="00606FFE" w:rsidRPr="000900AA" w:rsidRDefault="00606FFE" w:rsidP="00A251F6">
            <w:pPr>
              <w:spacing w:after="0" w:line="240" w:lineRule="auto"/>
              <w:jc w:val="both"/>
              <w:rPr>
                <w:rFonts w:ascii="Times New Roman" w:eastAsia="Calibri" w:hAnsi="Times New Roman" w:cs="Times New Roman"/>
                <w:sz w:val="20"/>
                <w:szCs w:val="20"/>
              </w:rPr>
            </w:pPr>
            <w:r w:rsidRPr="000900AA">
              <w:rPr>
                <w:noProof/>
                <w:lang w:val="en-US"/>
              </w:rPr>
              <w:drawing>
                <wp:inline distT="0" distB="0" distL="0" distR="0">
                  <wp:extent cx="3114675" cy="2524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pic:cNvPicPr>
                            <a:picLocks noChangeAspect="1" noChangeArrowheads="1"/>
                          </pic:cNvPicPr>
                        </pic:nvPicPr>
                        <pic:blipFill>
                          <a:blip r:embed="rId15">
                            <a:extLst>
                              <a:ext uri="{28A0092B-C50C-407E-A947-70E740481C1C}">
                                <a14:useLocalDpi xmlns:a14="http://schemas.microsoft.com/office/drawing/2010/main" val="0"/>
                              </a:ext>
                            </a:extLst>
                          </a:blip>
                          <a:srcRect l="8682" t="8096" r="11676"/>
                          <a:stretch>
                            <a:fillRect/>
                          </a:stretch>
                        </pic:blipFill>
                        <pic:spPr bwMode="auto">
                          <a:xfrm>
                            <a:off x="0" y="0"/>
                            <a:ext cx="3114675" cy="2524125"/>
                          </a:xfrm>
                          <a:prstGeom prst="rect">
                            <a:avLst/>
                          </a:prstGeom>
                          <a:noFill/>
                          <a:ln>
                            <a:noFill/>
                          </a:ln>
                        </pic:spPr>
                      </pic:pic>
                    </a:graphicData>
                  </a:graphic>
                </wp:inline>
              </w:drawing>
            </w:r>
          </w:p>
        </w:tc>
      </w:tr>
      <w:tr w:rsidR="00606FFE" w:rsidRPr="000900AA" w:rsidTr="00A251F6">
        <w:tc>
          <w:tcPr>
            <w:tcW w:w="4962" w:type="dxa"/>
            <w:shd w:val="clear" w:color="auto" w:fill="auto"/>
          </w:tcPr>
          <w:p w:rsidR="00606FFE" w:rsidRPr="000900AA" w:rsidRDefault="00606FFE" w:rsidP="00A251F6">
            <w:pPr>
              <w:spacing w:after="0" w:line="240" w:lineRule="auto"/>
              <w:jc w:val="center"/>
              <w:rPr>
                <w:rFonts w:ascii="Arial" w:eastAsia="Calibri" w:hAnsi="Arial" w:cs="Arial"/>
                <w:sz w:val="18"/>
                <w:szCs w:val="18"/>
              </w:rPr>
            </w:pPr>
            <w:r w:rsidRPr="000900AA">
              <w:rPr>
                <w:rFonts w:ascii="Arial" w:eastAsia="Calibri" w:hAnsi="Arial" w:cs="Arial"/>
                <w:sz w:val="18"/>
                <w:szCs w:val="18"/>
              </w:rPr>
              <w:t>Figure 8. Angular variation of centroid with time</w:t>
            </w:r>
          </w:p>
        </w:tc>
      </w:tr>
    </w:tbl>
    <w:p w:rsidR="00606FFE" w:rsidRDefault="00606FFE" w:rsidP="00606FFE">
      <w:pPr>
        <w:jc w:val="both"/>
        <w:rPr>
          <w:rFonts w:ascii="Times New Roman" w:hAnsi="Times New Roman" w:cs="Times New Roman"/>
          <w:sz w:val="20"/>
          <w:szCs w:val="20"/>
        </w:rPr>
      </w:pPr>
    </w:p>
    <w:p w:rsidR="00606FFE" w:rsidRDefault="00606FFE" w:rsidP="00606FFE">
      <w:pPr>
        <w:jc w:val="both"/>
        <w:rPr>
          <w:rFonts w:ascii="Times New Roman" w:hAnsi="Times New Roman" w:cs="Times New Roman"/>
          <w:sz w:val="20"/>
          <w:szCs w:val="20"/>
        </w:rPr>
      </w:pPr>
      <w:r>
        <w:rPr>
          <w:rFonts w:ascii="Times New Roman" w:hAnsi="Times New Roman" w:cs="Times New Roman"/>
          <w:sz w:val="20"/>
          <w:szCs w:val="20"/>
        </w:rPr>
        <w:t xml:space="preserve">Further, from figure 5 </w:t>
      </w:r>
      <w:proofErr w:type="gramStart"/>
      <w:r>
        <w:rPr>
          <w:rFonts w:ascii="Times New Roman" w:hAnsi="Times New Roman" w:cs="Times New Roman"/>
          <w:sz w:val="20"/>
          <w:szCs w:val="20"/>
        </w:rPr>
        <w:t>it can be seen that a</w:t>
      </w:r>
      <w:r w:rsidRPr="00917528">
        <w:rPr>
          <w:rFonts w:ascii="Times New Roman" w:hAnsi="Times New Roman" w:cs="Times New Roman"/>
          <w:sz w:val="20"/>
          <w:szCs w:val="20"/>
        </w:rPr>
        <w:t>long</w:t>
      </w:r>
      <w:proofErr w:type="gramEnd"/>
      <w:r w:rsidRPr="00917528">
        <w:rPr>
          <w:rFonts w:ascii="Times New Roman" w:hAnsi="Times New Roman" w:cs="Times New Roman"/>
          <w:sz w:val="20"/>
          <w:szCs w:val="20"/>
        </w:rPr>
        <w:t xml:space="preserve"> with vertical interactions, mutual lateral biasing of vapour growth is observed in stack of rectangular array.</w:t>
      </w:r>
      <w:r>
        <w:rPr>
          <w:rFonts w:ascii="Times New Roman" w:hAnsi="Times New Roman" w:cs="Times New Roman"/>
          <w:sz w:val="20"/>
          <w:szCs w:val="20"/>
        </w:rPr>
        <w:t xml:space="preserve"> </w:t>
      </w:r>
      <w:r w:rsidRPr="00917528">
        <w:rPr>
          <w:rFonts w:ascii="Times New Roman" w:hAnsi="Times New Roman" w:cs="Times New Roman"/>
          <w:sz w:val="20"/>
          <w:szCs w:val="20"/>
        </w:rPr>
        <w:t>Lateral symmetry in the vapour growth depicts affinity of vapour film hinting towards bubble merging</w:t>
      </w:r>
      <w:r>
        <w:rPr>
          <w:rFonts w:ascii="Times New Roman" w:hAnsi="Times New Roman" w:cs="Times New Roman"/>
          <w:sz w:val="20"/>
          <w:szCs w:val="20"/>
        </w:rPr>
        <w:t xml:space="preserve">. Figure 8 shows the variation of centroid angle which is plotted to show the direction of movement of vapour film. A </w:t>
      </w:r>
      <w:proofErr w:type="gramStart"/>
      <w:r>
        <w:rPr>
          <w:rFonts w:ascii="Times New Roman" w:hAnsi="Times New Roman" w:cs="Times New Roman"/>
          <w:sz w:val="20"/>
          <w:szCs w:val="20"/>
        </w:rPr>
        <w:t>b</w:t>
      </w:r>
      <w:r w:rsidRPr="00917528">
        <w:rPr>
          <w:rFonts w:ascii="Times New Roman" w:hAnsi="Times New Roman" w:cs="Times New Roman"/>
          <w:sz w:val="20"/>
          <w:szCs w:val="20"/>
        </w:rPr>
        <w:t>ell shaped</w:t>
      </w:r>
      <w:proofErr w:type="gramEnd"/>
      <w:r w:rsidRPr="00917528">
        <w:rPr>
          <w:rFonts w:ascii="Times New Roman" w:hAnsi="Times New Roman" w:cs="Times New Roman"/>
          <w:sz w:val="20"/>
          <w:szCs w:val="20"/>
        </w:rPr>
        <w:t xml:space="preserve"> nature of temporal traversal in location of vapour mass centroid supports possibility of bubble merging; even before release through nucleation</w:t>
      </w:r>
      <w:r>
        <w:rPr>
          <w:rFonts w:ascii="Times New Roman" w:hAnsi="Times New Roman" w:cs="Times New Roman"/>
          <w:sz w:val="20"/>
          <w:szCs w:val="20"/>
        </w:rPr>
        <w:t>.</w:t>
      </w:r>
    </w:p>
    <w:p w:rsidR="00606FFE" w:rsidRPr="005F17DA" w:rsidRDefault="00606FFE" w:rsidP="00606FFE">
      <w:pPr>
        <w:jc w:val="both"/>
        <w:rPr>
          <w:rFonts w:ascii="Times New Roman" w:hAnsi="Times New Roman" w:cs="Times New Roman"/>
          <w:sz w:val="20"/>
          <w:szCs w:val="20"/>
        </w:rPr>
      </w:pPr>
      <w:r w:rsidRPr="00220DD5">
        <w:rPr>
          <w:rFonts w:ascii="Times New Roman" w:hAnsi="Times New Roman" w:cs="Times New Roman"/>
          <w:sz w:val="20"/>
          <w:szCs w:val="20"/>
        </w:rPr>
        <w:t xml:space="preserve">There is a good amount of literature on performance investigation of closed loop GSHP systems. </w:t>
      </w:r>
      <w:proofErr w:type="spellStart"/>
      <w:r w:rsidRPr="00220DD5">
        <w:rPr>
          <w:rFonts w:ascii="Times New Roman" w:hAnsi="Times New Roman" w:cs="Times New Roman"/>
          <w:sz w:val="20"/>
          <w:szCs w:val="20"/>
        </w:rPr>
        <w:t>Menseh</w:t>
      </w:r>
      <w:proofErr w:type="spellEnd"/>
      <w:r w:rsidRPr="00220DD5">
        <w:rPr>
          <w:rFonts w:ascii="Times New Roman" w:hAnsi="Times New Roman" w:cs="Times New Roman"/>
          <w:sz w:val="20"/>
          <w:szCs w:val="20"/>
        </w:rPr>
        <w:t xml:space="preserve"> et al. [10] carried out a numerical analysis and an experimental investigation on the effect of building load and heat pump unit performance for vertical closed loop ground heat exchanger using Ground Loop Design (GLD) software and experimental investigation was conducted to validate the effects of peak load variation on the GLHX design. It was found that decrease in heat pump unit fluid flow rate led to decrease in the GLHX length in all operating modes and increment of COP of heat </w:t>
      </w:r>
      <w:r w:rsidRPr="00220DD5">
        <w:rPr>
          <w:rFonts w:ascii="Times New Roman" w:hAnsi="Times New Roman" w:cs="Times New Roman"/>
          <w:sz w:val="20"/>
          <w:szCs w:val="20"/>
        </w:rPr>
        <w:lastRenderedPageBreak/>
        <w:t xml:space="preserve">pump unit declined when operated in cooling mode. For an increase in 40% in cooling and heating load there was an increase of 44.45% and 69.24% in the GLHX length respectively. </w:t>
      </w:r>
      <w:proofErr w:type="spellStart"/>
      <w:r w:rsidRPr="00220DD5">
        <w:rPr>
          <w:rFonts w:ascii="Times New Roman" w:hAnsi="Times New Roman" w:cs="Times New Roman"/>
          <w:sz w:val="20"/>
          <w:szCs w:val="20"/>
        </w:rPr>
        <w:t>Zarrella</w:t>
      </w:r>
      <w:proofErr w:type="spellEnd"/>
      <w:r w:rsidRPr="00220DD5">
        <w:rPr>
          <w:rFonts w:ascii="Times New Roman" w:hAnsi="Times New Roman" w:cs="Times New Roman"/>
          <w:sz w:val="20"/>
          <w:szCs w:val="20"/>
        </w:rPr>
        <w:t xml:space="preserve"> et al. [11] made an investigation using a simulation model of GSHP system on how variable flow of heat carrier fluid of ground loop affects energy efficiency of the system. Single U-tube, double U-tube and coaxial pipe heat exchangers were </w:t>
      </w:r>
      <w:proofErr w:type="spellStart"/>
      <w:r w:rsidRPr="00220DD5">
        <w:rPr>
          <w:rFonts w:ascii="Times New Roman" w:hAnsi="Times New Roman" w:cs="Times New Roman"/>
          <w:sz w:val="20"/>
          <w:szCs w:val="20"/>
        </w:rPr>
        <w:t>analyzed</w:t>
      </w:r>
      <w:proofErr w:type="spellEnd"/>
      <w:r w:rsidRPr="00220DD5">
        <w:rPr>
          <w:rFonts w:ascii="Times New Roman" w:hAnsi="Times New Roman" w:cs="Times New Roman"/>
          <w:sz w:val="20"/>
          <w:szCs w:val="20"/>
        </w:rPr>
        <w:t xml:space="preserve">. Three control strategies were investigated viz., constant mass flow rate of ground loop in both cooling and heating modes, constant temperature difference of 3°C and 5°C in heating and cooling mode respectively and the same temperature difference of 3°C for both the modes. For constant mass flow rate of ground </w:t>
      </w:r>
      <w:proofErr w:type="gramStart"/>
      <w:r w:rsidRPr="00220DD5">
        <w:rPr>
          <w:rFonts w:ascii="Times New Roman" w:hAnsi="Times New Roman" w:cs="Times New Roman"/>
          <w:sz w:val="20"/>
          <w:szCs w:val="20"/>
        </w:rPr>
        <w:t>loop</w:t>
      </w:r>
      <w:proofErr w:type="gramEnd"/>
      <w:r w:rsidRPr="00220DD5">
        <w:rPr>
          <w:rFonts w:ascii="Times New Roman" w:hAnsi="Times New Roman" w:cs="Times New Roman"/>
          <w:sz w:val="20"/>
          <w:szCs w:val="20"/>
        </w:rPr>
        <w:t xml:space="preserve"> the heat pump showed the best performance, 5°C temperature difference across heat pump in cooling mode led to 9 to 14% decrease of energy performance whereas 3°C temperature difference led to 4% degradation of energy performance. Li et al. [12] established a numerical model to investigate operation of horizontal spiral coil type GSHP system </w:t>
      </w:r>
      <w:proofErr w:type="gramStart"/>
      <w:r w:rsidRPr="00220DD5">
        <w:rPr>
          <w:rFonts w:ascii="Times New Roman" w:hAnsi="Times New Roman" w:cs="Times New Roman"/>
          <w:sz w:val="20"/>
          <w:szCs w:val="20"/>
        </w:rPr>
        <w:t>taking into account</w:t>
      </w:r>
      <w:proofErr w:type="gramEnd"/>
      <w:r w:rsidRPr="00220DD5">
        <w:rPr>
          <w:rFonts w:ascii="Times New Roman" w:hAnsi="Times New Roman" w:cs="Times New Roman"/>
          <w:sz w:val="20"/>
          <w:szCs w:val="20"/>
        </w:rPr>
        <w:t xml:space="preserve"> the geothermal gradient and changing ambient air temperature and compared circulating fluid temperature with or without considering the effect of COP of heat pump. </w:t>
      </w:r>
      <w:proofErr w:type="gramStart"/>
      <w:r w:rsidRPr="00220DD5">
        <w:rPr>
          <w:rFonts w:ascii="Times New Roman" w:hAnsi="Times New Roman" w:cs="Times New Roman"/>
          <w:sz w:val="20"/>
          <w:szCs w:val="20"/>
        </w:rPr>
        <w:t>Also</w:t>
      </w:r>
      <w:proofErr w:type="gramEnd"/>
      <w:r w:rsidRPr="00220DD5">
        <w:rPr>
          <w:rFonts w:ascii="Times New Roman" w:hAnsi="Times New Roman" w:cs="Times New Roman"/>
          <w:sz w:val="20"/>
          <w:szCs w:val="20"/>
        </w:rPr>
        <w:t xml:space="preserve"> they investigated the impacts of daily variation of thermal load and operation loads on system performance. It was found that temperature difference of fluid inlet temperatures could be 4.1% and 11.5% with and without considering the heat pump in heating and cooling models. </w:t>
      </w:r>
      <w:proofErr w:type="spellStart"/>
      <w:r w:rsidRPr="00220DD5">
        <w:rPr>
          <w:rFonts w:ascii="Times New Roman" w:hAnsi="Times New Roman" w:cs="Times New Roman"/>
          <w:sz w:val="20"/>
          <w:szCs w:val="20"/>
        </w:rPr>
        <w:t>Awani</w:t>
      </w:r>
      <w:proofErr w:type="spellEnd"/>
      <w:r w:rsidRPr="00220DD5">
        <w:rPr>
          <w:rFonts w:ascii="Times New Roman" w:hAnsi="Times New Roman" w:cs="Times New Roman"/>
          <w:sz w:val="20"/>
          <w:szCs w:val="20"/>
        </w:rPr>
        <w:t xml:space="preserve"> et al. [13] demonstrated a study on the performance of heat pump system assisted by geothermal and solar energy under the climate conditions of Tunisia. The system was designed and installed in Thermal Process Laboratory, Research and Technology Centre of Energy. Numerical model based on TRNSYS software was used on system with 14.8 m2 GHX surface area, 1 m depth of GHX, 0.3 m distance between two tubes and 8 m2 solar collector surface area. COP of the system reached 5.5 when the solar radiation intensity reached the maximum value at 13.00 h. They suggested that horizontal GHX can be used successfully for heating greenhouses since reduction in ground temperature did not exceed 1°C. Verma and Murugesan [14] made a study on the performance of Solar Assisted Ground Source Heat Pump system (SAGSHP) used for solar energy storage in day time and space heating in night time. Results showed that with increase in mass flow rate of circulating fluid the heat absorbed in solar collector increased from 2.07 to 2.56 kW and only 1.991 to 2.414 kW of solar heat was rejected into the ground during day time. About 21% increase in heat injection into the ground was achieved with increase of mass flow rate of heat transfer fluid in GHX and solar collector. Due to charging of the ground there was 23% increase of COP of the system.</w:t>
      </w:r>
    </w:p>
    <w:p w:rsidR="00606FFE" w:rsidRPr="00F54CF4" w:rsidRDefault="00606FFE" w:rsidP="00606FFE">
      <w:pPr>
        <w:jc w:val="both"/>
        <w:rPr>
          <w:rFonts w:ascii="Arial" w:hAnsi="Arial" w:cs="Arial"/>
          <w:b/>
          <w:sz w:val="20"/>
          <w:szCs w:val="20"/>
        </w:rPr>
      </w:pPr>
      <w:r w:rsidRPr="00F54CF4">
        <w:rPr>
          <w:rFonts w:ascii="Arial" w:hAnsi="Arial" w:cs="Arial"/>
          <w:b/>
          <w:sz w:val="20"/>
          <w:szCs w:val="20"/>
        </w:rPr>
        <w:t>Conclusion</w:t>
      </w:r>
      <w:r>
        <w:rPr>
          <w:rFonts w:ascii="Arial" w:hAnsi="Arial" w:cs="Arial"/>
          <w:b/>
          <w:sz w:val="20"/>
          <w:szCs w:val="20"/>
        </w:rPr>
        <w:t>s</w:t>
      </w:r>
    </w:p>
    <w:p w:rsidR="00606FFE" w:rsidRDefault="00606FFE" w:rsidP="005F17DA">
      <w:pPr>
        <w:ind w:firstLine="360"/>
        <w:jc w:val="both"/>
        <w:rPr>
          <w:rFonts w:ascii="Times New Roman" w:hAnsi="Times New Roman" w:cs="Times New Roman"/>
          <w:sz w:val="20"/>
          <w:szCs w:val="20"/>
        </w:rPr>
      </w:pPr>
      <w:r w:rsidRPr="00FF1CE5">
        <w:rPr>
          <w:rFonts w:ascii="Times New Roman" w:hAnsi="Times New Roman" w:cs="Times New Roman"/>
          <w:sz w:val="20"/>
          <w:szCs w:val="20"/>
        </w:rPr>
        <w:t>Interfacial interactions are observed among gro</w:t>
      </w:r>
      <w:r>
        <w:rPr>
          <w:rFonts w:ascii="Times New Roman" w:hAnsi="Times New Roman" w:cs="Times New Roman"/>
          <w:sz w:val="20"/>
          <w:szCs w:val="20"/>
        </w:rPr>
        <w:t>wing films around the cylinders for two different types of cylinder arrangements, i.e. vertical in-line and rectangular array. Through simulations, following major finding came out:</w:t>
      </w:r>
    </w:p>
    <w:p w:rsidR="00606FFE" w:rsidRPr="004368AF" w:rsidRDefault="00606FFE" w:rsidP="00606FFE">
      <w:pPr>
        <w:pStyle w:val="ListParagraph"/>
        <w:numPr>
          <w:ilvl w:val="0"/>
          <w:numId w:val="6"/>
        </w:numPr>
        <w:jc w:val="both"/>
        <w:rPr>
          <w:rFonts w:ascii="Times New Roman" w:hAnsi="Times New Roman" w:cs="Times New Roman"/>
          <w:sz w:val="20"/>
          <w:szCs w:val="20"/>
        </w:rPr>
      </w:pPr>
      <w:r w:rsidRPr="004368AF">
        <w:rPr>
          <w:rFonts w:ascii="Times New Roman" w:hAnsi="Times New Roman" w:cs="Times New Roman"/>
          <w:sz w:val="20"/>
          <w:szCs w:val="20"/>
        </w:rPr>
        <w:t>Suppression of film growth is noticed due to presence of neighbouring cylinders.</w:t>
      </w:r>
    </w:p>
    <w:p w:rsidR="00606FFE" w:rsidRDefault="00606FFE" w:rsidP="00606FFE">
      <w:pPr>
        <w:pStyle w:val="ListParagraph"/>
        <w:numPr>
          <w:ilvl w:val="0"/>
          <w:numId w:val="6"/>
        </w:numPr>
        <w:jc w:val="both"/>
        <w:rPr>
          <w:rFonts w:ascii="Times New Roman" w:hAnsi="Times New Roman" w:cs="Times New Roman"/>
          <w:sz w:val="20"/>
          <w:szCs w:val="20"/>
        </w:rPr>
      </w:pPr>
      <w:r w:rsidRPr="004368AF">
        <w:rPr>
          <w:rFonts w:ascii="Times New Roman" w:hAnsi="Times New Roman" w:cs="Times New Roman"/>
          <w:sz w:val="20"/>
          <w:szCs w:val="20"/>
        </w:rPr>
        <w:t>Along with vertical interactions, mutual lateral biasing of vapour growth is observed in stack of rectangular array.</w:t>
      </w:r>
    </w:p>
    <w:p w:rsidR="00606FFE" w:rsidRDefault="00606FFE" w:rsidP="00606FFE">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rPr>
        <w:t>Interfacial interaction is a major factor in deciding bubble release rate as well as heat transfer coefficients.</w:t>
      </w:r>
    </w:p>
    <w:p w:rsidR="00606FFE" w:rsidRDefault="00606FFE" w:rsidP="00606FFE">
      <w:pPr>
        <w:jc w:val="both"/>
        <w:rPr>
          <w:rFonts w:ascii="Times New Roman" w:hAnsi="Times New Roman" w:cs="Times New Roman"/>
          <w:sz w:val="20"/>
          <w:szCs w:val="20"/>
        </w:rPr>
      </w:pPr>
      <w:r>
        <w:rPr>
          <w:rFonts w:ascii="Times New Roman" w:hAnsi="Times New Roman" w:cs="Times New Roman"/>
          <w:sz w:val="20"/>
          <w:szCs w:val="20"/>
        </w:rPr>
        <w:t>Findings from present simulations can be used for better design of rod bundles in evaporator stacks and nuclear reactors.</w:t>
      </w:r>
    </w:p>
    <w:p w:rsidR="00606FFE" w:rsidRPr="00AD2FAB" w:rsidRDefault="00606FFE" w:rsidP="00606FFE">
      <w:pPr>
        <w:jc w:val="both"/>
        <w:rPr>
          <w:rFonts w:ascii="Arial" w:hAnsi="Arial" w:cs="Arial"/>
          <w:b/>
          <w:sz w:val="20"/>
          <w:szCs w:val="20"/>
        </w:rPr>
      </w:pPr>
      <w:r w:rsidRPr="00AD2FAB">
        <w:rPr>
          <w:rFonts w:ascii="Arial" w:hAnsi="Arial" w:cs="Arial"/>
          <w:b/>
          <w:sz w:val="20"/>
          <w:szCs w:val="20"/>
        </w:rPr>
        <w:t>References</w:t>
      </w:r>
    </w:p>
    <w:p w:rsidR="00606FFE" w:rsidRPr="00AD2FAB" w:rsidRDefault="00606FFE" w:rsidP="00606FFE">
      <w:pPr>
        <w:pStyle w:val="ListParagraph"/>
        <w:numPr>
          <w:ilvl w:val="0"/>
          <w:numId w:val="7"/>
        </w:numPr>
        <w:jc w:val="both"/>
        <w:rPr>
          <w:rFonts w:ascii="Times New Roman" w:hAnsi="Times New Roman" w:cs="Times New Roman"/>
          <w:sz w:val="20"/>
          <w:szCs w:val="20"/>
        </w:rPr>
      </w:pPr>
      <w:r w:rsidRPr="00AD2FAB">
        <w:rPr>
          <w:rFonts w:ascii="Times New Roman" w:hAnsi="Times New Roman" w:cs="Times New Roman"/>
          <w:sz w:val="20"/>
          <w:szCs w:val="20"/>
        </w:rPr>
        <w:t xml:space="preserve">Lee, Han Choon, Byung Do Oh, Sung Won Bae, and Moo Hwan Kim. 2003. “Single Bubble Growth in Saturated Pool Boiling on a Constant Wall Temperature Surface.” </w:t>
      </w:r>
      <w:r w:rsidRPr="00AD2FAB">
        <w:rPr>
          <w:rFonts w:ascii="Times New Roman" w:hAnsi="Times New Roman" w:cs="Times New Roman"/>
          <w:i/>
          <w:iCs/>
          <w:sz w:val="20"/>
          <w:szCs w:val="20"/>
        </w:rPr>
        <w:t>International Journal of Multiphase Flow</w:t>
      </w:r>
      <w:r w:rsidRPr="00AD2FAB">
        <w:rPr>
          <w:rFonts w:ascii="Times New Roman" w:hAnsi="Times New Roman" w:cs="Times New Roman"/>
          <w:sz w:val="20"/>
          <w:szCs w:val="20"/>
        </w:rPr>
        <w:t xml:space="preserve"> 29 (12): 1857–74. </w:t>
      </w:r>
      <w:proofErr w:type="gramStart"/>
      <w:r w:rsidRPr="00AD2FAB">
        <w:rPr>
          <w:rFonts w:ascii="Times New Roman" w:hAnsi="Times New Roman" w:cs="Times New Roman"/>
          <w:sz w:val="20"/>
          <w:szCs w:val="20"/>
        </w:rPr>
        <w:t>doi:10.1016/j.ijmultiphaseflow</w:t>
      </w:r>
      <w:proofErr w:type="gramEnd"/>
      <w:r w:rsidRPr="00AD2FAB">
        <w:rPr>
          <w:rFonts w:ascii="Times New Roman" w:hAnsi="Times New Roman" w:cs="Times New Roman"/>
          <w:sz w:val="20"/>
          <w:szCs w:val="20"/>
        </w:rPr>
        <w:t>.2003.09.003.</w:t>
      </w:r>
    </w:p>
    <w:p w:rsidR="00606FFE" w:rsidRPr="005F17DA" w:rsidRDefault="00606FFE" w:rsidP="007E0259">
      <w:pPr>
        <w:pStyle w:val="ListParagraph"/>
        <w:numPr>
          <w:ilvl w:val="0"/>
          <w:numId w:val="7"/>
        </w:numPr>
        <w:jc w:val="both"/>
        <w:rPr>
          <w:rFonts w:ascii="Times New Roman" w:hAnsi="Times New Roman" w:cs="Times New Roman"/>
          <w:sz w:val="20"/>
          <w:szCs w:val="20"/>
        </w:rPr>
      </w:pPr>
      <w:proofErr w:type="spellStart"/>
      <w:r w:rsidRPr="005F17DA">
        <w:rPr>
          <w:rFonts w:ascii="Times New Roman" w:hAnsi="Times New Roman" w:cs="Times New Roman"/>
          <w:sz w:val="20"/>
          <w:szCs w:val="20"/>
        </w:rPr>
        <w:t>Hetsroni</w:t>
      </w:r>
      <w:proofErr w:type="spellEnd"/>
      <w:r w:rsidRPr="005F17DA">
        <w:rPr>
          <w:rFonts w:ascii="Times New Roman" w:hAnsi="Times New Roman" w:cs="Times New Roman"/>
          <w:sz w:val="20"/>
          <w:szCs w:val="20"/>
        </w:rPr>
        <w:t xml:space="preserve">, G., A. </w:t>
      </w:r>
      <w:proofErr w:type="spellStart"/>
      <w:r w:rsidRPr="005F17DA">
        <w:rPr>
          <w:rFonts w:ascii="Times New Roman" w:hAnsi="Times New Roman" w:cs="Times New Roman"/>
          <w:sz w:val="20"/>
          <w:szCs w:val="20"/>
        </w:rPr>
        <w:t>Mosyak</w:t>
      </w:r>
      <w:proofErr w:type="spellEnd"/>
      <w:r w:rsidRPr="005F17DA">
        <w:rPr>
          <w:rFonts w:ascii="Times New Roman" w:hAnsi="Times New Roman" w:cs="Times New Roman"/>
          <w:sz w:val="20"/>
          <w:szCs w:val="20"/>
        </w:rPr>
        <w:t xml:space="preserve">, E. </w:t>
      </w:r>
      <w:proofErr w:type="spellStart"/>
      <w:r w:rsidRPr="005F17DA">
        <w:rPr>
          <w:rFonts w:ascii="Times New Roman" w:hAnsi="Times New Roman" w:cs="Times New Roman"/>
          <w:sz w:val="20"/>
          <w:szCs w:val="20"/>
        </w:rPr>
        <w:t>Pogrebnyak</w:t>
      </w:r>
      <w:proofErr w:type="spellEnd"/>
      <w:r w:rsidRPr="005F17DA">
        <w:rPr>
          <w:rFonts w:ascii="Times New Roman" w:hAnsi="Times New Roman" w:cs="Times New Roman"/>
          <w:sz w:val="20"/>
          <w:szCs w:val="20"/>
        </w:rPr>
        <w:t xml:space="preserve">, I. Sher, and Z. Segal. 2006. “Bubble Growth in Saturated Pool Boiling in Water and Surfactant Solution.” </w:t>
      </w:r>
      <w:r w:rsidRPr="005F17DA">
        <w:rPr>
          <w:rFonts w:ascii="Times New Roman" w:hAnsi="Times New Roman" w:cs="Times New Roman"/>
          <w:i/>
          <w:iCs/>
          <w:sz w:val="20"/>
          <w:szCs w:val="20"/>
        </w:rPr>
        <w:t>International Journal of Multiphase Flow</w:t>
      </w:r>
      <w:r w:rsidRPr="005F17DA">
        <w:rPr>
          <w:rFonts w:ascii="Times New Roman" w:hAnsi="Times New Roman" w:cs="Times New Roman"/>
          <w:sz w:val="20"/>
          <w:szCs w:val="20"/>
        </w:rPr>
        <w:t xml:space="preserve"> 32 (2): 159–82. </w:t>
      </w:r>
      <w:proofErr w:type="gramStart"/>
      <w:r w:rsidRPr="005F17DA">
        <w:rPr>
          <w:rFonts w:ascii="Times New Roman" w:hAnsi="Times New Roman" w:cs="Times New Roman"/>
          <w:sz w:val="20"/>
          <w:szCs w:val="20"/>
        </w:rPr>
        <w:t>doi:10.1016/j.ijmultiphaseflow</w:t>
      </w:r>
      <w:proofErr w:type="gramEnd"/>
      <w:r w:rsidRPr="005F17DA">
        <w:rPr>
          <w:rFonts w:ascii="Times New Roman" w:hAnsi="Times New Roman" w:cs="Times New Roman"/>
          <w:sz w:val="20"/>
          <w:szCs w:val="20"/>
        </w:rPr>
        <w:t>.2005.10.002.</w:t>
      </w:r>
    </w:p>
    <w:p w:rsidR="00606FFE" w:rsidRPr="00AD2FAB" w:rsidRDefault="00606FFE" w:rsidP="00606FFE">
      <w:pPr>
        <w:pStyle w:val="ListParagraph"/>
        <w:numPr>
          <w:ilvl w:val="0"/>
          <w:numId w:val="7"/>
        </w:numPr>
        <w:jc w:val="both"/>
        <w:rPr>
          <w:rFonts w:ascii="Times New Roman" w:hAnsi="Times New Roman" w:cs="Times New Roman"/>
          <w:sz w:val="20"/>
          <w:szCs w:val="20"/>
        </w:rPr>
      </w:pPr>
      <w:r w:rsidRPr="00AD2FAB">
        <w:rPr>
          <w:rFonts w:ascii="Times New Roman" w:hAnsi="Times New Roman" w:cs="Times New Roman"/>
          <w:sz w:val="20"/>
          <w:szCs w:val="20"/>
        </w:rPr>
        <w:t xml:space="preserve">Maurus, Reinhold, and Thomas </w:t>
      </w:r>
      <w:proofErr w:type="spellStart"/>
      <w:r w:rsidRPr="00AD2FAB">
        <w:rPr>
          <w:rFonts w:ascii="Times New Roman" w:hAnsi="Times New Roman" w:cs="Times New Roman"/>
          <w:sz w:val="20"/>
          <w:szCs w:val="20"/>
        </w:rPr>
        <w:t>Sattelmayer</w:t>
      </w:r>
      <w:proofErr w:type="spellEnd"/>
      <w:r w:rsidRPr="00AD2FAB">
        <w:rPr>
          <w:rFonts w:ascii="Times New Roman" w:hAnsi="Times New Roman" w:cs="Times New Roman"/>
          <w:sz w:val="20"/>
          <w:szCs w:val="20"/>
        </w:rPr>
        <w:t xml:space="preserve">. 2006. “Bubble and Boundary Layer Behaviour in Subcooled Flow Boiling.” </w:t>
      </w:r>
      <w:r w:rsidRPr="00AD2FAB">
        <w:rPr>
          <w:rFonts w:ascii="Times New Roman" w:hAnsi="Times New Roman" w:cs="Times New Roman"/>
          <w:i/>
          <w:iCs/>
          <w:sz w:val="20"/>
          <w:szCs w:val="20"/>
        </w:rPr>
        <w:t>International Journal of Thermal Sciences</w:t>
      </w:r>
      <w:r w:rsidRPr="00AD2FAB">
        <w:rPr>
          <w:rFonts w:ascii="Times New Roman" w:hAnsi="Times New Roman" w:cs="Times New Roman"/>
          <w:sz w:val="20"/>
          <w:szCs w:val="20"/>
        </w:rPr>
        <w:t xml:space="preserve"> 45 (3): 257–68. </w:t>
      </w:r>
      <w:proofErr w:type="gramStart"/>
      <w:r w:rsidRPr="00AD2FAB">
        <w:rPr>
          <w:rFonts w:ascii="Times New Roman" w:hAnsi="Times New Roman" w:cs="Times New Roman"/>
          <w:sz w:val="20"/>
          <w:szCs w:val="20"/>
        </w:rPr>
        <w:t>doi:10.1016/j.ijthermalsci</w:t>
      </w:r>
      <w:proofErr w:type="gramEnd"/>
      <w:r w:rsidRPr="00AD2FAB">
        <w:rPr>
          <w:rFonts w:ascii="Times New Roman" w:hAnsi="Times New Roman" w:cs="Times New Roman"/>
          <w:sz w:val="20"/>
          <w:szCs w:val="20"/>
        </w:rPr>
        <w:t>.2004.05.006.</w:t>
      </w:r>
    </w:p>
    <w:p w:rsidR="00606FFE" w:rsidRPr="00AD2FAB" w:rsidRDefault="00606FFE" w:rsidP="00606FFE">
      <w:pPr>
        <w:pStyle w:val="ListParagraph"/>
        <w:numPr>
          <w:ilvl w:val="0"/>
          <w:numId w:val="7"/>
        </w:numPr>
        <w:jc w:val="both"/>
        <w:rPr>
          <w:rFonts w:ascii="Times New Roman" w:hAnsi="Times New Roman" w:cs="Times New Roman"/>
          <w:sz w:val="20"/>
          <w:szCs w:val="20"/>
        </w:rPr>
      </w:pPr>
      <w:proofErr w:type="spellStart"/>
      <w:r w:rsidRPr="00AD2FAB">
        <w:rPr>
          <w:rFonts w:ascii="Times New Roman" w:hAnsi="Times New Roman" w:cs="Times New Roman"/>
          <w:sz w:val="20"/>
          <w:szCs w:val="20"/>
        </w:rPr>
        <w:t>Albadawi</w:t>
      </w:r>
      <w:proofErr w:type="spellEnd"/>
      <w:r w:rsidRPr="00AD2FAB">
        <w:rPr>
          <w:rFonts w:ascii="Times New Roman" w:hAnsi="Times New Roman" w:cs="Times New Roman"/>
          <w:sz w:val="20"/>
          <w:szCs w:val="20"/>
        </w:rPr>
        <w:t xml:space="preserve">, A., D. B. Donoghue, A. J. Robinson, D. B. Murray, and Y. M C </w:t>
      </w:r>
      <w:proofErr w:type="spellStart"/>
      <w:r w:rsidRPr="00AD2FAB">
        <w:rPr>
          <w:rFonts w:ascii="Times New Roman" w:hAnsi="Times New Roman" w:cs="Times New Roman"/>
          <w:sz w:val="20"/>
          <w:szCs w:val="20"/>
        </w:rPr>
        <w:t>Delaur</w:t>
      </w:r>
      <w:proofErr w:type="spellEnd"/>
      <w:r w:rsidRPr="00AD2FAB">
        <w:rPr>
          <w:rFonts w:ascii="Times New Roman" w:hAnsi="Times New Roman" w:cs="Times New Roman"/>
          <w:sz w:val="20"/>
          <w:szCs w:val="20"/>
        </w:rPr>
        <w:t xml:space="preserve">?? 2013. “On the Analysis of Bubble Growth and Detachment at Low Capillary and Bond Numbers Using Volume of Fluid and Level Set Methods.” </w:t>
      </w:r>
      <w:r w:rsidRPr="00AD2FAB">
        <w:rPr>
          <w:rFonts w:ascii="Times New Roman" w:hAnsi="Times New Roman" w:cs="Times New Roman"/>
          <w:i/>
          <w:iCs/>
          <w:sz w:val="20"/>
          <w:szCs w:val="20"/>
        </w:rPr>
        <w:t>Chemical Engineering Science</w:t>
      </w:r>
      <w:r w:rsidRPr="00AD2FAB">
        <w:rPr>
          <w:rFonts w:ascii="Times New Roman" w:hAnsi="Times New Roman" w:cs="Times New Roman"/>
          <w:sz w:val="20"/>
          <w:szCs w:val="20"/>
        </w:rPr>
        <w:t xml:space="preserve"> 90: 77–91. </w:t>
      </w:r>
      <w:proofErr w:type="gramStart"/>
      <w:r w:rsidRPr="00AD2FAB">
        <w:rPr>
          <w:rFonts w:ascii="Times New Roman" w:hAnsi="Times New Roman" w:cs="Times New Roman"/>
          <w:sz w:val="20"/>
          <w:szCs w:val="20"/>
        </w:rPr>
        <w:t>doi:10.1016/j.ces</w:t>
      </w:r>
      <w:proofErr w:type="gramEnd"/>
      <w:r w:rsidRPr="00AD2FAB">
        <w:rPr>
          <w:rFonts w:ascii="Times New Roman" w:hAnsi="Times New Roman" w:cs="Times New Roman"/>
          <w:sz w:val="20"/>
          <w:szCs w:val="20"/>
        </w:rPr>
        <w:t>.2012.12.004.</w:t>
      </w:r>
    </w:p>
    <w:p w:rsidR="00606FFE" w:rsidRPr="00AD2FAB" w:rsidRDefault="00606FFE" w:rsidP="00606FFE">
      <w:pPr>
        <w:pStyle w:val="ListParagraph"/>
        <w:numPr>
          <w:ilvl w:val="0"/>
          <w:numId w:val="7"/>
        </w:numPr>
        <w:jc w:val="both"/>
        <w:rPr>
          <w:rFonts w:ascii="Times New Roman" w:hAnsi="Times New Roman" w:cs="Times New Roman"/>
          <w:sz w:val="20"/>
          <w:szCs w:val="20"/>
        </w:rPr>
      </w:pPr>
      <w:r w:rsidRPr="00AD2FAB">
        <w:rPr>
          <w:rFonts w:ascii="Times New Roman" w:hAnsi="Times New Roman" w:cs="Times New Roman"/>
          <w:sz w:val="20"/>
          <w:szCs w:val="20"/>
        </w:rPr>
        <w:t>Nabil, Mahdi, and Alexander S. Rattner. 2016. “</w:t>
      </w:r>
      <w:proofErr w:type="spellStart"/>
      <w:r w:rsidRPr="00AD2FAB">
        <w:rPr>
          <w:rFonts w:ascii="Times New Roman" w:hAnsi="Times New Roman" w:cs="Times New Roman"/>
          <w:sz w:val="20"/>
          <w:szCs w:val="20"/>
        </w:rPr>
        <w:t>interThermalPhaseChangeFoam</w:t>
      </w:r>
      <w:proofErr w:type="spellEnd"/>
      <w:r w:rsidRPr="00AD2FAB">
        <w:rPr>
          <w:rFonts w:ascii="Times New Roman" w:hAnsi="Times New Roman" w:cs="Times New Roman"/>
          <w:sz w:val="20"/>
          <w:szCs w:val="20"/>
        </w:rPr>
        <w:t xml:space="preserve">—A Framework for Two-Phase Flow Simulations with Thermally Driven Phase Change.” </w:t>
      </w:r>
      <w:proofErr w:type="spellStart"/>
      <w:r w:rsidRPr="00AD2FAB">
        <w:rPr>
          <w:rFonts w:ascii="Times New Roman" w:hAnsi="Times New Roman" w:cs="Times New Roman"/>
          <w:i/>
          <w:iCs/>
          <w:sz w:val="20"/>
          <w:szCs w:val="20"/>
        </w:rPr>
        <w:t>SoftwareX</w:t>
      </w:r>
      <w:proofErr w:type="spellEnd"/>
      <w:r w:rsidRPr="00AD2FAB">
        <w:rPr>
          <w:rFonts w:ascii="Times New Roman" w:hAnsi="Times New Roman" w:cs="Times New Roman"/>
          <w:sz w:val="20"/>
          <w:szCs w:val="20"/>
        </w:rPr>
        <w:t xml:space="preserve"> 5. Elsevier B.V.: 216–26. </w:t>
      </w:r>
      <w:proofErr w:type="gramStart"/>
      <w:r w:rsidRPr="00AD2FAB">
        <w:rPr>
          <w:rFonts w:ascii="Times New Roman" w:hAnsi="Times New Roman" w:cs="Times New Roman"/>
          <w:sz w:val="20"/>
          <w:szCs w:val="20"/>
        </w:rPr>
        <w:t>doi:10.1016/j.softx</w:t>
      </w:r>
      <w:proofErr w:type="gramEnd"/>
      <w:r w:rsidRPr="00AD2FAB">
        <w:rPr>
          <w:rFonts w:ascii="Times New Roman" w:hAnsi="Times New Roman" w:cs="Times New Roman"/>
          <w:sz w:val="20"/>
          <w:szCs w:val="20"/>
        </w:rPr>
        <w:t>.2016.10.002.</w:t>
      </w:r>
    </w:p>
    <w:p w:rsidR="00606FFE" w:rsidRPr="00102B3F" w:rsidRDefault="00606FFE" w:rsidP="00606FFE">
      <w:pPr>
        <w:pStyle w:val="ListParagraph"/>
        <w:numPr>
          <w:ilvl w:val="0"/>
          <w:numId w:val="7"/>
        </w:numPr>
        <w:jc w:val="both"/>
        <w:rPr>
          <w:rFonts w:ascii="Times New Roman" w:hAnsi="Times New Roman" w:cs="Times New Roman"/>
          <w:sz w:val="20"/>
          <w:szCs w:val="20"/>
        </w:rPr>
      </w:pPr>
      <w:r w:rsidRPr="00102B3F">
        <w:rPr>
          <w:rFonts w:ascii="Times New Roman" w:hAnsi="Times New Roman" w:cs="Times New Roman"/>
          <w:sz w:val="20"/>
          <w:szCs w:val="20"/>
        </w:rPr>
        <w:t xml:space="preserve">Son, </w:t>
      </w:r>
      <w:proofErr w:type="spellStart"/>
      <w:r w:rsidRPr="00102B3F">
        <w:rPr>
          <w:rFonts w:ascii="Times New Roman" w:hAnsi="Times New Roman" w:cs="Times New Roman"/>
          <w:sz w:val="20"/>
          <w:szCs w:val="20"/>
        </w:rPr>
        <w:t>Gihun</w:t>
      </w:r>
      <w:proofErr w:type="spellEnd"/>
      <w:r w:rsidRPr="00102B3F">
        <w:rPr>
          <w:rFonts w:ascii="Times New Roman" w:hAnsi="Times New Roman" w:cs="Times New Roman"/>
          <w:sz w:val="20"/>
          <w:szCs w:val="20"/>
        </w:rPr>
        <w:t xml:space="preserve">, and Vijay K. </w:t>
      </w:r>
      <w:proofErr w:type="spellStart"/>
      <w:r w:rsidRPr="00102B3F">
        <w:rPr>
          <w:rFonts w:ascii="Times New Roman" w:hAnsi="Times New Roman" w:cs="Times New Roman"/>
          <w:sz w:val="20"/>
          <w:szCs w:val="20"/>
        </w:rPr>
        <w:t>Dhir</w:t>
      </w:r>
      <w:proofErr w:type="spellEnd"/>
      <w:r w:rsidRPr="00102B3F">
        <w:rPr>
          <w:rFonts w:ascii="Times New Roman" w:hAnsi="Times New Roman" w:cs="Times New Roman"/>
          <w:sz w:val="20"/>
          <w:szCs w:val="20"/>
        </w:rPr>
        <w:t xml:space="preserve">. 2008. “Numerical Simulation of Nucleate Boiling on a Horizontal Surface at High Heat Fluxes.” </w:t>
      </w:r>
      <w:r w:rsidRPr="00102B3F">
        <w:rPr>
          <w:rFonts w:ascii="Times New Roman" w:hAnsi="Times New Roman" w:cs="Times New Roman"/>
          <w:i/>
          <w:iCs/>
          <w:sz w:val="20"/>
          <w:szCs w:val="20"/>
        </w:rPr>
        <w:t>International Journal of Heat and Mass Transfer</w:t>
      </w:r>
      <w:r w:rsidRPr="00102B3F">
        <w:rPr>
          <w:rFonts w:ascii="Times New Roman" w:hAnsi="Times New Roman" w:cs="Times New Roman"/>
          <w:sz w:val="20"/>
          <w:szCs w:val="20"/>
        </w:rPr>
        <w:t xml:space="preserve"> 51 (9-10): 2566–82. </w:t>
      </w:r>
      <w:proofErr w:type="gramStart"/>
      <w:r w:rsidRPr="00102B3F">
        <w:rPr>
          <w:rFonts w:ascii="Times New Roman" w:hAnsi="Times New Roman" w:cs="Times New Roman"/>
          <w:sz w:val="20"/>
          <w:szCs w:val="20"/>
        </w:rPr>
        <w:t>doi:10.1016/j.ijheatmasstransfer</w:t>
      </w:r>
      <w:proofErr w:type="gramEnd"/>
      <w:r w:rsidRPr="00102B3F">
        <w:rPr>
          <w:rFonts w:ascii="Times New Roman" w:hAnsi="Times New Roman" w:cs="Times New Roman"/>
          <w:sz w:val="20"/>
          <w:szCs w:val="20"/>
        </w:rPr>
        <w:t>.2007.07.046.</w:t>
      </w:r>
    </w:p>
    <w:p w:rsidR="00606FFE" w:rsidRPr="00FF1CE5" w:rsidRDefault="00606FFE" w:rsidP="00606FFE">
      <w:pPr>
        <w:jc w:val="both"/>
        <w:rPr>
          <w:rFonts w:ascii="Times New Roman" w:hAnsi="Times New Roman" w:cs="Times New Roman"/>
          <w:sz w:val="20"/>
          <w:szCs w:val="20"/>
        </w:rPr>
      </w:pPr>
    </w:p>
    <w:p w:rsidR="00606FFE" w:rsidRPr="00917528" w:rsidRDefault="00606FFE" w:rsidP="00606FFE">
      <w:pPr>
        <w:jc w:val="both"/>
        <w:rPr>
          <w:rFonts w:ascii="Times New Roman" w:hAnsi="Times New Roman" w:cs="Times New Roman"/>
          <w:sz w:val="20"/>
          <w:szCs w:val="20"/>
        </w:rPr>
      </w:pPr>
      <w:r>
        <w:rPr>
          <w:rFonts w:ascii="Times New Roman" w:hAnsi="Times New Roman" w:cs="Times New Roman"/>
          <w:sz w:val="20"/>
          <w:szCs w:val="20"/>
        </w:rPr>
        <w:t xml:space="preserve"> </w:t>
      </w:r>
    </w:p>
    <w:p w:rsidR="003E15C3" w:rsidRPr="00606FFE" w:rsidRDefault="003E15C3" w:rsidP="00606FFE"/>
    <w:sectPr w:rsidR="003E15C3" w:rsidRPr="00606FFE" w:rsidSect="00E24215">
      <w:type w:val="continuous"/>
      <w:pgSz w:w="11906" w:h="16838" w:code="9"/>
      <w:pgMar w:top="720" w:right="720" w:bottom="720" w:left="720" w:header="720" w:footer="720" w:gutter="0"/>
      <w:cols w:num="2" w:space="56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38BA" w:rsidRDefault="008038BA" w:rsidP="0027504B">
      <w:pPr>
        <w:spacing w:after="0" w:line="240" w:lineRule="auto"/>
      </w:pPr>
      <w:r>
        <w:separator/>
      </w:r>
    </w:p>
  </w:endnote>
  <w:endnote w:type="continuationSeparator" w:id="0">
    <w:p w:rsidR="008038BA" w:rsidRDefault="008038BA" w:rsidP="00275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38BA" w:rsidRDefault="008038BA" w:rsidP="0027504B">
      <w:pPr>
        <w:spacing w:after="0" w:line="240" w:lineRule="auto"/>
      </w:pPr>
      <w:r>
        <w:separator/>
      </w:r>
    </w:p>
  </w:footnote>
  <w:footnote w:type="continuationSeparator" w:id="0">
    <w:p w:rsidR="008038BA" w:rsidRDefault="008038BA" w:rsidP="002750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A7443"/>
    <w:multiLevelType w:val="hybridMultilevel"/>
    <w:tmpl w:val="F43060A8"/>
    <w:lvl w:ilvl="0" w:tplc="855E08F8">
      <w:start w:val="1"/>
      <w:numFmt w:val="decimal"/>
      <w:lvlText w:val="%1."/>
      <w:lvlJc w:val="left"/>
      <w:pPr>
        <w:ind w:left="306" w:hanging="192"/>
        <w:jc w:val="right"/>
      </w:pPr>
      <w:rPr>
        <w:rFonts w:ascii="Century" w:eastAsia="Century" w:hAnsi="Century" w:cs="Century" w:hint="default"/>
        <w:w w:val="103"/>
        <w:sz w:val="16"/>
        <w:szCs w:val="16"/>
        <w:lang w:val="en-US" w:eastAsia="en-US" w:bidi="en-US"/>
      </w:rPr>
    </w:lvl>
    <w:lvl w:ilvl="1" w:tplc="7E0022C4">
      <w:numFmt w:val="bullet"/>
      <w:lvlText w:val="•"/>
      <w:lvlJc w:val="left"/>
      <w:pPr>
        <w:ind w:left="340" w:hanging="192"/>
      </w:pPr>
      <w:rPr>
        <w:rFonts w:hint="default"/>
        <w:lang w:val="en-US" w:eastAsia="en-US" w:bidi="en-US"/>
      </w:rPr>
    </w:lvl>
    <w:lvl w:ilvl="2" w:tplc="40E03D56">
      <w:numFmt w:val="bullet"/>
      <w:lvlText w:val="•"/>
      <w:lvlJc w:val="left"/>
      <w:pPr>
        <w:ind w:left="877" w:hanging="192"/>
      </w:pPr>
      <w:rPr>
        <w:rFonts w:hint="default"/>
        <w:lang w:val="en-US" w:eastAsia="en-US" w:bidi="en-US"/>
      </w:rPr>
    </w:lvl>
    <w:lvl w:ilvl="3" w:tplc="5824CB9E">
      <w:numFmt w:val="bullet"/>
      <w:lvlText w:val="•"/>
      <w:lvlJc w:val="left"/>
      <w:pPr>
        <w:ind w:left="1414" w:hanging="192"/>
      </w:pPr>
      <w:rPr>
        <w:rFonts w:hint="default"/>
        <w:lang w:val="en-US" w:eastAsia="en-US" w:bidi="en-US"/>
      </w:rPr>
    </w:lvl>
    <w:lvl w:ilvl="4" w:tplc="1AA80A6E">
      <w:numFmt w:val="bullet"/>
      <w:lvlText w:val="•"/>
      <w:lvlJc w:val="left"/>
      <w:pPr>
        <w:ind w:left="1952" w:hanging="192"/>
      </w:pPr>
      <w:rPr>
        <w:rFonts w:hint="default"/>
        <w:lang w:val="en-US" w:eastAsia="en-US" w:bidi="en-US"/>
      </w:rPr>
    </w:lvl>
    <w:lvl w:ilvl="5" w:tplc="5C301210">
      <w:numFmt w:val="bullet"/>
      <w:lvlText w:val="•"/>
      <w:lvlJc w:val="left"/>
      <w:pPr>
        <w:ind w:left="2489" w:hanging="192"/>
      </w:pPr>
      <w:rPr>
        <w:rFonts w:hint="default"/>
        <w:lang w:val="en-US" w:eastAsia="en-US" w:bidi="en-US"/>
      </w:rPr>
    </w:lvl>
    <w:lvl w:ilvl="6" w:tplc="463A84C4">
      <w:numFmt w:val="bullet"/>
      <w:lvlText w:val="•"/>
      <w:lvlJc w:val="left"/>
      <w:pPr>
        <w:ind w:left="3026" w:hanging="192"/>
      </w:pPr>
      <w:rPr>
        <w:rFonts w:hint="default"/>
        <w:lang w:val="en-US" w:eastAsia="en-US" w:bidi="en-US"/>
      </w:rPr>
    </w:lvl>
    <w:lvl w:ilvl="7" w:tplc="C8A2757C">
      <w:numFmt w:val="bullet"/>
      <w:lvlText w:val="•"/>
      <w:lvlJc w:val="left"/>
      <w:pPr>
        <w:ind w:left="3564" w:hanging="192"/>
      </w:pPr>
      <w:rPr>
        <w:rFonts w:hint="default"/>
        <w:lang w:val="en-US" w:eastAsia="en-US" w:bidi="en-US"/>
      </w:rPr>
    </w:lvl>
    <w:lvl w:ilvl="8" w:tplc="7CB83B66">
      <w:numFmt w:val="bullet"/>
      <w:lvlText w:val="•"/>
      <w:lvlJc w:val="left"/>
      <w:pPr>
        <w:ind w:left="4101" w:hanging="192"/>
      </w:pPr>
      <w:rPr>
        <w:rFonts w:hint="default"/>
        <w:lang w:val="en-US" w:eastAsia="en-US" w:bidi="en-US"/>
      </w:rPr>
    </w:lvl>
  </w:abstractNum>
  <w:abstractNum w:abstractNumId="1" w15:restartNumberingAfterBreak="0">
    <w:nsid w:val="24405E74"/>
    <w:multiLevelType w:val="hybridMultilevel"/>
    <w:tmpl w:val="A92EC7A2"/>
    <w:lvl w:ilvl="0" w:tplc="3FA8908C">
      <w:start w:val="1"/>
      <w:numFmt w:val="bullet"/>
      <w:lvlText w:val=""/>
      <w:lvlJc w:val="left"/>
      <w:pPr>
        <w:tabs>
          <w:tab w:val="num" w:pos="720"/>
        </w:tabs>
        <w:ind w:left="720" w:hanging="360"/>
      </w:pPr>
      <w:rPr>
        <w:rFonts w:ascii="Wingdings" w:hAnsi="Wingdings" w:hint="default"/>
      </w:rPr>
    </w:lvl>
    <w:lvl w:ilvl="1" w:tplc="F326BA0A" w:tentative="1">
      <w:start w:val="1"/>
      <w:numFmt w:val="bullet"/>
      <w:lvlText w:val=""/>
      <w:lvlJc w:val="left"/>
      <w:pPr>
        <w:tabs>
          <w:tab w:val="num" w:pos="1440"/>
        </w:tabs>
        <w:ind w:left="1440" w:hanging="360"/>
      </w:pPr>
      <w:rPr>
        <w:rFonts w:ascii="Wingdings" w:hAnsi="Wingdings" w:hint="default"/>
      </w:rPr>
    </w:lvl>
    <w:lvl w:ilvl="2" w:tplc="AE2E852E" w:tentative="1">
      <w:start w:val="1"/>
      <w:numFmt w:val="bullet"/>
      <w:lvlText w:val=""/>
      <w:lvlJc w:val="left"/>
      <w:pPr>
        <w:tabs>
          <w:tab w:val="num" w:pos="2160"/>
        </w:tabs>
        <w:ind w:left="2160" w:hanging="360"/>
      </w:pPr>
      <w:rPr>
        <w:rFonts w:ascii="Wingdings" w:hAnsi="Wingdings" w:hint="default"/>
      </w:rPr>
    </w:lvl>
    <w:lvl w:ilvl="3" w:tplc="C87E3744" w:tentative="1">
      <w:start w:val="1"/>
      <w:numFmt w:val="bullet"/>
      <w:lvlText w:val=""/>
      <w:lvlJc w:val="left"/>
      <w:pPr>
        <w:tabs>
          <w:tab w:val="num" w:pos="2880"/>
        </w:tabs>
        <w:ind w:left="2880" w:hanging="360"/>
      </w:pPr>
      <w:rPr>
        <w:rFonts w:ascii="Wingdings" w:hAnsi="Wingdings" w:hint="default"/>
      </w:rPr>
    </w:lvl>
    <w:lvl w:ilvl="4" w:tplc="AA4497D6" w:tentative="1">
      <w:start w:val="1"/>
      <w:numFmt w:val="bullet"/>
      <w:lvlText w:val=""/>
      <w:lvlJc w:val="left"/>
      <w:pPr>
        <w:tabs>
          <w:tab w:val="num" w:pos="3600"/>
        </w:tabs>
        <w:ind w:left="3600" w:hanging="360"/>
      </w:pPr>
      <w:rPr>
        <w:rFonts w:ascii="Wingdings" w:hAnsi="Wingdings" w:hint="default"/>
      </w:rPr>
    </w:lvl>
    <w:lvl w:ilvl="5" w:tplc="5D08984C" w:tentative="1">
      <w:start w:val="1"/>
      <w:numFmt w:val="bullet"/>
      <w:lvlText w:val=""/>
      <w:lvlJc w:val="left"/>
      <w:pPr>
        <w:tabs>
          <w:tab w:val="num" w:pos="4320"/>
        </w:tabs>
        <w:ind w:left="4320" w:hanging="360"/>
      </w:pPr>
      <w:rPr>
        <w:rFonts w:ascii="Wingdings" w:hAnsi="Wingdings" w:hint="default"/>
      </w:rPr>
    </w:lvl>
    <w:lvl w:ilvl="6" w:tplc="25FEFB46" w:tentative="1">
      <w:start w:val="1"/>
      <w:numFmt w:val="bullet"/>
      <w:lvlText w:val=""/>
      <w:lvlJc w:val="left"/>
      <w:pPr>
        <w:tabs>
          <w:tab w:val="num" w:pos="5040"/>
        </w:tabs>
        <w:ind w:left="5040" w:hanging="360"/>
      </w:pPr>
      <w:rPr>
        <w:rFonts w:ascii="Wingdings" w:hAnsi="Wingdings" w:hint="default"/>
      </w:rPr>
    </w:lvl>
    <w:lvl w:ilvl="7" w:tplc="6C7434E6" w:tentative="1">
      <w:start w:val="1"/>
      <w:numFmt w:val="bullet"/>
      <w:lvlText w:val=""/>
      <w:lvlJc w:val="left"/>
      <w:pPr>
        <w:tabs>
          <w:tab w:val="num" w:pos="5760"/>
        </w:tabs>
        <w:ind w:left="5760" w:hanging="360"/>
      </w:pPr>
      <w:rPr>
        <w:rFonts w:ascii="Wingdings" w:hAnsi="Wingdings" w:hint="default"/>
      </w:rPr>
    </w:lvl>
    <w:lvl w:ilvl="8" w:tplc="A256513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A60668B"/>
    <w:multiLevelType w:val="hybridMultilevel"/>
    <w:tmpl w:val="5BB6CE50"/>
    <w:lvl w:ilvl="0" w:tplc="79E48448">
      <w:start w:val="1"/>
      <w:numFmt w:val="bullet"/>
      <w:lvlText w:val=""/>
      <w:lvlJc w:val="left"/>
      <w:pPr>
        <w:tabs>
          <w:tab w:val="num" w:pos="720"/>
        </w:tabs>
        <w:ind w:left="720" w:hanging="360"/>
      </w:pPr>
      <w:rPr>
        <w:rFonts w:ascii="Wingdings" w:hAnsi="Wingdings" w:hint="default"/>
      </w:rPr>
    </w:lvl>
    <w:lvl w:ilvl="1" w:tplc="28B615B0" w:tentative="1">
      <w:start w:val="1"/>
      <w:numFmt w:val="bullet"/>
      <w:lvlText w:val=""/>
      <w:lvlJc w:val="left"/>
      <w:pPr>
        <w:tabs>
          <w:tab w:val="num" w:pos="1440"/>
        </w:tabs>
        <w:ind w:left="1440" w:hanging="360"/>
      </w:pPr>
      <w:rPr>
        <w:rFonts w:ascii="Wingdings" w:hAnsi="Wingdings" w:hint="default"/>
      </w:rPr>
    </w:lvl>
    <w:lvl w:ilvl="2" w:tplc="4192FB20" w:tentative="1">
      <w:start w:val="1"/>
      <w:numFmt w:val="bullet"/>
      <w:lvlText w:val=""/>
      <w:lvlJc w:val="left"/>
      <w:pPr>
        <w:tabs>
          <w:tab w:val="num" w:pos="2160"/>
        </w:tabs>
        <w:ind w:left="2160" w:hanging="360"/>
      </w:pPr>
      <w:rPr>
        <w:rFonts w:ascii="Wingdings" w:hAnsi="Wingdings" w:hint="default"/>
      </w:rPr>
    </w:lvl>
    <w:lvl w:ilvl="3" w:tplc="9A264AE4" w:tentative="1">
      <w:start w:val="1"/>
      <w:numFmt w:val="bullet"/>
      <w:lvlText w:val=""/>
      <w:lvlJc w:val="left"/>
      <w:pPr>
        <w:tabs>
          <w:tab w:val="num" w:pos="2880"/>
        </w:tabs>
        <w:ind w:left="2880" w:hanging="360"/>
      </w:pPr>
      <w:rPr>
        <w:rFonts w:ascii="Wingdings" w:hAnsi="Wingdings" w:hint="default"/>
      </w:rPr>
    </w:lvl>
    <w:lvl w:ilvl="4" w:tplc="A21A5F3A" w:tentative="1">
      <w:start w:val="1"/>
      <w:numFmt w:val="bullet"/>
      <w:lvlText w:val=""/>
      <w:lvlJc w:val="left"/>
      <w:pPr>
        <w:tabs>
          <w:tab w:val="num" w:pos="3600"/>
        </w:tabs>
        <w:ind w:left="3600" w:hanging="360"/>
      </w:pPr>
      <w:rPr>
        <w:rFonts w:ascii="Wingdings" w:hAnsi="Wingdings" w:hint="default"/>
      </w:rPr>
    </w:lvl>
    <w:lvl w:ilvl="5" w:tplc="B99C2E84" w:tentative="1">
      <w:start w:val="1"/>
      <w:numFmt w:val="bullet"/>
      <w:lvlText w:val=""/>
      <w:lvlJc w:val="left"/>
      <w:pPr>
        <w:tabs>
          <w:tab w:val="num" w:pos="4320"/>
        </w:tabs>
        <w:ind w:left="4320" w:hanging="360"/>
      </w:pPr>
      <w:rPr>
        <w:rFonts w:ascii="Wingdings" w:hAnsi="Wingdings" w:hint="default"/>
      </w:rPr>
    </w:lvl>
    <w:lvl w:ilvl="6" w:tplc="0826FF2E" w:tentative="1">
      <w:start w:val="1"/>
      <w:numFmt w:val="bullet"/>
      <w:lvlText w:val=""/>
      <w:lvlJc w:val="left"/>
      <w:pPr>
        <w:tabs>
          <w:tab w:val="num" w:pos="5040"/>
        </w:tabs>
        <w:ind w:left="5040" w:hanging="360"/>
      </w:pPr>
      <w:rPr>
        <w:rFonts w:ascii="Wingdings" w:hAnsi="Wingdings" w:hint="default"/>
      </w:rPr>
    </w:lvl>
    <w:lvl w:ilvl="7" w:tplc="225EE7B2" w:tentative="1">
      <w:start w:val="1"/>
      <w:numFmt w:val="bullet"/>
      <w:lvlText w:val=""/>
      <w:lvlJc w:val="left"/>
      <w:pPr>
        <w:tabs>
          <w:tab w:val="num" w:pos="5760"/>
        </w:tabs>
        <w:ind w:left="5760" w:hanging="360"/>
      </w:pPr>
      <w:rPr>
        <w:rFonts w:ascii="Wingdings" w:hAnsi="Wingdings" w:hint="default"/>
      </w:rPr>
    </w:lvl>
    <w:lvl w:ilvl="8" w:tplc="18F00C5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22841EF"/>
    <w:multiLevelType w:val="hybridMultilevel"/>
    <w:tmpl w:val="7FEABE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4F535B7B"/>
    <w:multiLevelType w:val="hybridMultilevel"/>
    <w:tmpl w:val="8DE612AA"/>
    <w:lvl w:ilvl="0" w:tplc="7CC623CE">
      <w:start w:val="1"/>
      <w:numFmt w:val="bullet"/>
      <w:lvlText w:val=""/>
      <w:lvlJc w:val="left"/>
      <w:pPr>
        <w:tabs>
          <w:tab w:val="num" w:pos="720"/>
        </w:tabs>
        <w:ind w:left="720" w:hanging="360"/>
      </w:pPr>
      <w:rPr>
        <w:rFonts w:ascii="Wingdings" w:hAnsi="Wingdings" w:hint="default"/>
      </w:rPr>
    </w:lvl>
    <w:lvl w:ilvl="1" w:tplc="F28A487E" w:tentative="1">
      <w:start w:val="1"/>
      <w:numFmt w:val="bullet"/>
      <w:lvlText w:val=""/>
      <w:lvlJc w:val="left"/>
      <w:pPr>
        <w:tabs>
          <w:tab w:val="num" w:pos="1440"/>
        </w:tabs>
        <w:ind w:left="1440" w:hanging="360"/>
      </w:pPr>
      <w:rPr>
        <w:rFonts w:ascii="Wingdings" w:hAnsi="Wingdings" w:hint="default"/>
      </w:rPr>
    </w:lvl>
    <w:lvl w:ilvl="2" w:tplc="771601C4" w:tentative="1">
      <w:start w:val="1"/>
      <w:numFmt w:val="bullet"/>
      <w:lvlText w:val=""/>
      <w:lvlJc w:val="left"/>
      <w:pPr>
        <w:tabs>
          <w:tab w:val="num" w:pos="2160"/>
        </w:tabs>
        <w:ind w:left="2160" w:hanging="360"/>
      </w:pPr>
      <w:rPr>
        <w:rFonts w:ascii="Wingdings" w:hAnsi="Wingdings" w:hint="default"/>
      </w:rPr>
    </w:lvl>
    <w:lvl w:ilvl="3" w:tplc="025A769E" w:tentative="1">
      <w:start w:val="1"/>
      <w:numFmt w:val="bullet"/>
      <w:lvlText w:val=""/>
      <w:lvlJc w:val="left"/>
      <w:pPr>
        <w:tabs>
          <w:tab w:val="num" w:pos="2880"/>
        </w:tabs>
        <w:ind w:left="2880" w:hanging="360"/>
      </w:pPr>
      <w:rPr>
        <w:rFonts w:ascii="Wingdings" w:hAnsi="Wingdings" w:hint="default"/>
      </w:rPr>
    </w:lvl>
    <w:lvl w:ilvl="4" w:tplc="F7028AC4" w:tentative="1">
      <w:start w:val="1"/>
      <w:numFmt w:val="bullet"/>
      <w:lvlText w:val=""/>
      <w:lvlJc w:val="left"/>
      <w:pPr>
        <w:tabs>
          <w:tab w:val="num" w:pos="3600"/>
        </w:tabs>
        <w:ind w:left="3600" w:hanging="360"/>
      </w:pPr>
      <w:rPr>
        <w:rFonts w:ascii="Wingdings" w:hAnsi="Wingdings" w:hint="default"/>
      </w:rPr>
    </w:lvl>
    <w:lvl w:ilvl="5" w:tplc="0502A18E" w:tentative="1">
      <w:start w:val="1"/>
      <w:numFmt w:val="bullet"/>
      <w:lvlText w:val=""/>
      <w:lvlJc w:val="left"/>
      <w:pPr>
        <w:tabs>
          <w:tab w:val="num" w:pos="4320"/>
        </w:tabs>
        <w:ind w:left="4320" w:hanging="360"/>
      </w:pPr>
      <w:rPr>
        <w:rFonts w:ascii="Wingdings" w:hAnsi="Wingdings" w:hint="default"/>
      </w:rPr>
    </w:lvl>
    <w:lvl w:ilvl="6" w:tplc="636485E0" w:tentative="1">
      <w:start w:val="1"/>
      <w:numFmt w:val="bullet"/>
      <w:lvlText w:val=""/>
      <w:lvlJc w:val="left"/>
      <w:pPr>
        <w:tabs>
          <w:tab w:val="num" w:pos="5040"/>
        </w:tabs>
        <w:ind w:left="5040" w:hanging="360"/>
      </w:pPr>
      <w:rPr>
        <w:rFonts w:ascii="Wingdings" w:hAnsi="Wingdings" w:hint="default"/>
      </w:rPr>
    </w:lvl>
    <w:lvl w:ilvl="7" w:tplc="58727AD8" w:tentative="1">
      <w:start w:val="1"/>
      <w:numFmt w:val="bullet"/>
      <w:lvlText w:val=""/>
      <w:lvlJc w:val="left"/>
      <w:pPr>
        <w:tabs>
          <w:tab w:val="num" w:pos="5760"/>
        </w:tabs>
        <w:ind w:left="5760" w:hanging="360"/>
      </w:pPr>
      <w:rPr>
        <w:rFonts w:ascii="Wingdings" w:hAnsi="Wingdings" w:hint="default"/>
      </w:rPr>
    </w:lvl>
    <w:lvl w:ilvl="8" w:tplc="23723BA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1765DDE"/>
    <w:multiLevelType w:val="hybridMultilevel"/>
    <w:tmpl w:val="A7921A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D221CF0"/>
    <w:multiLevelType w:val="hybridMultilevel"/>
    <w:tmpl w:val="96E201BC"/>
    <w:lvl w:ilvl="0" w:tplc="C832B118">
      <w:start w:val="1"/>
      <w:numFmt w:val="bullet"/>
      <w:lvlText w:val=""/>
      <w:lvlJc w:val="left"/>
      <w:pPr>
        <w:tabs>
          <w:tab w:val="num" w:pos="720"/>
        </w:tabs>
        <w:ind w:left="720" w:hanging="360"/>
      </w:pPr>
      <w:rPr>
        <w:rFonts w:ascii="Wingdings" w:hAnsi="Wingdings" w:hint="default"/>
      </w:rPr>
    </w:lvl>
    <w:lvl w:ilvl="1" w:tplc="5DB44A74" w:tentative="1">
      <w:start w:val="1"/>
      <w:numFmt w:val="bullet"/>
      <w:lvlText w:val=""/>
      <w:lvlJc w:val="left"/>
      <w:pPr>
        <w:tabs>
          <w:tab w:val="num" w:pos="1440"/>
        </w:tabs>
        <w:ind w:left="1440" w:hanging="360"/>
      </w:pPr>
      <w:rPr>
        <w:rFonts w:ascii="Wingdings" w:hAnsi="Wingdings" w:hint="default"/>
      </w:rPr>
    </w:lvl>
    <w:lvl w:ilvl="2" w:tplc="AFFCCEC6" w:tentative="1">
      <w:start w:val="1"/>
      <w:numFmt w:val="bullet"/>
      <w:lvlText w:val=""/>
      <w:lvlJc w:val="left"/>
      <w:pPr>
        <w:tabs>
          <w:tab w:val="num" w:pos="2160"/>
        </w:tabs>
        <w:ind w:left="2160" w:hanging="360"/>
      </w:pPr>
      <w:rPr>
        <w:rFonts w:ascii="Wingdings" w:hAnsi="Wingdings" w:hint="default"/>
      </w:rPr>
    </w:lvl>
    <w:lvl w:ilvl="3" w:tplc="0504D4D8" w:tentative="1">
      <w:start w:val="1"/>
      <w:numFmt w:val="bullet"/>
      <w:lvlText w:val=""/>
      <w:lvlJc w:val="left"/>
      <w:pPr>
        <w:tabs>
          <w:tab w:val="num" w:pos="2880"/>
        </w:tabs>
        <w:ind w:left="2880" w:hanging="360"/>
      </w:pPr>
      <w:rPr>
        <w:rFonts w:ascii="Wingdings" w:hAnsi="Wingdings" w:hint="default"/>
      </w:rPr>
    </w:lvl>
    <w:lvl w:ilvl="4" w:tplc="F6D29504" w:tentative="1">
      <w:start w:val="1"/>
      <w:numFmt w:val="bullet"/>
      <w:lvlText w:val=""/>
      <w:lvlJc w:val="left"/>
      <w:pPr>
        <w:tabs>
          <w:tab w:val="num" w:pos="3600"/>
        </w:tabs>
        <w:ind w:left="3600" w:hanging="360"/>
      </w:pPr>
      <w:rPr>
        <w:rFonts w:ascii="Wingdings" w:hAnsi="Wingdings" w:hint="default"/>
      </w:rPr>
    </w:lvl>
    <w:lvl w:ilvl="5" w:tplc="27EC04C4" w:tentative="1">
      <w:start w:val="1"/>
      <w:numFmt w:val="bullet"/>
      <w:lvlText w:val=""/>
      <w:lvlJc w:val="left"/>
      <w:pPr>
        <w:tabs>
          <w:tab w:val="num" w:pos="4320"/>
        </w:tabs>
        <w:ind w:left="4320" w:hanging="360"/>
      </w:pPr>
      <w:rPr>
        <w:rFonts w:ascii="Wingdings" w:hAnsi="Wingdings" w:hint="default"/>
      </w:rPr>
    </w:lvl>
    <w:lvl w:ilvl="6" w:tplc="15A6F6C6" w:tentative="1">
      <w:start w:val="1"/>
      <w:numFmt w:val="bullet"/>
      <w:lvlText w:val=""/>
      <w:lvlJc w:val="left"/>
      <w:pPr>
        <w:tabs>
          <w:tab w:val="num" w:pos="5040"/>
        </w:tabs>
        <w:ind w:left="5040" w:hanging="360"/>
      </w:pPr>
      <w:rPr>
        <w:rFonts w:ascii="Wingdings" w:hAnsi="Wingdings" w:hint="default"/>
      </w:rPr>
    </w:lvl>
    <w:lvl w:ilvl="7" w:tplc="958C939E" w:tentative="1">
      <w:start w:val="1"/>
      <w:numFmt w:val="bullet"/>
      <w:lvlText w:val=""/>
      <w:lvlJc w:val="left"/>
      <w:pPr>
        <w:tabs>
          <w:tab w:val="num" w:pos="5760"/>
        </w:tabs>
        <w:ind w:left="5760" w:hanging="360"/>
      </w:pPr>
      <w:rPr>
        <w:rFonts w:ascii="Wingdings" w:hAnsi="Wingdings" w:hint="default"/>
      </w:rPr>
    </w:lvl>
    <w:lvl w:ilvl="8" w:tplc="B668308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D082CAC"/>
    <w:multiLevelType w:val="hybridMultilevel"/>
    <w:tmpl w:val="069867EE"/>
    <w:lvl w:ilvl="0" w:tplc="75F6BBC6">
      <w:start w:val="1"/>
      <w:numFmt w:val="bullet"/>
      <w:lvlText w:val=""/>
      <w:lvlJc w:val="left"/>
      <w:pPr>
        <w:tabs>
          <w:tab w:val="num" w:pos="720"/>
        </w:tabs>
        <w:ind w:left="720" w:hanging="360"/>
      </w:pPr>
      <w:rPr>
        <w:rFonts w:ascii="Wingdings" w:hAnsi="Wingdings" w:hint="default"/>
      </w:rPr>
    </w:lvl>
    <w:lvl w:ilvl="1" w:tplc="24CC1572" w:tentative="1">
      <w:start w:val="1"/>
      <w:numFmt w:val="bullet"/>
      <w:lvlText w:val=""/>
      <w:lvlJc w:val="left"/>
      <w:pPr>
        <w:tabs>
          <w:tab w:val="num" w:pos="1440"/>
        </w:tabs>
        <w:ind w:left="1440" w:hanging="360"/>
      </w:pPr>
      <w:rPr>
        <w:rFonts w:ascii="Wingdings" w:hAnsi="Wingdings" w:hint="default"/>
      </w:rPr>
    </w:lvl>
    <w:lvl w:ilvl="2" w:tplc="05B8CC20" w:tentative="1">
      <w:start w:val="1"/>
      <w:numFmt w:val="bullet"/>
      <w:lvlText w:val=""/>
      <w:lvlJc w:val="left"/>
      <w:pPr>
        <w:tabs>
          <w:tab w:val="num" w:pos="2160"/>
        </w:tabs>
        <w:ind w:left="2160" w:hanging="360"/>
      </w:pPr>
      <w:rPr>
        <w:rFonts w:ascii="Wingdings" w:hAnsi="Wingdings" w:hint="default"/>
      </w:rPr>
    </w:lvl>
    <w:lvl w:ilvl="3" w:tplc="814E278A" w:tentative="1">
      <w:start w:val="1"/>
      <w:numFmt w:val="bullet"/>
      <w:lvlText w:val=""/>
      <w:lvlJc w:val="left"/>
      <w:pPr>
        <w:tabs>
          <w:tab w:val="num" w:pos="2880"/>
        </w:tabs>
        <w:ind w:left="2880" w:hanging="360"/>
      </w:pPr>
      <w:rPr>
        <w:rFonts w:ascii="Wingdings" w:hAnsi="Wingdings" w:hint="default"/>
      </w:rPr>
    </w:lvl>
    <w:lvl w:ilvl="4" w:tplc="38A0CBA2" w:tentative="1">
      <w:start w:val="1"/>
      <w:numFmt w:val="bullet"/>
      <w:lvlText w:val=""/>
      <w:lvlJc w:val="left"/>
      <w:pPr>
        <w:tabs>
          <w:tab w:val="num" w:pos="3600"/>
        </w:tabs>
        <w:ind w:left="3600" w:hanging="360"/>
      </w:pPr>
      <w:rPr>
        <w:rFonts w:ascii="Wingdings" w:hAnsi="Wingdings" w:hint="default"/>
      </w:rPr>
    </w:lvl>
    <w:lvl w:ilvl="5" w:tplc="9DA2B808" w:tentative="1">
      <w:start w:val="1"/>
      <w:numFmt w:val="bullet"/>
      <w:lvlText w:val=""/>
      <w:lvlJc w:val="left"/>
      <w:pPr>
        <w:tabs>
          <w:tab w:val="num" w:pos="4320"/>
        </w:tabs>
        <w:ind w:left="4320" w:hanging="360"/>
      </w:pPr>
      <w:rPr>
        <w:rFonts w:ascii="Wingdings" w:hAnsi="Wingdings" w:hint="default"/>
      </w:rPr>
    </w:lvl>
    <w:lvl w:ilvl="6" w:tplc="BD0AB0A4" w:tentative="1">
      <w:start w:val="1"/>
      <w:numFmt w:val="bullet"/>
      <w:lvlText w:val=""/>
      <w:lvlJc w:val="left"/>
      <w:pPr>
        <w:tabs>
          <w:tab w:val="num" w:pos="5040"/>
        </w:tabs>
        <w:ind w:left="5040" w:hanging="360"/>
      </w:pPr>
      <w:rPr>
        <w:rFonts w:ascii="Wingdings" w:hAnsi="Wingdings" w:hint="default"/>
      </w:rPr>
    </w:lvl>
    <w:lvl w:ilvl="7" w:tplc="FC502ADE" w:tentative="1">
      <w:start w:val="1"/>
      <w:numFmt w:val="bullet"/>
      <w:lvlText w:val=""/>
      <w:lvlJc w:val="left"/>
      <w:pPr>
        <w:tabs>
          <w:tab w:val="num" w:pos="5760"/>
        </w:tabs>
        <w:ind w:left="5760" w:hanging="360"/>
      </w:pPr>
      <w:rPr>
        <w:rFonts w:ascii="Wingdings" w:hAnsi="Wingdings" w:hint="default"/>
      </w:rPr>
    </w:lvl>
    <w:lvl w:ilvl="8" w:tplc="03C8848C"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6"/>
  </w:num>
  <w:num w:numId="3">
    <w:abstractNumId w:val="1"/>
  </w:num>
  <w:num w:numId="4">
    <w:abstractNumId w:val="7"/>
  </w:num>
  <w:num w:numId="5">
    <w:abstractNumId w:val="4"/>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EF7"/>
    <w:rsid w:val="00002A87"/>
    <w:rsid w:val="000115A7"/>
    <w:rsid w:val="0003152B"/>
    <w:rsid w:val="00032DCC"/>
    <w:rsid w:val="00041DB7"/>
    <w:rsid w:val="000444AE"/>
    <w:rsid w:val="000644B1"/>
    <w:rsid w:val="00067571"/>
    <w:rsid w:val="000772F5"/>
    <w:rsid w:val="000C5053"/>
    <w:rsid w:val="000C644A"/>
    <w:rsid w:val="000D1863"/>
    <w:rsid w:val="000E024A"/>
    <w:rsid w:val="000E36A0"/>
    <w:rsid w:val="000F1C41"/>
    <w:rsid w:val="000F2329"/>
    <w:rsid w:val="000F472F"/>
    <w:rsid w:val="00102B3F"/>
    <w:rsid w:val="001105F0"/>
    <w:rsid w:val="00117DF9"/>
    <w:rsid w:val="001674B0"/>
    <w:rsid w:val="0017013C"/>
    <w:rsid w:val="00176C7C"/>
    <w:rsid w:val="00177D50"/>
    <w:rsid w:val="00195486"/>
    <w:rsid w:val="001B6E01"/>
    <w:rsid w:val="001C26C7"/>
    <w:rsid w:val="001C437E"/>
    <w:rsid w:val="001D26F8"/>
    <w:rsid w:val="001E24B0"/>
    <w:rsid w:val="002358EE"/>
    <w:rsid w:val="00235A95"/>
    <w:rsid w:val="00250AE7"/>
    <w:rsid w:val="00252E07"/>
    <w:rsid w:val="00263C20"/>
    <w:rsid w:val="0026429E"/>
    <w:rsid w:val="0027504B"/>
    <w:rsid w:val="00277B40"/>
    <w:rsid w:val="00281DF8"/>
    <w:rsid w:val="00290298"/>
    <w:rsid w:val="002A08F3"/>
    <w:rsid w:val="002A21D6"/>
    <w:rsid w:val="002B1244"/>
    <w:rsid w:val="002E3384"/>
    <w:rsid w:val="002E3B71"/>
    <w:rsid w:val="003017F1"/>
    <w:rsid w:val="00313C05"/>
    <w:rsid w:val="00336049"/>
    <w:rsid w:val="0034331E"/>
    <w:rsid w:val="00345F2E"/>
    <w:rsid w:val="0036686B"/>
    <w:rsid w:val="00367D05"/>
    <w:rsid w:val="00381B0E"/>
    <w:rsid w:val="0038282B"/>
    <w:rsid w:val="00393DE7"/>
    <w:rsid w:val="003A4CAF"/>
    <w:rsid w:val="003A5C61"/>
    <w:rsid w:val="003B2E81"/>
    <w:rsid w:val="003D2081"/>
    <w:rsid w:val="003D66BA"/>
    <w:rsid w:val="003E15C3"/>
    <w:rsid w:val="003E6188"/>
    <w:rsid w:val="003F20FD"/>
    <w:rsid w:val="00415CEF"/>
    <w:rsid w:val="004161BB"/>
    <w:rsid w:val="0041672C"/>
    <w:rsid w:val="004368AF"/>
    <w:rsid w:val="00440296"/>
    <w:rsid w:val="00447A76"/>
    <w:rsid w:val="00451635"/>
    <w:rsid w:val="00463C07"/>
    <w:rsid w:val="004652AC"/>
    <w:rsid w:val="00465CC1"/>
    <w:rsid w:val="00487936"/>
    <w:rsid w:val="00487C6F"/>
    <w:rsid w:val="004942E6"/>
    <w:rsid w:val="00494A6D"/>
    <w:rsid w:val="004B588A"/>
    <w:rsid w:val="004D0479"/>
    <w:rsid w:val="004D2D0C"/>
    <w:rsid w:val="00505211"/>
    <w:rsid w:val="005166AD"/>
    <w:rsid w:val="00516BAB"/>
    <w:rsid w:val="00517094"/>
    <w:rsid w:val="005172BC"/>
    <w:rsid w:val="0053789B"/>
    <w:rsid w:val="00567DC3"/>
    <w:rsid w:val="005728E8"/>
    <w:rsid w:val="00591A0A"/>
    <w:rsid w:val="00597959"/>
    <w:rsid w:val="00597A26"/>
    <w:rsid w:val="005A2E3C"/>
    <w:rsid w:val="005B26AC"/>
    <w:rsid w:val="005E03E2"/>
    <w:rsid w:val="005E071E"/>
    <w:rsid w:val="005E6CBD"/>
    <w:rsid w:val="005F17DA"/>
    <w:rsid w:val="005F4DDB"/>
    <w:rsid w:val="00600D22"/>
    <w:rsid w:val="00606519"/>
    <w:rsid w:val="00606FFE"/>
    <w:rsid w:val="00623DBB"/>
    <w:rsid w:val="006247CB"/>
    <w:rsid w:val="00632B0C"/>
    <w:rsid w:val="00651EEE"/>
    <w:rsid w:val="00696058"/>
    <w:rsid w:val="006B2CF9"/>
    <w:rsid w:val="006B4636"/>
    <w:rsid w:val="006B54DC"/>
    <w:rsid w:val="006C3F2C"/>
    <w:rsid w:val="006C7A4A"/>
    <w:rsid w:val="00736732"/>
    <w:rsid w:val="007375DF"/>
    <w:rsid w:val="00750AF0"/>
    <w:rsid w:val="00753006"/>
    <w:rsid w:val="00772CB3"/>
    <w:rsid w:val="00784C2A"/>
    <w:rsid w:val="00786E50"/>
    <w:rsid w:val="00787E38"/>
    <w:rsid w:val="007A16D9"/>
    <w:rsid w:val="007A518E"/>
    <w:rsid w:val="007A7EF7"/>
    <w:rsid w:val="007C28E5"/>
    <w:rsid w:val="007C323C"/>
    <w:rsid w:val="007E4734"/>
    <w:rsid w:val="007F39B2"/>
    <w:rsid w:val="0080096F"/>
    <w:rsid w:val="008020B1"/>
    <w:rsid w:val="008038BA"/>
    <w:rsid w:val="008064EB"/>
    <w:rsid w:val="00806710"/>
    <w:rsid w:val="00812111"/>
    <w:rsid w:val="00812627"/>
    <w:rsid w:val="00812C1A"/>
    <w:rsid w:val="00812CC6"/>
    <w:rsid w:val="008137A5"/>
    <w:rsid w:val="00815E38"/>
    <w:rsid w:val="00820E27"/>
    <w:rsid w:val="0082623B"/>
    <w:rsid w:val="008535DB"/>
    <w:rsid w:val="00862FBE"/>
    <w:rsid w:val="0086618E"/>
    <w:rsid w:val="00870CF7"/>
    <w:rsid w:val="008874BF"/>
    <w:rsid w:val="00892008"/>
    <w:rsid w:val="0089665A"/>
    <w:rsid w:val="008A7151"/>
    <w:rsid w:val="008B0F19"/>
    <w:rsid w:val="008B3414"/>
    <w:rsid w:val="008C0D49"/>
    <w:rsid w:val="008E26F8"/>
    <w:rsid w:val="008E5541"/>
    <w:rsid w:val="00910BD7"/>
    <w:rsid w:val="009116E8"/>
    <w:rsid w:val="00917528"/>
    <w:rsid w:val="0092134D"/>
    <w:rsid w:val="009215CD"/>
    <w:rsid w:val="0092244E"/>
    <w:rsid w:val="009259B3"/>
    <w:rsid w:val="00926953"/>
    <w:rsid w:val="00937757"/>
    <w:rsid w:val="00945439"/>
    <w:rsid w:val="00956C6D"/>
    <w:rsid w:val="00981AB0"/>
    <w:rsid w:val="00985497"/>
    <w:rsid w:val="00987CD4"/>
    <w:rsid w:val="00992364"/>
    <w:rsid w:val="00993BE8"/>
    <w:rsid w:val="00996CCA"/>
    <w:rsid w:val="009A0588"/>
    <w:rsid w:val="009B1AD6"/>
    <w:rsid w:val="009C0329"/>
    <w:rsid w:val="009D18CF"/>
    <w:rsid w:val="009E2352"/>
    <w:rsid w:val="009F6BA4"/>
    <w:rsid w:val="00A00A10"/>
    <w:rsid w:val="00A00FE1"/>
    <w:rsid w:val="00A160BF"/>
    <w:rsid w:val="00A20170"/>
    <w:rsid w:val="00A23189"/>
    <w:rsid w:val="00A251F6"/>
    <w:rsid w:val="00A352FE"/>
    <w:rsid w:val="00A43D2E"/>
    <w:rsid w:val="00A71AFD"/>
    <w:rsid w:val="00A736DB"/>
    <w:rsid w:val="00A755C2"/>
    <w:rsid w:val="00A756DC"/>
    <w:rsid w:val="00A76B86"/>
    <w:rsid w:val="00AA34EB"/>
    <w:rsid w:val="00AC2076"/>
    <w:rsid w:val="00AC53A4"/>
    <w:rsid w:val="00AD2FAB"/>
    <w:rsid w:val="00AD5DE5"/>
    <w:rsid w:val="00AD62DD"/>
    <w:rsid w:val="00AE0922"/>
    <w:rsid w:val="00B053B5"/>
    <w:rsid w:val="00B15C0F"/>
    <w:rsid w:val="00B40BFE"/>
    <w:rsid w:val="00B4608E"/>
    <w:rsid w:val="00B562C3"/>
    <w:rsid w:val="00B738B1"/>
    <w:rsid w:val="00B75C94"/>
    <w:rsid w:val="00B855B5"/>
    <w:rsid w:val="00B9377F"/>
    <w:rsid w:val="00BA0DD8"/>
    <w:rsid w:val="00BB3788"/>
    <w:rsid w:val="00BC0312"/>
    <w:rsid w:val="00BD0B7A"/>
    <w:rsid w:val="00BE050D"/>
    <w:rsid w:val="00BE0554"/>
    <w:rsid w:val="00BE7436"/>
    <w:rsid w:val="00BF6A36"/>
    <w:rsid w:val="00C17BF1"/>
    <w:rsid w:val="00C20B85"/>
    <w:rsid w:val="00C323A8"/>
    <w:rsid w:val="00C40F0F"/>
    <w:rsid w:val="00C5087B"/>
    <w:rsid w:val="00C52DE7"/>
    <w:rsid w:val="00C55DD0"/>
    <w:rsid w:val="00C7654A"/>
    <w:rsid w:val="00C9311E"/>
    <w:rsid w:val="00CA45D9"/>
    <w:rsid w:val="00CB2426"/>
    <w:rsid w:val="00CD5D09"/>
    <w:rsid w:val="00D12244"/>
    <w:rsid w:val="00D14953"/>
    <w:rsid w:val="00D17A4F"/>
    <w:rsid w:val="00D25E01"/>
    <w:rsid w:val="00D5416F"/>
    <w:rsid w:val="00D7334F"/>
    <w:rsid w:val="00D754DB"/>
    <w:rsid w:val="00D839C6"/>
    <w:rsid w:val="00DB78FE"/>
    <w:rsid w:val="00DC5359"/>
    <w:rsid w:val="00DF127C"/>
    <w:rsid w:val="00E0184A"/>
    <w:rsid w:val="00E02583"/>
    <w:rsid w:val="00E10AD7"/>
    <w:rsid w:val="00E234C7"/>
    <w:rsid w:val="00E24215"/>
    <w:rsid w:val="00E245E7"/>
    <w:rsid w:val="00E37952"/>
    <w:rsid w:val="00E4622B"/>
    <w:rsid w:val="00E4772A"/>
    <w:rsid w:val="00E64515"/>
    <w:rsid w:val="00E72B11"/>
    <w:rsid w:val="00E916BD"/>
    <w:rsid w:val="00EA0767"/>
    <w:rsid w:val="00EB1611"/>
    <w:rsid w:val="00EB6CBD"/>
    <w:rsid w:val="00EB74D9"/>
    <w:rsid w:val="00EC380A"/>
    <w:rsid w:val="00EC3B21"/>
    <w:rsid w:val="00EC4272"/>
    <w:rsid w:val="00EC4691"/>
    <w:rsid w:val="00EC636F"/>
    <w:rsid w:val="00ED1566"/>
    <w:rsid w:val="00ED3B9A"/>
    <w:rsid w:val="00ED44BA"/>
    <w:rsid w:val="00EE1322"/>
    <w:rsid w:val="00EE1BED"/>
    <w:rsid w:val="00EE78F2"/>
    <w:rsid w:val="00F20D09"/>
    <w:rsid w:val="00F323F0"/>
    <w:rsid w:val="00F36F31"/>
    <w:rsid w:val="00F37D5A"/>
    <w:rsid w:val="00F528B6"/>
    <w:rsid w:val="00F54CF4"/>
    <w:rsid w:val="00F602BC"/>
    <w:rsid w:val="00F60D92"/>
    <w:rsid w:val="00F72964"/>
    <w:rsid w:val="00F7299B"/>
    <w:rsid w:val="00F81555"/>
    <w:rsid w:val="00F8750C"/>
    <w:rsid w:val="00FA5404"/>
    <w:rsid w:val="00FD6D90"/>
    <w:rsid w:val="00FE476E"/>
    <w:rsid w:val="00FE5793"/>
    <w:rsid w:val="00FF19F1"/>
    <w:rsid w:val="00FF1CE5"/>
    <w:rsid w:val="00FF491E"/>
    <w:rsid w:val="00FF7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3B208"/>
  <w15:docId w15:val="{EE5B8B6E-AAD2-41CA-9943-BF8B113CA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44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Header">
    <w:name w:val="PaperHeader"/>
    <w:basedOn w:val="Normal"/>
    <w:qFormat/>
    <w:rsid w:val="00A736DB"/>
    <w:pPr>
      <w:spacing w:after="0" w:line="240" w:lineRule="auto"/>
      <w:jc w:val="right"/>
    </w:pPr>
    <w:rPr>
      <w:rFonts w:ascii="Arial" w:eastAsia="Calibri" w:hAnsi="Arial" w:cs="Arial"/>
      <w:b/>
      <w:sz w:val="20"/>
      <w:szCs w:val="20"/>
      <w:lang w:val="en-US"/>
    </w:rPr>
  </w:style>
  <w:style w:type="paragraph" w:customStyle="1" w:styleId="Papertitle">
    <w:name w:val="Paper title"/>
    <w:basedOn w:val="Normal"/>
    <w:next w:val="Normal"/>
    <w:rsid w:val="00A736DB"/>
    <w:pPr>
      <w:suppressAutoHyphens/>
      <w:overflowPunct w:val="0"/>
      <w:autoSpaceDE w:val="0"/>
      <w:autoSpaceDN w:val="0"/>
      <w:adjustRightInd w:val="0"/>
      <w:spacing w:after="380" w:line="400" w:lineRule="exact"/>
      <w:textAlignment w:val="baseline"/>
    </w:pPr>
    <w:rPr>
      <w:rFonts w:ascii="Times New Roman" w:eastAsia="MS Mincho" w:hAnsi="Times New Roman" w:cs="Times New Roman"/>
      <w:sz w:val="36"/>
      <w:szCs w:val="20"/>
      <w:lang w:val="en-US"/>
    </w:rPr>
  </w:style>
  <w:style w:type="table" w:styleId="TableGrid">
    <w:name w:val="Table Grid"/>
    <w:basedOn w:val="TableNormal"/>
    <w:uiPriority w:val="59"/>
    <w:rsid w:val="00A73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perNumber">
    <w:name w:val="PaperNumber"/>
    <w:basedOn w:val="Normal"/>
    <w:qFormat/>
    <w:rsid w:val="00E37952"/>
    <w:pPr>
      <w:spacing w:before="400" w:after="600" w:line="240" w:lineRule="auto"/>
      <w:jc w:val="right"/>
    </w:pPr>
    <w:rPr>
      <w:rFonts w:ascii="Arial" w:eastAsia="Calibri" w:hAnsi="Arial" w:cs="Arial"/>
      <w:b/>
      <w:sz w:val="36"/>
      <w:szCs w:val="36"/>
      <w:lang w:val="en-US"/>
    </w:rPr>
  </w:style>
  <w:style w:type="paragraph" w:styleId="BalloonText">
    <w:name w:val="Balloon Text"/>
    <w:basedOn w:val="Normal"/>
    <w:link w:val="BalloonTextChar"/>
    <w:uiPriority w:val="99"/>
    <w:semiHidden/>
    <w:unhideWhenUsed/>
    <w:rsid w:val="00252E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E07"/>
    <w:rPr>
      <w:rFonts w:ascii="Tahoma" w:hAnsi="Tahoma" w:cs="Tahoma"/>
      <w:sz w:val="16"/>
      <w:szCs w:val="16"/>
    </w:rPr>
  </w:style>
  <w:style w:type="character" w:styleId="PlaceholderText">
    <w:name w:val="Placeholder Text"/>
    <w:basedOn w:val="DefaultParagraphFont"/>
    <w:uiPriority w:val="99"/>
    <w:semiHidden/>
    <w:rsid w:val="00A160BF"/>
    <w:rPr>
      <w:color w:val="808080"/>
    </w:rPr>
  </w:style>
  <w:style w:type="paragraph" w:styleId="Header">
    <w:name w:val="header"/>
    <w:basedOn w:val="Normal"/>
    <w:link w:val="HeaderChar"/>
    <w:uiPriority w:val="99"/>
    <w:unhideWhenUsed/>
    <w:rsid w:val="002750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504B"/>
  </w:style>
  <w:style w:type="paragraph" w:styleId="Footer">
    <w:name w:val="footer"/>
    <w:basedOn w:val="Normal"/>
    <w:link w:val="FooterChar"/>
    <w:uiPriority w:val="99"/>
    <w:unhideWhenUsed/>
    <w:rsid w:val="002750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504B"/>
  </w:style>
  <w:style w:type="paragraph" w:styleId="ListParagraph">
    <w:name w:val="List Paragraph"/>
    <w:basedOn w:val="Normal"/>
    <w:uiPriority w:val="1"/>
    <w:qFormat/>
    <w:rsid w:val="004368AF"/>
    <w:pPr>
      <w:ind w:left="720"/>
      <w:contextualSpacing/>
    </w:pPr>
  </w:style>
  <w:style w:type="paragraph" w:customStyle="1" w:styleId="Default">
    <w:name w:val="Default"/>
    <w:qFormat/>
    <w:rsid w:val="002358EE"/>
    <w:pPr>
      <w:autoSpaceDE w:val="0"/>
      <w:autoSpaceDN w:val="0"/>
      <w:adjustRightInd w:val="0"/>
      <w:spacing w:after="0" w:line="240" w:lineRule="auto"/>
    </w:pPr>
    <w:rPr>
      <w:rFonts w:ascii="Times New Roman" w:eastAsiaTheme="minorEastAsia"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93618">
      <w:bodyDiv w:val="1"/>
      <w:marLeft w:val="0"/>
      <w:marRight w:val="0"/>
      <w:marTop w:val="0"/>
      <w:marBottom w:val="0"/>
      <w:divBdr>
        <w:top w:val="none" w:sz="0" w:space="0" w:color="auto"/>
        <w:left w:val="none" w:sz="0" w:space="0" w:color="auto"/>
        <w:bottom w:val="none" w:sz="0" w:space="0" w:color="auto"/>
        <w:right w:val="none" w:sz="0" w:space="0" w:color="auto"/>
      </w:divBdr>
      <w:divsChild>
        <w:div w:id="607351012">
          <w:marLeft w:val="446"/>
          <w:marRight w:val="0"/>
          <w:marTop w:val="0"/>
          <w:marBottom w:val="0"/>
          <w:divBdr>
            <w:top w:val="none" w:sz="0" w:space="0" w:color="auto"/>
            <w:left w:val="none" w:sz="0" w:space="0" w:color="auto"/>
            <w:bottom w:val="none" w:sz="0" w:space="0" w:color="auto"/>
            <w:right w:val="none" w:sz="0" w:space="0" w:color="auto"/>
          </w:divBdr>
        </w:div>
      </w:divsChild>
    </w:div>
    <w:div w:id="284234281">
      <w:bodyDiv w:val="1"/>
      <w:marLeft w:val="0"/>
      <w:marRight w:val="0"/>
      <w:marTop w:val="0"/>
      <w:marBottom w:val="0"/>
      <w:divBdr>
        <w:top w:val="none" w:sz="0" w:space="0" w:color="auto"/>
        <w:left w:val="none" w:sz="0" w:space="0" w:color="auto"/>
        <w:bottom w:val="none" w:sz="0" w:space="0" w:color="auto"/>
        <w:right w:val="none" w:sz="0" w:space="0" w:color="auto"/>
      </w:divBdr>
      <w:divsChild>
        <w:div w:id="1786537858">
          <w:marLeft w:val="446"/>
          <w:marRight w:val="0"/>
          <w:marTop w:val="0"/>
          <w:marBottom w:val="0"/>
          <w:divBdr>
            <w:top w:val="none" w:sz="0" w:space="0" w:color="auto"/>
            <w:left w:val="none" w:sz="0" w:space="0" w:color="auto"/>
            <w:bottom w:val="none" w:sz="0" w:space="0" w:color="auto"/>
            <w:right w:val="none" w:sz="0" w:space="0" w:color="auto"/>
          </w:divBdr>
        </w:div>
      </w:divsChild>
    </w:div>
    <w:div w:id="521868479">
      <w:bodyDiv w:val="1"/>
      <w:marLeft w:val="0"/>
      <w:marRight w:val="0"/>
      <w:marTop w:val="0"/>
      <w:marBottom w:val="0"/>
      <w:divBdr>
        <w:top w:val="none" w:sz="0" w:space="0" w:color="auto"/>
        <w:left w:val="none" w:sz="0" w:space="0" w:color="auto"/>
        <w:bottom w:val="none" w:sz="0" w:space="0" w:color="auto"/>
        <w:right w:val="none" w:sz="0" w:space="0" w:color="auto"/>
      </w:divBdr>
      <w:divsChild>
        <w:div w:id="279603954">
          <w:marLeft w:val="446"/>
          <w:marRight w:val="0"/>
          <w:marTop w:val="0"/>
          <w:marBottom w:val="0"/>
          <w:divBdr>
            <w:top w:val="none" w:sz="0" w:space="0" w:color="auto"/>
            <w:left w:val="none" w:sz="0" w:space="0" w:color="auto"/>
            <w:bottom w:val="none" w:sz="0" w:space="0" w:color="auto"/>
            <w:right w:val="none" w:sz="0" w:space="0" w:color="auto"/>
          </w:divBdr>
        </w:div>
        <w:div w:id="2016573809">
          <w:marLeft w:val="446"/>
          <w:marRight w:val="0"/>
          <w:marTop w:val="0"/>
          <w:marBottom w:val="0"/>
          <w:divBdr>
            <w:top w:val="none" w:sz="0" w:space="0" w:color="auto"/>
            <w:left w:val="none" w:sz="0" w:space="0" w:color="auto"/>
            <w:bottom w:val="none" w:sz="0" w:space="0" w:color="auto"/>
            <w:right w:val="none" w:sz="0" w:space="0" w:color="auto"/>
          </w:divBdr>
        </w:div>
        <w:div w:id="1844080794">
          <w:marLeft w:val="446"/>
          <w:marRight w:val="0"/>
          <w:marTop w:val="0"/>
          <w:marBottom w:val="0"/>
          <w:divBdr>
            <w:top w:val="none" w:sz="0" w:space="0" w:color="auto"/>
            <w:left w:val="none" w:sz="0" w:space="0" w:color="auto"/>
            <w:bottom w:val="none" w:sz="0" w:space="0" w:color="auto"/>
            <w:right w:val="none" w:sz="0" w:space="0" w:color="auto"/>
          </w:divBdr>
        </w:div>
        <w:div w:id="961766424">
          <w:marLeft w:val="446"/>
          <w:marRight w:val="0"/>
          <w:marTop w:val="0"/>
          <w:marBottom w:val="0"/>
          <w:divBdr>
            <w:top w:val="none" w:sz="0" w:space="0" w:color="auto"/>
            <w:left w:val="none" w:sz="0" w:space="0" w:color="auto"/>
            <w:bottom w:val="none" w:sz="0" w:space="0" w:color="auto"/>
            <w:right w:val="none" w:sz="0" w:space="0" w:color="auto"/>
          </w:divBdr>
        </w:div>
      </w:divsChild>
    </w:div>
    <w:div w:id="799566525">
      <w:bodyDiv w:val="1"/>
      <w:marLeft w:val="0"/>
      <w:marRight w:val="0"/>
      <w:marTop w:val="0"/>
      <w:marBottom w:val="0"/>
      <w:divBdr>
        <w:top w:val="none" w:sz="0" w:space="0" w:color="auto"/>
        <w:left w:val="none" w:sz="0" w:space="0" w:color="auto"/>
        <w:bottom w:val="none" w:sz="0" w:space="0" w:color="auto"/>
        <w:right w:val="none" w:sz="0" w:space="0" w:color="auto"/>
      </w:divBdr>
      <w:divsChild>
        <w:div w:id="1553228479">
          <w:marLeft w:val="446"/>
          <w:marRight w:val="0"/>
          <w:marTop w:val="0"/>
          <w:marBottom w:val="0"/>
          <w:divBdr>
            <w:top w:val="none" w:sz="0" w:space="0" w:color="auto"/>
            <w:left w:val="none" w:sz="0" w:space="0" w:color="auto"/>
            <w:bottom w:val="none" w:sz="0" w:space="0" w:color="auto"/>
            <w:right w:val="none" w:sz="0" w:space="0" w:color="auto"/>
          </w:divBdr>
        </w:div>
        <w:div w:id="1778211464">
          <w:marLeft w:val="446"/>
          <w:marRight w:val="0"/>
          <w:marTop w:val="0"/>
          <w:marBottom w:val="0"/>
          <w:divBdr>
            <w:top w:val="none" w:sz="0" w:space="0" w:color="auto"/>
            <w:left w:val="none" w:sz="0" w:space="0" w:color="auto"/>
            <w:bottom w:val="none" w:sz="0" w:space="0" w:color="auto"/>
            <w:right w:val="none" w:sz="0" w:space="0" w:color="auto"/>
          </w:divBdr>
        </w:div>
      </w:divsChild>
    </w:div>
    <w:div w:id="905336568">
      <w:bodyDiv w:val="1"/>
      <w:marLeft w:val="0"/>
      <w:marRight w:val="0"/>
      <w:marTop w:val="0"/>
      <w:marBottom w:val="0"/>
      <w:divBdr>
        <w:top w:val="none" w:sz="0" w:space="0" w:color="auto"/>
        <w:left w:val="none" w:sz="0" w:space="0" w:color="auto"/>
        <w:bottom w:val="none" w:sz="0" w:space="0" w:color="auto"/>
        <w:right w:val="none" w:sz="0" w:space="0" w:color="auto"/>
      </w:divBdr>
      <w:divsChild>
        <w:div w:id="26623211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808568-1B4B-44DF-AA22-55B1E8E5B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5</Pages>
  <Words>2574</Words>
  <Characters>14675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Darsh</dc:creator>
  <cp:lastModifiedBy>PRIYANGA</cp:lastModifiedBy>
  <cp:revision>4</cp:revision>
  <dcterms:created xsi:type="dcterms:W3CDTF">2019-05-21T06:32:00Z</dcterms:created>
  <dcterms:modified xsi:type="dcterms:W3CDTF">2019-05-21T10:14:00Z</dcterms:modified>
</cp:coreProperties>
</file>