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E3912" w14:textId="77777777" w:rsidR="00F32AE6" w:rsidRPr="00781E74" w:rsidRDefault="00F32AE6" w:rsidP="00F32AE6">
      <w:pPr>
        <w:pStyle w:val="Heading1"/>
        <w:rPr>
          <w:rFonts w:cs="Times New Roman"/>
          <w:b w:val="0"/>
        </w:rPr>
      </w:pPr>
      <w:bookmarkStart w:id="0" w:name="_Toc93957150"/>
      <w:r>
        <w:rPr>
          <w:rFonts w:eastAsia="Times New Roman" w:cs="Times New Roman"/>
          <w:b w:val="0"/>
          <w:bCs/>
          <w:iCs/>
          <w:color w:val="000000"/>
          <w:bdr w:val="none" w:sz="0" w:space="0" w:color="auto" w:frame="1"/>
        </w:rPr>
        <w:t>A</w:t>
      </w:r>
      <w:r w:rsidRPr="00781E74">
        <w:rPr>
          <w:rFonts w:eastAsia="Times New Roman" w:cs="Times New Roman"/>
          <w:b w:val="0"/>
          <w:bCs/>
          <w:iCs/>
          <w:color w:val="000000"/>
          <w:bdr w:val="none" w:sz="0" w:space="0" w:color="auto" w:frame="1"/>
        </w:rPr>
        <w:t xml:space="preserve">im 1: </w:t>
      </w:r>
      <w:r w:rsidRPr="00781E74">
        <w:rPr>
          <w:rFonts w:cs="Times New Roman"/>
          <w:b w:val="0"/>
        </w:rPr>
        <w:t xml:space="preserve">Describe the types of </w:t>
      </w:r>
      <w:proofErr w:type="spellStart"/>
      <w:r w:rsidRPr="00781E74">
        <w:rPr>
          <w:rFonts w:cs="Times New Roman"/>
          <w:b w:val="0"/>
        </w:rPr>
        <w:t>PrEP</w:t>
      </w:r>
      <w:proofErr w:type="spellEnd"/>
      <w:r w:rsidRPr="00781E74">
        <w:rPr>
          <w:rFonts w:cs="Times New Roman"/>
          <w:b w:val="0"/>
        </w:rPr>
        <w:t xml:space="preserve"> persistence trajectories among male </w:t>
      </w:r>
      <w:proofErr w:type="spellStart"/>
      <w:r w:rsidRPr="00781E74">
        <w:rPr>
          <w:rFonts w:cs="Times New Roman"/>
          <w:b w:val="0"/>
        </w:rPr>
        <w:t>PrEP</w:t>
      </w:r>
      <w:proofErr w:type="spellEnd"/>
      <w:r w:rsidRPr="00781E74">
        <w:rPr>
          <w:rFonts w:cs="Times New Roman"/>
          <w:b w:val="0"/>
        </w:rPr>
        <w:t xml:space="preserve"> users in the U.S. through cluster analysis.</w:t>
      </w:r>
      <w:bookmarkEnd w:id="0"/>
    </w:p>
    <w:p w14:paraId="4670189E" w14:textId="77777777" w:rsidR="00F32AE6" w:rsidRPr="00781E74" w:rsidRDefault="00F32AE6" w:rsidP="00F32AE6">
      <w:pPr>
        <w:pStyle w:val="Heading2"/>
        <w:rPr>
          <w:rFonts w:cs="Times New Roman"/>
          <w:b w:val="0"/>
          <w:bdr w:val="none" w:sz="0" w:space="0" w:color="auto" w:frame="1"/>
        </w:rPr>
      </w:pPr>
      <w:bookmarkStart w:id="1" w:name="_Toc93957151"/>
      <w:r w:rsidRPr="00781E74">
        <w:rPr>
          <w:rFonts w:cs="Times New Roman"/>
          <w:b w:val="0"/>
          <w:bdr w:val="none" w:sz="0" w:space="0" w:color="auto" w:frame="1"/>
        </w:rPr>
        <w:t>2.1 Introduction</w:t>
      </w:r>
      <w:bookmarkEnd w:id="1"/>
    </w:p>
    <w:p w14:paraId="556D3E43" w14:textId="5C5AB5EB"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Men having sex with men (MSM) are the population most affected by HIV in the United States (U.S.). In 2018, MSM accounted for around 69% (n=2,6198) of incident HIV diagnoses in the US </w:t>
      </w:r>
      <w:r w:rsidRPr="00781E74">
        <w:rPr>
          <w:rFonts w:ascii="Times New Roman" w:hAnsi="Times New Roman" w:cs="Times New Roman"/>
          <w:color w:val="000000" w:themeColor="text1"/>
          <w:sz w:val="24"/>
          <w:szCs w:val="24"/>
        </w:rPr>
        <w:fldChar w:fldCharType="begin"/>
      </w:r>
      <w:r w:rsidR="004B0552">
        <w:rPr>
          <w:rFonts w:ascii="Times New Roman" w:hAnsi="Times New Roman" w:cs="Times New Roman"/>
          <w:color w:val="000000" w:themeColor="text1"/>
          <w:sz w:val="24"/>
          <w:szCs w:val="24"/>
        </w:rPr>
        <w:instrText xml:space="preserve"> ADDIN EN.CITE &lt;EndNote&gt;&lt;Cite&gt;&lt;Year&gt;2018&lt;/Year&gt;&lt;RecNum&gt;1&lt;/RecNum&gt;&lt;DisplayText&gt;[1]&lt;/DisplayText&gt;&lt;record&gt;&lt;rec-number&gt;1&lt;/rec-number&gt;&lt;foreign-keys&gt;&lt;key app="EN" db-id="tefws9227ppdrxed9f6p009c9srza55w2x9p" timestamp="1633704022"&gt;1&lt;/key&gt;&lt;/foreign-keys&gt;&lt;ref-type name="Report"&gt;27&lt;/ref-type&gt;&lt;contributors&gt;&lt;tertiary-authors&gt;&lt;author&gt;U.S. Centers for Disease Control and Prevention&lt;/author&gt;&lt;/tertiary-authors&gt;&lt;/contributors&gt;&lt;titles&gt;&lt;title&gt;Diagnoses of HIV Infection in the United States and Dependent Areas, 2018 (Updated)&lt;/title&gt;&lt;secondary-title&gt;HIV Surveillance Report&lt;/secondary-title&gt;&lt;/titles&gt;&lt;volume&gt;31&lt;/volume&gt;&lt;dates&gt;&lt;year&gt;2018&lt;/year&gt;&lt;/dates&gt;&lt;pub-location&gt;Atlanta, GA&lt;/pub-location&gt;&lt;publisher&gt;U.S. Centers for Disease Control and Prevention&lt;/publisher&gt;&lt;urls&gt;&lt;/urls&gt;&lt;/record&gt;&lt;/Cite&gt;&lt;/EndNote&gt;</w:instrText>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despites only comprising about 2% of the U.S. population.</w:t>
      </w:r>
      <w:r w:rsidRPr="00781E74">
        <w:rPr>
          <w:rFonts w:ascii="Times New Roman" w:hAnsi="Times New Roman" w:cs="Times New Roman"/>
          <w:sz w:val="24"/>
          <w:szCs w:val="24"/>
        </w:rPr>
        <w:t xml:space="preserve"> Therefore, it is crucial to improve the effectiveness of HIV prevention strategies targeted toward MSM in order to reduce the overall burden of new HIV infections in the US, which has otherwise not been meaningfully reduced since 2014 </w:t>
      </w:r>
      <w:r w:rsidRPr="00781E74">
        <w:rPr>
          <w:rFonts w:ascii="Times New Roman" w:hAnsi="Times New Roman" w:cs="Times New Roman"/>
          <w:sz w:val="24"/>
          <w:szCs w:val="24"/>
        </w:rPr>
        <w:fldChar w:fldCharType="begin"/>
      </w:r>
      <w:r w:rsidR="004B0552">
        <w:rPr>
          <w:rFonts w:ascii="Times New Roman" w:hAnsi="Times New Roman" w:cs="Times New Roman"/>
          <w:sz w:val="24"/>
          <w:szCs w:val="24"/>
        </w:rPr>
        <w:instrText xml:space="preserve"> ADDIN EN.CITE &lt;EndNote&gt;&lt;Cite&gt;&lt;Year&gt;2019&lt;/Year&gt;&lt;RecNum&gt;2&lt;/RecNum&gt;&lt;DisplayText&gt;[2]&lt;/DisplayText&gt;&lt;record&gt;&lt;rec-number&gt;2&lt;/rec-number&gt;&lt;foreign-keys&gt;&lt;key app="EN" db-id="tefws9227ppdrxed9f6p009c9srza55w2x9p" timestamp="1633704022"&gt;2&lt;/key&gt;&lt;/foreign-keys&gt;&lt;ref-type name="Report"&gt;27&lt;/ref-type&gt;&lt;contributors&gt;&lt;tertiary-authors&gt;&lt;author&gt;U.S. Centers for Disease Control and Prevention&lt;/author&gt;&lt;/tertiary-authors&gt;&lt;/contributors&gt;&lt;titles&gt;&lt;title&gt;Estimated HIV incidence and Prevalence in the United States 2014 - 2018&lt;/title&gt;&lt;secondary-title&gt;HIV Surveillance Report - Supplemental Report&lt;/secondary-title&gt;&lt;/titles&gt;&lt;volume&gt;25&lt;/volume&gt;&lt;dates&gt;&lt;year&gt;2019&lt;/year&gt;&lt;/dates&gt;&lt;pub-location&gt;Atlanta, GA&lt;/pub-location&gt;&lt;publisher&gt;U.S. Centers for Disease Control and Prevention&lt;/publisher&gt;&lt;urls&gt;&lt;/urls&gt;&lt;/record&gt;&lt;/Cite&gt;&lt;/EndNote&gt;</w:instrText>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[2]</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w:t>
      </w:r>
    </w:p>
    <w:p w14:paraId="5AFA7A83" w14:textId="64ED1D53"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Since the approval of TDF-FTC (</w:t>
      </w:r>
      <w:r w:rsidR="00785E85" w:rsidRPr="00781E74">
        <w:rPr>
          <w:rFonts w:ascii="Times New Roman" w:hAnsi="Times New Roman" w:cs="Times New Roman"/>
          <w:color w:val="000000" w:themeColor="text1"/>
          <w:sz w:val="24"/>
          <w:szCs w:val="24"/>
        </w:rPr>
        <w:t xml:space="preserve">tenofovir disoproxil fumarate </w:t>
      </w:r>
      <w:r w:rsidR="00785E85">
        <w:rPr>
          <w:rFonts w:ascii="Times New Roman" w:hAnsi="Times New Roman" w:cs="Times New Roman"/>
          <w:color w:val="000000" w:themeColor="text1"/>
          <w:sz w:val="24"/>
          <w:szCs w:val="24"/>
        </w:rPr>
        <w:t>/</w:t>
      </w:r>
      <w:r w:rsidRPr="00781E74">
        <w:rPr>
          <w:rFonts w:ascii="Times New Roman" w:hAnsi="Times New Roman" w:cs="Times New Roman"/>
          <w:color w:val="000000" w:themeColor="text1"/>
          <w:sz w:val="24"/>
          <w:szCs w:val="24"/>
        </w:rPr>
        <w:t>emtricitabine) by the Food Drug Administration in 2012, pre-exposure prophylaxis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has been recommended for MSM at risk of HIV acquisition</w:t>
      </w:r>
      <w:r w:rsidRPr="00781E74">
        <w:rPr>
          <w:rFonts w:ascii="Times New Roman" w:hAnsi="Times New Roman" w:cs="Times New Roman"/>
          <w:color w:val="000000" w:themeColor="text1"/>
          <w:sz w:val="24"/>
          <w:szCs w:val="24"/>
        </w:rPr>
        <w:fldChar w:fldCharType="begin"/>
      </w:r>
      <w:r w:rsidRPr="00781E74">
        <w:rPr>
          <w:rFonts w:ascii="Times New Roman" w:hAnsi="Times New Roman" w:cs="Times New Roman"/>
          <w:color w:val="000000" w:themeColor="text1"/>
          <w:sz w:val="24"/>
          <w:szCs w:val="24"/>
        </w:rPr>
        <w:instrText xml:space="preserve"> ADDIN EN.CITE &lt;EndNote&gt;&lt;Cite&gt;&lt;Year&gt;2021&lt;/Year&gt;&lt;RecNum&gt;3&lt;/RecNum&gt;&lt;DisplayText&gt;[3]&lt;/DisplayText&gt;&lt;record&gt;&lt;rec-number&gt;3&lt;/rec-number&gt;&lt;foreign-keys&gt;&lt;key app="EN" db-id="2z20p255m0ts2me55p6p5avhrart0vteep20" timestamp="1643041181"&gt;3&lt;/key&gt;&lt;/foreign-keys&gt;&lt;ref-type name="Report"&gt;27&lt;/ref-type&gt;&lt;contributors&gt;&lt;tertiary-authors&gt;&lt;author&gt;U.S. Centers for Disease Control and Prevention &lt;/author&gt;&lt;/tertiary-authors&gt;&lt;/contributors&gt;&lt;titles&gt;&lt;title&gt;Preexposure prophylaxis for the prevention of HIV infection in the United States—2021 update: a clinical practice guideline&lt;/title&gt;&lt;/titles&gt;&lt;dates&gt;&lt;year&gt;2021&lt;/year&gt;&lt;/dates&gt;&lt;pub-location&gt;Atlanta, GA&lt;/pub-location&gt;&lt;publisher&gt;U.S. Public Health Service&lt;/publisher&gt;&lt;urls&gt;&lt;/urls&gt;&lt;/record&gt;&lt;/Cite&gt;&lt;/EndNote&gt;</w:instrText>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[3]</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due to its high efficacy in randomized controlled trials</w:t>
      </w:r>
      <w:r w:rsidRPr="00781E74">
        <w:rPr>
          <w:rFonts w:ascii="Times New Roman" w:hAnsi="Times New Roman" w:cs="Times New Roman"/>
          <w:color w:val="000000" w:themeColor="text1"/>
          <w:sz w:val="24"/>
          <w:szCs w:val="24"/>
        </w:rPr>
        <w:fldChar w:fldCharType="begin">
          <w:fldData xml:space="preserve">PEVuZE5vdGU+PENpdGU+PEF1dGhvcj5HcmFudDwvQXV0aG9yPjxZZWFyPjIwMTA8L1llYXI+PFJl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PEVuZE5vdGU+PENpdGU+PEF1dGhvcj5HcmFudDwvQXV0aG9yPjxZZWFyPjIwMTA8L1llYXI+PFJl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[4, 5]</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w:t>
      </w:r>
      <w:r w:rsidRPr="00781E74">
        <w:rPr>
          <w:rFonts w:ascii="Times New Roman" w:hAnsi="Times New Roman" w:cs="Times New Roman"/>
          <w:sz w:val="24"/>
          <w:szCs w:val="24"/>
        </w:rPr>
        <w:t xml:space="preserve">Despite high efficacy in controlled settings, the effectiveness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is entirely dependent on user persistence over time. Based on findings from the open-label extension study of the </w:t>
      </w:r>
      <w:proofErr w:type="spellStart"/>
      <w:r w:rsidRPr="00781E74">
        <w:rPr>
          <w:rFonts w:ascii="Times New Roman" w:hAnsi="Times New Roman" w:cs="Times New Roman"/>
          <w:sz w:val="24"/>
          <w:szCs w:val="24"/>
        </w:rPr>
        <w:t>iPrEX</w:t>
      </w:r>
      <w:proofErr w:type="spellEnd"/>
      <w:r w:rsidRPr="00781E74">
        <w:rPr>
          <w:rFonts w:ascii="Times New Roman" w:hAnsi="Times New Roman" w:cs="Times New Roman"/>
          <w:sz w:val="24"/>
          <w:szCs w:val="24"/>
        </w:rPr>
        <w:t xml:space="preserve"> trial (a phase III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trial among MSM), an adherence of at least 4 doses per week (or 57% of proportion of days covered in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is needed to achieve an optimal level of protection</w:t>
      </w:r>
      <w:r w:rsidRPr="00781E74">
        <w:rPr>
          <w:rFonts w:ascii="Times New Roman" w:hAnsi="Times New Roman" w:cs="Times New Roman"/>
          <w:sz w:val="24"/>
          <w:szCs w:val="24"/>
        </w:rPr>
        <w:fldChar w:fldCharType="begin">
          <w:fldData xml:space="preserve">PEVuZE5vdGU+PENpdGU+PEF1dGhvcj5HcmFudDwvQXV0aG9yPjxZZWFyPjIwMTQ8L1llYXI+PFJl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==
</w:fldData>
        </w:fldChar>
      </w:r>
      <w:r w:rsidR="004B0552">
        <w:rPr>
          <w:rFonts w:ascii="Times New Roman" w:hAnsi="Times New Roman" w:cs="Times New Roman"/>
          <w:sz w:val="24"/>
          <w:szCs w:val="24"/>
        </w:rPr>
        <w:instrText xml:space="preserve"> ADDIN EN.CITE </w:instrText>
      </w:r>
      <w:r w:rsidR="004B0552">
        <w:rPr>
          <w:rFonts w:ascii="Times New Roman" w:hAnsi="Times New Roman" w:cs="Times New Roman"/>
          <w:sz w:val="24"/>
          <w:szCs w:val="24"/>
        </w:rPr>
        <w:fldChar w:fldCharType="begin">
          <w:fldData xml:space="preserve">PEVuZE5vdGU+PENpdGU+PEF1dGhvcj5HcmFudDwvQXV0aG9yPjxZZWFyPjIwMTQ8L1llYXI+PFJl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==
</w:fldData>
        </w:fldChar>
      </w:r>
      <w:r w:rsidR="004B0552">
        <w:rPr>
          <w:rFonts w:ascii="Times New Roman" w:hAnsi="Times New Roman" w:cs="Times New Roman"/>
          <w:sz w:val="24"/>
          <w:szCs w:val="24"/>
        </w:rPr>
        <w:instrText xml:space="preserve"> ADDIN EN.CITE.DATA </w:instrText>
      </w:r>
      <w:r w:rsidR="004B0552">
        <w:rPr>
          <w:rFonts w:ascii="Times New Roman" w:hAnsi="Times New Roman" w:cs="Times New Roman"/>
          <w:sz w:val="24"/>
          <w:szCs w:val="24"/>
        </w:rPr>
      </w:r>
      <w:r w:rsidR="004B0552">
        <w:rPr>
          <w:rFonts w:ascii="Times New Roman" w:hAnsi="Times New Roman" w:cs="Times New Roman"/>
          <w:sz w:val="24"/>
          <w:szCs w:val="24"/>
        </w:rPr>
        <w:fldChar w:fldCharType="end"/>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[6]</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w:t>
      </w:r>
    </w:p>
    <w:p w14:paraId="563ADC30" w14:textId="0BB95A6B"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The lack of persistence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over time posts a substantial challenge to its success as a HIV preventive measure among MSM. Data from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clinics in three different cities indicated that 72% and 57% MSM users remained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3 months and 6 months after initiation, respectively</w:t>
      </w:r>
      <w:r w:rsidRPr="00781E74">
        <w:rPr>
          <w:rFonts w:ascii="Times New Roman" w:hAnsi="Times New Roman" w:cs="Times New Roman"/>
          <w:color w:val="000000" w:themeColor="text1"/>
          <w:sz w:val="24"/>
          <w:szCs w:val="24"/>
        </w:rPr>
        <w:fldChar w:fldCharType="begin">
          <w:fldData xml:space="preserve">PEVuZE5vdGU+PENpdGU+PEF1dGhvcj5DaGFuPC9BdXRob3I+PFllYXI+MjAxNjwvWWVhcj48UmVj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PEVuZE5vdGU+PENpdGU+PEF1dGhvcj5DaGFuPC9BdXRob3I+PFllYXI+MjAxNjwvWWVhcj48UmVj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[7, 8]</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In addition, a multi-site review of clinical records suggests that only about 30%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-initiating MSM were retained at 12 months</w:t>
      </w:r>
      <w:r w:rsidRPr="00781E74">
        <w:rPr>
          <w:rFonts w:ascii="Times New Roman" w:hAnsi="Times New Roman" w:cs="Times New Roman"/>
          <w:color w:val="000000" w:themeColor="text1"/>
          <w:sz w:val="24"/>
          <w:szCs w:val="24"/>
        </w:rPr>
        <w:fldChar w:fldCharType="begin">
          <w:fldData xml:space="preserve">PEVuZE5vdGU+PENpdGU+PEF1dGhvcj5DaGFuPC9BdXRob3I+PFllYXI+MjAxOTwvWWVhcj48UmVj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bC10aXRsZT48L2FsdC1wZXJpb2RpY2FsPjxwYWdlcz5lMjUzODUtZTI1Mzg1PC9wYWdlcz48dm9s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</w:fldData>
        </w:fldChar>
      </w:r>
      <w:r w:rsidR="004B0552">
        <w:rPr>
          <w:rFonts w:ascii="Times New Roman" w:hAnsi="Times New Roman" w:cs="Times New Roman"/>
          <w:color w:val="000000" w:themeColor="text1"/>
          <w:sz w:val="24"/>
          <w:szCs w:val="24"/>
        </w:rPr>
        <w:instrText xml:space="preserve"> ADDIN EN.CITE </w:instrText>
      </w:r>
      <w:r w:rsidR="004B0552">
        <w:rPr>
          <w:rFonts w:ascii="Times New Roman" w:hAnsi="Times New Roman" w:cs="Times New Roman"/>
          <w:color w:val="000000" w:themeColor="text1"/>
          <w:sz w:val="24"/>
          <w:szCs w:val="24"/>
        </w:rPr>
        <w:fldChar w:fldCharType="begin">
          <w:fldData xml:space="preserve">PEVuZE5vdGU+PENpdGU+PEF1dGhvcj5DaGFuPC9BdXRob3I+PFllYXI+MjAxOTwvWWVhcj48UmVj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bC10aXRsZT48L2FsdC1wZXJpb2RpY2FsPjxwYWdlcz5lMjUzODUtZTI1Mzg1PC9wYWdlcz48dm9s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</w:fldData>
        </w:fldChar>
      </w:r>
      <w:r w:rsidR="004B0552">
        <w:rPr>
          <w:rFonts w:ascii="Times New Roman" w:hAnsi="Times New Roman" w:cs="Times New Roman"/>
          <w:color w:val="000000" w:themeColor="text1"/>
          <w:sz w:val="24"/>
          <w:szCs w:val="24"/>
        </w:rPr>
        <w:instrText xml:space="preserve"> ADDIN EN.CITE.DATA </w:instrText>
      </w:r>
      <w:r w:rsidR="004B0552">
        <w:rPr>
          <w:rFonts w:ascii="Times New Roman" w:hAnsi="Times New Roman" w:cs="Times New Roman"/>
          <w:color w:val="000000" w:themeColor="text1"/>
          <w:sz w:val="24"/>
          <w:szCs w:val="24"/>
        </w:rPr>
      </w:r>
      <w:r w:rsidR="004B0552">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[9]</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A follow-up survey of an open-label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study at San Francisco and Miami found that only 40% of the respondents reported continual use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after the completion of the original study, even though 71% indicated very high interest in continuing with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after the study completion</w:t>
      </w:r>
      <w:r w:rsidRPr="00781E74">
        <w:rPr>
          <w:rFonts w:ascii="Times New Roman" w:hAnsi="Times New Roman" w:cs="Times New Roman"/>
          <w:color w:val="000000" w:themeColor="text1"/>
          <w:sz w:val="24"/>
          <w:szCs w:val="24"/>
        </w:rPr>
        <w:fldChar w:fldCharType="begin">
          <w:fldData xml:space="preserve">PEVuZE5vdGU+PENpdGU+PEF1dGhvcj5Eb2JsZWNraS1MZXdpczwvQXV0aG9yPjxZZWFyPjIwMTc8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</w:fldData>
        </w:fldChar>
      </w:r>
      <w:r w:rsidR="004B0552">
        <w:rPr>
          <w:rFonts w:ascii="Times New Roman" w:hAnsi="Times New Roman" w:cs="Times New Roman"/>
          <w:color w:val="000000" w:themeColor="text1"/>
          <w:sz w:val="24"/>
          <w:szCs w:val="24"/>
        </w:rPr>
        <w:instrText xml:space="preserve"> ADDIN EN.CITE </w:instrText>
      </w:r>
      <w:r w:rsidR="004B0552">
        <w:rPr>
          <w:rFonts w:ascii="Times New Roman" w:hAnsi="Times New Roman" w:cs="Times New Roman"/>
          <w:color w:val="000000" w:themeColor="text1"/>
          <w:sz w:val="24"/>
          <w:szCs w:val="24"/>
        </w:rPr>
        <w:fldChar w:fldCharType="begin">
          <w:fldData xml:space="preserve">PEVuZE5vdGU+PENpdGU+PEF1dGhvcj5Eb2JsZWNraS1MZXdpczwvQXV0aG9yPjxZZWFyPjIwMTc8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</w:fldData>
        </w:fldChar>
      </w:r>
      <w:r w:rsidR="004B0552">
        <w:rPr>
          <w:rFonts w:ascii="Times New Roman" w:hAnsi="Times New Roman" w:cs="Times New Roman"/>
          <w:color w:val="000000" w:themeColor="text1"/>
          <w:sz w:val="24"/>
          <w:szCs w:val="24"/>
        </w:rPr>
        <w:instrText xml:space="preserve"> ADDIN EN.CITE.DATA </w:instrText>
      </w:r>
      <w:r w:rsidR="004B0552">
        <w:rPr>
          <w:rFonts w:ascii="Times New Roman" w:hAnsi="Times New Roman" w:cs="Times New Roman"/>
          <w:color w:val="000000" w:themeColor="text1"/>
          <w:sz w:val="24"/>
          <w:szCs w:val="24"/>
        </w:rPr>
      </w:r>
      <w:r w:rsidR="004B0552">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[10]</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w:t>
      </w:r>
    </w:p>
    <w:p w14:paraId="2B1E0D28" w14:textId="20732355"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Although poor persistence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within the first year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initiation has been well documented in the real world among MSM, few observational studies have analyzed persistence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over a more extensive follow-up timeline. In addition, there have been various working definitions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used in existing studies that analyze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over time (e.g., continued filling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without a gap of  &gt;1 month at 3,6 and 12 months after initiation</w:t>
      </w:r>
      <w:r w:rsidRPr="00781E74">
        <w:rPr>
          <w:rFonts w:ascii="Times New Roman" w:hAnsi="Times New Roman" w:cs="Times New Roman"/>
          <w:color w:val="000000" w:themeColor="text1"/>
          <w:sz w:val="24"/>
          <w:szCs w:val="24"/>
        </w:rPr>
        <w:fldChar w:fldCharType="begin"/>
      </w:r>
      <w:r w:rsidR="004B0552">
        <w:rPr>
          <w:rFonts w:ascii="Times New Roman" w:hAnsi="Times New Roman" w:cs="Times New Roman"/>
          <w:color w:val="000000" w:themeColor="text1"/>
          <w:sz w:val="24"/>
          <w:szCs w:val="24"/>
        </w:rPr>
        <w:instrText xml:space="preserve"> ADDIN EN.CITE &lt;EndNote&gt;&lt;Cite&gt;&lt;Author&gt;Huang&lt;/Author&gt;&lt;Year&gt;2020&lt;/Year&gt;&lt;RecNum&gt;28&lt;/RecNum&gt;&lt;DisplayText&gt;[11]&lt;/DisplayText&gt;&lt;record&gt;&lt;rec-number&gt;28&lt;/rec-number&gt;&lt;foreign-keys&gt;&lt;key app="EN" db-id="tefws9227ppdrxed9f6p009c9srza55w2x9p" timestamp="1633709078"&gt;28&lt;/key&gt;&lt;/foreign-keys&gt;&lt;ref-type name="Journal Article"&gt;17&lt;/ref-type&gt;&lt;contributors&gt;&lt;authors&gt;&lt;author&gt;Huang, Ya-Lin A&lt;/author&gt;&lt;author&gt;Tao, Guoyu&lt;/author&gt;&lt;author&gt;Smith, Dawn K&lt;/author&gt;&lt;author&gt;Hoover, Karen W&lt;/author&gt;&lt;/authors&gt;&lt;/contributors&gt;&lt;titles&gt;&lt;title&gt;Persistence With Human Immunodeficiency Virus Pre-exposure Prophylaxis in the United States, 2012–2017&lt;/title&gt;&lt;secondary-title&gt;Clinical Infectious Diseases&lt;/secondary-title&gt;&lt;/titles&gt;&lt;periodical&gt;&lt;full-title&gt;Clinical Infectious Diseases&lt;/full-title&gt;&lt;/periodical&gt;&lt;pages&gt;379-385&lt;/pages&gt;&lt;volume&gt;72&lt;/volume&gt;&lt;number&gt;3&lt;/number&gt;&lt;dates&gt;&lt;year&gt;2020&lt;/year&gt;&lt;/dates&gt;&lt;isbn&gt;1058-4838&lt;/isbn&gt;&lt;urls&gt;&lt;related-urls&gt;&lt;url&gt;https://doi.org/10.1093/cid/ciaa037&lt;/url&gt;&lt;/related-urls&gt;&lt;/urls&gt;&lt;electronic-resource-num&gt;10.1093/cid/ciaa037&lt;/electronic-resource-num&gt;&lt;access-date&gt;10/8/2021&lt;/access-date&gt;&lt;/record&gt;&lt;/Cite&gt;&lt;/EndNote&gt;</w:instrText>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[11]</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having at least ¾ of 1 and 2 years with &gt;50% of days in a month covered with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supply</w:t>
      </w:r>
      <w:r w:rsidRPr="00781E74">
        <w:rPr>
          <w:rFonts w:ascii="Times New Roman" w:hAnsi="Times New Roman" w:cs="Times New Roman"/>
          <w:color w:val="000000" w:themeColor="text1"/>
          <w:sz w:val="24"/>
          <w:szCs w:val="24"/>
        </w:rPr>
        <w:fldChar w:fldCharType="begin">
          <w:fldData xml:space="preserve">PEVuZE5vdGU+PENpdGU+PEF1dGhvcj5Db3k8L0F1dGhvcj48WWVhcj4yMDE5PC9ZZWFyPjxSZWNO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bC10aXRsZT48L2FsdC1wZXJpb2RpY2FsPjxwYWdlcz5lMjUyNTItZTI1MjUyPC9wYWdlcz48dm9s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</w:fldData>
        </w:fldChar>
      </w:r>
      <w:r w:rsidR="004B0552">
        <w:rPr>
          <w:rFonts w:ascii="Times New Roman" w:hAnsi="Times New Roman" w:cs="Times New Roman"/>
          <w:color w:val="000000" w:themeColor="text1"/>
          <w:sz w:val="24"/>
          <w:szCs w:val="24"/>
        </w:rPr>
        <w:instrText xml:space="preserve"> ADDIN EN.CITE </w:instrText>
      </w:r>
      <w:r w:rsidR="004B0552">
        <w:rPr>
          <w:rFonts w:ascii="Times New Roman" w:hAnsi="Times New Roman" w:cs="Times New Roman"/>
          <w:color w:val="000000" w:themeColor="text1"/>
          <w:sz w:val="24"/>
          <w:szCs w:val="24"/>
        </w:rPr>
        <w:fldChar w:fldCharType="begin">
          <w:fldData xml:space="preserve">PEVuZE5vdGU+PENpdGU+PEF1dGhvcj5Db3k8L0F1dGhvcj48WWVhcj4yMDE5PC9ZZWFyPjxSZWNO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bC10aXRsZT48L2FsdC1wZXJpb2RpY2FsPjxwYWdlcz5lMjUyNTItZTI1MjUyPC9wYWdlcz48dm9s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</w:fldData>
        </w:fldChar>
      </w:r>
      <w:r w:rsidR="004B0552">
        <w:rPr>
          <w:rFonts w:ascii="Times New Roman" w:hAnsi="Times New Roman" w:cs="Times New Roman"/>
          <w:color w:val="000000" w:themeColor="text1"/>
          <w:sz w:val="24"/>
          <w:szCs w:val="24"/>
        </w:rPr>
        <w:instrText xml:space="preserve"> ADDIN EN.CITE.DATA </w:instrText>
      </w:r>
      <w:r w:rsidR="004B0552">
        <w:rPr>
          <w:rFonts w:ascii="Times New Roman" w:hAnsi="Times New Roman" w:cs="Times New Roman"/>
          <w:color w:val="000000" w:themeColor="text1"/>
          <w:sz w:val="24"/>
          <w:szCs w:val="24"/>
        </w:rPr>
      </w:r>
      <w:r w:rsidR="004B0552">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[12]</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utilizing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in the last 6 month</w:t>
      </w:r>
      <w:r w:rsidRPr="00781E74">
        <w:rPr>
          <w:rFonts w:ascii="Times New Roman" w:hAnsi="Times New Roman" w:cs="Times New Roman"/>
          <w:color w:val="000000" w:themeColor="text1"/>
          <w:sz w:val="24"/>
          <w:szCs w:val="24"/>
        </w:rPr>
        <w:fldChar w:fldCharType="begin"/>
      </w:r>
      <w:r w:rsidR="004B0552">
        <w:rPr>
          <w:rFonts w:ascii="Times New Roman" w:hAnsi="Times New Roman" w:cs="Times New Roman"/>
          <w:color w:val="000000" w:themeColor="text1"/>
          <w:sz w:val="24"/>
          <w:szCs w:val="24"/>
        </w:rPr>
        <w:instrText xml:space="preserve"> ADDIN EN.CITE &lt;EndNote&gt;&lt;Cite&gt;&lt;Author&gt;Rolle&lt;/Author&gt;&lt;Year&gt;2019&lt;/Year&gt;&lt;RecNum&gt;26&lt;/RecNum&gt;&lt;DisplayText&gt;[13]&lt;/DisplayText&gt;&lt;record&gt;&lt;rec-number&gt;26&lt;/rec-number&gt;&lt;foreign-keys&gt;&lt;key app="EN" db-id="tefws9227ppdrxed9f6p009c9srza55w2x9p" timestamp="1633708811"&gt;26&lt;/key&gt;&lt;/foreign-keys&gt;&lt;ref-type name="Journal Article"&gt;17&lt;/ref-type&gt;&lt;contributors&gt;&lt;authors&gt;&lt;author&gt;Rolle, Charlotte-Paige&lt;/author&gt;&lt;author&gt;Onwubiko, Udodirim&lt;/author&gt;&lt;author&gt;Jo, Jennifer&lt;/author&gt;&lt;author&gt;Sheth, Anandi N.&lt;/author&gt;&lt;author&gt;Kelley, Colleen F.&lt;/author&gt;&lt;author&gt;Holland, David P.&lt;/author&gt;&lt;/authors&gt;&lt;/contributors&gt;&lt;titles&gt;&lt;title&gt;PrEP Implementation and Persistence in a County Health Department Setting in Atlanta, GA&lt;/title&gt;&lt;secondary-title&gt;AIDS and Behavior&lt;/secondary-title&gt;&lt;/titles&gt;&lt;periodical&gt;&lt;full-title&gt;AIDS and Behavior&lt;/full-title&gt;&lt;/periodical&gt;&lt;pages&gt;296-303&lt;/pages&gt;&lt;volume&gt;23&lt;/volume&gt;&lt;number&gt;3&lt;/number&gt;&lt;dates&gt;&lt;year&gt;2019&lt;/year&gt;&lt;pub-dates&gt;&lt;date&gt;2019/10/01&lt;/date&gt;&lt;/pub-dates&gt;&lt;/dates&gt;&lt;isbn&gt;1573-3254&lt;/isbn&gt;&lt;urls&gt;&lt;related-urls&gt;&lt;url&gt;https://doi.org/10.1007/s10461-019-02654-x&lt;/url&gt;&lt;/related-urls&gt;&lt;/urls&gt;&lt;electronic-resource-num&gt;10.1007/s10461-019-02654-x&lt;/electronic-resource-num&gt;&lt;/record&gt;&lt;/Cite&gt;&lt;/EndNote&gt;</w:instrText>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[13]</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In many of these definitions, a person’s persistence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was determined by whether they met an arbitrary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threshold within a pre-specified, often broad, time intervals (e.g., 3 months, 12 months). It is often unclear how the implications of these definitions (for example, a person is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-persistent” at month 6 since initiation) are connected to the time-varying risk of suboptimal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the understanding of which is vital to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case management. Furthermore, the broad time interval, in which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is determined, could increase the risk of ecological bias when it is used for inferring one’s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experience at more granular time points. As the result, there is a need to understand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by analyzing the longitudinal trajectory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at a finer scale while considering the linkage between the dynamical patterns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and their implication for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w:t>
      </w:r>
    </w:p>
    <w:p w14:paraId="3AEB8AB4" w14:textId="77777777"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lastRenderedPageBreak/>
        <w:t xml:space="preserve">Furthermore, no existing studies to our knowledge have generated typologies of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trajectories among the MSM populations in the U.S. From the perspective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providers, it is important to leverage existing data to describe a typology of the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trajectories because heterogeneity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patterns among MSM may require tailored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support strategies. More specifically, such an understanding may inform clinicians about patterns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cessations and re-initiation, thereby aiding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interventions to target these key timings. In addition, an appropriately characterized typology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patterns may facilitate patient segmentation, which in turn allows more efficient allocation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intervention resources. </w:t>
      </w:r>
    </w:p>
    <w:p w14:paraId="7934E6B1" w14:textId="0DF28810" w:rsidR="00753695" w:rsidRPr="00781E74" w:rsidRDefault="00753695" w:rsidP="00753695">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Thus, the overarching goal of this analysis is to describe the common patterns of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using data-driven methodologies to identify latent clusters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We hypothesize that there is substantial heterogeneity in the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behaviors such that we may qualitatively differentiate the mined patterns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w:t>
      </w:r>
      <w:r>
        <w:rPr>
          <w:rFonts w:ascii="Times New Roman" w:hAnsi="Times New Roman" w:cs="Times New Roman"/>
          <w:color w:val="000000" w:themeColor="text1"/>
          <w:sz w:val="24"/>
          <w:szCs w:val="24"/>
        </w:rPr>
        <w:t xml:space="preserve"> </w:t>
      </w:r>
      <w:r w:rsidR="00F32AE6" w:rsidRPr="00781E74">
        <w:rPr>
          <w:rFonts w:ascii="Times New Roman" w:hAnsi="Times New Roman" w:cs="Times New Roman"/>
          <w:color w:val="000000" w:themeColor="text1"/>
          <w:sz w:val="24"/>
          <w:szCs w:val="24"/>
        </w:rPr>
        <w:t xml:space="preserve">Coy and Siegler found that age, health insurance characteristics and pharmacy type are associated with greater </w:t>
      </w:r>
      <w:proofErr w:type="spellStart"/>
      <w:r w:rsidR="00F32AE6" w:rsidRPr="00781E74">
        <w:rPr>
          <w:rFonts w:ascii="Times New Roman" w:hAnsi="Times New Roman" w:cs="Times New Roman"/>
          <w:color w:val="000000" w:themeColor="text1"/>
          <w:sz w:val="24"/>
          <w:szCs w:val="24"/>
        </w:rPr>
        <w:t>PrEP</w:t>
      </w:r>
      <w:proofErr w:type="spellEnd"/>
      <w:r w:rsidR="00F32AE6" w:rsidRPr="00781E74">
        <w:rPr>
          <w:rFonts w:ascii="Times New Roman" w:hAnsi="Times New Roman" w:cs="Times New Roman"/>
          <w:color w:val="000000" w:themeColor="text1"/>
          <w:sz w:val="24"/>
          <w:szCs w:val="24"/>
        </w:rPr>
        <w:t xml:space="preserve"> persistence (i.e., having &gt;50% of a month period with </w:t>
      </w:r>
      <w:proofErr w:type="spellStart"/>
      <w:r w:rsidR="00F32AE6" w:rsidRPr="00781E74">
        <w:rPr>
          <w:rFonts w:ascii="Times New Roman" w:hAnsi="Times New Roman" w:cs="Times New Roman"/>
          <w:color w:val="000000" w:themeColor="text1"/>
          <w:sz w:val="24"/>
          <w:szCs w:val="24"/>
        </w:rPr>
        <w:t>PrEP</w:t>
      </w:r>
      <w:proofErr w:type="spellEnd"/>
      <w:r w:rsidR="00F32AE6" w:rsidRPr="00781E74">
        <w:rPr>
          <w:rFonts w:ascii="Times New Roman" w:hAnsi="Times New Roman" w:cs="Times New Roman"/>
          <w:color w:val="000000" w:themeColor="text1"/>
          <w:sz w:val="24"/>
          <w:szCs w:val="24"/>
        </w:rPr>
        <w:t xml:space="preserve"> supply for over 18 months) in the first two years since initiation among adult </w:t>
      </w:r>
      <w:proofErr w:type="spellStart"/>
      <w:r w:rsidR="00F32AE6" w:rsidRPr="00781E74">
        <w:rPr>
          <w:rFonts w:ascii="Times New Roman" w:hAnsi="Times New Roman" w:cs="Times New Roman"/>
          <w:color w:val="000000" w:themeColor="text1"/>
          <w:sz w:val="24"/>
          <w:szCs w:val="24"/>
        </w:rPr>
        <w:t>PrEP</w:t>
      </w:r>
      <w:proofErr w:type="spellEnd"/>
      <w:r w:rsidR="00F32AE6" w:rsidRPr="00781E74">
        <w:rPr>
          <w:rFonts w:ascii="Times New Roman" w:hAnsi="Times New Roman" w:cs="Times New Roman"/>
          <w:color w:val="000000" w:themeColor="text1"/>
          <w:sz w:val="24"/>
          <w:szCs w:val="24"/>
        </w:rPr>
        <w:t xml:space="preserve"> users in the U.S. </w:t>
      </w:r>
      <w:r w:rsidR="00F32AE6" w:rsidRPr="00781E74">
        <w:rPr>
          <w:rFonts w:ascii="Times New Roman" w:hAnsi="Times New Roman" w:cs="Times New Roman"/>
          <w:sz w:val="24"/>
          <w:szCs w:val="24"/>
        </w:rPr>
        <w:t xml:space="preserve">The disparity in </w:t>
      </w:r>
      <w:proofErr w:type="spellStart"/>
      <w:r w:rsidR="00F32AE6" w:rsidRPr="00781E74">
        <w:rPr>
          <w:rFonts w:ascii="Times New Roman" w:hAnsi="Times New Roman" w:cs="Times New Roman"/>
          <w:sz w:val="24"/>
          <w:szCs w:val="24"/>
        </w:rPr>
        <w:t>PrEP</w:t>
      </w:r>
      <w:proofErr w:type="spellEnd"/>
      <w:r w:rsidR="00F32AE6" w:rsidRPr="00781E74">
        <w:rPr>
          <w:rFonts w:ascii="Times New Roman" w:hAnsi="Times New Roman" w:cs="Times New Roman"/>
          <w:sz w:val="24"/>
          <w:szCs w:val="24"/>
        </w:rPr>
        <w:t xml:space="preserve"> use by race/ethnicity</w:t>
      </w:r>
      <w:r w:rsidR="00F32AE6" w:rsidRPr="00781E74">
        <w:rPr>
          <w:rFonts w:ascii="Times New Roman" w:hAnsi="Times New Roman" w:cs="Times New Roman"/>
          <w:sz w:val="24"/>
          <w:szCs w:val="24"/>
        </w:rPr>
        <w:fldChar w:fldCharType="begin">
          <w:fldData xml:space="preserve">PEVuZE5vdGU+PENpdGU+PEF1dGhvcj5LYW5ueTwvQXV0aG9yPjxZZWFyPjIwMTk8L1llYXI+PFJl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</w:fldData>
        </w:fldChar>
      </w:r>
      <w:r w:rsidR="004B0552">
        <w:rPr>
          <w:rFonts w:ascii="Times New Roman" w:hAnsi="Times New Roman" w:cs="Times New Roman"/>
          <w:sz w:val="24"/>
          <w:szCs w:val="24"/>
        </w:rPr>
        <w:instrText xml:space="preserve"> ADDIN EN.CITE </w:instrText>
      </w:r>
      <w:r w:rsidR="004B0552">
        <w:rPr>
          <w:rFonts w:ascii="Times New Roman" w:hAnsi="Times New Roman" w:cs="Times New Roman"/>
          <w:sz w:val="24"/>
          <w:szCs w:val="24"/>
        </w:rPr>
        <w:fldChar w:fldCharType="begin">
          <w:fldData xml:space="preserve">PEVuZE5vdGU+PENpdGU+PEF1dGhvcj5LYW5ueTwvQXV0aG9yPjxZZWFyPjIwMTk8L1llYXI+PFJl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</w:fldData>
        </w:fldChar>
      </w:r>
      <w:r w:rsidR="004B0552">
        <w:rPr>
          <w:rFonts w:ascii="Times New Roman" w:hAnsi="Times New Roman" w:cs="Times New Roman"/>
          <w:sz w:val="24"/>
          <w:szCs w:val="24"/>
        </w:rPr>
        <w:instrText xml:space="preserve"> ADDIN EN.CITE.DATA </w:instrText>
      </w:r>
      <w:r w:rsidR="004B0552">
        <w:rPr>
          <w:rFonts w:ascii="Times New Roman" w:hAnsi="Times New Roman" w:cs="Times New Roman"/>
          <w:sz w:val="24"/>
          <w:szCs w:val="24"/>
        </w:rPr>
      </w:r>
      <w:r w:rsidR="004B0552">
        <w:rPr>
          <w:rFonts w:ascii="Times New Roman" w:hAnsi="Times New Roman" w:cs="Times New Roman"/>
          <w:sz w:val="24"/>
          <w:szCs w:val="24"/>
        </w:rPr>
        <w:fldChar w:fldCharType="end"/>
      </w:r>
      <w:r w:rsidR="00F32AE6" w:rsidRPr="00781E74">
        <w:rPr>
          <w:rFonts w:ascii="Times New Roman" w:hAnsi="Times New Roman" w:cs="Times New Roman"/>
          <w:sz w:val="24"/>
          <w:szCs w:val="24"/>
        </w:rPr>
        <w:fldChar w:fldCharType="separate"/>
      </w:r>
      <w:r w:rsidR="004B0552">
        <w:rPr>
          <w:rFonts w:ascii="Times New Roman" w:hAnsi="Times New Roman" w:cs="Times New Roman"/>
          <w:noProof/>
          <w:sz w:val="24"/>
          <w:szCs w:val="24"/>
        </w:rPr>
        <w:t>[14]</w:t>
      </w:r>
      <w:r w:rsidR="00F32AE6" w:rsidRPr="00781E74">
        <w:rPr>
          <w:rFonts w:ascii="Times New Roman" w:hAnsi="Times New Roman" w:cs="Times New Roman"/>
          <w:sz w:val="24"/>
          <w:szCs w:val="24"/>
        </w:rPr>
        <w:fldChar w:fldCharType="end"/>
      </w:r>
      <w:r w:rsidR="00F32AE6" w:rsidRPr="00781E74">
        <w:rPr>
          <w:rFonts w:ascii="Times New Roman" w:hAnsi="Times New Roman" w:cs="Times New Roman"/>
          <w:sz w:val="24"/>
          <w:szCs w:val="24"/>
        </w:rPr>
        <w:t xml:space="preserve"> and neighborhood-level factors (e.g., socioeconomic economic status</w:t>
      </w:r>
      <w:r w:rsidR="00F32AE6" w:rsidRPr="00781E74">
        <w:rPr>
          <w:rFonts w:ascii="Times New Roman" w:hAnsi="Times New Roman" w:cs="Times New Roman"/>
          <w:sz w:val="24"/>
          <w:szCs w:val="24"/>
        </w:rPr>
        <w:fldChar w:fldCharType="begin"/>
      </w:r>
      <w:r w:rsidR="004B0552">
        <w:rPr>
          <w:rFonts w:ascii="Times New Roman" w:hAnsi="Times New Roman" w:cs="Times New Roman"/>
          <w:sz w:val="24"/>
          <w:szCs w:val="24"/>
        </w:rPr>
        <w:instrText xml:space="preserve"> ADDIN EN.CITE &lt;EndNote&gt;&lt;Cite&gt;&lt;Author&gt;Hojilla&lt;/Author&gt;&lt;Year&gt;2021&lt;/Year&gt;&lt;RecNum&gt;43&lt;/RecNum&gt;&lt;DisplayText&gt;[15]&lt;/DisplayText&gt;&lt;record&gt;&lt;rec-number&gt;43&lt;/rec-number&gt;&lt;foreign-keys&gt;&lt;key app="EN" db-id="tefws9227ppdrxed9f6p009c9srza55w2x9p" timestamp="1642455881"&gt;43&lt;/key&gt;&lt;/foreign-keys&gt;&lt;ref-type name="Journal Article"&gt;17&lt;/ref-type&gt;&lt;contributors&gt;&lt;authors&gt;&lt;author&gt;Hojilla, J. Carlo&lt;/author&gt;&lt;author&gt;Hurley, Leo B.&lt;/author&gt;&lt;author&gt;Marcus, Julia L.&lt;/author&gt;&lt;author&gt;Silverberg, Michael J.&lt;/author&gt;&lt;author&gt;Skarbinski, Jacek&lt;/author&gt;&lt;author&gt;Satre, Derek D.&lt;/author&gt;&lt;author&gt;Volk, Jonathan E.&lt;/author&gt;&lt;/authors&gt;&lt;/contributors&gt;&lt;titles&gt;&lt;title&gt;Characterization of HIV Preexposure Prophylaxis Use Behaviors and HIV Incidence Among US Adults in an Integrated Health Care System&lt;/title&gt;&lt;secondary-title&gt;JAMA Network Open&lt;/secondary-title&gt;&lt;/titles&gt;&lt;periodical&gt;&lt;full-title&gt;JAMA Network Open&lt;/full-title&gt;&lt;/periodical&gt;&lt;pages&gt;e2122692-e2122692&lt;/pages&gt;&lt;volume&gt;4&lt;/volume&gt;&lt;number&gt;8&lt;/number&gt;&lt;dates&gt;&lt;year&gt;2021&lt;/year&gt;&lt;/dates&gt;&lt;isbn&gt;2574-3805&lt;/isbn&gt;&lt;urls&gt;&lt;related-urls&gt;&lt;url&gt;https://doi.org/10.1001/jamanetworkopen.2021.22692&lt;/url&gt;&lt;/related-urls&gt;&lt;/urls&gt;&lt;electronic-resource-num&gt;10.1001/jamanetworkopen.2021.22692&lt;/electronic-resource-num&gt;&lt;access-date&gt;1/17/2022&lt;/access-date&gt;&lt;/record&gt;&lt;/Cite&gt;&lt;/EndNote&gt;</w:instrText>
      </w:r>
      <w:r w:rsidR="00F32AE6" w:rsidRPr="00781E74">
        <w:rPr>
          <w:rFonts w:ascii="Times New Roman" w:hAnsi="Times New Roman" w:cs="Times New Roman"/>
          <w:sz w:val="24"/>
          <w:szCs w:val="24"/>
        </w:rPr>
        <w:fldChar w:fldCharType="separate"/>
      </w:r>
      <w:r w:rsidR="004B0552">
        <w:rPr>
          <w:rFonts w:ascii="Times New Roman" w:hAnsi="Times New Roman" w:cs="Times New Roman"/>
          <w:noProof/>
          <w:sz w:val="24"/>
          <w:szCs w:val="24"/>
        </w:rPr>
        <w:t>[15]</w:t>
      </w:r>
      <w:r w:rsidR="00F32AE6" w:rsidRPr="00781E74">
        <w:rPr>
          <w:rFonts w:ascii="Times New Roman" w:hAnsi="Times New Roman" w:cs="Times New Roman"/>
          <w:sz w:val="24"/>
          <w:szCs w:val="24"/>
        </w:rPr>
        <w:fldChar w:fldCharType="end"/>
      </w:r>
      <w:r w:rsidR="00F32AE6" w:rsidRPr="00781E74">
        <w:rPr>
          <w:rFonts w:ascii="Times New Roman" w:hAnsi="Times New Roman" w:cs="Times New Roman"/>
          <w:sz w:val="24"/>
          <w:szCs w:val="24"/>
        </w:rPr>
        <w:t xml:space="preserve">, </w:t>
      </w:r>
      <w:proofErr w:type="spellStart"/>
      <w:r w:rsidR="00F32AE6" w:rsidRPr="00781E74">
        <w:rPr>
          <w:rFonts w:ascii="Times New Roman" w:hAnsi="Times New Roman" w:cs="Times New Roman"/>
          <w:sz w:val="24"/>
          <w:szCs w:val="24"/>
        </w:rPr>
        <w:t>PrEP</w:t>
      </w:r>
      <w:proofErr w:type="spellEnd"/>
      <w:r w:rsidR="00F32AE6" w:rsidRPr="00781E74">
        <w:rPr>
          <w:rFonts w:ascii="Times New Roman" w:hAnsi="Times New Roman" w:cs="Times New Roman"/>
          <w:sz w:val="24"/>
          <w:szCs w:val="24"/>
        </w:rPr>
        <w:t xml:space="preserve"> service density</w:t>
      </w:r>
      <w:r w:rsidR="00F32AE6" w:rsidRPr="00781E74">
        <w:rPr>
          <w:rFonts w:ascii="Times New Roman" w:hAnsi="Times New Roman" w:cs="Times New Roman"/>
          <w:sz w:val="24"/>
          <w:szCs w:val="24"/>
        </w:rPr>
        <w:fldChar w:fldCharType="begin"/>
      </w:r>
      <w:r w:rsidR="004B0552">
        <w:rPr>
          <w:rFonts w:ascii="Times New Roman" w:hAnsi="Times New Roman" w:cs="Times New Roman"/>
          <w:sz w:val="24"/>
          <w:szCs w:val="24"/>
        </w:rPr>
        <w:instrText xml:space="preserve"> ADDIN EN.CITE &lt;EndNote&gt;&lt;Cite&gt;&lt;Author&gt;Kim&lt;/Author&gt;&lt;Year&gt;2021&lt;/Year&gt;&lt;RecNum&gt;44&lt;/RecNum&gt;&lt;DisplayText&gt;[16]&lt;/DisplayText&gt;&lt;record&gt;&lt;rec-number&gt;44&lt;/rec-number&gt;&lt;foreign-keys&gt;&lt;key app="EN" db-id="tefws9227ppdrxed9f6p009c9srza55w2x9p" timestamp="1642455946"&gt;44&lt;/key&gt;&lt;/foreign-keys&gt;&lt;ref-type name="Journal Article"&gt;17&lt;/ref-type&gt;&lt;contributors&gt;&lt;authors&gt;&lt;author&gt;Kim, Byoungjun&lt;/author&gt;&lt;author&gt;Chaix, Basile&lt;/author&gt;&lt;author&gt;Chen, Yen-Tyng&lt;/author&gt;&lt;author&gt;Callander, Denton&lt;/author&gt;&lt;author&gt;Regan, Seann D.&lt;/author&gt;&lt;author&gt;Duncan, Dustin T.&lt;/author&gt;&lt;/authors&gt;&lt;/contributors&gt;&lt;titles&gt;&lt;title&gt;Geographic Density and Uptake of Pre-exposure Prophylaxis (PrEP) Among Young Gay, Bisexual and Other Sexual Minority Men: A Global Positioning System (GPS) Study&lt;/title&gt;&lt;secondary-title&gt;AIDS and Behavior&lt;/secondary-title&gt;&lt;/titles&gt;&lt;periodical&gt;&lt;full-title&gt;AIDS and Behavior&lt;/full-title&gt;&lt;/periodical&gt;&lt;pages&gt;155-164&lt;/pages&gt;&lt;volume&gt;25&lt;/volume&gt;&lt;number&gt;2&lt;/number&gt;&lt;dates&gt;&lt;year&gt;2021&lt;/year&gt;&lt;pub-dates&gt;&lt;date&gt;2021/11/01&lt;/date&gt;&lt;/pub-dates&gt;&lt;/dates&gt;&lt;isbn&gt;1573-3254&lt;/isbn&gt;&lt;urls&gt;&lt;related-urls&gt;&lt;url&gt;https://doi.org/10.1007/s10461-021-03249-1&lt;/url&gt;&lt;/related-urls&gt;&lt;/urls&gt;&lt;electronic-resource-num&gt;10.1007/s10461-021-03249-1&lt;/electronic-resource-num&gt;&lt;/record&gt;&lt;/Cite&gt;&lt;/EndNote&gt;</w:instrText>
      </w:r>
      <w:r w:rsidR="00F32AE6" w:rsidRPr="00781E74">
        <w:rPr>
          <w:rFonts w:ascii="Times New Roman" w:hAnsi="Times New Roman" w:cs="Times New Roman"/>
          <w:sz w:val="24"/>
          <w:szCs w:val="24"/>
        </w:rPr>
        <w:fldChar w:fldCharType="separate"/>
      </w:r>
      <w:r w:rsidR="004B0552">
        <w:rPr>
          <w:rFonts w:ascii="Times New Roman" w:hAnsi="Times New Roman" w:cs="Times New Roman"/>
          <w:noProof/>
          <w:sz w:val="24"/>
          <w:szCs w:val="24"/>
        </w:rPr>
        <w:t>[16]</w:t>
      </w:r>
      <w:r w:rsidR="00F32AE6" w:rsidRPr="00781E74">
        <w:rPr>
          <w:rFonts w:ascii="Times New Roman" w:hAnsi="Times New Roman" w:cs="Times New Roman"/>
          <w:sz w:val="24"/>
          <w:szCs w:val="24"/>
        </w:rPr>
        <w:fldChar w:fldCharType="end"/>
      </w:r>
      <w:r w:rsidR="00F32AE6" w:rsidRPr="00781E74">
        <w:rPr>
          <w:rFonts w:ascii="Times New Roman" w:hAnsi="Times New Roman" w:cs="Times New Roman"/>
          <w:sz w:val="24"/>
          <w:szCs w:val="24"/>
        </w:rPr>
        <w:t xml:space="preserve">) and </w:t>
      </w:r>
      <w:proofErr w:type="spellStart"/>
      <w:r w:rsidR="00F32AE6" w:rsidRPr="00781E74">
        <w:rPr>
          <w:rFonts w:ascii="Times New Roman" w:hAnsi="Times New Roman" w:cs="Times New Roman"/>
          <w:sz w:val="24"/>
          <w:szCs w:val="24"/>
        </w:rPr>
        <w:t>PrEP</w:t>
      </w:r>
      <w:proofErr w:type="spellEnd"/>
      <w:r w:rsidR="00F32AE6" w:rsidRPr="00781E74">
        <w:rPr>
          <w:rFonts w:ascii="Times New Roman" w:hAnsi="Times New Roman" w:cs="Times New Roman"/>
          <w:sz w:val="24"/>
          <w:szCs w:val="24"/>
        </w:rPr>
        <w:t xml:space="preserve"> use have also been documented in existing literature.</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Therefore</w:t>
      </w:r>
      <w:r w:rsidRPr="00781E74">
        <w:rPr>
          <w:rFonts w:ascii="Times New Roman" w:hAnsi="Times New Roman" w:cs="Times New Roman"/>
          <w:color w:val="000000" w:themeColor="text1"/>
          <w:sz w:val="24"/>
          <w:szCs w:val="24"/>
        </w:rPr>
        <w:t xml:space="preserve">, we </w:t>
      </w:r>
      <w:r>
        <w:rPr>
          <w:rFonts w:ascii="Times New Roman" w:hAnsi="Times New Roman" w:cs="Times New Roman"/>
          <w:color w:val="000000" w:themeColor="text1"/>
          <w:sz w:val="24"/>
          <w:szCs w:val="24"/>
        </w:rPr>
        <w:t xml:space="preserve">also </w:t>
      </w:r>
      <w:r w:rsidRPr="00781E74">
        <w:rPr>
          <w:rFonts w:ascii="Times New Roman" w:hAnsi="Times New Roman" w:cs="Times New Roman"/>
          <w:color w:val="000000" w:themeColor="text1"/>
          <w:sz w:val="24"/>
          <w:szCs w:val="24"/>
        </w:rPr>
        <w:t xml:space="preserve">aim to identify key individual-level and neighborhood-level characteristics associated with identified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patterns. </w:t>
      </w:r>
    </w:p>
    <w:p w14:paraId="7D830331" w14:textId="77777777"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sz w:val="24"/>
          <w:szCs w:val="24"/>
        </w:rPr>
        <w:t xml:space="preserve"> </w:t>
      </w:r>
      <w:r w:rsidRPr="00781E74">
        <w:rPr>
          <w:rFonts w:ascii="Times New Roman" w:hAnsi="Times New Roman" w:cs="Times New Roman"/>
          <w:color w:val="000000" w:themeColor="text1"/>
          <w:sz w:val="24"/>
          <w:szCs w:val="24"/>
        </w:rPr>
        <w:t xml:space="preserve">Findings regarding the presence or absence of heterogeneity in patient characteristics by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pattern class will facilitate the hypothesis-generating process for future research that aims to understand mechanisms by which individual-level and neighborhood-level characteristics are associated with certain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patterns. The product of this analysis will enable development of adaptive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interventions by providing specific recommendations on the identification of groups at high risk for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non-persistence (according to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pattern) as the intervention target. </w:t>
      </w:r>
    </w:p>
    <w:p w14:paraId="261E6869" w14:textId="77777777" w:rsidR="00F32AE6" w:rsidRPr="00781E74" w:rsidRDefault="00F32AE6" w:rsidP="00F32AE6">
      <w:pPr>
        <w:spacing w:before="120" w:line="240" w:lineRule="auto"/>
        <w:rPr>
          <w:rFonts w:ascii="Times New Roman" w:hAnsi="Times New Roman" w:cs="Times New Roman"/>
          <w:color w:val="000000" w:themeColor="text1"/>
          <w:sz w:val="24"/>
          <w:szCs w:val="24"/>
        </w:rPr>
      </w:pPr>
    </w:p>
    <w:p w14:paraId="7798567D" w14:textId="77777777" w:rsidR="00F32AE6" w:rsidRPr="00781E74" w:rsidRDefault="00F32AE6" w:rsidP="00F32AE6">
      <w:pPr>
        <w:pStyle w:val="Heading2"/>
        <w:rPr>
          <w:rFonts w:cs="Times New Roman"/>
          <w:b w:val="0"/>
        </w:rPr>
      </w:pPr>
      <w:bookmarkStart w:id="2" w:name="_Toc93957152"/>
      <w:r w:rsidRPr="00781E74">
        <w:rPr>
          <w:rFonts w:cs="Times New Roman"/>
          <w:b w:val="0"/>
        </w:rPr>
        <w:t>2.2 Methods</w:t>
      </w:r>
      <w:bookmarkEnd w:id="2"/>
    </w:p>
    <w:p w14:paraId="2A3AEB27" w14:textId="71679E5E" w:rsidR="00F32AE6" w:rsidRPr="00781E74" w:rsidRDefault="00F32AE6" w:rsidP="00F32AE6">
      <w:pPr>
        <w:pStyle w:val="Heading3"/>
        <w:rPr>
          <w:rFonts w:cs="Times New Roman"/>
          <w:b w:val="0"/>
        </w:rPr>
      </w:pPr>
      <w:bookmarkStart w:id="3" w:name="_Toc93957153"/>
      <w:r w:rsidRPr="00781E74">
        <w:rPr>
          <w:rFonts w:cs="Times New Roman"/>
        </w:rPr>
        <w:t xml:space="preserve">2.2.1 </w:t>
      </w:r>
      <w:r w:rsidR="00A205D2">
        <w:rPr>
          <w:rFonts w:cs="Times New Roman"/>
        </w:rPr>
        <w:t>S</w:t>
      </w:r>
      <w:r w:rsidR="00113F1B">
        <w:rPr>
          <w:rFonts w:cs="Times New Roman"/>
        </w:rPr>
        <w:t>ource</w:t>
      </w:r>
      <w:r w:rsidRPr="00781E74">
        <w:rPr>
          <w:rFonts w:cs="Times New Roman"/>
        </w:rPr>
        <w:t xml:space="preserve"> population</w:t>
      </w:r>
      <w:bookmarkEnd w:id="3"/>
    </w:p>
    <w:p w14:paraId="77029878" w14:textId="23BC89B0" w:rsidR="00991AAE" w:rsidRDefault="00F32AE6" w:rsidP="00991AAE">
      <w:pPr>
        <w:rPr>
          <w:rFonts w:ascii="Times New Roman" w:hAnsi="Times New Roman" w:cs="Times New Roman"/>
          <w:color w:val="000000"/>
          <w:sz w:val="24"/>
          <w:szCs w:val="24"/>
          <w:shd w:val="clear" w:color="auto" w:fill="FFFFFF"/>
        </w:rPr>
      </w:pPr>
      <w:r w:rsidRPr="00781E74">
        <w:rPr>
          <w:rFonts w:ascii="Times New Roman" w:hAnsi="Times New Roman" w:cs="Times New Roman"/>
          <w:sz w:val="24"/>
          <w:szCs w:val="24"/>
        </w:rPr>
        <w:t xml:space="preserve">The target population in this study is the adult (aged 18 – 65 years) MSM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users in the US.</w:t>
      </w:r>
      <w:r w:rsidR="00991AAE">
        <w:rPr>
          <w:rFonts w:ascii="Times New Roman" w:hAnsi="Times New Roman" w:cs="Times New Roman"/>
          <w:sz w:val="24"/>
          <w:szCs w:val="24"/>
        </w:rPr>
        <w:t xml:space="preserve"> Our collaborators from a national commercial pharmacy have an unrestricted access to HIV anti-retroviral prescription records, starting from January 2016. </w:t>
      </w:r>
      <w:r w:rsidRPr="00781E74">
        <w:rPr>
          <w:rFonts w:ascii="Times New Roman" w:hAnsi="Times New Roman" w:cs="Times New Roman"/>
          <w:sz w:val="24"/>
          <w:szCs w:val="24"/>
        </w:rPr>
        <w:t>To obtain a representative</w:t>
      </w:r>
      <w:r w:rsidR="00991AAE">
        <w:rPr>
          <w:rFonts w:ascii="Times New Roman" w:hAnsi="Times New Roman" w:cs="Times New Roman"/>
          <w:sz w:val="24"/>
          <w:szCs w:val="24"/>
        </w:rPr>
        <w:t xml:space="preserve"> and verifiable</w:t>
      </w:r>
      <w:r w:rsidRPr="00781E74">
        <w:rPr>
          <w:rFonts w:ascii="Times New Roman" w:hAnsi="Times New Roman" w:cs="Times New Roman"/>
          <w:sz w:val="24"/>
          <w:szCs w:val="24"/>
        </w:rPr>
        <w:t xml:space="preserve"> dataset for th</w:t>
      </w:r>
      <w:r w:rsidR="00991AAE">
        <w:rPr>
          <w:rFonts w:ascii="Times New Roman" w:hAnsi="Times New Roman" w:cs="Times New Roman"/>
          <w:sz w:val="24"/>
          <w:szCs w:val="24"/>
        </w:rPr>
        <w:t>e target</w:t>
      </w:r>
      <w:r w:rsidRPr="00781E74">
        <w:rPr>
          <w:rFonts w:ascii="Times New Roman" w:hAnsi="Times New Roman" w:cs="Times New Roman"/>
          <w:sz w:val="24"/>
          <w:szCs w:val="24"/>
        </w:rPr>
        <w:t xml:space="preserve"> population,</w:t>
      </w:r>
      <w:r w:rsidR="00F81015">
        <w:rPr>
          <w:rFonts w:ascii="Times New Roman" w:hAnsi="Times New Roman" w:cs="Times New Roman"/>
          <w:sz w:val="24"/>
          <w:szCs w:val="24"/>
        </w:rPr>
        <w:t xml:space="preserve"> we</w:t>
      </w:r>
      <w:r w:rsidRPr="00781E74">
        <w:rPr>
          <w:rFonts w:ascii="Times New Roman" w:hAnsi="Times New Roman" w:cs="Times New Roman"/>
          <w:sz w:val="24"/>
          <w:szCs w:val="24"/>
        </w:rPr>
        <w:t xml:space="preserve"> </w:t>
      </w:r>
      <w:r w:rsidR="00F81015">
        <w:rPr>
          <w:rFonts w:ascii="Times New Roman" w:hAnsi="Times New Roman" w:cs="Times New Roman"/>
          <w:sz w:val="24"/>
          <w:szCs w:val="24"/>
        </w:rPr>
        <w:t xml:space="preserve">initially </w:t>
      </w:r>
      <w:r w:rsidR="00113F1B">
        <w:rPr>
          <w:rFonts w:ascii="Times New Roman" w:hAnsi="Times New Roman" w:cs="Times New Roman"/>
          <w:sz w:val="24"/>
          <w:szCs w:val="24"/>
        </w:rPr>
        <w:t>extracted</w:t>
      </w:r>
      <w:r w:rsidRPr="00781E74">
        <w:rPr>
          <w:rFonts w:ascii="Times New Roman" w:hAnsi="Times New Roman" w:cs="Times New Roman"/>
          <w:sz w:val="24"/>
          <w:szCs w:val="24"/>
        </w:rPr>
        <w:t xml:space="preserve"> </w:t>
      </w:r>
      <w:r w:rsidR="00F81015">
        <w:rPr>
          <w:rFonts w:ascii="Times New Roman" w:hAnsi="Times New Roman" w:cs="Times New Roman"/>
          <w:sz w:val="24"/>
          <w:szCs w:val="24"/>
        </w:rPr>
        <w:t xml:space="preserve">17,054 </w:t>
      </w:r>
      <w:r w:rsidRPr="00781E74">
        <w:rPr>
          <w:rFonts w:ascii="Times New Roman" w:hAnsi="Times New Roman" w:cs="Times New Roman"/>
          <w:sz w:val="24"/>
          <w:szCs w:val="24"/>
        </w:rPr>
        <w:t>adult male users</w:t>
      </w:r>
      <w:r w:rsidR="00991AAE">
        <w:rPr>
          <w:rFonts w:ascii="Times New Roman" w:hAnsi="Times New Roman" w:cs="Times New Roman"/>
          <w:sz w:val="24"/>
          <w:szCs w:val="24"/>
        </w:rPr>
        <w:t xml:space="preserve"> </w:t>
      </w:r>
      <w:r w:rsidR="00991AAE" w:rsidRPr="00781E74">
        <w:rPr>
          <w:rFonts w:ascii="Times New Roman" w:hAnsi="Times New Roman" w:cs="Times New Roman"/>
          <w:sz w:val="24"/>
          <w:szCs w:val="24"/>
        </w:rPr>
        <w:t xml:space="preserve">from </w:t>
      </w:r>
      <w:r w:rsidR="00991AAE">
        <w:rPr>
          <w:rFonts w:ascii="Times New Roman" w:hAnsi="Times New Roman" w:cs="Times New Roman"/>
          <w:sz w:val="24"/>
          <w:szCs w:val="24"/>
        </w:rPr>
        <w:t>the collaborating</w:t>
      </w:r>
      <w:r w:rsidR="00991AAE" w:rsidRPr="00781E74">
        <w:rPr>
          <w:rFonts w:ascii="Times New Roman" w:hAnsi="Times New Roman" w:cs="Times New Roman"/>
          <w:sz w:val="24"/>
          <w:szCs w:val="24"/>
        </w:rPr>
        <w:t xml:space="preserve"> pharmacy</w:t>
      </w:r>
      <w:r w:rsidR="00991AAE">
        <w:rPr>
          <w:rFonts w:ascii="Times New Roman" w:hAnsi="Times New Roman" w:cs="Times New Roman"/>
          <w:sz w:val="24"/>
          <w:szCs w:val="24"/>
        </w:rPr>
        <w:t xml:space="preserve"> who</w:t>
      </w:r>
      <w:r w:rsidRPr="00781E74">
        <w:rPr>
          <w:rFonts w:ascii="Times New Roman" w:hAnsi="Times New Roman" w:cs="Times New Roman"/>
          <w:sz w:val="24"/>
          <w:szCs w:val="24"/>
        </w:rPr>
        <w:t xml:space="preserve"> had at least two years of longitudinal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prescription fill records by 1/1/2020</w:t>
      </w:r>
      <w:bookmarkStart w:id="4" w:name="_Hlk87449587"/>
      <w:r w:rsidR="00991AAE">
        <w:rPr>
          <w:rFonts w:ascii="Times New Roman" w:hAnsi="Times New Roman" w:cs="Times New Roman"/>
          <w:sz w:val="24"/>
          <w:szCs w:val="24"/>
        </w:rPr>
        <w:t xml:space="preserve"> and were initiated on </w:t>
      </w:r>
      <w:proofErr w:type="spellStart"/>
      <w:r w:rsidR="00991AAE">
        <w:rPr>
          <w:rFonts w:ascii="Times New Roman" w:hAnsi="Times New Roman" w:cs="Times New Roman"/>
          <w:sz w:val="24"/>
          <w:szCs w:val="24"/>
        </w:rPr>
        <w:t>PrEP</w:t>
      </w:r>
      <w:proofErr w:type="spellEnd"/>
      <w:r w:rsidR="00991AAE">
        <w:rPr>
          <w:rFonts w:ascii="Times New Roman" w:hAnsi="Times New Roman" w:cs="Times New Roman"/>
          <w:sz w:val="24"/>
          <w:szCs w:val="24"/>
        </w:rPr>
        <w:t xml:space="preserve"> in 1/1/2017~1/1/2018</w:t>
      </w:r>
      <w:bookmarkEnd w:id="4"/>
      <w:r w:rsidRPr="00781E74">
        <w:rPr>
          <w:rFonts w:ascii="Times New Roman" w:hAnsi="Times New Roman" w:cs="Times New Roman"/>
          <w:sz w:val="24"/>
          <w:szCs w:val="24"/>
        </w:rPr>
        <w:t>.</w:t>
      </w:r>
      <w:r w:rsidR="00991AAE">
        <w:rPr>
          <w:rFonts w:ascii="Times New Roman" w:hAnsi="Times New Roman" w:cs="Times New Roman"/>
          <w:sz w:val="24"/>
          <w:szCs w:val="24"/>
        </w:rPr>
        <w:t xml:space="preserve"> A HIV anti-retroviral prescription record was identified as the </w:t>
      </w:r>
      <w:proofErr w:type="spellStart"/>
      <w:r w:rsidR="00991AAE">
        <w:rPr>
          <w:rFonts w:ascii="Times New Roman" w:hAnsi="Times New Roman" w:cs="Times New Roman"/>
          <w:sz w:val="24"/>
          <w:szCs w:val="24"/>
        </w:rPr>
        <w:t>PrEP</w:t>
      </w:r>
      <w:proofErr w:type="spellEnd"/>
      <w:r w:rsidR="00991AAE">
        <w:rPr>
          <w:rFonts w:ascii="Times New Roman" w:hAnsi="Times New Roman" w:cs="Times New Roman"/>
          <w:sz w:val="24"/>
          <w:szCs w:val="24"/>
        </w:rPr>
        <w:t xml:space="preserve"> initiation record if it satisfied the following </w:t>
      </w:r>
      <w:r w:rsidR="00564A04">
        <w:rPr>
          <w:rFonts w:ascii="Times New Roman" w:hAnsi="Times New Roman" w:cs="Times New Roman"/>
          <w:sz w:val="24"/>
          <w:szCs w:val="24"/>
        </w:rPr>
        <w:t>criteria</w:t>
      </w:r>
      <w:r w:rsidR="00991AAE">
        <w:rPr>
          <w:rFonts w:ascii="Times New Roman" w:hAnsi="Times New Roman" w:cs="Times New Roman"/>
          <w:sz w:val="24"/>
          <w:szCs w:val="24"/>
        </w:rPr>
        <w:t xml:space="preserve">: </w:t>
      </w:r>
    </w:p>
    <w:p w14:paraId="1FEDAAA5" w14:textId="77777777" w:rsidR="00564A04" w:rsidRPr="00564A04" w:rsidRDefault="00564A04" w:rsidP="00991AAE">
      <w:pPr>
        <w:pStyle w:val="ListParagraph"/>
        <w:numPr>
          <w:ilvl w:val="0"/>
          <w:numId w:val="10"/>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Either of the following conditions:</w:t>
      </w:r>
    </w:p>
    <w:p w14:paraId="2D0CD583" w14:textId="77777777" w:rsidR="00564A04" w:rsidRPr="00564A04" w:rsidRDefault="00991AAE" w:rsidP="00564A04">
      <w:pPr>
        <w:pStyle w:val="ListParagraph"/>
        <w:numPr>
          <w:ilvl w:val="1"/>
          <w:numId w:val="10"/>
        </w:numPr>
        <w:rPr>
          <w:rFonts w:ascii="Times New Roman" w:hAnsi="Times New Roman" w:cs="Times New Roman"/>
          <w:sz w:val="24"/>
          <w:szCs w:val="24"/>
        </w:rPr>
      </w:pPr>
      <w:r>
        <w:rPr>
          <w:rFonts w:ascii="Times New Roman" w:hAnsi="Times New Roman" w:cs="Times New Roman"/>
          <w:color w:val="000000"/>
          <w:sz w:val="24"/>
          <w:szCs w:val="24"/>
          <w:shd w:val="clear" w:color="auto" w:fill="FFFFFF"/>
        </w:rPr>
        <w:t>It is</w:t>
      </w:r>
      <w:r w:rsidR="00F81015" w:rsidRPr="00991AAE">
        <w:rPr>
          <w:rFonts w:ascii="Times New Roman" w:hAnsi="Times New Roman" w:cs="Times New Roman"/>
          <w:color w:val="000000"/>
          <w:sz w:val="24"/>
          <w:szCs w:val="24"/>
          <w:shd w:val="clear" w:color="auto" w:fill="FFFFFF"/>
        </w:rPr>
        <w:t xml:space="preserve"> the </w:t>
      </w:r>
      <w:r w:rsidR="00F81015" w:rsidRPr="00991AAE">
        <w:rPr>
          <w:rFonts w:ascii="Times New Roman" w:hAnsi="Times New Roman" w:cs="Times New Roman"/>
          <w:iCs/>
          <w:color w:val="000000"/>
          <w:sz w:val="24"/>
          <w:szCs w:val="24"/>
        </w:rPr>
        <w:t xml:space="preserve">earliest </w:t>
      </w:r>
      <w:r>
        <w:rPr>
          <w:rFonts w:ascii="Times New Roman" w:hAnsi="Times New Roman" w:cs="Times New Roman"/>
          <w:iCs/>
          <w:color w:val="000000"/>
          <w:sz w:val="24"/>
          <w:szCs w:val="24"/>
        </w:rPr>
        <w:t xml:space="preserve">prescription </w:t>
      </w:r>
      <w:r w:rsidR="00F81015" w:rsidRPr="00991AAE">
        <w:rPr>
          <w:rFonts w:ascii="Times New Roman" w:hAnsi="Times New Roman" w:cs="Times New Roman"/>
          <w:iCs/>
          <w:color w:val="000000"/>
          <w:sz w:val="24"/>
          <w:szCs w:val="24"/>
        </w:rPr>
        <w:t xml:space="preserve">record with </w:t>
      </w:r>
      <m:oMath>
        <m:r>
          <m:rPr>
            <m:sty m:val="p"/>
          </m:rPr>
          <w:rPr>
            <w:rFonts w:ascii="Cambria Math" w:hAnsi="Cambria Math" w:cs="Times New Roman"/>
            <w:color w:val="000000"/>
            <w:sz w:val="24"/>
            <w:szCs w:val="24"/>
          </w:rPr>
          <m:t>≥</m:t>
        </m:r>
      </m:oMath>
      <w:r w:rsidR="00F81015" w:rsidRPr="00991AAE">
        <w:rPr>
          <w:rFonts w:ascii="Times New Roman" w:hAnsi="Times New Roman" w:cs="Times New Roman"/>
          <w:iCs/>
          <w:color w:val="000000"/>
          <w:sz w:val="24"/>
          <w:szCs w:val="24"/>
        </w:rPr>
        <w:t>30-day supply of TDF</w:t>
      </w:r>
      <w:r w:rsidR="0020177E" w:rsidRPr="00991AAE">
        <w:rPr>
          <w:rFonts w:ascii="Times New Roman" w:hAnsi="Times New Roman" w:cs="Times New Roman"/>
          <w:iCs/>
          <w:color w:val="000000"/>
          <w:sz w:val="24"/>
          <w:szCs w:val="24"/>
        </w:rPr>
        <w:t>-FTC</w:t>
      </w:r>
      <w:r w:rsidR="00F81015" w:rsidRPr="00991AAE">
        <w:rPr>
          <w:rFonts w:ascii="Times New Roman" w:hAnsi="Times New Roman" w:cs="Times New Roman"/>
          <w:iCs/>
          <w:color w:val="000000"/>
          <w:sz w:val="24"/>
          <w:szCs w:val="24"/>
        </w:rPr>
        <w:t xml:space="preserve"> monotherapy in 2017</w:t>
      </w:r>
    </w:p>
    <w:p w14:paraId="45F19BDA" w14:textId="6067D130" w:rsidR="00E24625" w:rsidRPr="00564A04" w:rsidRDefault="00991AAE" w:rsidP="00564A04">
      <w:pPr>
        <w:pStyle w:val="ListParagraph"/>
        <w:numPr>
          <w:ilvl w:val="1"/>
          <w:numId w:val="10"/>
        </w:numPr>
        <w:rPr>
          <w:rFonts w:ascii="Times New Roman" w:hAnsi="Times New Roman" w:cs="Times New Roman"/>
          <w:sz w:val="24"/>
          <w:szCs w:val="24"/>
        </w:rPr>
      </w:pPr>
      <w:r w:rsidRPr="00564A04">
        <w:rPr>
          <w:rFonts w:ascii="Times New Roman" w:hAnsi="Times New Roman" w:cs="Times New Roman"/>
          <w:iCs/>
          <w:color w:val="000000"/>
          <w:sz w:val="24"/>
          <w:szCs w:val="24"/>
        </w:rPr>
        <w:lastRenderedPageBreak/>
        <w:t>It is t</w:t>
      </w:r>
      <w:r w:rsidR="00F81015" w:rsidRPr="00564A04">
        <w:rPr>
          <w:rFonts w:ascii="Times New Roman" w:hAnsi="Times New Roman" w:cs="Times New Roman"/>
          <w:iCs/>
          <w:color w:val="000000"/>
          <w:sz w:val="24"/>
          <w:szCs w:val="24"/>
        </w:rPr>
        <w:t>he earliest</w:t>
      </w:r>
      <w:r w:rsidRPr="00564A04">
        <w:rPr>
          <w:rFonts w:ascii="Times New Roman" w:hAnsi="Times New Roman" w:cs="Times New Roman"/>
          <w:iCs/>
          <w:color w:val="000000"/>
          <w:sz w:val="24"/>
          <w:szCs w:val="24"/>
        </w:rPr>
        <w:t xml:space="preserve"> prescription record with</w:t>
      </w:r>
      <w:r w:rsidR="00F81015" w:rsidRPr="00564A04">
        <w:rPr>
          <w:rFonts w:ascii="Times New Roman" w:hAnsi="Times New Roman" w:cs="Times New Roman"/>
          <w:iCs/>
          <w:color w:val="000000"/>
          <w:sz w:val="24"/>
          <w:szCs w:val="24"/>
        </w:rPr>
        <w:t xml:space="preserve"> &lt;30-day supply of TDF</w:t>
      </w:r>
      <w:r w:rsidR="0020177E" w:rsidRPr="00564A04">
        <w:rPr>
          <w:rFonts w:ascii="Times New Roman" w:hAnsi="Times New Roman" w:cs="Times New Roman"/>
          <w:iCs/>
          <w:color w:val="000000"/>
          <w:sz w:val="24"/>
          <w:szCs w:val="24"/>
        </w:rPr>
        <w:t>-FTC</w:t>
      </w:r>
      <w:r w:rsidR="00F81015" w:rsidRPr="00564A04">
        <w:rPr>
          <w:rFonts w:ascii="Times New Roman" w:hAnsi="Times New Roman" w:cs="Times New Roman"/>
          <w:iCs/>
          <w:color w:val="000000"/>
          <w:sz w:val="24"/>
          <w:szCs w:val="24"/>
        </w:rPr>
        <w:t xml:space="preserve"> monotherapy in 2017</w:t>
      </w:r>
      <w:r w:rsidR="00E24625" w:rsidRPr="00564A04">
        <w:rPr>
          <w:rFonts w:ascii="Times New Roman" w:hAnsi="Times New Roman" w:cs="Times New Roman"/>
          <w:iCs/>
          <w:color w:val="000000"/>
          <w:sz w:val="24"/>
          <w:szCs w:val="24"/>
        </w:rPr>
        <w:t xml:space="preserve"> that occurred</w:t>
      </w:r>
      <w:r w:rsidR="00F81015" w:rsidRPr="00564A04">
        <w:rPr>
          <w:rFonts w:ascii="Times New Roman" w:hAnsi="Times New Roman" w:cs="Times New Roman"/>
          <w:iCs/>
          <w:color w:val="000000"/>
          <w:sz w:val="24"/>
          <w:szCs w:val="24"/>
        </w:rPr>
        <w:t xml:space="preserve"> </w:t>
      </w:r>
      <w:r w:rsidR="0028604E" w:rsidRPr="00564A04">
        <w:rPr>
          <w:rFonts w:ascii="Times New Roman" w:hAnsi="Times New Roman" w:cs="Times New Roman"/>
          <w:iCs/>
          <w:color w:val="000000"/>
          <w:sz w:val="24"/>
          <w:szCs w:val="24"/>
        </w:rPr>
        <w:t>prior to</w:t>
      </w:r>
      <w:r w:rsidR="00F81015" w:rsidRPr="00564A04">
        <w:rPr>
          <w:rFonts w:ascii="Times New Roman" w:hAnsi="Times New Roman" w:cs="Times New Roman"/>
          <w:color w:val="000000"/>
          <w:sz w:val="24"/>
          <w:szCs w:val="24"/>
          <w:shd w:val="clear" w:color="auto" w:fill="FFFFFF"/>
        </w:rPr>
        <w:t> </w:t>
      </w:r>
      <w:r w:rsidR="00F81015" w:rsidRPr="00564A04">
        <w:rPr>
          <w:rFonts w:ascii="Times New Roman" w:hAnsi="Times New Roman" w:cs="Times New Roman"/>
          <w:iCs/>
          <w:color w:val="000000"/>
          <w:sz w:val="24"/>
          <w:szCs w:val="24"/>
        </w:rPr>
        <w:t>the</w:t>
      </w:r>
      <w:r w:rsidR="00E24625" w:rsidRPr="00564A04">
        <w:rPr>
          <w:rFonts w:ascii="Times New Roman" w:hAnsi="Times New Roman" w:cs="Times New Roman"/>
          <w:iCs/>
          <w:color w:val="000000"/>
          <w:sz w:val="24"/>
          <w:szCs w:val="24"/>
        </w:rPr>
        <w:t xml:space="preserve"> earliest</w:t>
      </w:r>
      <w:r w:rsidR="00F81015" w:rsidRPr="00564A04">
        <w:rPr>
          <w:rFonts w:ascii="Times New Roman" w:hAnsi="Times New Roman" w:cs="Times New Roman"/>
          <w:iCs/>
          <w:color w:val="000000"/>
          <w:sz w:val="24"/>
          <w:szCs w:val="24"/>
        </w:rPr>
        <w:t xml:space="preserve"> </w:t>
      </w:r>
      <m:oMath>
        <m:r>
          <m:rPr>
            <m:sty m:val="p"/>
          </m:rPr>
          <w:rPr>
            <w:rFonts w:ascii="Cambria Math" w:hAnsi="Cambria Math" w:cs="Times New Roman"/>
            <w:color w:val="000000"/>
            <w:sz w:val="24"/>
            <w:szCs w:val="24"/>
          </w:rPr>
          <m:t>≥</m:t>
        </m:r>
      </m:oMath>
      <w:r w:rsidR="00F81015" w:rsidRPr="00564A04">
        <w:rPr>
          <w:rFonts w:ascii="Times New Roman" w:hAnsi="Times New Roman" w:cs="Times New Roman"/>
          <w:iCs/>
          <w:color w:val="000000"/>
          <w:sz w:val="24"/>
          <w:szCs w:val="24"/>
        </w:rPr>
        <w:t>30-day FTC/TDF monotherapy in 2017.</w:t>
      </w:r>
    </w:p>
    <w:p w14:paraId="09D10D09" w14:textId="5FBC54F1" w:rsidR="00564A04" w:rsidRPr="00564A04" w:rsidRDefault="00564A04" w:rsidP="00564A0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No prescription fill records of </w:t>
      </w:r>
      <w:r w:rsidRPr="00E24625">
        <w:rPr>
          <w:rFonts w:ascii="Times New Roman" w:hAnsi="Times New Roman" w:cs="Times New Roman"/>
          <w:color w:val="000000"/>
          <w:sz w:val="24"/>
          <w:szCs w:val="24"/>
          <w:bdr w:val="none" w:sz="0" w:space="0" w:color="auto" w:frame="1"/>
        </w:rPr>
        <w:t>antiretroviral medications</w:t>
      </w:r>
      <w:r>
        <w:rPr>
          <w:rFonts w:ascii="Times New Roman" w:hAnsi="Times New Roman" w:cs="Times New Roman"/>
          <w:color w:val="000000"/>
          <w:sz w:val="24"/>
          <w:szCs w:val="24"/>
          <w:bdr w:val="none" w:sz="0" w:space="0" w:color="auto" w:frame="1"/>
        </w:rPr>
        <w:t xml:space="preserve"> existed</w:t>
      </w:r>
      <w:r w:rsidRPr="00E24625">
        <w:rPr>
          <w:rFonts w:ascii="Times New Roman" w:hAnsi="Times New Roman" w:cs="Times New Roman"/>
          <w:color w:val="000000"/>
          <w:sz w:val="24"/>
          <w:szCs w:val="24"/>
          <w:bdr w:val="none" w:sz="0" w:space="0" w:color="auto" w:frame="1"/>
        </w:rPr>
        <w:t xml:space="preserve"> within </w:t>
      </w:r>
      <m:oMath>
        <m:r>
          <m:rPr>
            <m:sty m:val="p"/>
          </m:rPr>
          <w:rPr>
            <w:rFonts w:ascii="Cambria Math" w:hAnsi="Cambria Math" w:cs="Times New Roman"/>
            <w:color w:val="000000"/>
            <w:sz w:val="24"/>
            <w:szCs w:val="24"/>
            <w:bdr w:val="none" w:sz="0" w:space="0" w:color="auto" w:frame="1"/>
          </w:rPr>
          <m:t>≥</m:t>
        </m:r>
      </m:oMath>
      <w:r w:rsidRPr="00E24625">
        <w:rPr>
          <w:rFonts w:ascii="Times New Roman" w:hAnsi="Times New Roman" w:cs="Times New Roman"/>
          <w:color w:val="000000"/>
          <w:sz w:val="24"/>
          <w:szCs w:val="24"/>
          <w:bdr w:val="none" w:sz="0" w:space="0" w:color="auto" w:frame="1"/>
        </w:rPr>
        <w:t>12 months prior to the identified PrEP initiation record (i.e., from 1/1/2016 to the date of identified PrEP initiation record in 2017).</w:t>
      </w:r>
    </w:p>
    <w:p w14:paraId="4F1E546E" w14:textId="7CB8EAEC" w:rsidR="00113F1B" w:rsidRDefault="00E24625" w:rsidP="00E24625">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e requirement of monotherapy</w:t>
      </w:r>
      <w:r w:rsidRPr="00781E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w:t>
      </w:r>
      <w:r w:rsidRPr="00781E74">
        <w:rPr>
          <w:rFonts w:ascii="Times New Roman" w:hAnsi="Times New Roman" w:cs="Times New Roman"/>
          <w:color w:val="000000" w:themeColor="text1"/>
          <w:sz w:val="24"/>
          <w:szCs w:val="24"/>
        </w:rPr>
        <w:t>xcludes prescriptions that are required to include other antiretroviral medications</w:t>
      </w:r>
      <w:r>
        <w:rPr>
          <w:rFonts w:ascii="Times New Roman" w:hAnsi="Times New Roman" w:cs="Times New Roman"/>
          <w:color w:val="000000" w:themeColor="text1"/>
          <w:sz w:val="24"/>
          <w:szCs w:val="24"/>
        </w:rPr>
        <w:t xml:space="preserve"> to treat HIV. The</w:t>
      </w:r>
      <w:r w:rsidR="0028604E">
        <w:rPr>
          <w:rFonts w:ascii="Times New Roman" w:hAnsi="Times New Roman" w:cs="Times New Roman"/>
          <w:color w:val="000000" w:themeColor="text1"/>
          <w:sz w:val="24"/>
          <w:szCs w:val="24"/>
        </w:rPr>
        <w:t xml:space="preserve"> </w:t>
      </w:r>
      <w:proofErr w:type="spellStart"/>
      <w:r w:rsidR="0028604E">
        <w:rPr>
          <w:rFonts w:ascii="Times New Roman" w:hAnsi="Times New Roman" w:cs="Times New Roman"/>
          <w:color w:val="000000" w:themeColor="text1"/>
          <w:sz w:val="24"/>
          <w:szCs w:val="24"/>
        </w:rPr>
        <w:t>PrEP</w:t>
      </w:r>
      <w:proofErr w:type="spellEnd"/>
      <w:r w:rsidR="0028604E">
        <w:rPr>
          <w:rFonts w:ascii="Times New Roman" w:hAnsi="Times New Roman" w:cs="Times New Roman"/>
          <w:color w:val="000000" w:themeColor="text1"/>
          <w:sz w:val="24"/>
          <w:szCs w:val="24"/>
        </w:rPr>
        <w:t xml:space="preserve"> initiation</w:t>
      </w:r>
      <w:r>
        <w:rPr>
          <w:rFonts w:ascii="Times New Roman" w:hAnsi="Times New Roman" w:cs="Times New Roman"/>
          <w:color w:val="000000" w:themeColor="text1"/>
          <w:sz w:val="24"/>
          <w:szCs w:val="24"/>
        </w:rPr>
        <w:t xml:space="preserve"> requirement </w:t>
      </w:r>
      <w:r w:rsidR="0028604E">
        <w:rPr>
          <w:rFonts w:ascii="Times New Roman" w:hAnsi="Times New Roman" w:cs="Times New Roman"/>
          <w:color w:val="000000" w:themeColor="text1"/>
          <w:sz w:val="24"/>
          <w:szCs w:val="24"/>
        </w:rPr>
        <w:t xml:space="preserve">of having FTC/TDF monotherapy with </w:t>
      </w:r>
      <m:oMath>
        <m:r>
          <w:rPr>
            <w:rFonts w:ascii="Cambria Math" w:hAnsi="Cambria Math" w:cs="Times New Roman"/>
            <w:color w:val="000000" w:themeColor="text1"/>
            <w:sz w:val="24"/>
            <w:szCs w:val="24"/>
          </w:rPr>
          <m:t>≥</m:t>
        </m:r>
      </m:oMath>
      <w:r w:rsidR="0028604E">
        <w:rPr>
          <w:rFonts w:ascii="Times New Roman" w:hAnsi="Times New Roman" w:cs="Times New Roman"/>
          <w:color w:val="000000" w:themeColor="text1"/>
          <w:sz w:val="24"/>
          <w:szCs w:val="24"/>
        </w:rPr>
        <w:t xml:space="preserve"> 30 days of supply in 2017 is intended to prevent HIV post-exposure prophylaxis </w:t>
      </w:r>
      <w:r w:rsidR="002D2A7B">
        <w:rPr>
          <w:rFonts w:ascii="Times New Roman" w:hAnsi="Times New Roman" w:cs="Times New Roman"/>
          <w:color w:val="000000" w:themeColor="text1"/>
          <w:sz w:val="24"/>
          <w:szCs w:val="24"/>
        </w:rPr>
        <w:t xml:space="preserve">prescription </w:t>
      </w:r>
      <w:r w:rsidR="0028604E">
        <w:rPr>
          <w:rFonts w:ascii="Times New Roman" w:hAnsi="Times New Roman" w:cs="Times New Roman"/>
          <w:color w:val="000000" w:themeColor="text1"/>
          <w:sz w:val="24"/>
          <w:szCs w:val="24"/>
        </w:rPr>
        <w:t xml:space="preserve">from being falsely identified as the </w:t>
      </w:r>
      <w:proofErr w:type="spellStart"/>
      <w:r w:rsidR="002D2A7B">
        <w:rPr>
          <w:rFonts w:ascii="Times New Roman" w:hAnsi="Times New Roman" w:cs="Times New Roman"/>
          <w:color w:val="000000" w:themeColor="text1"/>
          <w:sz w:val="24"/>
          <w:szCs w:val="24"/>
        </w:rPr>
        <w:t>PrEP</w:t>
      </w:r>
      <w:proofErr w:type="spellEnd"/>
      <w:r w:rsidR="002D2A7B">
        <w:rPr>
          <w:rFonts w:ascii="Times New Roman" w:hAnsi="Times New Roman" w:cs="Times New Roman"/>
          <w:color w:val="000000" w:themeColor="text1"/>
          <w:sz w:val="24"/>
          <w:szCs w:val="24"/>
        </w:rPr>
        <w:t xml:space="preserve"> initiation records</w:t>
      </w:r>
      <w:r w:rsidR="0028604E">
        <w:rPr>
          <w:rFonts w:ascii="Times New Roman" w:hAnsi="Times New Roman" w:cs="Times New Roman"/>
          <w:color w:val="000000" w:themeColor="text1"/>
          <w:sz w:val="24"/>
          <w:szCs w:val="24"/>
        </w:rPr>
        <w:t>.</w:t>
      </w:r>
    </w:p>
    <w:p w14:paraId="39C2AB87" w14:textId="402F4760" w:rsidR="00367F38" w:rsidRDefault="00367F38" w:rsidP="00367F38">
      <w:pPr>
        <w:rPr>
          <w:rFonts w:ascii="Times New Roman" w:hAnsi="Times New Roman" w:cs="Times New Roman"/>
          <w:sz w:val="24"/>
          <w:szCs w:val="24"/>
        </w:rPr>
      </w:pPr>
      <w:r>
        <w:rPr>
          <w:rFonts w:ascii="Times New Roman" w:hAnsi="Times New Roman" w:cs="Times New Roman"/>
          <w:color w:val="000000" w:themeColor="text1"/>
          <w:sz w:val="24"/>
          <w:szCs w:val="24"/>
        </w:rPr>
        <w:t xml:space="preserve">After identifying the </w:t>
      </w:r>
      <w:proofErr w:type="spellStart"/>
      <w:r>
        <w:rPr>
          <w:rFonts w:ascii="Times New Roman" w:hAnsi="Times New Roman" w:cs="Times New Roman"/>
          <w:color w:val="000000" w:themeColor="text1"/>
          <w:sz w:val="24"/>
          <w:szCs w:val="24"/>
        </w:rPr>
        <w:t>PrEP</w:t>
      </w:r>
      <w:proofErr w:type="spellEnd"/>
      <w:r>
        <w:rPr>
          <w:rFonts w:ascii="Times New Roman" w:hAnsi="Times New Roman" w:cs="Times New Roman"/>
          <w:color w:val="000000" w:themeColor="text1"/>
          <w:sz w:val="24"/>
          <w:szCs w:val="24"/>
        </w:rPr>
        <w:t xml:space="preserve"> initiati</w:t>
      </w:r>
      <w:r w:rsidRPr="00B375CF">
        <w:rPr>
          <w:rFonts w:ascii="Times New Roman" w:hAnsi="Times New Roman" w:cs="Times New Roman"/>
          <w:color w:val="000000" w:themeColor="text1"/>
          <w:sz w:val="24"/>
          <w:szCs w:val="24"/>
        </w:rPr>
        <w:t xml:space="preserve">on records for each extracted individual, we extracted the prescription fill records associated with TDF-FTC monotherapy that occurred between the </w:t>
      </w:r>
      <w:proofErr w:type="spellStart"/>
      <w:r w:rsidRPr="00B375CF">
        <w:rPr>
          <w:rFonts w:ascii="Times New Roman" w:hAnsi="Times New Roman" w:cs="Times New Roman"/>
          <w:color w:val="000000" w:themeColor="text1"/>
          <w:sz w:val="24"/>
          <w:szCs w:val="24"/>
        </w:rPr>
        <w:t>PrEP</w:t>
      </w:r>
      <w:proofErr w:type="spellEnd"/>
      <w:r w:rsidRPr="00B375CF">
        <w:rPr>
          <w:rFonts w:ascii="Times New Roman" w:hAnsi="Times New Roman" w:cs="Times New Roman"/>
          <w:color w:val="000000" w:themeColor="text1"/>
          <w:sz w:val="24"/>
          <w:szCs w:val="24"/>
        </w:rPr>
        <w:t xml:space="preserve"> initiation date and </w:t>
      </w:r>
      <w:r w:rsidRPr="00B375CF">
        <w:rPr>
          <w:rFonts w:ascii="Times New Roman" w:hAnsi="Times New Roman" w:cs="Times New Roman"/>
          <w:sz w:val="24"/>
          <w:szCs w:val="24"/>
        </w:rPr>
        <w:t xml:space="preserve">the earliest of the three following dates: 1) the </w:t>
      </w:r>
      <w:r>
        <w:rPr>
          <w:rFonts w:ascii="Times New Roman" w:hAnsi="Times New Roman" w:cs="Times New Roman"/>
          <w:sz w:val="24"/>
          <w:szCs w:val="24"/>
        </w:rPr>
        <w:t xml:space="preserve">end date of the </w:t>
      </w:r>
      <w:r w:rsidRPr="00B375CF">
        <w:rPr>
          <w:rFonts w:ascii="Times New Roman" w:hAnsi="Times New Roman" w:cs="Times New Roman"/>
          <w:sz w:val="24"/>
          <w:szCs w:val="24"/>
        </w:rPr>
        <w:t xml:space="preserve">two-year </w:t>
      </w:r>
      <w:r>
        <w:rPr>
          <w:rFonts w:ascii="Times New Roman" w:hAnsi="Times New Roman" w:cs="Times New Roman"/>
          <w:sz w:val="24"/>
          <w:szCs w:val="24"/>
        </w:rPr>
        <w:t>follow-up period</w:t>
      </w:r>
      <w:r w:rsidRPr="00B375CF">
        <w:rPr>
          <w:rFonts w:ascii="Times New Roman" w:hAnsi="Times New Roman" w:cs="Times New Roman"/>
          <w:sz w:val="24"/>
          <w:szCs w:val="24"/>
        </w:rPr>
        <w:t xml:space="preserve"> since the </w:t>
      </w:r>
      <w:proofErr w:type="spellStart"/>
      <w:r w:rsidRPr="00B375CF">
        <w:rPr>
          <w:rFonts w:ascii="Times New Roman" w:hAnsi="Times New Roman" w:cs="Times New Roman"/>
          <w:sz w:val="24"/>
          <w:szCs w:val="24"/>
        </w:rPr>
        <w:t>PrEP</w:t>
      </w:r>
      <w:proofErr w:type="spellEnd"/>
      <w:r w:rsidRPr="00B375CF">
        <w:rPr>
          <w:rFonts w:ascii="Times New Roman" w:hAnsi="Times New Roman" w:cs="Times New Roman"/>
          <w:sz w:val="24"/>
          <w:szCs w:val="24"/>
        </w:rPr>
        <w:t xml:space="preserve"> initiation date; 2) the earliest date of </w:t>
      </w:r>
      <w:r>
        <w:rPr>
          <w:rFonts w:ascii="Times New Roman" w:hAnsi="Times New Roman" w:cs="Times New Roman"/>
          <w:sz w:val="24"/>
          <w:szCs w:val="24"/>
        </w:rPr>
        <w:t>ART prescription records; 3) the proxy HIV</w:t>
      </w:r>
      <w:r w:rsidRPr="00B375CF">
        <w:rPr>
          <w:rFonts w:ascii="Times New Roman" w:hAnsi="Times New Roman" w:cs="Times New Roman"/>
          <w:sz w:val="24"/>
          <w:szCs w:val="24"/>
        </w:rPr>
        <w:t xml:space="preserve"> diagnosis dates, if </w:t>
      </w:r>
      <w:r>
        <w:rPr>
          <w:rFonts w:ascii="Times New Roman" w:hAnsi="Times New Roman" w:cs="Times New Roman"/>
          <w:sz w:val="24"/>
          <w:szCs w:val="24"/>
        </w:rPr>
        <w:t>collected from</w:t>
      </w:r>
      <w:r w:rsidRPr="00B375CF">
        <w:rPr>
          <w:rFonts w:ascii="Times New Roman" w:hAnsi="Times New Roman" w:cs="Times New Roman"/>
          <w:sz w:val="24"/>
          <w:szCs w:val="24"/>
        </w:rPr>
        <w:t xml:space="preserve"> the</w:t>
      </w:r>
      <w:r>
        <w:rPr>
          <w:rFonts w:ascii="Times New Roman" w:hAnsi="Times New Roman" w:cs="Times New Roman"/>
          <w:sz w:val="24"/>
          <w:szCs w:val="24"/>
        </w:rPr>
        <w:t xml:space="preserve"> patient</w:t>
      </w:r>
      <w:r w:rsidRPr="00B375CF">
        <w:rPr>
          <w:rFonts w:ascii="Times New Roman" w:hAnsi="Times New Roman" w:cs="Times New Roman"/>
          <w:sz w:val="24"/>
          <w:szCs w:val="24"/>
        </w:rPr>
        <w:t>.</w:t>
      </w:r>
    </w:p>
    <w:p w14:paraId="4450CB39" w14:textId="0CCC97F0" w:rsidR="00367F38" w:rsidRPr="00781E74" w:rsidRDefault="00367F38" w:rsidP="00367F38">
      <w:pPr>
        <w:rPr>
          <w:rFonts w:ascii="Times New Roman" w:hAnsi="Times New Roman" w:cs="Times New Roman"/>
          <w:sz w:val="24"/>
          <w:szCs w:val="24"/>
        </w:rPr>
      </w:pPr>
      <w:r w:rsidRPr="00781E74">
        <w:rPr>
          <w:rFonts w:ascii="Times New Roman" w:hAnsi="Times New Roman" w:cs="Times New Roman"/>
          <w:sz w:val="24"/>
          <w:szCs w:val="24"/>
        </w:rPr>
        <w:t xml:space="preserve">The advantage of using a national chain pharmacy’s administrative dataset is that the database captures detailed medication fill records that reflect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behaviors in the real world for an extensive user population across the US. (It had pharmacy locations in 49 states and 20 of the most populous cities as of 2019.). Furthermore, past studies have validated pharmacy refill data as an appropriate approach to evaluate medication adherence and persistence</w:t>
      </w:r>
      <w:r w:rsidRPr="00781E74">
        <w:rPr>
          <w:rFonts w:ascii="Times New Roman" w:hAnsi="Times New Roman" w:cs="Times New Roman"/>
          <w:sz w:val="24"/>
          <w:szCs w:val="24"/>
        </w:rPr>
        <w:fldChar w:fldCharType="begin">
          <w:fldData xml:space="preserve">PEVuZE5vdGU+PENpdGU+PEF1dGhvcj5Hcm9zc2Jlcmc8L0F1dGhvcj48WWVhcj4yMDA0PC9ZZWFy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PEVuZE5vdGU+PENpdGU+PEF1dGhvcj5Hcm9zc2Jlcmc8L0F1dGhvcj48WWVhcj4yMDA0PC9ZZWFy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[17, 18]</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On the other hand, an inherent limitation of the pharmacy administrative dataset is that sexual orientation is not collected by the pharmacy. As a result, we will not be able to further filter for MSM among the extracted male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users. This may undermine the transportability of our analysis’ findings. However, such a limitation should not cause serious concerns for the relevance of our analysis, because it is estimated that majority of the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-indicated population in the U.S. are MSM (71%)</w:t>
      </w:r>
      <w:r w:rsidRPr="00781E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&lt;EndNote&gt;&lt;Cite&gt;&lt;Author&gt;Smith&lt;/Author&gt;&lt;Year&gt;2018&lt;/Year&gt;&lt;RecNum&gt;29&lt;/RecNum&gt;&lt;DisplayText&gt;[19]&lt;/DisplayText&gt;&lt;record&gt;&lt;rec-number&gt;29&lt;/rec-number&gt;&lt;foreign-keys&gt;&lt;key app="EN" db-id="tefws9227ppdrxed9f6p009c9srza55w2x9p" timestamp="1634067733"&gt;29&lt;/key&gt;&lt;/foreign-keys&gt;&lt;ref-type name="Conference Proceedings"&gt;10&lt;/ref-type&gt;&lt;contributors&gt;&lt;authors&gt;&lt;author&gt;Smith, DK&lt;/author&gt;&lt;author&gt;Van Handel, M&lt;/author&gt;&lt;author&gt;Grey, JA&lt;/author&gt;&lt;/authors&gt;&lt;/contributors&gt;&lt;titles&gt;&lt;title&gt;By race/ethnicity, blacks have highest number needing PrEP in the United States, 2015&lt;/title&gt;&lt;secondary-title&gt;Conference on retroviruses and Opportunistic Infections&lt;/secondary-title&gt;&lt;/titles&gt;&lt;dates&gt;&lt;year&gt;2018&lt;/year&gt;&lt;/dates&gt;&lt;urls&gt;&lt;/urls&gt;&lt;/record&gt;&lt;/Cite&gt;&lt;/EndNote&gt;</w:instrText>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[19]</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and less than 1% of the heterosexual active adults reported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w:t>
      </w:r>
      <w:r w:rsidRPr="00781E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&lt;EndNote&gt;&lt;Cite&gt;&lt;Author&gt;Baugher&lt;/Author&gt;&lt;Year&gt;2021&lt;/Year&gt;&lt;RecNum&gt;42&lt;/RecNum&gt;&lt;DisplayText&gt;[20]&lt;/DisplayText&gt;&lt;record&gt;&lt;rec-number&gt;42&lt;/rec-number&gt;&lt;foreign-keys&gt;&lt;key app="EN" db-id="tefws9227ppdrxed9f6p009c9srza55w2x9p" timestamp="1642177196"&gt;42&lt;/key&gt;&lt;/foreign-keys&gt;&lt;ref-type name="Journal Article"&gt;17&lt;/ref-type&gt;&lt;contributors&gt;&lt;authors&gt;&lt;author&gt;Baugher, Amy R&lt;/author&gt;&lt;author&gt;Trujillo, Lindsay&lt;/author&gt;&lt;author&gt;Kanny, Dafna&lt;/author&gt;&lt;author&gt;Freeman, Jincong Q&lt;/author&gt;&lt;author&gt;Hickey, Terence&lt;/author&gt;&lt;author&gt;Sionean, Catlainn&lt;/author&gt;&lt;author&gt;Respress, Ebony&lt;/author&gt;&lt;author&gt;Bardales, Johanna Chapin&lt;/author&gt;&lt;author&gt;Marcus, Ruthanne&lt;/author&gt;&lt;author&gt;Finlayson, Teresa&lt;/author&gt;&lt;/authors&gt;&lt;/contributors&gt;&lt;titles&gt;&lt;title&gt;Racial, Ethnic, and Gender Disparities in Awareness of Preexposure Prophylaxis Among HIV-Negative Heterosexually Active Adults at Increased Risk for HIV Infection—23 Urban Areas, United States, 2019&lt;/title&gt;&lt;secondary-title&gt;Morbidity and Mortality Weekly Report&lt;/secondary-title&gt;&lt;/titles&gt;&lt;periodical&gt;&lt;full-title&gt;Morbidity and Mortality Weekly Report&lt;/full-title&gt;&lt;/periodical&gt;&lt;pages&gt;1635&lt;/pages&gt;&lt;volume&gt;70&lt;/volume&gt;&lt;number&gt;47&lt;/number&gt;&lt;dates&gt;&lt;year&gt;2021&lt;/year&gt;&lt;/dates&gt;&lt;urls&gt;&lt;/urls&gt;&lt;/record&gt;&lt;/Cite&gt;&lt;/EndNote&gt;</w:instrText>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[20]</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w:t>
      </w:r>
    </w:p>
    <w:p w14:paraId="64A90C18" w14:textId="103F8207" w:rsidR="004E054B" w:rsidRPr="00781E74" w:rsidRDefault="00113F1B" w:rsidP="004E054B">
      <w:pPr>
        <w:pStyle w:val="Heading3"/>
        <w:rPr>
          <w:rFonts w:cs="Times New Roman"/>
        </w:rPr>
      </w:pPr>
      <w:r w:rsidRPr="00781E74">
        <w:rPr>
          <w:rFonts w:cs="Times New Roman"/>
        </w:rPr>
        <w:t>2.2.</w:t>
      </w:r>
      <w:r>
        <w:rPr>
          <w:rFonts w:cs="Times New Roman"/>
        </w:rPr>
        <w:t>2</w:t>
      </w:r>
      <w:r w:rsidRPr="00781E74">
        <w:rPr>
          <w:rFonts w:cs="Times New Roman"/>
        </w:rPr>
        <w:t xml:space="preserve"> </w:t>
      </w:r>
      <w:bookmarkStart w:id="5" w:name="_Toc93957154"/>
      <w:r w:rsidR="004E054B">
        <w:rPr>
          <w:rFonts w:cs="Times New Roman"/>
        </w:rPr>
        <w:t>P</w:t>
      </w:r>
      <w:r w:rsidR="004E054B" w:rsidRPr="00781E74">
        <w:rPr>
          <w:rFonts w:cs="Times New Roman"/>
        </w:rPr>
        <w:t>re-processing</w:t>
      </w:r>
      <w:bookmarkEnd w:id="5"/>
      <w:r w:rsidR="004E054B">
        <w:rPr>
          <w:rFonts w:cs="Times New Roman"/>
        </w:rPr>
        <w:t xml:space="preserve"> of </w:t>
      </w:r>
      <w:proofErr w:type="spellStart"/>
      <w:r w:rsidR="004E054B">
        <w:rPr>
          <w:rFonts w:cs="Times New Roman"/>
        </w:rPr>
        <w:t>PrEP</w:t>
      </w:r>
      <w:proofErr w:type="spellEnd"/>
      <w:r w:rsidR="004E054B">
        <w:rPr>
          <w:rFonts w:cs="Times New Roman"/>
        </w:rPr>
        <w:t xml:space="preserve"> prescription data</w:t>
      </w:r>
      <w:r w:rsidR="004E054B" w:rsidRPr="00781E74">
        <w:rPr>
          <w:rFonts w:cs="Times New Roman"/>
        </w:rPr>
        <w:t xml:space="preserve"> </w:t>
      </w:r>
    </w:p>
    <w:p w14:paraId="4441E5EF" w14:textId="313FEA69" w:rsidR="004E054B" w:rsidRPr="00781E74" w:rsidRDefault="00305C1D" w:rsidP="004E054B">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main </w:t>
      </w:r>
      <w:r w:rsidRPr="00781E74">
        <w:rPr>
          <w:rFonts w:ascii="Times New Roman" w:hAnsi="Times New Roman" w:cs="Times New Roman"/>
          <w:color w:val="000000" w:themeColor="text1"/>
          <w:sz w:val="24"/>
          <w:szCs w:val="24"/>
        </w:rPr>
        <w:t>challenge of</w:t>
      </w:r>
      <w:r>
        <w:rPr>
          <w:rFonts w:ascii="Times New Roman" w:hAnsi="Times New Roman" w:cs="Times New Roman"/>
          <w:color w:val="000000" w:themeColor="text1"/>
          <w:sz w:val="24"/>
          <w:szCs w:val="24"/>
        </w:rPr>
        <w:t xml:space="preserve"> inferring </w:t>
      </w:r>
      <w:proofErr w:type="spellStart"/>
      <w:r>
        <w:rPr>
          <w:rFonts w:ascii="Times New Roman" w:hAnsi="Times New Roman" w:cs="Times New Roman"/>
          <w:color w:val="000000" w:themeColor="text1"/>
          <w:sz w:val="24"/>
          <w:szCs w:val="24"/>
        </w:rPr>
        <w:t>PrEP</w:t>
      </w:r>
      <w:proofErr w:type="spellEnd"/>
      <w:r>
        <w:rPr>
          <w:rFonts w:ascii="Times New Roman" w:hAnsi="Times New Roman" w:cs="Times New Roman"/>
          <w:color w:val="000000" w:themeColor="text1"/>
          <w:sz w:val="24"/>
          <w:szCs w:val="24"/>
        </w:rPr>
        <w:t xml:space="preserve"> adherence patterns from </w:t>
      </w:r>
      <w:proofErr w:type="spellStart"/>
      <w:r>
        <w:rPr>
          <w:rFonts w:ascii="Times New Roman" w:hAnsi="Times New Roman" w:cs="Times New Roman"/>
          <w:color w:val="000000" w:themeColor="text1"/>
          <w:sz w:val="24"/>
          <w:szCs w:val="24"/>
        </w:rPr>
        <w:t>PrEP</w:t>
      </w:r>
      <w:proofErr w:type="spellEnd"/>
      <w:r>
        <w:rPr>
          <w:rFonts w:ascii="Times New Roman" w:hAnsi="Times New Roman" w:cs="Times New Roman"/>
          <w:color w:val="000000" w:themeColor="text1"/>
          <w:sz w:val="24"/>
          <w:szCs w:val="24"/>
        </w:rPr>
        <w:t xml:space="preserve"> prescription data</w:t>
      </w:r>
      <w:r w:rsidRPr="00781E74">
        <w:rPr>
          <w:rFonts w:ascii="Times New Roman" w:hAnsi="Times New Roman" w:cs="Times New Roman"/>
          <w:color w:val="000000" w:themeColor="text1"/>
          <w:sz w:val="24"/>
          <w:szCs w:val="24"/>
        </w:rPr>
        <w:t xml:space="preserve"> is that the prescription data cannot reflect </w:t>
      </w:r>
      <w:r>
        <w:rPr>
          <w:rFonts w:ascii="Times New Roman" w:hAnsi="Times New Roman" w:cs="Times New Roman"/>
          <w:color w:val="000000" w:themeColor="text1"/>
          <w:sz w:val="24"/>
          <w:szCs w:val="24"/>
        </w:rPr>
        <w:t xml:space="preserve">the </w:t>
      </w:r>
      <w:r w:rsidRPr="00781E74">
        <w:rPr>
          <w:rFonts w:ascii="Times New Roman" w:hAnsi="Times New Roman" w:cs="Times New Roman"/>
          <w:color w:val="000000" w:themeColor="text1"/>
          <w:sz w:val="24"/>
          <w:szCs w:val="24"/>
        </w:rPr>
        <w:t xml:space="preserve">actual </w:t>
      </w:r>
      <w:r>
        <w:rPr>
          <w:rFonts w:ascii="Times New Roman" w:hAnsi="Times New Roman" w:cs="Times New Roman"/>
          <w:color w:val="000000" w:themeColor="text1"/>
          <w:sz w:val="24"/>
          <w:szCs w:val="24"/>
        </w:rPr>
        <w:t xml:space="preserve">dosing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w:t>
      </w:r>
      <w:r w:rsidRPr="00781E74">
        <w:rPr>
          <w:rFonts w:ascii="Times New Roman" w:hAnsi="Times New Roman" w:cs="Times New Roman"/>
          <w:color w:val="000000" w:themeColor="text1"/>
          <w:sz w:val="24"/>
          <w:szCs w:val="24"/>
        </w:rPr>
        <w:t xml:space="preserve">indings from a large online survey of MSM suggest that </w:t>
      </w:r>
      <w:r>
        <w:rPr>
          <w:rFonts w:ascii="Times New Roman" w:hAnsi="Times New Roman" w:cs="Times New Roman"/>
          <w:color w:val="000000" w:themeColor="text1"/>
          <w:sz w:val="24"/>
          <w:szCs w:val="24"/>
        </w:rPr>
        <w:t>around 95</w:t>
      </w:r>
      <w:r w:rsidRPr="00781E74">
        <w:rPr>
          <w:rFonts w:ascii="Times New Roman" w:hAnsi="Times New Roman" w:cs="Times New Roman"/>
          <w:color w:val="000000" w:themeColor="text1"/>
          <w:sz w:val="24"/>
          <w:szCs w:val="24"/>
        </w:rPr>
        <w:t xml:space="preserve">% of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follow daily dosing</w:t>
      </w:r>
      <w:r w:rsidRPr="00781E74">
        <w:rPr>
          <w:rFonts w:ascii="Times New Roman" w:hAnsi="Times New Roman" w:cs="Times New Roman"/>
          <w:color w:val="000000" w:themeColor="text1"/>
          <w:sz w:val="24"/>
          <w:szCs w:val="24"/>
        </w:rPr>
        <w:fldChar w:fldCharType="begin">
          <w:fldData xml:space="preserve">PEVuZE5vdGU+PENpdGU+PEF1dGhvcj5TZXdlbGw8L0F1dGhvcj48WWVhcj4yMDIwPC9ZZWFyPjxS
ZWNOdW0+MzE8L1JlY051bT48RGlzcGxheVRleHQ+WzIxXTwvRGlzcGxheVRleHQ+PHJlY29yZD48
cmVjLW51bWJlcj4zMTwvcmVjLW51bWJlcj48Zm9yZWlnbi1rZXlzPjxrZXkgYXBwPSJFTiIgZGIt
aWQ9InRlZndzOTIyN3BwZHJ4ZWQ5ZjZwMDA5YzlzcnphNTV3Mng5cCIgdGltZXN0YW1wPSIxNjM3
MzM0NDMwIj4zMTwva2V5PjwvZm9yZWlnbi1rZXlzPjxyZWYtdHlwZSBuYW1lPSJKb3VybmFsIEFy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sidR="00367F38">
        <w:rPr>
          <w:rFonts w:ascii="Times New Roman" w:hAnsi="Times New Roman" w:cs="Times New Roman"/>
          <w:color w:val="000000" w:themeColor="text1"/>
          <w:sz w:val="24"/>
          <w:szCs w:val="24"/>
        </w:rPr>
        <w:instrText xml:space="preserve"> ADDIN EN.CITE </w:instrText>
      </w:r>
      <w:r w:rsidR="00367F38">
        <w:rPr>
          <w:rFonts w:ascii="Times New Roman" w:hAnsi="Times New Roman" w:cs="Times New Roman"/>
          <w:color w:val="000000" w:themeColor="text1"/>
          <w:sz w:val="24"/>
          <w:szCs w:val="24"/>
        </w:rPr>
        <w:fldChar w:fldCharType="begin">
          <w:fldData xml:space="preserve">PEVuZE5vdGU+PENpdGU+PEF1dGhvcj5TZXdlbGw8L0F1dGhvcj48WWVhcj4yMDIwPC9ZZWFyPjxS
ZWNOdW0+MzE8L1JlY051bT48RGlzcGxheVRleHQ+WzIxXTwvRGlzcGxheVRleHQ+PHJlY29yZD48
cmVjLW51bWJlcj4zMTwvcmVjLW51bWJlcj48Zm9yZWlnbi1rZXlzPjxrZXkgYXBwPSJFTiIgZGIt
aWQ9InRlZndzOTIyN3BwZHJ4ZWQ5ZjZwMDA5YzlzcnphNTV3Mng5cCIgdGltZXN0YW1wPSIxNjM3
MzM0NDMwIj4zMTwva2V5PjwvZm9yZWlnbi1rZXlzPjxyZWYtdHlwZSBuYW1lPSJKb3VybmFsIEFy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sidR="00367F38">
        <w:rPr>
          <w:rFonts w:ascii="Times New Roman" w:hAnsi="Times New Roman" w:cs="Times New Roman"/>
          <w:color w:val="000000" w:themeColor="text1"/>
          <w:sz w:val="24"/>
          <w:szCs w:val="24"/>
        </w:rPr>
        <w:instrText xml:space="preserve"> ADDIN EN.CITE.DATA </w:instrText>
      </w:r>
      <w:r w:rsidR="00367F38">
        <w:rPr>
          <w:rFonts w:ascii="Times New Roman" w:hAnsi="Times New Roman" w:cs="Times New Roman"/>
          <w:color w:val="000000" w:themeColor="text1"/>
          <w:sz w:val="24"/>
          <w:szCs w:val="24"/>
        </w:rPr>
      </w:r>
      <w:r w:rsidR="00367F38">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fldChar w:fldCharType="separate"/>
      </w:r>
      <w:r w:rsidR="00367F38">
        <w:rPr>
          <w:rFonts w:ascii="Times New Roman" w:hAnsi="Times New Roman" w:cs="Times New Roman"/>
          <w:noProof/>
          <w:color w:val="000000" w:themeColor="text1"/>
          <w:sz w:val="24"/>
          <w:szCs w:val="24"/>
        </w:rPr>
        <w:t>[21]</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Therefore, </w:t>
      </w:r>
      <w:r>
        <w:rPr>
          <w:rFonts w:ascii="Times New Roman" w:hAnsi="Times New Roman" w:cs="Times New Roman"/>
          <w:color w:val="000000" w:themeColor="text1"/>
          <w:sz w:val="24"/>
          <w:szCs w:val="24"/>
        </w:rPr>
        <w:t>in</w:t>
      </w:r>
      <w:r w:rsidRPr="00781E74">
        <w:rPr>
          <w:rFonts w:ascii="Times New Roman" w:hAnsi="Times New Roman" w:cs="Times New Roman"/>
          <w:color w:val="000000" w:themeColor="text1"/>
          <w:sz w:val="24"/>
          <w:szCs w:val="24"/>
        </w:rPr>
        <w:t xml:space="preserve"> the base analysis, we assume</w:t>
      </w:r>
      <w:r>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that each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 </w:t>
      </w:r>
      <w:r>
        <w:rPr>
          <w:rFonts w:ascii="Times New Roman" w:hAnsi="Times New Roman" w:cs="Times New Roman"/>
          <w:color w:val="000000" w:themeColor="text1"/>
          <w:sz w:val="24"/>
          <w:szCs w:val="24"/>
        </w:rPr>
        <w:t>would</w:t>
      </w:r>
      <w:r w:rsidRPr="00781E74">
        <w:rPr>
          <w:rFonts w:ascii="Times New Roman" w:hAnsi="Times New Roman" w:cs="Times New Roman"/>
          <w:color w:val="000000" w:themeColor="text1"/>
          <w:sz w:val="24"/>
          <w:szCs w:val="24"/>
        </w:rPr>
        <w:t xml:space="preserve"> follow</w:t>
      </w:r>
      <w:r>
        <w:rPr>
          <w:rFonts w:ascii="Times New Roman" w:hAnsi="Times New Roman" w:cs="Times New Roman"/>
          <w:color w:val="000000" w:themeColor="text1"/>
          <w:sz w:val="24"/>
          <w:szCs w:val="24"/>
        </w:rPr>
        <w:t xml:space="preserve"> a</w:t>
      </w:r>
      <w:r w:rsidRPr="00781E74">
        <w:rPr>
          <w:rFonts w:ascii="Times New Roman" w:hAnsi="Times New Roman" w:cs="Times New Roman"/>
          <w:color w:val="000000" w:themeColor="text1"/>
          <w:sz w:val="24"/>
          <w:szCs w:val="24"/>
        </w:rPr>
        <w:t xml:space="preserve"> daily dosing </w:t>
      </w:r>
      <w:r>
        <w:rPr>
          <w:rFonts w:ascii="Times New Roman" w:hAnsi="Times New Roman" w:cs="Times New Roman"/>
          <w:color w:val="000000" w:themeColor="text1"/>
          <w:sz w:val="24"/>
          <w:szCs w:val="24"/>
        </w:rPr>
        <w:t xml:space="preserve">schedule starting </w:t>
      </w:r>
      <w:r w:rsidRPr="00781E74">
        <w:rPr>
          <w:rFonts w:ascii="Times New Roman" w:hAnsi="Times New Roman" w:cs="Times New Roman"/>
          <w:color w:val="000000" w:themeColor="text1"/>
          <w:sz w:val="24"/>
          <w:szCs w:val="24"/>
        </w:rPr>
        <w:t xml:space="preserve">from the date of a prescription </w:t>
      </w:r>
      <w:r>
        <w:rPr>
          <w:rFonts w:ascii="Times New Roman" w:hAnsi="Times New Roman" w:cs="Times New Roman"/>
          <w:color w:val="000000" w:themeColor="text1"/>
          <w:sz w:val="24"/>
          <w:szCs w:val="24"/>
        </w:rPr>
        <w:t>refill</w:t>
      </w:r>
      <w:r w:rsidRPr="00781E74">
        <w:rPr>
          <w:rFonts w:ascii="Times New Roman" w:hAnsi="Times New Roman" w:cs="Times New Roman"/>
          <w:color w:val="000000" w:themeColor="text1"/>
          <w:sz w:val="24"/>
          <w:szCs w:val="24"/>
        </w:rPr>
        <w:t>, and</w:t>
      </w:r>
      <w:r w:rsidRPr="002078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would go for the next refill only when the existing medication supply were exhausted</w:t>
      </w:r>
      <w:r w:rsidRPr="00781E74">
        <w:rPr>
          <w:rFonts w:ascii="Times New Roman" w:hAnsi="Times New Roman" w:cs="Times New Roman"/>
          <w:color w:val="000000" w:themeColor="text1"/>
          <w:sz w:val="24"/>
          <w:szCs w:val="24"/>
        </w:rPr>
        <w:t xml:space="preserve">. </w:t>
      </w:r>
      <w:r w:rsidR="00061CE2">
        <w:rPr>
          <w:rFonts w:ascii="Times New Roman" w:hAnsi="Times New Roman" w:cs="Times New Roman"/>
          <w:color w:val="000000" w:themeColor="text1"/>
          <w:sz w:val="24"/>
          <w:szCs w:val="24"/>
        </w:rPr>
        <w:t xml:space="preserve">Starting from each subject’s </w:t>
      </w:r>
      <w:proofErr w:type="spellStart"/>
      <w:r w:rsidR="00061CE2">
        <w:rPr>
          <w:rFonts w:ascii="Times New Roman" w:hAnsi="Times New Roman" w:cs="Times New Roman"/>
          <w:color w:val="000000" w:themeColor="text1"/>
          <w:sz w:val="24"/>
          <w:szCs w:val="24"/>
        </w:rPr>
        <w:t>PrEP</w:t>
      </w:r>
      <w:proofErr w:type="spellEnd"/>
      <w:r w:rsidR="00061CE2">
        <w:rPr>
          <w:rFonts w:ascii="Times New Roman" w:hAnsi="Times New Roman" w:cs="Times New Roman"/>
          <w:color w:val="000000" w:themeColor="text1"/>
          <w:sz w:val="24"/>
          <w:szCs w:val="24"/>
        </w:rPr>
        <w:t xml:space="preserve"> initiation date, w</w:t>
      </w:r>
      <w:r w:rsidR="00346B3B">
        <w:rPr>
          <w:rFonts w:ascii="Times New Roman" w:hAnsi="Times New Roman" w:cs="Times New Roman"/>
          <w:color w:val="000000" w:themeColor="text1"/>
          <w:sz w:val="24"/>
          <w:szCs w:val="24"/>
        </w:rPr>
        <w:t>e repeatedly compute</w:t>
      </w:r>
      <w:r w:rsidR="00061CE2">
        <w:rPr>
          <w:rFonts w:ascii="Times New Roman" w:hAnsi="Times New Roman" w:cs="Times New Roman"/>
          <w:color w:val="000000" w:themeColor="text1"/>
          <w:sz w:val="24"/>
          <w:szCs w:val="24"/>
        </w:rPr>
        <w:t>d</w:t>
      </w:r>
      <w:r w:rsidR="00346B3B">
        <w:rPr>
          <w:rFonts w:ascii="Times New Roman" w:hAnsi="Times New Roman" w:cs="Times New Roman"/>
          <w:color w:val="000000" w:themeColor="text1"/>
          <w:sz w:val="24"/>
          <w:szCs w:val="24"/>
        </w:rPr>
        <w:t xml:space="preserve"> the proportion of days covered by </w:t>
      </w:r>
      <w:proofErr w:type="spellStart"/>
      <w:r w:rsidR="00346B3B">
        <w:rPr>
          <w:rFonts w:ascii="Times New Roman" w:hAnsi="Times New Roman" w:cs="Times New Roman"/>
          <w:color w:val="000000" w:themeColor="text1"/>
          <w:sz w:val="24"/>
          <w:szCs w:val="24"/>
        </w:rPr>
        <w:t>PrEP</w:t>
      </w:r>
      <w:proofErr w:type="spellEnd"/>
      <w:r w:rsidR="00346B3B">
        <w:rPr>
          <w:rFonts w:ascii="Times New Roman" w:hAnsi="Times New Roman" w:cs="Times New Roman"/>
          <w:color w:val="000000" w:themeColor="text1"/>
          <w:sz w:val="24"/>
          <w:szCs w:val="24"/>
        </w:rPr>
        <w:t xml:space="preserve"> medication intak</w:t>
      </w:r>
      <w:r w:rsidR="00061CE2">
        <w:rPr>
          <w:rFonts w:ascii="Times New Roman" w:hAnsi="Times New Roman" w:cs="Times New Roman"/>
          <w:color w:val="000000" w:themeColor="text1"/>
          <w:sz w:val="24"/>
          <w:szCs w:val="24"/>
        </w:rPr>
        <w:t>e</w:t>
      </w:r>
      <w:r w:rsidR="00346B3B">
        <w:rPr>
          <w:rFonts w:ascii="Times New Roman" w:hAnsi="Times New Roman" w:cs="Times New Roman"/>
          <w:color w:val="000000" w:themeColor="text1"/>
          <w:sz w:val="24"/>
          <w:szCs w:val="24"/>
        </w:rPr>
        <w:t xml:space="preserve"> in a biweekly interval</w:t>
      </w:r>
      <w:r w:rsidR="00EB0840">
        <w:rPr>
          <w:rFonts w:ascii="Times New Roman" w:hAnsi="Times New Roman" w:cs="Times New Roman"/>
          <w:color w:val="000000" w:themeColor="text1"/>
          <w:sz w:val="24"/>
          <w:szCs w:val="24"/>
        </w:rPr>
        <w:t xml:space="preserve"> (Eq. 1)</w:t>
      </w:r>
      <w:r w:rsidR="00346B3B">
        <w:rPr>
          <w:rFonts w:ascii="Times New Roman" w:hAnsi="Times New Roman" w:cs="Times New Roman"/>
          <w:color w:val="000000" w:themeColor="text1"/>
          <w:sz w:val="24"/>
          <w:szCs w:val="24"/>
        </w:rPr>
        <w:t>,</w:t>
      </w:r>
      <w:r w:rsidR="00061CE2">
        <w:rPr>
          <w:rFonts w:ascii="Times New Roman" w:hAnsi="Times New Roman" w:cs="Times New Roman"/>
          <w:color w:val="000000" w:themeColor="text1"/>
          <w:sz w:val="24"/>
          <w:szCs w:val="24"/>
        </w:rPr>
        <w:t xml:space="preserve"> which roughly corresponded with the duration of </w:t>
      </w:r>
      <w:proofErr w:type="spellStart"/>
      <w:r w:rsidR="00061CE2">
        <w:rPr>
          <w:rFonts w:ascii="Times New Roman" w:hAnsi="Times New Roman" w:cs="Times New Roman"/>
          <w:color w:val="000000" w:themeColor="text1"/>
          <w:sz w:val="24"/>
          <w:szCs w:val="24"/>
        </w:rPr>
        <w:t>PrEP</w:t>
      </w:r>
      <w:proofErr w:type="spellEnd"/>
      <w:r w:rsidR="00061CE2">
        <w:rPr>
          <w:rFonts w:ascii="Times New Roman" w:hAnsi="Times New Roman" w:cs="Times New Roman"/>
          <w:color w:val="000000" w:themeColor="text1"/>
          <w:sz w:val="24"/>
          <w:szCs w:val="24"/>
        </w:rPr>
        <w:t xml:space="preserve"> cessation after which protection from HIV became</w:t>
      </w:r>
      <w:r w:rsidR="004B0552">
        <w:rPr>
          <w:rFonts w:ascii="Times New Roman" w:hAnsi="Times New Roman" w:cs="Times New Roman"/>
          <w:color w:val="000000" w:themeColor="text1"/>
          <w:sz w:val="24"/>
          <w:szCs w:val="24"/>
        </w:rPr>
        <w:t xml:space="preserve"> poor</w:t>
      </w:r>
      <w:r w:rsidR="004B0552">
        <w:rPr>
          <w:rFonts w:ascii="Times New Roman" w:hAnsi="Times New Roman" w:cs="Times New Roman"/>
          <w:color w:val="000000" w:themeColor="text1"/>
          <w:sz w:val="24"/>
          <w:szCs w:val="24"/>
        </w:rPr>
        <w:fldChar w:fldCharType="begin">
          <w:fldData xml:space="preserve">PEVuZE5vdGU+PENpdGU+PEF1dGhvcj5TZWlmZXJ0PC9BdXRob3I+PFllYXI+MjAxNTwvWWVhcj48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</w:fldData>
        </w:fldChar>
      </w:r>
      <w:r w:rsidR="00367F38">
        <w:rPr>
          <w:rFonts w:ascii="Times New Roman" w:hAnsi="Times New Roman" w:cs="Times New Roman"/>
          <w:color w:val="000000" w:themeColor="text1"/>
          <w:sz w:val="24"/>
          <w:szCs w:val="24"/>
        </w:rPr>
        <w:instrText xml:space="preserve"> ADDIN EN.CITE </w:instrText>
      </w:r>
      <w:r w:rsidR="00367F38">
        <w:rPr>
          <w:rFonts w:ascii="Times New Roman" w:hAnsi="Times New Roman" w:cs="Times New Roman"/>
          <w:color w:val="000000" w:themeColor="text1"/>
          <w:sz w:val="24"/>
          <w:szCs w:val="24"/>
        </w:rPr>
        <w:fldChar w:fldCharType="begin">
          <w:fldData xml:space="preserve">PEVuZE5vdGU+PENpdGU+PEF1dGhvcj5TZWlmZXJ0PC9BdXRob3I+PFllYXI+MjAxNTwvWWVhcj48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</w:fldData>
        </w:fldChar>
      </w:r>
      <w:r w:rsidR="00367F38">
        <w:rPr>
          <w:rFonts w:ascii="Times New Roman" w:hAnsi="Times New Roman" w:cs="Times New Roman"/>
          <w:color w:val="000000" w:themeColor="text1"/>
          <w:sz w:val="24"/>
          <w:szCs w:val="24"/>
        </w:rPr>
        <w:instrText xml:space="preserve"> ADDIN EN.CITE.DATA </w:instrText>
      </w:r>
      <w:r w:rsidR="00367F38">
        <w:rPr>
          <w:rFonts w:ascii="Times New Roman" w:hAnsi="Times New Roman" w:cs="Times New Roman"/>
          <w:color w:val="000000" w:themeColor="text1"/>
          <w:sz w:val="24"/>
          <w:szCs w:val="24"/>
        </w:rPr>
      </w:r>
      <w:r w:rsidR="00367F38">
        <w:rPr>
          <w:rFonts w:ascii="Times New Roman" w:hAnsi="Times New Roman" w:cs="Times New Roman"/>
          <w:color w:val="000000" w:themeColor="text1"/>
          <w:sz w:val="24"/>
          <w:szCs w:val="24"/>
        </w:rPr>
        <w:fldChar w:fldCharType="end"/>
      </w:r>
      <w:r w:rsidR="004B0552">
        <w:rPr>
          <w:rFonts w:ascii="Times New Roman" w:hAnsi="Times New Roman" w:cs="Times New Roman"/>
          <w:color w:val="000000" w:themeColor="text1"/>
          <w:sz w:val="24"/>
          <w:szCs w:val="24"/>
        </w:rPr>
        <w:fldChar w:fldCharType="separate"/>
      </w:r>
      <w:r w:rsidR="00367F38">
        <w:rPr>
          <w:rFonts w:ascii="Times New Roman" w:hAnsi="Times New Roman" w:cs="Times New Roman"/>
          <w:noProof/>
          <w:color w:val="000000" w:themeColor="text1"/>
          <w:sz w:val="24"/>
          <w:szCs w:val="24"/>
        </w:rPr>
        <w:t>[22]</w:t>
      </w:r>
      <w:r w:rsidR="004B0552">
        <w:rPr>
          <w:rFonts w:ascii="Times New Roman" w:hAnsi="Times New Roman" w:cs="Times New Roman"/>
          <w:color w:val="000000" w:themeColor="text1"/>
          <w:sz w:val="24"/>
          <w:szCs w:val="24"/>
        </w:rPr>
        <w:fldChar w:fldCharType="end"/>
      </w:r>
      <w:r w:rsidR="00061CE2">
        <w:rPr>
          <w:rFonts w:ascii="Times New Roman" w:hAnsi="Times New Roman" w:cs="Times New Roman"/>
          <w:color w:val="000000" w:themeColor="text1"/>
          <w:sz w:val="24"/>
          <w:szCs w:val="24"/>
        </w:rPr>
        <w:t>, over time. For the res</w:t>
      </w:r>
      <w:r w:rsidR="00EB0840">
        <w:rPr>
          <w:rFonts w:ascii="Times New Roman" w:hAnsi="Times New Roman" w:cs="Times New Roman"/>
          <w:color w:val="000000" w:themeColor="text1"/>
          <w:sz w:val="24"/>
          <w:szCs w:val="24"/>
        </w:rPr>
        <w:t>t of this manuscript, w</w:t>
      </w:r>
      <w:r w:rsidR="00061CE2">
        <w:rPr>
          <w:rFonts w:ascii="Times New Roman" w:hAnsi="Times New Roman" w:cs="Times New Roman"/>
          <w:color w:val="000000" w:themeColor="text1"/>
          <w:sz w:val="24"/>
          <w:szCs w:val="24"/>
        </w:rPr>
        <w:t>e refer</w:t>
      </w:r>
      <w:r w:rsidR="00EB0840">
        <w:rPr>
          <w:rFonts w:ascii="Times New Roman" w:hAnsi="Times New Roman" w:cs="Times New Roman"/>
          <w:color w:val="000000" w:themeColor="text1"/>
          <w:sz w:val="24"/>
          <w:szCs w:val="24"/>
        </w:rPr>
        <w:t>red</w:t>
      </w:r>
      <w:r w:rsidR="00061CE2">
        <w:rPr>
          <w:rFonts w:ascii="Times New Roman" w:hAnsi="Times New Roman" w:cs="Times New Roman"/>
          <w:color w:val="000000" w:themeColor="text1"/>
          <w:sz w:val="24"/>
          <w:szCs w:val="24"/>
        </w:rPr>
        <w:t xml:space="preserve"> to this metric as biweekly </w:t>
      </w:r>
      <w:r w:rsidR="00061CE2" w:rsidRPr="00061CE2">
        <w:rPr>
          <w:rFonts w:ascii="Times New Roman" w:hAnsi="Times New Roman" w:cs="Times New Roman"/>
          <w:i/>
          <w:color w:val="000000" w:themeColor="text1"/>
          <w:sz w:val="24"/>
          <w:szCs w:val="24"/>
        </w:rPr>
        <w:t>proportion</w:t>
      </w:r>
      <w:r w:rsidR="00061CE2">
        <w:rPr>
          <w:rFonts w:ascii="Times New Roman" w:hAnsi="Times New Roman" w:cs="Times New Roman"/>
          <w:i/>
          <w:color w:val="000000" w:themeColor="text1"/>
          <w:sz w:val="24"/>
          <w:szCs w:val="24"/>
        </w:rPr>
        <w:t>s</w:t>
      </w:r>
      <w:r w:rsidR="00061CE2" w:rsidRPr="00061CE2">
        <w:rPr>
          <w:rFonts w:ascii="Times New Roman" w:hAnsi="Times New Roman" w:cs="Times New Roman"/>
          <w:i/>
          <w:color w:val="000000" w:themeColor="text1"/>
          <w:sz w:val="24"/>
          <w:szCs w:val="24"/>
        </w:rPr>
        <w:t xml:space="preserve"> of moving coverage</w:t>
      </w:r>
      <w:r w:rsidR="00061CE2">
        <w:rPr>
          <w:rFonts w:ascii="Times New Roman" w:hAnsi="Times New Roman" w:cs="Times New Roman"/>
          <w:color w:val="000000" w:themeColor="text1"/>
          <w:sz w:val="24"/>
          <w:szCs w:val="24"/>
        </w:rPr>
        <w:t xml:space="preserve">, or </w:t>
      </w:r>
      <w:r w:rsidR="00061CE2" w:rsidRPr="00061CE2">
        <w:rPr>
          <w:rFonts w:ascii="Times New Roman" w:hAnsi="Times New Roman" w:cs="Times New Roman"/>
          <w:i/>
          <w:color w:val="000000" w:themeColor="text1"/>
          <w:sz w:val="24"/>
          <w:szCs w:val="24"/>
        </w:rPr>
        <w:t>PMC</w:t>
      </w:r>
      <w:r w:rsidR="00061CE2">
        <w:rPr>
          <w:rFonts w:ascii="Times New Roman" w:hAnsi="Times New Roman" w:cs="Times New Roman"/>
          <w:color w:val="000000" w:themeColor="text1"/>
          <w:sz w:val="24"/>
          <w:szCs w:val="24"/>
        </w:rPr>
        <w:t xml:space="preserve">. </w:t>
      </w:r>
      <w:r w:rsidR="004E054B" w:rsidRPr="00781E74">
        <w:rPr>
          <w:rFonts w:ascii="Times New Roman" w:hAnsi="Times New Roman" w:cs="Times New Roman"/>
          <w:color w:val="000000" w:themeColor="text1"/>
          <w:sz w:val="24"/>
          <w:szCs w:val="24"/>
        </w:rPr>
        <w:t>Using weekly moving strides, we create</w:t>
      </w:r>
      <w:r w:rsidR="00EB0840">
        <w:rPr>
          <w:rFonts w:ascii="Times New Roman" w:hAnsi="Times New Roman" w:cs="Times New Roman"/>
          <w:color w:val="000000" w:themeColor="text1"/>
          <w:sz w:val="24"/>
          <w:szCs w:val="24"/>
        </w:rPr>
        <w:t>d</w:t>
      </w:r>
      <w:r w:rsidR="004E054B" w:rsidRPr="00781E74">
        <w:rPr>
          <w:rFonts w:ascii="Times New Roman" w:hAnsi="Times New Roman" w:cs="Times New Roman"/>
          <w:color w:val="000000" w:themeColor="text1"/>
          <w:sz w:val="24"/>
          <w:szCs w:val="24"/>
        </w:rPr>
        <w:t xml:space="preserve"> a </w:t>
      </w:r>
      <w:r w:rsidR="00EB0840">
        <w:rPr>
          <w:rFonts w:ascii="Times New Roman" w:hAnsi="Times New Roman" w:cs="Times New Roman"/>
          <w:color w:val="000000" w:themeColor="text1"/>
          <w:sz w:val="24"/>
          <w:szCs w:val="24"/>
        </w:rPr>
        <w:t>4</w:t>
      </w:r>
      <w:r w:rsidR="004E054B" w:rsidRPr="00781E74">
        <w:rPr>
          <w:rFonts w:ascii="Times New Roman" w:hAnsi="Times New Roman" w:cs="Times New Roman"/>
          <w:color w:val="000000" w:themeColor="text1"/>
          <w:sz w:val="24"/>
          <w:szCs w:val="24"/>
        </w:rPr>
        <w:t>000×10</w:t>
      </w:r>
      <w:r w:rsidR="00EB0840">
        <w:rPr>
          <w:rFonts w:ascii="Times New Roman" w:hAnsi="Times New Roman" w:cs="Times New Roman"/>
          <w:color w:val="000000" w:themeColor="text1"/>
          <w:sz w:val="24"/>
          <w:szCs w:val="24"/>
        </w:rPr>
        <w:t>3</w:t>
      </w:r>
      <w:r w:rsidR="004E054B" w:rsidRPr="00781E74">
        <w:rPr>
          <w:rFonts w:ascii="Times New Roman" w:hAnsi="Times New Roman" w:cs="Times New Roman"/>
          <w:color w:val="000000" w:themeColor="text1"/>
          <w:sz w:val="24"/>
          <w:szCs w:val="24"/>
        </w:rPr>
        <w:t xml:space="preserve"> time series matrix</w:t>
      </w:r>
      <w:r w:rsidR="00EB0840">
        <w:rPr>
          <w:rFonts w:ascii="Times New Roman" w:hAnsi="Times New Roman" w:cs="Times New Roman"/>
          <w:color w:val="000000" w:themeColor="text1"/>
          <w:sz w:val="24"/>
          <w:szCs w:val="24"/>
        </w:rPr>
        <w:t xml:space="preserve"> of PMC (Table </w:t>
      </w:r>
      <w:r w:rsidR="00E14A53">
        <w:rPr>
          <w:rFonts w:ascii="Times New Roman" w:hAnsi="Times New Roman" w:cs="Times New Roman"/>
          <w:color w:val="000000" w:themeColor="text1"/>
          <w:sz w:val="24"/>
          <w:szCs w:val="24"/>
        </w:rPr>
        <w:t>1</w:t>
      </w:r>
      <w:r w:rsidR="00EB0840">
        <w:rPr>
          <w:rFonts w:ascii="Times New Roman" w:hAnsi="Times New Roman" w:cs="Times New Roman"/>
          <w:color w:val="000000" w:themeColor="text1"/>
          <w:sz w:val="24"/>
          <w:szCs w:val="24"/>
        </w:rPr>
        <w:t>).</w:t>
      </w:r>
    </w:p>
    <w:p w14:paraId="2F1EED46" w14:textId="69E6B724" w:rsidR="004E054B" w:rsidRPr="00781E74" w:rsidRDefault="004E054B" w:rsidP="004E054B">
      <w:pPr>
        <w:spacing w:before="120" w:line="240" w:lineRule="auto"/>
        <w:rPr>
          <w:rFonts w:ascii="Times New Roman" w:hAnsi="Times New Roman" w:cs="Times New Roman"/>
          <w:color w:val="000000" w:themeColor="text1"/>
          <w:sz w:val="24"/>
          <w:szCs w:val="24"/>
          <w:u w:val="single"/>
        </w:rPr>
      </w:pPr>
      <w:r w:rsidRPr="00781E74">
        <w:rPr>
          <w:rFonts w:ascii="Times New Roman" w:hAnsi="Times New Roman" w:cs="Times New Roman"/>
          <w:b/>
          <w:color w:val="000000" w:themeColor="text1"/>
          <w:sz w:val="24"/>
          <w:szCs w:val="24"/>
        </w:rPr>
        <w:lastRenderedPageBreak/>
        <w:t>Eq. 1:</w:t>
      </w:r>
      <w:r w:rsidRPr="00781E7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PM</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NumPrEPIntak</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i</m:t>
                </m:r>
              </m:sub>
            </m:sSub>
            <m:ctrlPr>
              <w:rPr>
                <w:rFonts w:ascii="Cambria Math" w:hAnsi="Cambria Math" w:cs="Times New Roman"/>
                <w:i/>
                <w:color w:val="000000" w:themeColor="text1"/>
                <w:sz w:val="24"/>
                <w:szCs w:val="24"/>
                <w:u w:val="single"/>
              </w:rPr>
            </m:ctrlPr>
          </m:num>
          <m:den>
            <m:r>
              <w:rPr>
                <w:rFonts w:ascii="Cambria Math" w:hAnsi="Cambria Math" w:cs="Times New Roman"/>
                <w:color w:val="000000" w:themeColor="text1"/>
                <w:sz w:val="24"/>
                <w:szCs w:val="24"/>
                <w:u w:val="single"/>
              </w:rPr>
              <m:t>14 days</m:t>
            </m:r>
          </m:den>
        </m:f>
        <m:r>
          <w:rPr>
            <w:rFonts w:ascii="Cambria Math" w:hAnsi="Cambria Math" w:cs="Times New Roman"/>
            <w:color w:val="000000" w:themeColor="text1"/>
            <w:sz w:val="24"/>
            <w:szCs w:val="24"/>
          </w:rPr>
          <m:t>,</m:t>
        </m:r>
      </m:oMath>
      <w:r w:rsidRPr="00781E74">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i</m:t>
        </m:r>
      </m:oMath>
      <w:r w:rsidRPr="00781E74">
        <w:rPr>
          <w:rFonts w:ascii="Times New Roman" w:hAnsi="Times New Roman" w:cs="Times New Roman"/>
          <w:color w:val="000000" w:themeColor="text1"/>
          <w:sz w:val="24"/>
          <w:szCs w:val="24"/>
        </w:rPr>
        <w:t xml:space="preserve">= index number for the two-week windows; </w:t>
      </w:r>
      <m:oMath>
        <m:r>
          <w:rPr>
            <w:rFonts w:ascii="Cambria Math" w:hAnsi="Cambria Math" w:cs="Times New Roman"/>
            <w:color w:val="000000" w:themeColor="text1"/>
            <w:sz w:val="24"/>
            <w:szCs w:val="24"/>
          </w:rPr>
          <m:t>NumPrEPIntake</m:t>
        </m:r>
      </m:oMath>
      <w:r w:rsidRPr="00781E74">
        <w:rPr>
          <w:rFonts w:ascii="Times New Roman" w:hAnsi="Times New Roman" w:cs="Times New Roman"/>
          <w:color w:val="000000" w:themeColor="text1"/>
          <w:sz w:val="24"/>
          <w:szCs w:val="24"/>
        </w:rPr>
        <w:t xml:space="preserve"> = the number of days with PrEP intake.</w:t>
      </w:r>
    </w:p>
    <w:p w14:paraId="50815C0A" w14:textId="23DCEDA2" w:rsidR="004E054B" w:rsidRPr="00781E74" w:rsidRDefault="004E054B" w:rsidP="004E054B">
      <w:pPr>
        <w:spacing w:before="120" w:line="240" w:lineRule="auto"/>
        <w:rPr>
          <w:rFonts w:ascii="Times New Roman" w:hAnsi="Times New Roman" w:cs="Times New Roman"/>
          <w:b/>
          <w:color w:val="000000" w:themeColor="text1"/>
          <w:sz w:val="24"/>
          <w:szCs w:val="24"/>
          <w:u w:val="single"/>
        </w:rPr>
      </w:pPr>
      <w:r w:rsidRPr="00781E74">
        <w:rPr>
          <w:rFonts w:ascii="Times New Roman" w:hAnsi="Times New Roman" w:cs="Times New Roman"/>
          <w:b/>
          <w:color w:val="000000" w:themeColor="text1"/>
          <w:sz w:val="24"/>
          <w:szCs w:val="24"/>
        </w:rPr>
        <w:t xml:space="preserve">Table </w:t>
      </w:r>
      <w:r w:rsidR="00E14A53">
        <w:rPr>
          <w:rFonts w:ascii="Times New Roman" w:hAnsi="Times New Roman" w:cs="Times New Roman"/>
          <w:b/>
          <w:color w:val="000000" w:themeColor="text1"/>
          <w:sz w:val="24"/>
          <w:szCs w:val="24"/>
        </w:rPr>
        <w:t>1</w:t>
      </w:r>
      <w:r w:rsidRPr="00781E74">
        <w:rPr>
          <w:rFonts w:ascii="Times New Roman" w:hAnsi="Times New Roman" w:cs="Times New Roman"/>
          <w:b/>
          <w:color w:val="000000" w:themeColor="text1"/>
          <w:sz w:val="24"/>
          <w:szCs w:val="24"/>
        </w:rPr>
        <w:t>. Empty data matrix for proportion of days covered</w:t>
      </w:r>
      <w:r w:rsidRPr="00781E74">
        <w:rPr>
          <w:rFonts w:ascii="Times New Roman" w:hAnsi="Times New Roman" w:cs="Times New Roman"/>
          <w:b/>
          <w:color w:val="000000" w:themeColor="text1"/>
          <w:sz w:val="24"/>
          <w:szCs w:val="24"/>
          <w:u w:val="single"/>
        </w:rPr>
        <w:t xml:space="preserve"> </w:t>
      </w:r>
    </w:p>
    <w:tbl>
      <w:tblPr>
        <w:tblStyle w:val="TableGrid"/>
        <w:tblpPr w:leftFromText="180" w:rightFromText="180" w:vertAnchor="text" w:tblpY="1"/>
        <w:tblOverlap w:val="never"/>
        <w:tblW w:w="9355" w:type="dxa"/>
        <w:tblLook w:val="04A0" w:firstRow="1" w:lastRow="0" w:firstColumn="1" w:lastColumn="0" w:noHBand="0" w:noVBand="1"/>
      </w:tblPr>
      <w:tblGrid>
        <w:gridCol w:w="1134"/>
        <w:gridCol w:w="1741"/>
        <w:gridCol w:w="1710"/>
        <w:gridCol w:w="1800"/>
        <w:gridCol w:w="1260"/>
        <w:gridCol w:w="1710"/>
      </w:tblGrid>
      <w:tr w:rsidR="004E054B" w:rsidRPr="00781E74" w14:paraId="25FC23AF" w14:textId="77777777" w:rsidTr="004B0552">
        <w:trPr>
          <w:trHeight w:val="360"/>
        </w:trPr>
        <w:tc>
          <w:tcPr>
            <w:tcW w:w="1134" w:type="dxa"/>
          </w:tcPr>
          <w:p w14:paraId="0DB4BBA9" w14:textId="77777777" w:rsidR="004E054B" w:rsidRPr="00781E74" w:rsidRDefault="004E054B" w:rsidP="004B0552">
            <w:pPr>
              <w:jc w:val="center"/>
              <w:rPr>
                <w:rFonts w:ascii="Times New Roman" w:hAnsi="Times New Roman" w:cs="Times New Roman"/>
                <w:color w:val="000000" w:themeColor="text1"/>
                <w:sz w:val="24"/>
                <w:szCs w:val="24"/>
              </w:rPr>
            </w:pPr>
            <w:bookmarkStart w:id="6" w:name="_Hlk86359612"/>
            <w:r w:rsidRPr="00781E74">
              <w:rPr>
                <w:rFonts w:ascii="Times New Roman" w:hAnsi="Times New Roman" w:cs="Times New Roman"/>
                <w:color w:val="000000" w:themeColor="text1"/>
                <w:sz w:val="24"/>
                <w:szCs w:val="24"/>
              </w:rPr>
              <w:t>Subject ID</w:t>
            </w:r>
          </w:p>
        </w:tc>
        <w:tc>
          <w:tcPr>
            <w:tcW w:w="1741" w:type="dxa"/>
          </w:tcPr>
          <w:p w14:paraId="698FF591" w14:textId="7F46CC04" w:rsidR="004E054B" w:rsidRPr="00781E74" w:rsidRDefault="004E054B" w:rsidP="004B0552">
            <w:pPr>
              <w:jc w:val="cente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P</m:t>
              </m:r>
              <m:r>
                <w:rPr>
                  <w:rFonts w:ascii="Cambria Math" w:hAnsi="Cambria Math" w:cs="Times New Roman"/>
                  <w:color w:val="000000" w:themeColor="text1"/>
                  <w:sz w:val="24"/>
                  <w:szCs w:val="24"/>
                </w:rPr>
                <m:t>M</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m:t>
                  </m:r>
                </m:sub>
              </m:sSub>
            </m:oMath>
            <w:r w:rsidRPr="00781E74">
              <w:rPr>
                <w:rFonts w:ascii="Times New Roman" w:hAnsi="Times New Roman" w:cs="Times New Roman"/>
                <w:color w:val="000000" w:themeColor="text1"/>
                <w:sz w:val="24"/>
                <w:szCs w:val="24"/>
              </w:rPr>
              <w:t xml:space="preserve"> </w:t>
            </w:r>
          </w:p>
          <w:p w14:paraId="52CCBE33" w14:textId="77777777" w:rsidR="004E054B" w:rsidRPr="00781E74" w:rsidRDefault="004E054B" w:rsidP="004B0552">
            <w:pPr>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(Day 1 – 14)</w:t>
            </w:r>
          </w:p>
        </w:tc>
        <w:tc>
          <w:tcPr>
            <w:tcW w:w="1710" w:type="dxa"/>
          </w:tcPr>
          <w:p w14:paraId="13A99467" w14:textId="59B14EC7" w:rsidR="004E054B" w:rsidRPr="00781E74" w:rsidRDefault="004E054B" w:rsidP="004B0552">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m:t>
                </m:r>
                <m:r>
                  <w:rPr>
                    <w:rFonts w:ascii="Cambria Math" w:hAnsi="Cambria Math" w:cs="Times New Roman"/>
                    <w:color w:val="000000" w:themeColor="text1"/>
                    <w:sz w:val="24"/>
                    <w:szCs w:val="24"/>
                  </w:rPr>
                  <m:t>M</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m:t>
                    </m:r>
                  </m:sub>
                </m:sSub>
              </m:oMath>
            </m:oMathPara>
          </w:p>
          <w:p w14:paraId="6BAF0024" w14:textId="77777777" w:rsidR="004E054B" w:rsidRPr="00781E74" w:rsidRDefault="004E054B" w:rsidP="004B0552">
            <w:pPr>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(Day 8 – 21)</w:t>
            </w:r>
          </w:p>
        </w:tc>
        <w:tc>
          <w:tcPr>
            <w:tcW w:w="1800" w:type="dxa"/>
          </w:tcPr>
          <w:p w14:paraId="33A56548" w14:textId="57871A40" w:rsidR="004E054B" w:rsidRPr="00781E74" w:rsidRDefault="004E054B" w:rsidP="004B0552">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m:t>
                </m:r>
                <m:r>
                  <w:rPr>
                    <w:rFonts w:ascii="Cambria Math" w:hAnsi="Cambria Math" w:cs="Times New Roman"/>
                    <w:color w:val="000000" w:themeColor="text1"/>
                    <w:sz w:val="24"/>
                    <w:szCs w:val="24"/>
                  </w:rPr>
                  <m:t>M</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m:t>
                    </m:r>
                  </m:sub>
                </m:sSub>
              </m:oMath>
            </m:oMathPara>
          </w:p>
          <w:p w14:paraId="6B2B4CE7" w14:textId="77777777" w:rsidR="004E054B" w:rsidRPr="00781E74" w:rsidRDefault="004E054B" w:rsidP="004B0552">
            <w:pPr>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 (Day 15 – 28)</w:t>
            </w:r>
          </w:p>
        </w:tc>
        <w:tc>
          <w:tcPr>
            <w:tcW w:w="1260" w:type="dxa"/>
          </w:tcPr>
          <w:p w14:paraId="77321A46" w14:textId="77777777" w:rsidR="004E054B" w:rsidRPr="00781E74" w:rsidRDefault="004E054B" w:rsidP="004B0552">
            <w:pPr>
              <w:jc w:val="center"/>
              <w:rPr>
                <w:rFonts w:ascii="Times New Roman" w:eastAsia="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t>
            </w:r>
          </w:p>
        </w:tc>
        <w:tc>
          <w:tcPr>
            <w:tcW w:w="1710" w:type="dxa"/>
          </w:tcPr>
          <w:p w14:paraId="5826E00C" w14:textId="6561D4C8" w:rsidR="004E054B" w:rsidRPr="00781E74" w:rsidRDefault="004E054B" w:rsidP="004B0552">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m:t>
                </m:r>
                <m:r>
                  <w:rPr>
                    <w:rFonts w:ascii="Cambria Math" w:hAnsi="Cambria Math" w:cs="Times New Roman"/>
                    <w:color w:val="000000" w:themeColor="text1"/>
                    <w:sz w:val="24"/>
                    <w:szCs w:val="24"/>
                  </w:rPr>
                  <m:t>M</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10</m:t>
                    </m:r>
                    <m:r>
                      <w:rPr>
                        <w:rFonts w:ascii="Cambria Math" w:hAnsi="Cambria Math" w:cs="Times New Roman"/>
                        <w:color w:val="000000" w:themeColor="text1"/>
                        <w:sz w:val="24"/>
                        <w:szCs w:val="24"/>
                      </w:rPr>
                      <m:t>3</m:t>
                    </m:r>
                  </m:sub>
                </m:sSub>
              </m:oMath>
            </m:oMathPara>
          </w:p>
          <w:p w14:paraId="666E067F" w14:textId="28E38211" w:rsidR="004E054B" w:rsidRPr="00781E74" w:rsidRDefault="004E054B" w:rsidP="004B0552">
            <w:pPr>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 (Day 7</w:t>
            </w:r>
            <w:r w:rsidR="00A80A52">
              <w:rPr>
                <w:rFonts w:ascii="Times New Roman" w:hAnsi="Times New Roman" w:cs="Times New Roman"/>
                <w:color w:val="000000" w:themeColor="text1"/>
                <w:sz w:val="24"/>
                <w:szCs w:val="24"/>
              </w:rPr>
              <w:t>15</w:t>
            </w:r>
            <w:r w:rsidRPr="00781E74">
              <w:rPr>
                <w:rFonts w:ascii="Times New Roman" w:hAnsi="Times New Roman" w:cs="Times New Roman"/>
                <w:color w:val="000000" w:themeColor="text1"/>
                <w:sz w:val="24"/>
                <w:szCs w:val="24"/>
              </w:rPr>
              <w:t xml:space="preserve"> – 7</w:t>
            </w:r>
            <w:r w:rsidR="00A80A52">
              <w:rPr>
                <w:rFonts w:ascii="Times New Roman" w:hAnsi="Times New Roman" w:cs="Times New Roman"/>
                <w:color w:val="000000" w:themeColor="text1"/>
                <w:sz w:val="24"/>
                <w:szCs w:val="24"/>
              </w:rPr>
              <w:t>28</w:t>
            </w:r>
            <w:r w:rsidRPr="00781E74">
              <w:rPr>
                <w:rFonts w:ascii="Times New Roman" w:hAnsi="Times New Roman" w:cs="Times New Roman"/>
                <w:color w:val="000000" w:themeColor="text1"/>
                <w:sz w:val="24"/>
                <w:szCs w:val="24"/>
              </w:rPr>
              <w:t>)</w:t>
            </w:r>
          </w:p>
        </w:tc>
      </w:tr>
      <w:tr w:rsidR="004E054B" w:rsidRPr="00781E74" w14:paraId="64A649B0" w14:textId="77777777" w:rsidTr="004B0552">
        <w:trPr>
          <w:trHeight w:val="347"/>
        </w:trPr>
        <w:tc>
          <w:tcPr>
            <w:tcW w:w="1134" w:type="dxa"/>
          </w:tcPr>
          <w:p w14:paraId="54F1B97A" w14:textId="77777777" w:rsidR="004E054B" w:rsidRPr="00781E74" w:rsidRDefault="004E054B" w:rsidP="004B0552">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1</w:t>
            </w:r>
          </w:p>
        </w:tc>
        <w:tc>
          <w:tcPr>
            <w:tcW w:w="1741" w:type="dxa"/>
          </w:tcPr>
          <w:p w14:paraId="58657368"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710" w:type="dxa"/>
          </w:tcPr>
          <w:p w14:paraId="470940CF"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800" w:type="dxa"/>
          </w:tcPr>
          <w:p w14:paraId="490831D8"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260" w:type="dxa"/>
          </w:tcPr>
          <w:p w14:paraId="5A6D13D8" w14:textId="77777777" w:rsidR="004E054B" w:rsidRPr="00781E74" w:rsidRDefault="004E054B" w:rsidP="004B0552">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t>
            </w:r>
          </w:p>
        </w:tc>
        <w:tc>
          <w:tcPr>
            <w:tcW w:w="1710" w:type="dxa"/>
          </w:tcPr>
          <w:p w14:paraId="259F2049"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r>
      <w:tr w:rsidR="004E054B" w:rsidRPr="00781E74" w14:paraId="09B6C87C" w14:textId="77777777" w:rsidTr="004B0552">
        <w:trPr>
          <w:trHeight w:val="360"/>
        </w:trPr>
        <w:tc>
          <w:tcPr>
            <w:tcW w:w="1134" w:type="dxa"/>
          </w:tcPr>
          <w:p w14:paraId="5A65D57A" w14:textId="77777777" w:rsidR="004E054B" w:rsidRPr="00781E74" w:rsidRDefault="004E054B" w:rsidP="004B0552">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2</w:t>
            </w:r>
          </w:p>
        </w:tc>
        <w:tc>
          <w:tcPr>
            <w:tcW w:w="1741" w:type="dxa"/>
          </w:tcPr>
          <w:p w14:paraId="0FBBA2C8"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710" w:type="dxa"/>
          </w:tcPr>
          <w:p w14:paraId="2C6096FE"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800" w:type="dxa"/>
          </w:tcPr>
          <w:p w14:paraId="108D5AEE"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260" w:type="dxa"/>
          </w:tcPr>
          <w:p w14:paraId="19E608F9" w14:textId="77777777" w:rsidR="004E054B" w:rsidRPr="00781E74" w:rsidRDefault="004E054B" w:rsidP="004B0552">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t>
            </w:r>
          </w:p>
        </w:tc>
        <w:tc>
          <w:tcPr>
            <w:tcW w:w="1710" w:type="dxa"/>
          </w:tcPr>
          <w:p w14:paraId="28F2E7E3"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r>
      <w:tr w:rsidR="004E054B" w:rsidRPr="00781E74" w14:paraId="79643485" w14:textId="77777777" w:rsidTr="004B0552">
        <w:trPr>
          <w:trHeight w:val="360"/>
        </w:trPr>
        <w:tc>
          <w:tcPr>
            <w:tcW w:w="1134" w:type="dxa"/>
          </w:tcPr>
          <w:p w14:paraId="4435E86E" w14:textId="77777777" w:rsidR="004E054B" w:rsidRPr="00781E74" w:rsidRDefault="004E054B" w:rsidP="004B0552">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3</w:t>
            </w:r>
          </w:p>
        </w:tc>
        <w:tc>
          <w:tcPr>
            <w:tcW w:w="1741" w:type="dxa"/>
          </w:tcPr>
          <w:p w14:paraId="6322A451"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710" w:type="dxa"/>
          </w:tcPr>
          <w:p w14:paraId="4306A7E5"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800" w:type="dxa"/>
          </w:tcPr>
          <w:p w14:paraId="7163C851"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c>
          <w:tcPr>
            <w:tcW w:w="1260" w:type="dxa"/>
          </w:tcPr>
          <w:p w14:paraId="1C08BA3F" w14:textId="77777777" w:rsidR="004E054B" w:rsidRPr="00781E74" w:rsidRDefault="004E054B" w:rsidP="004B0552">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t>
            </w:r>
          </w:p>
        </w:tc>
        <w:tc>
          <w:tcPr>
            <w:tcW w:w="1710" w:type="dxa"/>
          </w:tcPr>
          <w:p w14:paraId="15DDCF3E" w14:textId="77777777" w:rsidR="004E054B" w:rsidRPr="00781E74" w:rsidRDefault="004E054B" w:rsidP="004B0552">
            <w:pPr>
              <w:spacing w:before="120"/>
              <w:jc w:val="center"/>
              <w:rPr>
                <w:rFonts w:ascii="Times New Roman" w:hAnsi="Times New Roman" w:cs="Times New Roman"/>
                <w:color w:val="000000" w:themeColor="text1"/>
                <w:sz w:val="24"/>
                <w:szCs w:val="24"/>
              </w:rPr>
            </w:pPr>
          </w:p>
        </w:tc>
      </w:tr>
    </w:tbl>
    <w:bookmarkEnd w:id="6"/>
    <w:p w14:paraId="143FB899" w14:textId="2C8176B7" w:rsidR="004E054B" w:rsidRPr="00781E74" w:rsidRDefault="004E054B" w:rsidP="004E054B">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Because we are ultimately interested in evaluating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by the presence or absence of sufficient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the </w:t>
      </w:r>
      <w:r w:rsidR="008D2D3E">
        <w:rPr>
          <w:rFonts w:ascii="Times New Roman" w:hAnsi="Times New Roman" w:cs="Times New Roman"/>
          <w:color w:val="000000" w:themeColor="text1"/>
          <w:sz w:val="24"/>
          <w:szCs w:val="24"/>
        </w:rPr>
        <w:t>PMC</w:t>
      </w:r>
      <w:r w:rsidRPr="00781E74">
        <w:rPr>
          <w:rFonts w:ascii="Times New Roman" w:hAnsi="Times New Roman" w:cs="Times New Roman"/>
          <w:color w:val="000000" w:themeColor="text1"/>
          <w:sz w:val="24"/>
          <w:szCs w:val="24"/>
        </w:rPr>
        <w:t xml:space="preserve"> time series </w:t>
      </w:r>
      <w:r w:rsidR="008D2D3E">
        <w:rPr>
          <w:rFonts w:ascii="Times New Roman" w:hAnsi="Times New Roman" w:cs="Times New Roman"/>
          <w:color w:val="000000" w:themeColor="text1"/>
          <w:sz w:val="24"/>
          <w:szCs w:val="24"/>
        </w:rPr>
        <w:t>were</w:t>
      </w:r>
      <w:r w:rsidRPr="00781E74">
        <w:rPr>
          <w:rFonts w:ascii="Times New Roman" w:hAnsi="Times New Roman" w:cs="Times New Roman"/>
          <w:color w:val="000000" w:themeColor="text1"/>
          <w:sz w:val="24"/>
          <w:szCs w:val="24"/>
        </w:rPr>
        <w:t xml:space="preserve"> converted to the time series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using the minimum effective adherence threshold (i.e., 4 pills per week) as a binary cutoff (1= </w:t>
      </w:r>
      <w:r w:rsidR="008D2D3E">
        <w:rPr>
          <w:rFonts w:ascii="Times New Roman" w:hAnsi="Times New Roman" w:cs="Times New Roman"/>
          <w:color w:val="000000" w:themeColor="text1"/>
          <w:sz w:val="24"/>
          <w:szCs w:val="24"/>
        </w:rPr>
        <w:t>PM</w:t>
      </w:r>
      <w:r w:rsidRPr="00781E74">
        <w:rPr>
          <w:rFonts w:ascii="Times New Roman" w:hAnsi="Times New Roman" w:cs="Times New Roman"/>
          <w:color w:val="000000" w:themeColor="text1"/>
          <w:sz w:val="24"/>
          <w:szCs w:val="24"/>
        </w:rPr>
        <w:t xml:space="preserve">C ≥ 57%; 0= </w:t>
      </w:r>
      <w:r w:rsidR="008D2D3E">
        <w:rPr>
          <w:rFonts w:ascii="Times New Roman" w:hAnsi="Times New Roman" w:cs="Times New Roman"/>
          <w:color w:val="000000" w:themeColor="text1"/>
          <w:sz w:val="24"/>
          <w:szCs w:val="24"/>
        </w:rPr>
        <w:t>PMC</w:t>
      </w:r>
      <w:r w:rsidRPr="00781E74">
        <w:rPr>
          <w:rFonts w:ascii="Times New Roman" w:hAnsi="Times New Roman" w:cs="Times New Roman"/>
          <w:color w:val="000000" w:themeColor="text1"/>
          <w:sz w:val="24"/>
          <w:szCs w:val="24"/>
        </w:rPr>
        <w:t xml:space="preserve"> &lt;57%).  </w:t>
      </w:r>
    </w:p>
    <w:p w14:paraId="6592564D" w14:textId="465800E1" w:rsidR="00113F1B" w:rsidRPr="00367F38" w:rsidRDefault="00367F38" w:rsidP="00113F1B">
      <w:pPr>
        <w:pStyle w:val="Heading3"/>
        <w:rPr>
          <w:rFonts w:cs="Times New Roman"/>
        </w:rPr>
      </w:pPr>
      <w:r w:rsidRPr="00367F38">
        <w:rPr>
          <w:rFonts w:cs="Times New Roman"/>
        </w:rPr>
        <w:t>2.2.3</w:t>
      </w:r>
      <w:r>
        <w:rPr>
          <w:rFonts w:cs="Times New Roman"/>
        </w:rPr>
        <w:t xml:space="preserve"> Baseline covariates</w:t>
      </w:r>
    </w:p>
    <w:p w14:paraId="56A63C6F" w14:textId="0FED1752"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In addition to prescription data, we extract</w:t>
      </w:r>
      <w:r w:rsidR="00913DDD">
        <w:rPr>
          <w:rFonts w:ascii="Times New Roman" w:hAnsi="Times New Roman" w:cs="Times New Roman"/>
          <w:sz w:val="24"/>
          <w:szCs w:val="24"/>
        </w:rPr>
        <w:t>ed</w:t>
      </w:r>
      <w:r w:rsidRPr="00781E74">
        <w:rPr>
          <w:rFonts w:ascii="Times New Roman" w:hAnsi="Times New Roman" w:cs="Times New Roman"/>
          <w:sz w:val="24"/>
          <w:szCs w:val="24"/>
        </w:rPr>
        <w:t xml:space="preserve"> individual-level demographic</w:t>
      </w:r>
      <w:r w:rsidR="00144495">
        <w:rPr>
          <w:rFonts w:ascii="Times New Roman" w:hAnsi="Times New Roman" w:cs="Times New Roman"/>
          <w:sz w:val="24"/>
          <w:szCs w:val="24"/>
        </w:rPr>
        <w:t>,</w:t>
      </w:r>
      <w:r w:rsidRPr="00781E74">
        <w:rPr>
          <w:rFonts w:ascii="Times New Roman" w:hAnsi="Times New Roman" w:cs="Times New Roman"/>
          <w:sz w:val="24"/>
          <w:szCs w:val="24"/>
        </w:rPr>
        <w:t xml:space="preserve"> financial</w:t>
      </w:r>
      <w:r w:rsidR="00144495">
        <w:rPr>
          <w:rFonts w:ascii="Times New Roman" w:hAnsi="Times New Roman" w:cs="Times New Roman"/>
          <w:sz w:val="24"/>
          <w:szCs w:val="24"/>
        </w:rPr>
        <w:t>, and pharmacy utilization</w:t>
      </w:r>
      <w:r w:rsidRPr="00781E74">
        <w:rPr>
          <w:rFonts w:ascii="Times New Roman" w:hAnsi="Times New Roman" w:cs="Times New Roman"/>
          <w:sz w:val="24"/>
          <w:szCs w:val="24"/>
        </w:rPr>
        <w:t xml:space="preserve"> information</w:t>
      </w:r>
      <w:r w:rsidR="00144495" w:rsidRPr="00144495">
        <w:rPr>
          <w:rFonts w:ascii="Times New Roman" w:hAnsi="Times New Roman" w:cs="Times New Roman"/>
          <w:sz w:val="24"/>
          <w:szCs w:val="24"/>
        </w:rPr>
        <w:t xml:space="preserve"> </w:t>
      </w:r>
      <w:r w:rsidR="00144495" w:rsidRPr="00781E74">
        <w:rPr>
          <w:rFonts w:ascii="Times New Roman" w:hAnsi="Times New Roman" w:cs="Times New Roman"/>
          <w:sz w:val="24"/>
          <w:szCs w:val="24"/>
        </w:rPr>
        <w:t>from the commercial pharmacy database</w:t>
      </w:r>
      <w:r w:rsidR="00144495">
        <w:rPr>
          <w:rFonts w:ascii="Times New Roman" w:hAnsi="Times New Roman" w:cs="Times New Roman"/>
          <w:sz w:val="24"/>
          <w:szCs w:val="24"/>
        </w:rPr>
        <w:t xml:space="preserve"> and</w:t>
      </w:r>
      <w:r w:rsidR="00913DDD">
        <w:rPr>
          <w:rFonts w:ascii="Times New Roman" w:hAnsi="Times New Roman" w:cs="Times New Roman"/>
          <w:sz w:val="24"/>
          <w:szCs w:val="24"/>
        </w:rPr>
        <w:t xml:space="preserve"> </w:t>
      </w:r>
      <w:r w:rsidR="00144495">
        <w:rPr>
          <w:rFonts w:ascii="Times New Roman" w:hAnsi="Times New Roman" w:cs="Times New Roman"/>
          <w:sz w:val="24"/>
          <w:szCs w:val="24"/>
        </w:rPr>
        <w:t xml:space="preserve">the patients’ </w:t>
      </w:r>
      <w:r w:rsidR="00913DDD">
        <w:rPr>
          <w:rFonts w:ascii="Times New Roman" w:hAnsi="Times New Roman" w:cs="Times New Roman"/>
          <w:sz w:val="24"/>
          <w:szCs w:val="24"/>
        </w:rPr>
        <w:t>ZIP-3-level characteristics</w:t>
      </w:r>
      <w:r w:rsidR="00144495">
        <w:rPr>
          <w:rFonts w:ascii="Times New Roman" w:hAnsi="Times New Roman" w:cs="Times New Roman"/>
          <w:sz w:val="24"/>
          <w:szCs w:val="24"/>
        </w:rPr>
        <w:t xml:space="preserve"> </w:t>
      </w:r>
      <w:r w:rsidR="003423E1">
        <w:rPr>
          <w:rFonts w:ascii="Times New Roman" w:hAnsi="Times New Roman" w:cs="Times New Roman"/>
          <w:sz w:val="24"/>
          <w:szCs w:val="24"/>
        </w:rPr>
        <w:t>using the 2013-2017 US Census American Community Survey</w:t>
      </w:r>
      <w:r w:rsidR="001738B8">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&lt;EndNote&gt;&lt;Cite&gt;&lt;Year&gt;2018&lt;/Year&gt;&lt;RecNum&gt;59&lt;/RecNum&gt;&lt;DisplayText&gt;[23]&lt;/DisplayText&gt;&lt;record&gt;&lt;rec-number&gt;59&lt;/rec-number&gt;&lt;foreign-keys&gt;&lt;key app="EN" db-id="tefws9227ppdrxed9f6p009c9srza55w2x9p" timestamp="1682113024"&gt;59&lt;/key&gt;&lt;/foreign-keys&gt;&lt;ref-type name="Dataset"&gt;59&lt;/ref-type&gt;&lt;contributors&gt;&lt;secondary-authors&gt;&lt;author&gt;US Census&lt;/author&gt;&lt;/secondary-authors&gt;&lt;/contributors&gt;&lt;titles&gt;&lt;title&gt;2013-2017 American Community Survey&lt;/title&gt;&lt;/titles&gt;&lt;dates&gt;&lt;year&gt;2018&lt;/year&gt;&lt;/dates&gt;&lt;urls&gt;&lt;/urls&gt;&lt;/record&gt;&lt;/Cite&gt;&lt;/EndNote&gt;</w:instrText>
      </w:r>
      <w:r w:rsidR="001738B8">
        <w:rPr>
          <w:rFonts w:ascii="Times New Roman" w:hAnsi="Times New Roman" w:cs="Times New Roman"/>
          <w:sz w:val="24"/>
          <w:szCs w:val="24"/>
        </w:rPr>
        <w:fldChar w:fldCharType="separate"/>
      </w:r>
      <w:r w:rsidR="001738B8">
        <w:rPr>
          <w:rFonts w:ascii="Times New Roman" w:hAnsi="Times New Roman" w:cs="Times New Roman"/>
          <w:noProof/>
          <w:sz w:val="24"/>
          <w:szCs w:val="24"/>
        </w:rPr>
        <w:t>[23]</w:t>
      </w:r>
      <w:r w:rsidR="001738B8">
        <w:rPr>
          <w:rFonts w:ascii="Times New Roman" w:hAnsi="Times New Roman" w:cs="Times New Roman"/>
          <w:sz w:val="24"/>
          <w:szCs w:val="24"/>
        </w:rPr>
        <w:fldChar w:fldCharType="end"/>
      </w:r>
      <w:r w:rsidRPr="00781E74">
        <w:rPr>
          <w:rFonts w:ascii="Times New Roman" w:hAnsi="Times New Roman" w:cs="Times New Roman"/>
          <w:sz w:val="24"/>
          <w:szCs w:val="24"/>
        </w:rPr>
        <w:t xml:space="preserve"> (Table </w:t>
      </w:r>
      <w:r w:rsidR="00E14A53">
        <w:rPr>
          <w:rFonts w:ascii="Times New Roman" w:hAnsi="Times New Roman" w:cs="Times New Roman"/>
          <w:sz w:val="24"/>
          <w:szCs w:val="24"/>
        </w:rPr>
        <w:t>2</w:t>
      </w:r>
      <w:r w:rsidRPr="00781E74">
        <w:rPr>
          <w:rFonts w:ascii="Times New Roman" w:hAnsi="Times New Roman" w:cs="Times New Roman"/>
          <w:sz w:val="24"/>
          <w:szCs w:val="24"/>
        </w:rPr>
        <w:t>).</w:t>
      </w:r>
      <w:r w:rsidRPr="00781E74">
        <w:rPr>
          <w:rFonts w:ascii="Times New Roman" w:eastAsia="Times New Roman" w:hAnsi="Times New Roman" w:cs="Times New Roman"/>
          <w:color w:val="000000"/>
          <w:sz w:val="24"/>
          <w:szCs w:val="24"/>
          <w:bdr w:val="none" w:sz="0" w:space="0" w:color="auto" w:frame="1"/>
        </w:rPr>
        <w:t xml:space="preserve"> </w:t>
      </w:r>
      <w:r w:rsidRPr="00781E74">
        <w:rPr>
          <w:rFonts w:ascii="Times New Roman" w:hAnsi="Times New Roman" w:cs="Times New Roman"/>
          <w:sz w:val="24"/>
          <w:szCs w:val="24"/>
        </w:rPr>
        <w:t xml:space="preserve">Variables in Table 1 are selected based on data availability and observed associations with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and HIV treatment adherence </w:t>
      </w:r>
      <w:r w:rsidRPr="00781E74">
        <w:rPr>
          <w:rFonts w:ascii="Times New Roman" w:hAnsi="Times New Roman" w:cs="Times New Roman"/>
          <w:sz w:val="24"/>
          <w:szCs w:val="24"/>
        </w:rPr>
        <w:fldChar w:fldCharType="begin">
          <w:fldData xml:space="preserve">PEVuZE5vdGU+PENpdGU+PEF1dGhvcj5VdGhtYW48L0F1dGhvcj48WWVhcj4yMDE0PC9ZZWFyPjxS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</w:fldData>
        </w:fldChar>
      </w:r>
      <w:r w:rsidR="001738B8">
        <w:rPr>
          <w:rFonts w:ascii="Times New Roman" w:hAnsi="Times New Roman" w:cs="Times New Roman"/>
          <w:sz w:val="24"/>
          <w:szCs w:val="24"/>
        </w:rPr>
        <w:instrText xml:space="preserve"> ADDIN EN.CITE </w:instrText>
      </w:r>
      <w:r w:rsidR="001738B8">
        <w:rPr>
          <w:rFonts w:ascii="Times New Roman" w:hAnsi="Times New Roman" w:cs="Times New Roman"/>
          <w:sz w:val="24"/>
          <w:szCs w:val="24"/>
        </w:rPr>
        <w:fldChar w:fldCharType="begin">
          <w:fldData xml:space="preserve">PEVuZE5vdGU+PENpdGU+PEF1dGhvcj5VdGhtYW48L0F1dGhvcj48WWVhcj4yMDE0PC9ZZWFyPjxS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</w:fldData>
        </w:fldChar>
      </w:r>
      <w:r w:rsidR="001738B8">
        <w:rPr>
          <w:rFonts w:ascii="Times New Roman" w:hAnsi="Times New Roman" w:cs="Times New Roman"/>
          <w:sz w:val="24"/>
          <w:szCs w:val="24"/>
        </w:rPr>
        <w:instrText xml:space="preserve"> ADDIN EN.CITE.DATA </w:instrText>
      </w:r>
      <w:r w:rsidR="001738B8">
        <w:rPr>
          <w:rFonts w:ascii="Times New Roman" w:hAnsi="Times New Roman" w:cs="Times New Roman"/>
          <w:sz w:val="24"/>
          <w:szCs w:val="24"/>
        </w:rPr>
      </w:r>
      <w:r w:rsidR="001738B8">
        <w:rPr>
          <w:rFonts w:ascii="Times New Roman" w:hAnsi="Times New Roman" w:cs="Times New Roman"/>
          <w:sz w:val="24"/>
          <w:szCs w:val="24"/>
        </w:rPr>
        <w:fldChar w:fldCharType="end"/>
      </w:r>
      <w:r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[14-16, 24-30]</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w:t>
      </w:r>
    </w:p>
    <w:p w14:paraId="42695307" w14:textId="60395393" w:rsidR="00F32AE6" w:rsidRPr="00781E74" w:rsidRDefault="00F32AE6" w:rsidP="00F32AE6">
      <w:pPr>
        <w:rPr>
          <w:rFonts w:ascii="Times New Roman" w:hAnsi="Times New Roman" w:cs="Times New Roman"/>
          <w:b/>
          <w:sz w:val="24"/>
          <w:szCs w:val="24"/>
        </w:rPr>
      </w:pPr>
      <w:r w:rsidRPr="00781E74">
        <w:rPr>
          <w:rFonts w:ascii="Times New Roman" w:hAnsi="Times New Roman" w:cs="Times New Roman"/>
          <w:b/>
          <w:sz w:val="24"/>
          <w:szCs w:val="24"/>
        </w:rPr>
        <w:t xml:space="preserve">Table </w:t>
      </w:r>
      <w:r w:rsidR="00E14A53">
        <w:rPr>
          <w:rFonts w:ascii="Times New Roman" w:hAnsi="Times New Roman" w:cs="Times New Roman"/>
          <w:b/>
          <w:sz w:val="24"/>
          <w:szCs w:val="24"/>
        </w:rPr>
        <w:t>2</w:t>
      </w:r>
      <w:r w:rsidRPr="00781E74">
        <w:rPr>
          <w:rFonts w:ascii="Times New Roman" w:hAnsi="Times New Roman" w:cs="Times New Roman"/>
          <w:b/>
          <w:sz w:val="24"/>
          <w:szCs w:val="24"/>
        </w:rPr>
        <w:t xml:space="preserve">. </w:t>
      </w:r>
      <w:r w:rsidRPr="00781E74">
        <w:rPr>
          <w:rFonts w:ascii="Times New Roman" w:hAnsi="Times New Roman" w:cs="Times New Roman"/>
          <w:sz w:val="24"/>
          <w:szCs w:val="24"/>
        </w:rPr>
        <w:t xml:space="preserve">Individual-level and neighborhood-level characteristics selected for the association analysis with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trajectory patterns. </w:t>
      </w:r>
    </w:p>
    <w:tbl>
      <w:tblPr>
        <w:tblStyle w:val="TableGrid"/>
        <w:tblW w:w="0" w:type="auto"/>
        <w:tblLook w:val="04A0" w:firstRow="1" w:lastRow="0" w:firstColumn="1" w:lastColumn="0" w:noHBand="0" w:noVBand="1"/>
      </w:tblPr>
      <w:tblGrid>
        <w:gridCol w:w="1968"/>
        <w:gridCol w:w="2672"/>
        <w:gridCol w:w="1323"/>
        <w:gridCol w:w="3387"/>
      </w:tblGrid>
      <w:tr w:rsidR="00F32AE6" w:rsidRPr="00781E74" w14:paraId="624A8152" w14:textId="77777777" w:rsidTr="00500BC6">
        <w:tc>
          <w:tcPr>
            <w:tcW w:w="1968" w:type="dxa"/>
          </w:tcPr>
          <w:p w14:paraId="5DA3122D"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Variable Name</w:t>
            </w:r>
          </w:p>
        </w:tc>
        <w:tc>
          <w:tcPr>
            <w:tcW w:w="2672" w:type="dxa"/>
          </w:tcPr>
          <w:p w14:paraId="53FD31FF"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Definition/Note</w:t>
            </w:r>
          </w:p>
        </w:tc>
        <w:tc>
          <w:tcPr>
            <w:tcW w:w="1323" w:type="dxa"/>
          </w:tcPr>
          <w:p w14:paraId="3373E1D3"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Variable Type</w:t>
            </w:r>
          </w:p>
        </w:tc>
        <w:tc>
          <w:tcPr>
            <w:tcW w:w="3387" w:type="dxa"/>
          </w:tcPr>
          <w:p w14:paraId="7FAB1B7D"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Level (if applicable)</w:t>
            </w:r>
          </w:p>
        </w:tc>
      </w:tr>
      <w:tr w:rsidR="00F32AE6" w:rsidRPr="00781E74" w14:paraId="1CBBE093" w14:textId="77777777" w:rsidTr="000A602E">
        <w:tc>
          <w:tcPr>
            <w:tcW w:w="9350" w:type="dxa"/>
            <w:gridSpan w:val="4"/>
            <w:shd w:val="clear" w:color="auto" w:fill="000000" w:themeFill="text1"/>
          </w:tcPr>
          <w:p w14:paraId="5F500AD1" w14:textId="35742193" w:rsidR="00F32AE6" w:rsidRPr="00144495" w:rsidRDefault="00F32AE6" w:rsidP="000A602E">
            <w:pPr>
              <w:tabs>
                <w:tab w:val="center" w:pos="4680"/>
              </w:tabs>
              <w:rPr>
                <w:rFonts w:ascii="Times New Roman" w:eastAsia="Times New Roman" w:hAnsi="Times New Roman" w:cs="Times New Roman"/>
                <w:b/>
                <w:color w:val="FFFFFF" w:themeColor="background1"/>
                <w:sz w:val="24"/>
                <w:szCs w:val="24"/>
                <w:bdr w:val="none" w:sz="0" w:space="0" w:color="auto" w:frame="1"/>
              </w:rPr>
            </w:pPr>
            <w:r w:rsidRPr="00781E74">
              <w:rPr>
                <w:rFonts w:ascii="Times New Roman" w:eastAsia="Times New Roman" w:hAnsi="Times New Roman" w:cs="Times New Roman"/>
                <w:b/>
                <w:color w:val="FFFFFF" w:themeColor="background1"/>
                <w:sz w:val="24"/>
                <w:szCs w:val="24"/>
                <w:bdr w:val="none" w:sz="0" w:space="0" w:color="auto" w:frame="1"/>
              </w:rPr>
              <w:t>Individual-level characteristics</w:t>
            </w:r>
          </w:p>
        </w:tc>
      </w:tr>
      <w:tr w:rsidR="00F32AE6" w:rsidRPr="00781E74" w14:paraId="7DD0FCF9" w14:textId="77777777" w:rsidTr="00500BC6">
        <w:tc>
          <w:tcPr>
            <w:tcW w:w="1968" w:type="dxa"/>
          </w:tcPr>
          <w:p w14:paraId="6EA32969"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Age at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initiation (</w:t>
            </w:r>
            <w:proofErr w:type="spellStart"/>
            <w:r w:rsidRPr="00781E74">
              <w:rPr>
                <w:rFonts w:ascii="Times New Roman" w:eastAsia="Times New Roman" w:hAnsi="Times New Roman" w:cs="Times New Roman"/>
                <w:color w:val="000000"/>
                <w:sz w:val="24"/>
                <w:szCs w:val="24"/>
                <w:bdr w:val="none" w:sz="0" w:space="0" w:color="auto" w:frame="1"/>
              </w:rPr>
              <w:t>yr</w:t>
            </w:r>
            <w:proofErr w:type="spellEnd"/>
            <w:r w:rsidRPr="00781E74">
              <w:rPr>
                <w:rFonts w:ascii="Times New Roman" w:eastAsia="Times New Roman" w:hAnsi="Times New Roman" w:cs="Times New Roman"/>
                <w:color w:val="000000"/>
                <w:sz w:val="24"/>
                <w:szCs w:val="24"/>
                <w:bdr w:val="none" w:sz="0" w:space="0" w:color="auto" w:frame="1"/>
              </w:rPr>
              <w:t>)</w:t>
            </w:r>
          </w:p>
        </w:tc>
        <w:tc>
          <w:tcPr>
            <w:tcW w:w="2672" w:type="dxa"/>
          </w:tcPr>
          <w:p w14:paraId="0478A253"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22F80353" w14:textId="0E847609" w:rsidR="00F32AE6" w:rsidRPr="00781E74" w:rsidRDefault="00913DDD" w:rsidP="000A602E">
            <w:p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Categorical</w:t>
            </w:r>
          </w:p>
        </w:tc>
        <w:tc>
          <w:tcPr>
            <w:tcW w:w="3387" w:type="dxa"/>
          </w:tcPr>
          <w:p w14:paraId="1381B66E" w14:textId="77777777" w:rsidR="00913DDD" w:rsidRDefault="00913DDD" w:rsidP="000A602E">
            <w:pPr>
              <w:pStyle w:val="ListParagraph"/>
              <w:numPr>
                <w:ilvl w:val="0"/>
                <w:numId w:val="12"/>
              </w:numPr>
              <w:tabs>
                <w:tab w:val="center" w:pos="4680"/>
              </w:tabs>
              <w:rPr>
                <w:rFonts w:ascii="Times New Roman" w:eastAsia="Times New Roman" w:hAnsi="Times New Roman" w:cs="Times New Roman"/>
                <w:color w:val="000000"/>
                <w:sz w:val="24"/>
                <w:szCs w:val="24"/>
                <w:bdr w:val="none" w:sz="0" w:space="0" w:color="auto" w:frame="1"/>
              </w:rPr>
            </w:pPr>
            <w:r w:rsidRPr="00913DDD">
              <w:rPr>
                <w:rFonts w:ascii="Times New Roman" w:eastAsia="Times New Roman" w:hAnsi="Times New Roman" w:cs="Times New Roman"/>
                <w:color w:val="000000"/>
                <w:sz w:val="24"/>
                <w:szCs w:val="24"/>
                <w:bdr w:val="none" w:sz="0" w:space="0" w:color="auto" w:frame="1"/>
              </w:rPr>
              <w:t>18 to 24 years</w:t>
            </w:r>
          </w:p>
          <w:p w14:paraId="7E719BDD" w14:textId="77777777" w:rsidR="00913DDD" w:rsidRDefault="00913DDD" w:rsidP="000A602E">
            <w:pPr>
              <w:pStyle w:val="ListParagraph"/>
              <w:numPr>
                <w:ilvl w:val="0"/>
                <w:numId w:val="12"/>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25 to 29 years</w:t>
            </w:r>
          </w:p>
          <w:p w14:paraId="40483386" w14:textId="77777777" w:rsidR="00913DDD" w:rsidRDefault="00913DDD" w:rsidP="000A602E">
            <w:pPr>
              <w:pStyle w:val="ListParagraph"/>
              <w:numPr>
                <w:ilvl w:val="0"/>
                <w:numId w:val="12"/>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30 to 39 years</w:t>
            </w:r>
          </w:p>
          <w:p w14:paraId="0EB61C44" w14:textId="77777777" w:rsidR="00913DDD" w:rsidRDefault="00913DDD" w:rsidP="000A602E">
            <w:pPr>
              <w:pStyle w:val="ListParagraph"/>
              <w:numPr>
                <w:ilvl w:val="0"/>
                <w:numId w:val="12"/>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40 to 49 years</w:t>
            </w:r>
          </w:p>
          <w:p w14:paraId="1FA45155" w14:textId="52F15CE4" w:rsidR="00913DDD" w:rsidRPr="00913DDD" w:rsidRDefault="00913DDD" w:rsidP="000A602E">
            <w:pPr>
              <w:pStyle w:val="ListParagraph"/>
              <w:numPr>
                <w:ilvl w:val="0"/>
                <w:numId w:val="12"/>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50+ years</w:t>
            </w:r>
            <w:r w:rsidRPr="00913DDD">
              <w:rPr>
                <w:rFonts w:ascii="Times New Roman" w:eastAsia="Times New Roman" w:hAnsi="Times New Roman" w:cs="Times New Roman"/>
                <w:color w:val="000000"/>
                <w:sz w:val="24"/>
                <w:szCs w:val="24"/>
                <w:bdr w:val="none" w:sz="0" w:space="0" w:color="auto" w:frame="1"/>
              </w:rPr>
              <w:t xml:space="preserve"> </w:t>
            </w:r>
          </w:p>
        </w:tc>
      </w:tr>
      <w:tr w:rsidR="00F32AE6" w:rsidRPr="00781E74" w14:paraId="6B72253D" w14:textId="77777777" w:rsidTr="00500BC6">
        <w:tc>
          <w:tcPr>
            <w:tcW w:w="1968" w:type="dxa"/>
          </w:tcPr>
          <w:p w14:paraId="118E5751"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Primary payer type</w:t>
            </w:r>
          </w:p>
        </w:tc>
        <w:tc>
          <w:tcPr>
            <w:tcW w:w="2672" w:type="dxa"/>
          </w:tcPr>
          <w:p w14:paraId="1CB8786C" w14:textId="6B993F8C"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Source of payment used most frequently in the 2-year tracking period. If two sources of payments were received, the commercial or government insurance coverage will be prioritized over other copay assistance.</w:t>
            </w:r>
          </w:p>
        </w:tc>
        <w:tc>
          <w:tcPr>
            <w:tcW w:w="1323" w:type="dxa"/>
          </w:tcPr>
          <w:p w14:paraId="6BF09156"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Categorical</w:t>
            </w:r>
          </w:p>
        </w:tc>
        <w:tc>
          <w:tcPr>
            <w:tcW w:w="3387" w:type="dxa"/>
          </w:tcPr>
          <w:p w14:paraId="070482BD" w14:textId="77777777" w:rsidR="00F32AE6" w:rsidRPr="00781E74" w:rsidRDefault="00F32AE6" w:rsidP="00F32AE6">
            <w:pPr>
              <w:pStyle w:val="ListParagraph"/>
              <w:numPr>
                <w:ilvl w:val="0"/>
                <w:numId w:val="5"/>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Commercial </w:t>
            </w:r>
          </w:p>
          <w:p w14:paraId="53182EC0" w14:textId="2BF66C1A" w:rsidR="00F32AE6" w:rsidRPr="00913DDD" w:rsidRDefault="00F32AE6" w:rsidP="00913DDD">
            <w:pPr>
              <w:pStyle w:val="ListParagraph"/>
              <w:numPr>
                <w:ilvl w:val="0"/>
                <w:numId w:val="5"/>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Government (Medicaid, Medicare</w:t>
            </w:r>
            <w:r w:rsidR="00913DDD">
              <w:rPr>
                <w:rFonts w:ascii="Times New Roman" w:eastAsia="Times New Roman" w:hAnsi="Times New Roman" w:cs="Times New Roman"/>
                <w:color w:val="000000"/>
                <w:sz w:val="24"/>
                <w:szCs w:val="24"/>
                <w:bdr w:val="none" w:sz="0" w:space="0" w:color="auto" w:frame="1"/>
              </w:rPr>
              <w:t xml:space="preserve">, </w:t>
            </w:r>
            <w:r w:rsidR="00913DDD" w:rsidRPr="00781E74">
              <w:rPr>
                <w:rFonts w:ascii="Times New Roman" w:eastAsia="Times New Roman" w:hAnsi="Times New Roman" w:cs="Times New Roman"/>
                <w:color w:val="000000"/>
                <w:sz w:val="24"/>
                <w:szCs w:val="24"/>
                <w:bdr w:val="none" w:sz="0" w:space="0" w:color="auto" w:frame="1"/>
              </w:rPr>
              <w:t>Tricare/Veteran administration</w:t>
            </w:r>
            <w:r w:rsidRPr="00913DDD">
              <w:rPr>
                <w:rFonts w:ascii="Times New Roman" w:eastAsia="Times New Roman" w:hAnsi="Times New Roman" w:cs="Times New Roman"/>
                <w:color w:val="000000"/>
                <w:sz w:val="24"/>
                <w:szCs w:val="24"/>
                <w:bdr w:val="none" w:sz="0" w:space="0" w:color="auto" w:frame="1"/>
              </w:rPr>
              <w:t>)</w:t>
            </w:r>
          </w:p>
          <w:p w14:paraId="1485C8B9" w14:textId="71DAA282" w:rsidR="00F32AE6" w:rsidRPr="00781E74" w:rsidRDefault="00CF754A" w:rsidP="00F32AE6">
            <w:pPr>
              <w:pStyle w:val="ListParagraph"/>
              <w:numPr>
                <w:ilvl w:val="0"/>
                <w:numId w:val="5"/>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Cash/Other</w:t>
            </w:r>
          </w:p>
        </w:tc>
      </w:tr>
      <w:tr w:rsidR="00F32AE6" w:rsidRPr="00781E74" w14:paraId="1EB57149" w14:textId="77777777" w:rsidTr="00500BC6">
        <w:tc>
          <w:tcPr>
            <w:tcW w:w="1968" w:type="dxa"/>
          </w:tcPr>
          <w:p w14:paraId="150B92AB"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lastRenderedPageBreak/>
              <w:t>Average copay per month (USD)</w:t>
            </w:r>
          </w:p>
        </w:tc>
        <w:tc>
          <w:tcPr>
            <w:tcW w:w="2672" w:type="dxa"/>
          </w:tcPr>
          <w:p w14:paraId="7806672F"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 xml:space="preserve">Average out-of-pocket payment per month over the duration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medication was filled</w:t>
            </w:r>
          </w:p>
        </w:tc>
        <w:tc>
          <w:tcPr>
            <w:tcW w:w="1323" w:type="dxa"/>
          </w:tcPr>
          <w:p w14:paraId="28B177B4" w14:textId="380194F6" w:rsidR="00F32AE6" w:rsidRPr="00781E74" w:rsidRDefault="00CF754A" w:rsidP="000A602E">
            <w:p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Categorical</w:t>
            </w:r>
          </w:p>
        </w:tc>
        <w:tc>
          <w:tcPr>
            <w:tcW w:w="3387" w:type="dxa"/>
          </w:tcPr>
          <w:p w14:paraId="0AD7270F" w14:textId="77777777" w:rsidR="00F32AE6" w:rsidRDefault="00CF754A" w:rsidP="00CF754A">
            <w:pPr>
              <w:pStyle w:val="ListParagraph"/>
              <w:numPr>
                <w:ilvl w:val="0"/>
                <w:numId w:val="13"/>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$0</w:t>
            </w:r>
          </w:p>
          <w:p w14:paraId="3B49F128" w14:textId="664D9CE0" w:rsidR="00CF754A" w:rsidRPr="00CF754A" w:rsidRDefault="00CF754A" w:rsidP="00CF754A">
            <w:pPr>
              <w:pStyle w:val="ListParagraph"/>
              <w:numPr>
                <w:ilvl w:val="0"/>
                <w:numId w:val="13"/>
              </w:num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&gt; $0</w:t>
            </w:r>
          </w:p>
        </w:tc>
      </w:tr>
      <w:tr w:rsidR="00F32AE6" w:rsidRPr="00781E74" w14:paraId="5E257714" w14:textId="77777777" w:rsidTr="00500BC6">
        <w:tc>
          <w:tcPr>
            <w:tcW w:w="1968" w:type="dxa"/>
          </w:tcPr>
          <w:p w14:paraId="31C7CA9F"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Pharmacy type</w:t>
            </w:r>
          </w:p>
        </w:tc>
        <w:tc>
          <w:tcPr>
            <w:tcW w:w="2672" w:type="dxa"/>
          </w:tcPr>
          <w:p w14:paraId="58B50C14"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349D3EB2"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Categorical</w:t>
            </w:r>
          </w:p>
        </w:tc>
        <w:tc>
          <w:tcPr>
            <w:tcW w:w="3387" w:type="dxa"/>
          </w:tcPr>
          <w:p w14:paraId="0F7B0DEE" w14:textId="77777777" w:rsidR="00F32AE6" w:rsidRPr="00781E74" w:rsidRDefault="00F32AE6" w:rsidP="00F32AE6">
            <w:pPr>
              <w:pStyle w:val="ListParagraph"/>
              <w:numPr>
                <w:ilvl w:val="0"/>
                <w:numId w:val="3"/>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Community-based specialty pharmacy</w:t>
            </w:r>
          </w:p>
          <w:p w14:paraId="7ED22013" w14:textId="77777777" w:rsidR="00F32AE6" w:rsidRPr="00781E74" w:rsidRDefault="00F32AE6" w:rsidP="00F32AE6">
            <w:pPr>
              <w:pStyle w:val="ListParagraph"/>
              <w:numPr>
                <w:ilvl w:val="0"/>
                <w:numId w:val="3"/>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Traditional retail pharmacy</w:t>
            </w:r>
          </w:p>
        </w:tc>
      </w:tr>
      <w:tr w:rsidR="00F32AE6" w:rsidRPr="00781E74" w14:paraId="0F6179DE" w14:textId="77777777" w:rsidTr="000A602E">
        <w:tc>
          <w:tcPr>
            <w:tcW w:w="9350" w:type="dxa"/>
            <w:gridSpan w:val="4"/>
            <w:shd w:val="clear" w:color="auto" w:fill="000000" w:themeFill="text1"/>
          </w:tcPr>
          <w:p w14:paraId="34CBB3A4" w14:textId="549AA493" w:rsidR="00144495" w:rsidRDefault="00F32AE6" w:rsidP="000A602E">
            <w:pPr>
              <w:tabs>
                <w:tab w:val="center" w:pos="4680"/>
              </w:tabs>
              <w:rPr>
                <w:rFonts w:ascii="Times New Roman" w:eastAsia="Times New Roman" w:hAnsi="Times New Roman" w:cs="Times New Roman"/>
                <w:b/>
                <w:color w:val="FFFFFF" w:themeColor="background1"/>
                <w:sz w:val="24"/>
                <w:szCs w:val="24"/>
                <w:bdr w:val="none" w:sz="0" w:space="0" w:color="auto" w:frame="1"/>
              </w:rPr>
            </w:pPr>
            <w:r w:rsidRPr="00781E74">
              <w:rPr>
                <w:rFonts w:ascii="Times New Roman" w:eastAsia="Times New Roman" w:hAnsi="Times New Roman" w:cs="Times New Roman"/>
                <w:b/>
                <w:color w:val="FFFFFF" w:themeColor="background1"/>
                <w:sz w:val="24"/>
                <w:szCs w:val="24"/>
                <w:bdr w:val="none" w:sz="0" w:space="0" w:color="auto" w:frame="1"/>
              </w:rPr>
              <w:t>ZIP-3-level characteristics</w:t>
            </w:r>
          </w:p>
          <w:p w14:paraId="193B34B3" w14:textId="35BCE140" w:rsidR="00F32AE6" w:rsidRPr="00781E74" w:rsidRDefault="00F32AE6" w:rsidP="000A602E">
            <w:pPr>
              <w:tabs>
                <w:tab w:val="center" w:pos="4680"/>
              </w:tabs>
              <w:rPr>
                <w:rFonts w:ascii="Times New Roman" w:eastAsia="Times New Roman" w:hAnsi="Times New Roman" w:cs="Times New Roman"/>
                <w:b/>
                <w:color w:val="FFFFFF" w:themeColor="background1"/>
                <w:sz w:val="24"/>
                <w:szCs w:val="24"/>
                <w:bdr w:val="none" w:sz="0" w:space="0" w:color="auto" w:frame="1"/>
              </w:rPr>
            </w:pPr>
            <w:r w:rsidRPr="00781E74">
              <w:rPr>
                <w:rFonts w:ascii="Times New Roman" w:eastAsia="Times New Roman" w:hAnsi="Times New Roman" w:cs="Times New Roman"/>
                <w:b/>
                <w:color w:val="FFFFFF" w:themeColor="background1"/>
                <w:sz w:val="24"/>
                <w:szCs w:val="24"/>
                <w:bdr w:val="none" w:sz="0" w:space="0" w:color="auto" w:frame="1"/>
              </w:rPr>
              <w:t xml:space="preserve">Source: US Census </w:t>
            </w:r>
            <w:r w:rsidR="00182445">
              <w:rPr>
                <w:rFonts w:ascii="Times New Roman" w:eastAsia="Times New Roman" w:hAnsi="Times New Roman" w:cs="Times New Roman"/>
                <w:b/>
                <w:color w:val="FFFFFF" w:themeColor="background1"/>
                <w:sz w:val="24"/>
                <w:szCs w:val="24"/>
                <w:bdr w:val="none" w:sz="0" w:space="0" w:color="auto" w:frame="1"/>
              </w:rPr>
              <w:t>American Community Survey</w:t>
            </w:r>
            <w:r w:rsidR="00144495">
              <w:rPr>
                <w:rFonts w:ascii="Times New Roman" w:eastAsia="Times New Roman" w:hAnsi="Times New Roman" w:cs="Times New Roman"/>
                <w:b/>
                <w:color w:val="FFFFFF" w:themeColor="background1"/>
                <w:sz w:val="24"/>
                <w:szCs w:val="24"/>
                <w:bdr w:val="none" w:sz="0" w:space="0" w:color="auto" w:frame="1"/>
              </w:rPr>
              <w:t xml:space="preserve"> (2013-2017) </w:t>
            </w:r>
          </w:p>
        </w:tc>
      </w:tr>
      <w:tr w:rsidR="00F32AE6" w:rsidRPr="00781E74" w14:paraId="74689C1B" w14:textId="77777777" w:rsidTr="00500BC6">
        <w:tc>
          <w:tcPr>
            <w:tcW w:w="1968" w:type="dxa"/>
          </w:tcPr>
          <w:p w14:paraId="298CEE06"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Concentrations of black populations</w:t>
            </w:r>
          </w:p>
        </w:tc>
        <w:tc>
          <w:tcPr>
            <w:tcW w:w="2672" w:type="dxa"/>
            <w:vAlign w:val="center"/>
          </w:tcPr>
          <w:p w14:paraId="36B851B0"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p w14:paraId="58229FA8"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p w14:paraId="4353DE40"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03821E83"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387" w:type="dxa"/>
          </w:tcPr>
          <w:p w14:paraId="31D9323A"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14:paraId="7BE1A4A4" w14:textId="77777777" w:rsidTr="00500BC6">
        <w:tc>
          <w:tcPr>
            <w:tcW w:w="1968" w:type="dxa"/>
          </w:tcPr>
          <w:p w14:paraId="6C39AB1F"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Concentration of Latinx/Hispanic population</w:t>
            </w:r>
          </w:p>
        </w:tc>
        <w:tc>
          <w:tcPr>
            <w:tcW w:w="2672" w:type="dxa"/>
          </w:tcPr>
          <w:p w14:paraId="7B66B314"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2DF0F8FB"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387" w:type="dxa"/>
          </w:tcPr>
          <w:p w14:paraId="108C929F"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r>
      <w:tr w:rsidR="008B0554" w:rsidRPr="00781E74" w14:paraId="7B3F2AF7" w14:textId="77777777" w:rsidTr="00500BC6">
        <w:tc>
          <w:tcPr>
            <w:tcW w:w="1968" w:type="dxa"/>
          </w:tcPr>
          <w:p w14:paraId="0B000ECA" w14:textId="39C51247" w:rsidR="008B0554" w:rsidRPr="00781E74" w:rsidRDefault="008B0554" w:rsidP="000A602E">
            <w:pPr>
              <w:tabs>
                <w:tab w:val="center" w:pos="4680"/>
              </w:tabs>
              <w:rPr>
                <w:rFonts w:ascii="Times New Roman" w:hAnsi="Times New Roman" w:cs="Times New Roman"/>
                <w:sz w:val="24"/>
                <w:szCs w:val="24"/>
              </w:rPr>
            </w:pPr>
            <w:r>
              <w:rPr>
                <w:rFonts w:ascii="Times New Roman" w:hAnsi="Times New Roman" w:cs="Times New Roman"/>
                <w:sz w:val="24"/>
                <w:szCs w:val="24"/>
              </w:rPr>
              <w:t>Concentration of residents with Bachelor’s degree or higher</w:t>
            </w:r>
          </w:p>
        </w:tc>
        <w:tc>
          <w:tcPr>
            <w:tcW w:w="2672" w:type="dxa"/>
          </w:tcPr>
          <w:p w14:paraId="1C44226B" w14:textId="77777777" w:rsidR="008B0554" w:rsidRPr="00781E74" w:rsidRDefault="008B0554"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7CE91DD6" w14:textId="4E8EB8DA" w:rsidR="008B0554" w:rsidRPr="00781E74" w:rsidRDefault="00A205D2" w:rsidP="000A602E">
            <w:p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Continuous</w:t>
            </w:r>
          </w:p>
        </w:tc>
        <w:tc>
          <w:tcPr>
            <w:tcW w:w="3387" w:type="dxa"/>
          </w:tcPr>
          <w:p w14:paraId="162A9913" w14:textId="77777777" w:rsidR="008B0554" w:rsidRPr="00781E74" w:rsidRDefault="008B0554" w:rsidP="000A602E">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14:paraId="2B103773" w14:textId="77777777" w:rsidTr="00500BC6">
        <w:tc>
          <w:tcPr>
            <w:tcW w:w="1968" w:type="dxa"/>
          </w:tcPr>
          <w:p w14:paraId="1A762157"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Concentrations of residents under poverty threshold</w:t>
            </w:r>
          </w:p>
        </w:tc>
        <w:tc>
          <w:tcPr>
            <w:tcW w:w="2672" w:type="dxa"/>
          </w:tcPr>
          <w:p w14:paraId="40E9C086"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628BBE2D"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387" w:type="dxa"/>
          </w:tcPr>
          <w:p w14:paraId="260BBAF6"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14:paraId="618CB63E" w14:textId="77777777" w:rsidTr="00500BC6">
        <w:tc>
          <w:tcPr>
            <w:tcW w:w="1968" w:type="dxa"/>
          </w:tcPr>
          <w:p w14:paraId="282C0694"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Concentrations of residents uninsured</w:t>
            </w:r>
          </w:p>
        </w:tc>
        <w:tc>
          <w:tcPr>
            <w:tcW w:w="2672" w:type="dxa"/>
          </w:tcPr>
          <w:p w14:paraId="3C052067"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2BB8D195"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387" w:type="dxa"/>
          </w:tcPr>
          <w:p w14:paraId="6C4D0383"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14:paraId="125E2892" w14:textId="77777777" w:rsidTr="00500BC6">
        <w:tc>
          <w:tcPr>
            <w:tcW w:w="1968" w:type="dxa"/>
          </w:tcPr>
          <w:p w14:paraId="6E3859E3" w14:textId="66550189"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 xml:space="preserve">Density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provider</w:t>
            </w:r>
            <w:r>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&lt;EndNote&gt;&lt;Cite&gt;&lt;Author&gt;Siegler&lt;/Author&gt;&lt;Year&gt;2017&lt;/Year&gt;&lt;RecNum&gt;181&lt;/RecNum&gt;&lt;DisplayText&gt;[31]&lt;/DisplayText&gt;&lt;record&gt;&lt;rec-number&gt;181&lt;/rec-number&gt;&lt;foreign-keys&gt;&lt;key app="EN" db-id="2z20p255m0ts2me55p6p5avhrart0vteep20" timestamp="1643116198"&gt;181&lt;/key&gt;&lt;/foreign-keys&gt;&lt;ref-type name="Journal Article"&gt;17&lt;/ref-type&gt;&lt;contributors&gt;&lt;authors&gt;&lt;author&gt;Siegler, A. J.&lt;/author&gt;&lt;author&gt;Wirtz, S.&lt;/author&gt;&lt;author&gt;Weber, S.&lt;/author&gt;&lt;author&gt;Sullivan, P. S.&lt;/author&gt;&lt;/authors&gt;&lt;/contributors&gt;&lt;auth-address&gt;Department of Epidemiology, Rollins School of Public Health, Emory University, Atlanta, GA, United States.&amp;#xD;University of California, San Francisco, San Francisco, CA, United States.&lt;/auth-address&gt;&lt;titles&gt;&lt;title&gt;Developing a Web-Based Geolocated Directory of HIV Pre-Exposure Prophylaxis-Providing Clinics: The PrEP Locator Protocol and Operating Procedures&lt;/title&gt;&lt;secondary-title&gt;JMIR Public Health Surveill&lt;/secondary-title&gt;&lt;/titles&gt;&lt;periodical&gt;&lt;full-title&gt;JMIR Public Health Surveill&lt;/full-title&gt;&lt;/periodical&gt;&lt;pages&gt;e58&lt;/pages&gt;&lt;volume&gt;3&lt;/volume&gt;&lt;number&gt;3&lt;/number&gt;&lt;edition&gt;2017/09/08&lt;/edition&gt;&lt;keywords&gt;&lt;keyword&gt;HIV prevention, service directory, geolocated database, PrEP&lt;/keyword&gt;&lt;/keywords&gt;&lt;dates&gt;&lt;year&gt;2017&lt;/year&gt;&lt;pub-dates&gt;&lt;date&gt;Sep 6&lt;/date&gt;&lt;/pub-dates&gt;&lt;/dates&gt;&lt;isbn&gt;2369-2960 (Print)&amp;#xD;2369-2960&lt;/isbn&gt;&lt;accession-num&gt;28877865&lt;/accession-num&gt;&lt;urls&gt;&lt;/urls&gt;&lt;custom2&gt;PMC5607436&lt;/custom2&gt;&lt;electronic-resource-num&gt;10.2196/publichealth.7902&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sidR="001738B8">
              <w:rPr>
                <w:rFonts w:ascii="Times New Roman" w:hAnsi="Times New Roman" w:cs="Times New Roman"/>
                <w:noProof/>
                <w:sz w:val="24"/>
                <w:szCs w:val="24"/>
              </w:rPr>
              <w:t>[31]</w:t>
            </w:r>
            <w:r>
              <w:rPr>
                <w:rFonts w:ascii="Times New Roman" w:hAnsi="Times New Roman" w:cs="Times New Roman"/>
                <w:sz w:val="24"/>
                <w:szCs w:val="24"/>
              </w:rPr>
              <w:fldChar w:fldCharType="end"/>
            </w:r>
          </w:p>
        </w:tc>
        <w:tc>
          <w:tcPr>
            <w:tcW w:w="2672" w:type="dxa"/>
          </w:tcPr>
          <w:p w14:paraId="11C2E25B" w14:textId="77777777" w:rsidR="00A205D2" w:rsidRPr="00781E74" w:rsidRDefault="00A205D2" w:rsidP="00A205D2">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Unit: per 100,000 people</w:t>
            </w:r>
          </w:p>
          <w:p w14:paraId="02DD52DA"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c>
          <w:tcPr>
            <w:tcW w:w="1323" w:type="dxa"/>
          </w:tcPr>
          <w:p w14:paraId="7FC0328F"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Continuous </w:t>
            </w:r>
          </w:p>
        </w:tc>
        <w:tc>
          <w:tcPr>
            <w:tcW w:w="3387" w:type="dxa"/>
          </w:tcPr>
          <w:p w14:paraId="0B608F17" w14:textId="77777777" w:rsidR="00F32AE6" w:rsidRPr="00781E74" w:rsidRDefault="00F32AE6" w:rsidP="000A602E">
            <w:pPr>
              <w:tabs>
                <w:tab w:val="center" w:pos="4680"/>
              </w:tabs>
              <w:rPr>
                <w:rFonts w:ascii="Times New Roman" w:eastAsia="Times New Roman" w:hAnsi="Times New Roman" w:cs="Times New Roman"/>
                <w:color w:val="000000"/>
                <w:sz w:val="24"/>
                <w:szCs w:val="24"/>
                <w:bdr w:val="none" w:sz="0" w:space="0" w:color="auto" w:frame="1"/>
              </w:rPr>
            </w:pPr>
          </w:p>
        </w:tc>
      </w:tr>
    </w:tbl>
    <w:p w14:paraId="414719E4" w14:textId="0551A8B7" w:rsidR="00F32AE6"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 </w:t>
      </w:r>
    </w:p>
    <w:p w14:paraId="18D0DF40" w14:textId="578A8649" w:rsidR="00367F38" w:rsidRPr="00367F38" w:rsidRDefault="00367F38" w:rsidP="00367F38">
      <w:pPr>
        <w:pStyle w:val="Heading3"/>
        <w:rPr>
          <w:rFonts w:cs="Times New Roman"/>
        </w:rPr>
      </w:pPr>
      <w:r w:rsidRPr="00367F38">
        <w:rPr>
          <w:rFonts w:cs="Times New Roman"/>
        </w:rPr>
        <w:t>2.2.</w:t>
      </w:r>
      <w:r>
        <w:rPr>
          <w:rFonts w:cs="Times New Roman"/>
        </w:rPr>
        <w:t>4 Sampling for study population</w:t>
      </w:r>
    </w:p>
    <w:p w14:paraId="399B09A9" w14:textId="1CE3CABB" w:rsidR="00367F38" w:rsidRDefault="00367F38" w:rsidP="00B750A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Due to the limited computational capacity of our pharmacy collaborator, we further sampled 4,000 individuals from the source population of 17,054 clients. To maximize the distributional representativeness of the study population (n=4,000) compared to the source population, we iteratively implemented stratified sampling</w:t>
      </w:r>
      <w:r w:rsidR="004C5F27">
        <w:rPr>
          <w:rFonts w:ascii="Times New Roman" w:hAnsi="Times New Roman" w:cs="Times New Roman"/>
          <w:color w:val="000000" w:themeColor="text1"/>
          <w:sz w:val="24"/>
          <w:szCs w:val="24"/>
        </w:rPr>
        <w:t xml:space="preserve"> for 100 times</w:t>
      </w:r>
      <w:r>
        <w:rPr>
          <w:rFonts w:ascii="Times New Roman" w:hAnsi="Times New Roman" w:cs="Times New Roman"/>
          <w:color w:val="000000" w:themeColor="text1"/>
          <w:sz w:val="24"/>
          <w:szCs w:val="24"/>
        </w:rPr>
        <w:t xml:space="preserve"> based on the following covariates: </w:t>
      </w:r>
      <w:r w:rsidR="0073070E">
        <w:rPr>
          <w:rFonts w:ascii="Times New Roman" w:hAnsi="Times New Roman" w:cs="Times New Roman"/>
          <w:color w:val="000000" w:themeColor="text1"/>
          <w:sz w:val="24"/>
          <w:szCs w:val="24"/>
        </w:rPr>
        <w:t xml:space="preserve">1) </w:t>
      </w:r>
      <w:r w:rsidR="00D85BEF">
        <w:rPr>
          <w:rFonts w:ascii="Times New Roman" w:hAnsi="Times New Roman" w:cs="Times New Roman"/>
          <w:color w:val="000000" w:themeColor="text1"/>
          <w:sz w:val="24"/>
          <w:szCs w:val="24"/>
        </w:rPr>
        <w:t xml:space="preserve">age at </w:t>
      </w:r>
      <w:proofErr w:type="spellStart"/>
      <w:r w:rsidR="00D85BEF">
        <w:rPr>
          <w:rFonts w:ascii="Times New Roman" w:hAnsi="Times New Roman" w:cs="Times New Roman"/>
          <w:color w:val="000000" w:themeColor="text1"/>
          <w:sz w:val="24"/>
          <w:szCs w:val="24"/>
        </w:rPr>
        <w:t>PrEP</w:t>
      </w:r>
      <w:proofErr w:type="spellEnd"/>
      <w:r w:rsidR="00D85BEF">
        <w:rPr>
          <w:rFonts w:ascii="Times New Roman" w:hAnsi="Times New Roman" w:cs="Times New Roman"/>
          <w:color w:val="000000" w:themeColor="text1"/>
          <w:sz w:val="24"/>
          <w:szCs w:val="24"/>
        </w:rPr>
        <w:t xml:space="preserve"> initiation; 2) average monthly copay; 3) primary payer</w:t>
      </w:r>
      <w:r w:rsidR="004C5F27">
        <w:rPr>
          <w:rFonts w:ascii="Times New Roman" w:hAnsi="Times New Roman" w:cs="Times New Roman"/>
          <w:color w:val="000000" w:themeColor="text1"/>
          <w:sz w:val="24"/>
          <w:szCs w:val="24"/>
        </w:rPr>
        <w:t xml:space="preserve"> type; 4) duration under sub-optimal </w:t>
      </w:r>
      <w:proofErr w:type="spellStart"/>
      <w:r w:rsidR="004C5F27">
        <w:rPr>
          <w:rFonts w:ascii="Times New Roman" w:hAnsi="Times New Roman" w:cs="Times New Roman"/>
          <w:color w:val="000000" w:themeColor="text1"/>
          <w:sz w:val="24"/>
          <w:szCs w:val="24"/>
        </w:rPr>
        <w:t>PrEP</w:t>
      </w:r>
      <w:proofErr w:type="spellEnd"/>
      <w:r w:rsidR="004C5F27">
        <w:rPr>
          <w:rFonts w:ascii="Times New Roman" w:hAnsi="Times New Roman" w:cs="Times New Roman"/>
          <w:color w:val="000000" w:themeColor="text1"/>
          <w:sz w:val="24"/>
          <w:szCs w:val="24"/>
        </w:rPr>
        <w:t xml:space="preserve"> </w:t>
      </w:r>
      <w:proofErr w:type="spellStart"/>
      <w:r w:rsidR="004C5F27">
        <w:rPr>
          <w:rFonts w:ascii="Times New Roman" w:hAnsi="Times New Roman" w:cs="Times New Roman"/>
          <w:color w:val="000000" w:themeColor="text1"/>
          <w:sz w:val="24"/>
          <w:szCs w:val="24"/>
        </w:rPr>
        <w:t>sero</w:t>
      </w:r>
      <w:proofErr w:type="spellEnd"/>
      <w:r w:rsidR="004C5F27">
        <w:rPr>
          <w:rFonts w:ascii="Times New Roman" w:hAnsi="Times New Roman" w:cs="Times New Roman"/>
          <w:color w:val="000000" w:themeColor="text1"/>
          <w:sz w:val="24"/>
          <w:szCs w:val="24"/>
        </w:rPr>
        <w:t xml:space="preserve">-protection, derived from the binary </w:t>
      </w:r>
      <w:proofErr w:type="spellStart"/>
      <w:r w:rsidR="004C5F27">
        <w:rPr>
          <w:rFonts w:ascii="Times New Roman" w:hAnsi="Times New Roman" w:cs="Times New Roman"/>
          <w:color w:val="000000" w:themeColor="text1"/>
          <w:sz w:val="24"/>
          <w:szCs w:val="24"/>
        </w:rPr>
        <w:t>PrEP</w:t>
      </w:r>
      <w:proofErr w:type="spellEnd"/>
      <w:r w:rsidR="004C5F27">
        <w:rPr>
          <w:rFonts w:ascii="Times New Roman" w:hAnsi="Times New Roman" w:cs="Times New Roman"/>
          <w:color w:val="000000" w:themeColor="text1"/>
          <w:sz w:val="24"/>
          <w:szCs w:val="24"/>
        </w:rPr>
        <w:t xml:space="preserve"> </w:t>
      </w:r>
      <w:proofErr w:type="spellStart"/>
      <w:r w:rsidR="004C5F27">
        <w:rPr>
          <w:rFonts w:ascii="Times New Roman" w:hAnsi="Times New Roman" w:cs="Times New Roman"/>
          <w:color w:val="000000" w:themeColor="text1"/>
          <w:sz w:val="24"/>
          <w:szCs w:val="24"/>
        </w:rPr>
        <w:t>sero</w:t>
      </w:r>
      <w:proofErr w:type="spellEnd"/>
      <w:r w:rsidR="004C5F27">
        <w:rPr>
          <w:rFonts w:ascii="Times New Roman" w:hAnsi="Times New Roman" w:cs="Times New Roman"/>
          <w:color w:val="000000" w:themeColor="text1"/>
          <w:sz w:val="24"/>
          <w:szCs w:val="24"/>
        </w:rPr>
        <w:t xml:space="preserve">-protection data matrix. </w:t>
      </w:r>
      <w:r w:rsidR="002E1B34">
        <w:rPr>
          <w:rFonts w:ascii="Times New Roman" w:hAnsi="Times New Roman" w:cs="Times New Roman"/>
          <w:color w:val="000000" w:themeColor="text1"/>
          <w:sz w:val="24"/>
          <w:szCs w:val="24"/>
        </w:rPr>
        <w:t xml:space="preserve">Age at </w:t>
      </w:r>
      <w:proofErr w:type="spellStart"/>
      <w:r w:rsidR="002E1B34">
        <w:rPr>
          <w:rFonts w:ascii="Times New Roman" w:hAnsi="Times New Roman" w:cs="Times New Roman"/>
          <w:color w:val="000000" w:themeColor="text1"/>
          <w:sz w:val="24"/>
          <w:szCs w:val="24"/>
        </w:rPr>
        <w:t>PrEP</w:t>
      </w:r>
      <w:proofErr w:type="spellEnd"/>
      <w:r w:rsidR="002E1B34">
        <w:rPr>
          <w:rFonts w:ascii="Times New Roman" w:hAnsi="Times New Roman" w:cs="Times New Roman"/>
          <w:color w:val="000000" w:themeColor="text1"/>
          <w:sz w:val="24"/>
          <w:szCs w:val="24"/>
        </w:rPr>
        <w:t xml:space="preserve"> initiation, average monthly copay and primary payer type were selected because of their observed association with </w:t>
      </w:r>
      <w:proofErr w:type="spellStart"/>
      <w:r w:rsidR="00B750A7">
        <w:rPr>
          <w:rFonts w:ascii="Times New Roman" w:hAnsi="Times New Roman" w:cs="Times New Roman"/>
          <w:color w:val="000000" w:themeColor="text1"/>
          <w:sz w:val="24"/>
          <w:szCs w:val="24"/>
        </w:rPr>
        <w:t>PrEP</w:t>
      </w:r>
      <w:proofErr w:type="spellEnd"/>
      <w:r w:rsidR="00B750A7">
        <w:rPr>
          <w:rFonts w:ascii="Times New Roman" w:hAnsi="Times New Roman" w:cs="Times New Roman"/>
          <w:color w:val="000000" w:themeColor="text1"/>
          <w:sz w:val="24"/>
          <w:szCs w:val="24"/>
        </w:rPr>
        <w:t xml:space="preserve"> persistence in our previous study</w:t>
      </w:r>
      <w:r w:rsidR="00B750A7">
        <w:rPr>
          <w:rFonts w:ascii="Times New Roman" w:hAnsi="Times New Roman" w:cs="Times New Roman"/>
          <w:color w:val="000000" w:themeColor="text1"/>
          <w:sz w:val="24"/>
          <w:szCs w:val="24"/>
        </w:rPr>
        <w:fldChar w:fldCharType="begin">
          <w:fldData xml:space="preserve">PEVuZE5vdGU+PENpdGU+PEF1dGhvcj5Db3k8L0F1dGhvcj48WWVhcj4yMDE5PC9ZZWFyPjxSZWNO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bC10aXRsZT48L2FsdC1wZXJpb2RpY2FsPjxwYWdlcz5lMjUyNTItZTI1MjUyPC9wYWdlcz48dm9s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</w:fldData>
        </w:fldChar>
      </w:r>
      <w:r w:rsidR="00B750A7">
        <w:rPr>
          <w:rFonts w:ascii="Times New Roman" w:hAnsi="Times New Roman" w:cs="Times New Roman"/>
          <w:color w:val="000000" w:themeColor="text1"/>
          <w:sz w:val="24"/>
          <w:szCs w:val="24"/>
        </w:rPr>
        <w:instrText xml:space="preserve"> ADDIN EN.CITE </w:instrText>
      </w:r>
      <w:r w:rsidR="00B750A7">
        <w:rPr>
          <w:rFonts w:ascii="Times New Roman" w:hAnsi="Times New Roman" w:cs="Times New Roman"/>
          <w:color w:val="000000" w:themeColor="text1"/>
          <w:sz w:val="24"/>
          <w:szCs w:val="24"/>
        </w:rPr>
        <w:fldChar w:fldCharType="begin">
          <w:fldData xml:space="preserve">PEVuZE5vdGU+PENpdGU+PEF1dGhvcj5Db3k8L0F1dGhvcj48WWVhcj4yMDE5PC9ZZWFyPjxSZWNO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bC10aXRsZT48L2FsdC1wZXJpb2RpY2FsPjxwYWdlcz5lMjUyNTItZTI1MjUyPC9wYWdlcz48dm9s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</w:fldData>
        </w:fldChar>
      </w:r>
      <w:r w:rsidR="00B750A7">
        <w:rPr>
          <w:rFonts w:ascii="Times New Roman" w:hAnsi="Times New Roman" w:cs="Times New Roman"/>
          <w:color w:val="000000" w:themeColor="text1"/>
          <w:sz w:val="24"/>
          <w:szCs w:val="24"/>
        </w:rPr>
        <w:instrText xml:space="preserve"> ADDIN EN.CITE.DATA </w:instrText>
      </w:r>
      <w:r w:rsidR="00B750A7">
        <w:rPr>
          <w:rFonts w:ascii="Times New Roman" w:hAnsi="Times New Roman" w:cs="Times New Roman"/>
          <w:color w:val="000000" w:themeColor="text1"/>
          <w:sz w:val="24"/>
          <w:szCs w:val="24"/>
        </w:rPr>
      </w:r>
      <w:r w:rsidR="00B750A7">
        <w:rPr>
          <w:rFonts w:ascii="Times New Roman" w:hAnsi="Times New Roman" w:cs="Times New Roman"/>
          <w:color w:val="000000" w:themeColor="text1"/>
          <w:sz w:val="24"/>
          <w:szCs w:val="24"/>
        </w:rPr>
        <w:fldChar w:fldCharType="end"/>
      </w:r>
      <w:r w:rsidR="00B750A7">
        <w:rPr>
          <w:rFonts w:ascii="Times New Roman" w:hAnsi="Times New Roman" w:cs="Times New Roman"/>
          <w:color w:val="000000" w:themeColor="text1"/>
          <w:sz w:val="24"/>
          <w:szCs w:val="24"/>
        </w:rPr>
        <w:fldChar w:fldCharType="separate"/>
      </w:r>
      <w:r w:rsidR="00B750A7">
        <w:rPr>
          <w:rFonts w:ascii="Times New Roman" w:hAnsi="Times New Roman" w:cs="Times New Roman"/>
          <w:noProof/>
          <w:color w:val="000000" w:themeColor="text1"/>
          <w:sz w:val="24"/>
          <w:szCs w:val="24"/>
        </w:rPr>
        <w:t>[12]</w:t>
      </w:r>
      <w:r w:rsidR="00B750A7">
        <w:rPr>
          <w:rFonts w:ascii="Times New Roman" w:hAnsi="Times New Roman" w:cs="Times New Roman"/>
          <w:color w:val="000000" w:themeColor="text1"/>
          <w:sz w:val="24"/>
          <w:szCs w:val="24"/>
        </w:rPr>
        <w:fldChar w:fldCharType="end"/>
      </w:r>
      <w:r w:rsidR="00B750A7">
        <w:rPr>
          <w:rFonts w:ascii="Times New Roman" w:hAnsi="Times New Roman" w:cs="Times New Roman"/>
          <w:color w:val="000000" w:themeColor="text1"/>
          <w:sz w:val="24"/>
          <w:szCs w:val="24"/>
        </w:rPr>
        <w:t xml:space="preserve">. Duration under suboptimal </w:t>
      </w:r>
      <w:proofErr w:type="spellStart"/>
      <w:r w:rsidR="00B750A7">
        <w:rPr>
          <w:rFonts w:ascii="Times New Roman" w:hAnsi="Times New Roman" w:cs="Times New Roman"/>
          <w:color w:val="000000" w:themeColor="text1"/>
          <w:sz w:val="24"/>
          <w:szCs w:val="24"/>
        </w:rPr>
        <w:t>PrEP</w:t>
      </w:r>
      <w:proofErr w:type="spellEnd"/>
      <w:r w:rsidR="00B750A7">
        <w:rPr>
          <w:rFonts w:ascii="Times New Roman" w:hAnsi="Times New Roman" w:cs="Times New Roman"/>
          <w:color w:val="000000" w:themeColor="text1"/>
          <w:sz w:val="24"/>
          <w:szCs w:val="24"/>
        </w:rPr>
        <w:t xml:space="preserve"> </w:t>
      </w:r>
      <w:proofErr w:type="spellStart"/>
      <w:r w:rsidR="00B750A7">
        <w:rPr>
          <w:rFonts w:ascii="Times New Roman" w:hAnsi="Times New Roman" w:cs="Times New Roman"/>
          <w:color w:val="000000" w:themeColor="text1"/>
          <w:sz w:val="24"/>
          <w:szCs w:val="24"/>
        </w:rPr>
        <w:t>sero</w:t>
      </w:r>
      <w:proofErr w:type="spellEnd"/>
      <w:r w:rsidR="00B750A7">
        <w:rPr>
          <w:rFonts w:ascii="Times New Roman" w:hAnsi="Times New Roman" w:cs="Times New Roman"/>
          <w:color w:val="000000" w:themeColor="text1"/>
          <w:sz w:val="24"/>
          <w:szCs w:val="24"/>
        </w:rPr>
        <w:t xml:space="preserve">-protection was computed to summarize the overall </w:t>
      </w:r>
      <w:proofErr w:type="spellStart"/>
      <w:r w:rsidR="00B750A7">
        <w:rPr>
          <w:rFonts w:ascii="Times New Roman" w:hAnsi="Times New Roman" w:cs="Times New Roman"/>
          <w:color w:val="000000" w:themeColor="text1"/>
          <w:sz w:val="24"/>
          <w:szCs w:val="24"/>
        </w:rPr>
        <w:t>PrEP</w:t>
      </w:r>
      <w:proofErr w:type="spellEnd"/>
      <w:r w:rsidR="00B750A7">
        <w:rPr>
          <w:rFonts w:ascii="Times New Roman" w:hAnsi="Times New Roman" w:cs="Times New Roman"/>
          <w:color w:val="000000" w:themeColor="text1"/>
          <w:sz w:val="24"/>
          <w:szCs w:val="24"/>
        </w:rPr>
        <w:t xml:space="preserve"> persistence in the two-year follow-up period.</w:t>
      </w:r>
      <w:r>
        <w:rPr>
          <w:rFonts w:ascii="Times New Roman" w:hAnsi="Times New Roman" w:cs="Times New Roman"/>
          <w:color w:val="000000" w:themeColor="text1"/>
          <w:sz w:val="24"/>
          <w:szCs w:val="24"/>
        </w:rPr>
        <w:t xml:space="preserve"> </w:t>
      </w:r>
    </w:p>
    <w:p w14:paraId="0BCE7BD4" w14:textId="451412C7" w:rsidR="00367F38" w:rsidRDefault="009E3EAC" w:rsidP="00367F38">
      <w:pPr>
        <w:rPr>
          <w:rFonts w:ascii="Times New Roman" w:hAnsi="Times New Roman" w:cs="Times New Roman"/>
          <w:color w:val="000000" w:themeColor="text1"/>
          <w:sz w:val="24"/>
          <w:szCs w:val="24"/>
        </w:rPr>
      </w:pPr>
      <w:r w:rsidRPr="00376FCB">
        <w:rPr>
          <w:rFonts w:ascii="Times New Roman" w:hAnsi="Times New Roman" w:cs="Times New Roman"/>
          <w:color w:val="000000" w:themeColor="text1"/>
          <w:sz w:val="24"/>
          <w:szCs w:val="24"/>
        </w:rPr>
        <w:t>T</w:t>
      </w:r>
      <w:r w:rsidR="00B750A7" w:rsidRPr="00376FCB">
        <w:rPr>
          <w:rFonts w:ascii="Times New Roman" w:hAnsi="Times New Roman" w:cs="Times New Roman"/>
          <w:color w:val="000000" w:themeColor="text1"/>
          <w:sz w:val="24"/>
          <w:szCs w:val="24"/>
        </w:rPr>
        <w:t>he 100 sampled datasets</w:t>
      </w:r>
      <w:r w:rsidRPr="00376FCB">
        <w:rPr>
          <w:rFonts w:ascii="Times New Roman" w:hAnsi="Times New Roman" w:cs="Times New Roman"/>
          <w:color w:val="000000" w:themeColor="text1"/>
          <w:sz w:val="24"/>
          <w:szCs w:val="24"/>
        </w:rPr>
        <w:t xml:space="preserve"> were then ranked based on their closeness to the source dataset in regard to the bivariate distributions.</w:t>
      </w:r>
      <w:r w:rsidR="002E1B34" w:rsidRPr="002E1B34">
        <w:rPr>
          <w:rFonts w:ascii="Times New Roman" w:eastAsia="Times New Roman" w:hAnsi="Times New Roman" w:cs="Times New Roman"/>
          <w:color w:val="000000"/>
          <w:sz w:val="24"/>
          <w:szCs w:val="24"/>
          <w:bdr w:val="none" w:sz="0" w:space="0" w:color="auto" w:frame="1"/>
          <w:shd w:val="clear" w:color="auto" w:fill="FFFFFF"/>
        </w:rPr>
        <w:t xml:space="preserve"> </w:t>
      </w:r>
      <w:r w:rsidRPr="00376FCB">
        <w:rPr>
          <w:rFonts w:ascii="Times New Roman" w:eastAsia="Times New Roman" w:hAnsi="Times New Roman" w:cs="Times New Roman"/>
          <w:color w:val="000000"/>
          <w:sz w:val="24"/>
          <w:szCs w:val="24"/>
          <w:bdr w:val="none" w:sz="0" w:space="0" w:color="auto" w:frame="1"/>
          <w:shd w:val="clear" w:color="auto" w:fill="FFFFFF"/>
        </w:rPr>
        <w:t xml:space="preserve">Root-mean square error (RMSE) was used to </w:t>
      </w:r>
      <w:r w:rsidR="002E1B34" w:rsidRPr="002E1B34">
        <w:rPr>
          <w:rFonts w:ascii="Times New Roman" w:eastAsia="Times New Roman" w:hAnsi="Times New Roman" w:cs="Times New Roman"/>
          <w:color w:val="000000"/>
          <w:sz w:val="24"/>
          <w:szCs w:val="24"/>
          <w:bdr w:val="none" w:sz="0" w:space="0" w:color="auto" w:frame="1"/>
          <w:shd w:val="clear" w:color="auto" w:fill="FFFFFF"/>
        </w:rPr>
        <w:t>assess an average distance</w:t>
      </w:r>
      <w:r w:rsidR="00376FCB" w:rsidRPr="00376FCB">
        <w:rPr>
          <w:rFonts w:ascii="Times New Roman" w:eastAsia="Times New Roman" w:hAnsi="Times New Roman" w:cs="Times New Roman"/>
          <w:color w:val="000000"/>
          <w:sz w:val="24"/>
          <w:szCs w:val="24"/>
          <w:bdr w:val="none" w:sz="0" w:space="0" w:color="auto" w:frame="1"/>
          <w:shd w:val="clear" w:color="auto" w:fill="FFFFFF"/>
        </w:rPr>
        <w:t xml:space="preserve"> in </w:t>
      </w:r>
      <w:proofErr w:type="spellStart"/>
      <w:r w:rsidR="00376FCB" w:rsidRPr="00376FCB">
        <w:rPr>
          <w:rFonts w:ascii="Times New Roman" w:eastAsia="Times New Roman" w:hAnsi="Times New Roman" w:cs="Times New Roman"/>
          <w:color w:val="000000"/>
          <w:sz w:val="24"/>
          <w:szCs w:val="24"/>
          <w:bdr w:val="none" w:sz="0" w:space="0" w:color="auto" w:frame="1"/>
          <w:shd w:val="clear" w:color="auto" w:fill="FFFFFF"/>
        </w:rPr>
        <w:t>spearmans</w:t>
      </w:r>
      <w:proofErr w:type="spellEnd"/>
      <w:r w:rsidR="00376FCB" w:rsidRPr="00376FCB">
        <w:rPr>
          <w:rFonts w:ascii="Times New Roman" w:eastAsia="Times New Roman" w:hAnsi="Times New Roman" w:cs="Times New Roman"/>
          <w:color w:val="000000"/>
          <w:sz w:val="24"/>
          <w:szCs w:val="24"/>
          <w:bdr w:val="none" w:sz="0" w:space="0" w:color="auto" w:frame="1"/>
          <w:shd w:val="clear" w:color="auto" w:fill="FFFFFF"/>
        </w:rPr>
        <w:t>’ correlation coefficients</w:t>
      </w:r>
      <w:r w:rsidR="002E1B34" w:rsidRPr="002E1B34">
        <w:rPr>
          <w:rFonts w:ascii="Times New Roman" w:eastAsia="Times New Roman" w:hAnsi="Times New Roman" w:cs="Times New Roman"/>
          <w:color w:val="000000"/>
          <w:sz w:val="24"/>
          <w:szCs w:val="24"/>
          <w:bdr w:val="none" w:sz="0" w:space="0" w:color="auto" w:frame="1"/>
          <w:shd w:val="clear" w:color="auto" w:fill="FFFFFF"/>
        </w:rPr>
        <w:t xml:space="preserve"> </w:t>
      </w:r>
      <w:r w:rsidR="00376FCB" w:rsidRPr="00376FCB">
        <w:rPr>
          <w:rFonts w:ascii="Times New Roman" w:eastAsia="Times New Roman" w:hAnsi="Times New Roman" w:cs="Times New Roman"/>
          <w:color w:val="000000"/>
          <w:sz w:val="24"/>
          <w:szCs w:val="24"/>
          <w:bdr w:val="none" w:sz="0" w:space="0" w:color="auto" w:frame="1"/>
          <w:shd w:val="clear" w:color="auto" w:fill="FFFFFF"/>
        </w:rPr>
        <w:t>among</w:t>
      </w:r>
      <w:r w:rsidR="002E1B34" w:rsidRPr="002E1B34">
        <w:rPr>
          <w:rFonts w:ascii="Times New Roman" w:eastAsia="Times New Roman" w:hAnsi="Times New Roman" w:cs="Times New Roman"/>
          <w:color w:val="000000"/>
          <w:sz w:val="24"/>
          <w:szCs w:val="24"/>
          <w:bdr w:val="none" w:sz="0" w:space="0" w:color="auto" w:frame="1"/>
          <w:shd w:val="clear" w:color="auto" w:fill="FFFFFF"/>
        </w:rPr>
        <w:t xml:space="preserve"> </w:t>
      </w:r>
      <w:r w:rsidRPr="00376FCB">
        <w:rPr>
          <w:rFonts w:ascii="Times New Roman" w:eastAsia="Times New Roman" w:hAnsi="Times New Roman" w:cs="Times New Roman"/>
          <w:color w:val="000000"/>
          <w:sz w:val="24"/>
          <w:szCs w:val="24"/>
          <w:bdr w:val="none" w:sz="0" w:space="0" w:color="auto" w:frame="1"/>
          <w:shd w:val="clear" w:color="auto" w:fill="FFFFFF"/>
        </w:rPr>
        <w:t>covariate</w:t>
      </w:r>
      <w:r w:rsidR="002E1B34" w:rsidRPr="002E1B34">
        <w:rPr>
          <w:rFonts w:ascii="Times New Roman" w:eastAsia="Times New Roman" w:hAnsi="Times New Roman" w:cs="Times New Roman"/>
          <w:color w:val="000000"/>
          <w:sz w:val="24"/>
          <w:szCs w:val="24"/>
          <w:bdr w:val="none" w:sz="0" w:space="0" w:color="auto" w:frame="1"/>
          <w:shd w:val="clear" w:color="auto" w:fill="FFFFFF"/>
        </w:rPr>
        <w:t xml:space="preserve"> pair</w:t>
      </w:r>
      <w:r w:rsidR="00376FCB" w:rsidRPr="00376FCB">
        <w:rPr>
          <w:rFonts w:ascii="Times New Roman" w:eastAsia="Times New Roman" w:hAnsi="Times New Roman" w:cs="Times New Roman"/>
          <w:color w:val="000000"/>
          <w:sz w:val="24"/>
          <w:szCs w:val="24"/>
          <w:bdr w:val="none" w:sz="0" w:space="0" w:color="auto" w:frame="1"/>
          <w:shd w:val="clear" w:color="auto" w:fill="FFFFFF"/>
        </w:rPr>
        <w:t>s</w:t>
      </w:r>
      <w:r w:rsidRPr="00376FCB">
        <w:rPr>
          <w:rFonts w:ascii="Times New Roman" w:eastAsia="Times New Roman" w:hAnsi="Times New Roman" w:cs="Times New Roman"/>
          <w:color w:val="000000"/>
          <w:sz w:val="24"/>
          <w:szCs w:val="24"/>
          <w:bdr w:val="none" w:sz="0" w:space="0" w:color="auto" w:frame="1"/>
          <w:shd w:val="clear" w:color="auto" w:fill="FFFFFF"/>
        </w:rPr>
        <w:t xml:space="preserve"> where </w:t>
      </w:r>
      <w:r w:rsidR="002E1B34" w:rsidRPr="002E1B34">
        <w:rPr>
          <w:rFonts w:ascii="Times New Roman" w:eastAsia="Times New Roman" w:hAnsi="Times New Roman" w:cs="Times New Roman"/>
          <w:color w:val="000000"/>
          <w:sz w:val="24"/>
          <w:szCs w:val="24"/>
          <w:bdr w:val="none" w:sz="0" w:space="0" w:color="auto" w:frame="1"/>
          <w:shd w:val="clear" w:color="auto" w:fill="FFFFFF"/>
        </w:rPr>
        <w:t xml:space="preserve">both </w:t>
      </w:r>
      <w:r w:rsidRPr="00376FCB">
        <w:rPr>
          <w:rFonts w:ascii="Times New Roman" w:eastAsia="Times New Roman" w:hAnsi="Times New Roman" w:cs="Times New Roman"/>
          <w:color w:val="000000"/>
          <w:sz w:val="24"/>
          <w:szCs w:val="24"/>
          <w:bdr w:val="none" w:sz="0" w:space="0" w:color="auto" w:frame="1"/>
          <w:shd w:val="clear" w:color="auto" w:fill="FFFFFF"/>
        </w:rPr>
        <w:t xml:space="preserve">are </w:t>
      </w:r>
      <w:r w:rsidR="002E1B34" w:rsidRPr="002E1B34">
        <w:rPr>
          <w:rFonts w:ascii="Times New Roman" w:eastAsia="Times New Roman" w:hAnsi="Times New Roman" w:cs="Times New Roman"/>
          <w:color w:val="000000"/>
          <w:sz w:val="24"/>
          <w:szCs w:val="24"/>
          <w:bdr w:val="none" w:sz="0" w:space="0" w:color="auto" w:frame="1"/>
          <w:shd w:val="clear" w:color="auto" w:fill="FFFFFF"/>
        </w:rPr>
        <w:t>continuous variables</w:t>
      </w:r>
      <w:r w:rsidR="00376FCB" w:rsidRPr="00376FCB">
        <w:rPr>
          <w:rFonts w:ascii="Times New Roman" w:eastAsia="Times New Roman" w:hAnsi="Times New Roman" w:cs="Times New Roman"/>
          <w:color w:val="000000"/>
          <w:sz w:val="24"/>
          <w:szCs w:val="24"/>
          <w:bdr w:val="none" w:sz="0" w:space="0" w:color="auto" w:frame="1"/>
          <w:shd w:val="clear" w:color="auto" w:fill="FFFFFF"/>
        </w:rPr>
        <w:t xml:space="preserve">. For covariate pairs where at least one variable is categorical, RMSE on the </w:t>
      </w:r>
      <w:r w:rsidR="00376FCB" w:rsidRPr="00376FCB">
        <w:rPr>
          <w:rFonts w:ascii="Times New Roman" w:eastAsia="Times New Roman" w:hAnsi="Times New Roman" w:cs="Times New Roman"/>
          <w:color w:val="000000"/>
          <w:sz w:val="24"/>
          <w:szCs w:val="24"/>
          <w:bdr w:val="none" w:sz="0" w:space="0" w:color="auto" w:frame="1"/>
          <w:shd w:val="clear" w:color="auto" w:fill="FFFFFF"/>
        </w:rPr>
        <w:lastRenderedPageBreak/>
        <w:t xml:space="preserve">cross-tabulation frequencies were selected </w:t>
      </w:r>
      <w:r w:rsidR="00E83B12">
        <w:rPr>
          <w:rFonts w:ascii="Times New Roman" w:eastAsia="Times New Roman" w:hAnsi="Times New Roman" w:cs="Times New Roman"/>
          <w:color w:val="000000"/>
          <w:sz w:val="24"/>
          <w:szCs w:val="24"/>
          <w:bdr w:val="none" w:sz="0" w:space="0" w:color="auto" w:frame="1"/>
          <w:shd w:val="clear" w:color="auto" w:fill="FFFFFF"/>
        </w:rPr>
        <w:t>as a distance measure, which were then averaged among all the categorical covariate pairs. The sample dataset with the best rank (weighted between continuous and categorical distance ranking) was selected as the study population, or the working dataset for the subsequent trajectory clustering analysis.</w:t>
      </w:r>
    </w:p>
    <w:p w14:paraId="3691F87E" w14:textId="6C305F17" w:rsidR="00F32AE6" w:rsidRPr="00781E74" w:rsidRDefault="00F32AE6" w:rsidP="00F32AE6">
      <w:pPr>
        <w:pStyle w:val="Heading3"/>
        <w:rPr>
          <w:rFonts w:cs="Times New Roman"/>
        </w:rPr>
      </w:pPr>
      <w:bookmarkStart w:id="7" w:name="_Toc93957155"/>
      <w:r w:rsidRPr="00781E74">
        <w:rPr>
          <w:rFonts w:cs="Times New Roman"/>
        </w:rPr>
        <w:t>2.2.</w:t>
      </w:r>
      <w:r w:rsidR="000F6B1B">
        <w:rPr>
          <w:rFonts w:cs="Times New Roman"/>
        </w:rPr>
        <w:t>4</w:t>
      </w:r>
      <w:r w:rsidRPr="00781E74">
        <w:rPr>
          <w:rFonts w:cs="Times New Roman"/>
        </w:rPr>
        <w:t xml:space="preserve"> Group-base trajectory modeling (GBTM)</w:t>
      </w:r>
      <w:bookmarkEnd w:id="7"/>
    </w:p>
    <w:p w14:paraId="18F6CED2" w14:textId="693CD4F0" w:rsidR="00F32AE6"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GBTM is an application of finite mixture modeling that has been widely used for identifying latent distinct clusters of individuals following similar trajectories (i.e., repeatedly measured phenomenon that progress over time)</w:t>
      </w:r>
      <w:r w:rsidRPr="00781E74">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&lt;EndNote&gt;&lt;Cite&gt;&lt;Author&gt;Nagin&lt;/Author&gt;&lt;Year&gt;2010&lt;/Year&gt;&lt;RecNum&gt;14&lt;/RecNum&gt;&lt;DisplayText&gt;[32]&lt;/DisplayText&gt;&lt;record&gt;&lt;rec-number&gt;14&lt;/rec-number&gt;&lt;foreign-keys&gt;&lt;key app="EN" db-id="tefws9227ppdrxed9f6p009c9srza55w2x9p" timestamp="1633704022"&gt;14&lt;/key&gt;&lt;/foreign-keys&gt;&lt;ref-type name="Journal Article"&gt;17&lt;/ref-type&gt;&lt;contributors&gt;&lt;authors&gt;&lt;author&gt;Nagin, Daniel S&lt;/author&gt;&lt;/authors&gt;&lt;/contributors&gt;&lt;titles&gt;&lt;title&gt;Group-based trajectory modeling: an overview&lt;/title&gt;&lt;secondary-title&gt;Handbook of quantitative criminology&lt;/secondary-title&gt;&lt;/titles&gt;&lt;periodical&gt;&lt;full-title&gt;Handbook of quantitative criminology&lt;/full-title&gt;&lt;/periodical&gt;&lt;pages&gt;53-67&lt;/pages&gt;&lt;dates&gt;&lt;year&gt;2010&lt;/year&gt;&lt;/dates&gt;&lt;urls&gt;&lt;/urls&gt;&lt;/record&gt;&lt;/Cite&gt;&lt;/EndNote&gt;</w:instrText>
      </w:r>
      <w:r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[32]</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Under the finite mixture modeling framework, GBTM assumes that the observed trajectories arise from the realization of a finite mixture of pre-specified distributions. A mixture distribution is a probability distribution derived from an assembly of other random variables, in which a data value is realized from a component random variable that is randomly selected from that assembly of random variables. The distribution of trajectories (i.e.,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oMath>
      <w:r w:rsidRPr="00781E74">
        <w:rPr>
          <w:rFonts w:ascii="Times New Roman" w:hAnsi="Times New Roman" w:cs="Times New Roman"/>
          <w:sz w:val="24"/>
          <w:szCs w:val="24"/>
        </w:rPr>
        <w:t xml:space="preserve">), under the aforementioned framework, may be described by the following formula:  </w:t>
      </w:r>
    </w:p>
    <w:p w14:paraId="4F6907FC" w14:textId="77777777" w:rsidR="00F32AE6" w:rsidRPr="00781E74" w:rsidRDefault="00F32AE6" w:rsidP="00F32AE6">
      <w:pPr>
        <w:rPr>
          <w:rFonts w:ascii="Times New Roman" w:hAnsi="Times New Roman" w:cs="Times New Roman"/>
          <w:sz w:val="24"/>
          <w:szCs w:val="24"/>
        </w:rPr>
      </w:pPr>
      <w:r w:rsidRPr="00E637CD">
        <w:rPr>
          <w:rFonts w:ascii="Times New Roman" w:hAnsi="Times New Roman" w:cs="Times New Roman"/>
          <w:b/>
          <w:sz w:val="24"/>
          <w:szCs w:val="24"/>
        </w:rPr>
        <w:t>Eq. 2:</w:t>
      </w: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ij</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e>
        </m:nary>
      </m:oMath>
    </w:p>
    <w:p w14:paraId="0B642325" w14:textId="77777777"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781E74">
        <w:rPr>
          <w:rFonts w:ascii="Times New Roman" w:hAnsi="Times New Roman" w:cs="Times New Roman"/>
          <w:sz w:val="24"/>
          <w:szCs w:val="24"/>
        </w:rPr>
        <w:t xml:space="preserve">) denotes the time series of measurements on individual </w:t>
      </w:r>
      <w:proofErr w:type="spellStart"/>
      <w:r w:rsidRPr="00781E74">
        <w:rPr>
          <w:rFonts w:ascii="Times New Roman" w:hAnsi="Times New Roman" w:cs="Times New Roman"/>
          <w:i/>
          <w:sz w:val="24"/>
          <w:szCs w:val="24"/>
        </w:rPr>
        <w:t>i</w:t>
      </w:r>
      <w:proofErr w:type="spellEnd"/>
      <w:r w:rsidRPr="00781E74">
        <w:rPr>
          <w:rFonts w:ascii="Times New Roman" w:hAnsi="Times New Roman" w:cs="Times New Roman"/>
          <w:sz w:val="24"/>
          <w:szCs w:val="24"/>
        </w:rPr>
        <w:t xml:space="preserve"> over the follow-up period;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ij</m:t>
            </m:r>
          </m:sub>
        </m:sSub>
      </m:oMath>
      <w:r w:rsidRPr="00781E74">
        <w:rPr>
          <w:rFonts w:ascii="Times New Roman" w:hAnsi="Times New Roman" w:cs="Times New Roman"/>
          <w:sz w:val="24"/>
          <w:szCs w:val="24"/>
        </w:rPr>
        <w:t xml:space="preserve"> denotes the membership probability in group </w:t>
      </w:r>
      <w:r w:rsidRPr="00781E74">
        <w:rPr>
          <w:rFonts w:ascii="Times New Roman" w:hAnsi="Times New Roman" w:cs="Times New Roman"/>
          <w:i/>
          <w:sz w:val="24"/>
          <w:szCs w:val="24"/>
        </w:rPr>
        <w:t>j</w:t>
      </w:r>
      <w:r w:rsidRPr="00781E74">
        <w:rPr>
          <w:rFonts w:ascii="Times New Roman" w:hAnsi="Times New Roman" w:cs="Times New Roman"/>
          <w:sz w:val="24"/>
          <w:szCs w:val="24"/>
        </w:rPr>
        <w:t xml:space="preserve"> (the finite mixture is composed of J groups or component random variables) for individual </w:t>
      </w:r>
      <w:proofErr w:type="spellStart"/>
      <w:r w:rsidRPr="00781E74">
        <w:rPr>
          <w:rFonts w:ascii="Times New Roman" w:hAnsi="Times New Roman" w:cs="Times New Roman"/>
          <w:i/>
          <w:sz w:val="24"/>
          <w:szCs w:val="24"/>
        </w:rPr>
        <w:t>i</w:t>
      </w:r>
      <w:proofErr w:type="spellEnd"/>
      <w:r w:rsidRPr="00781E74">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oMath>
      <w:r w:rsidRPr="00781E74">
        <w:rPr>
          <w:rFonts w:ascii="Times New Roman" w:hAnsi="Times New Roman" w:cs="Times New Roman"/>
          <w:sz w:val="24"/>
          <w:szCs w:val="24"/>
        </w:rPr>
        <w:t xml:space="preserve"> denotes the likelihood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81E74">
        <w:rPr>
          <w:rFonts w:ascii="Times New Roman" w:hAnsi="Times New Roman" w:cs="Times New Roman"/>
          <w:sz w:val="24"/>
          <w:szCs w:val="24"/>
        </w:rPr>
        <w:t xml:space="preserve"> conditioned on membership in group </w:t>
      </w:r>
      <w:r w:rsidRPr="00781E74">
        <w:rPr>
          <w:rFonts w:ascii="Times New Roman" w:hAnsi="Times New Roman" w:cs="Times New Roman"/>
          <w:i/>
          <w:sz w:val="24"/>
          <w:szCs w:val="24"/>
        </w:rPr>
        <w:t>j</w:t>
      </w:r>
      <w:r w:rsidRPr="00781E74">
        <w:rPr>
          <w:rFonts w:ascii="Times New Roman" w:hAnsi="Times New Roman" w:cs="Times New Roman"/>
          <w:sz w:val="24"/>
          <w:szCs w:val="24"/>
        </w:rPr>
        <w:t xml:space="preserve"> and the corresponding distribution parameter vector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Pr="00781E74">
        <w:rPr>
          <w:rFonts w:ascii="Times New Roman" w:hAnsi="Times New Roman" w:cs="Times New Roman"/>
          <w:sz w:val="24"/>
          <w:szCs w:val="24"/>
        </w:rPr>
        <w:t xml:space="preserve">.        </w:t>
      </w:r>
    </w:p>
    <w:p w14:paraId="1BA4F8B1" w14:textId="6A2EC588"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To reduce model complexity, GBTM (as most finite mixture models that handle longitudinal data) assumes conditional independence between measurements at different time points (for example,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oMath>
      <w:r w:rsidRPr="00781E7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i2</m:t>
            </m:r>
          </m:sub>
        </m:sSub>
      </m:oMath>
      <w:r w:rsidRPr="00781E74">
        <w:rPr>
          <w:rFonts w:ascii="Times New Roman" w:hAnsi="Times New Roman" w:cs="Times New Roman"/>
          <w:sz w:val="24"/>
          <w:szCs w:val="24"/>
        </w:rPr>
        <w:t xml:space="preserve">) given their group membership </w:t>
      </w:r>
      <w:r w:rsidRPr="00781E74">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&lt;EndNote&gt;&lt;Cite&gt;&lt;Author&gt;Nagin&lt;/Author&gt;&lt;Year&gt;2010&lt;/Year&gt;&lt;RecNum&gt;14&lt;/RecNum&gt;&lt;DisplayText&gt;[32]&lt;/DisplayText&gt;&lt;record&gt;&lt;rec-number&gt;14&lt;/rec-number&gt;&lt;foreign-keys&gt;&lt;key app="EN" db-id="tefws9227ppdrxed9f6p009c9srza55w2x9p" timestamp="1633704022"&gt;14&lt;/key&gt;&lt;/foreign-keys&gt;&lt;ref-type name="Journal Article"&gt;17&lt;/ref-type&gt;&lt;contributors&gt;&lt;authors&gt;&lt;author&gt;Nagin, Daniel S&lt;/author&gt;&lt;/authors&gt;&lt;/contributors&gt;&lt;titles&gt;&lt;title&gt;Group-based trajectory modeling: an overview&lt;/title&gt;&lt;secondary-title&gt;Handbook of quantitative criminology&lt;/secondary-title&gt;&lt;/titles&gt;&lt;periodical&gt;&lt;full-title&gt;Handbook of quantitative criminology&lt;/full-title&gt;&lt;/periodical&gt;&lt;pages&gt;53-67&lt;/pages&gt;&lt;dates&gt;&lt;year&gt;2010&lt;/year&gt;&lt;/dates&gt;&lt;urls&gt;&lt;/urls&gt;&lt;/record&gt;&lt;/Cite&gt;&lt;/EndNote&gt;</w:instrText>
      </w:r>
      <w:r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[32]</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such that the conditional likelihood function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81E74">
        <w:rPr>
          <w:rFonts w:ascii="Times New Roman" w:hAnsi="Times New Roman" w:cs="Times New Roman"/>
          <w:sz w:val="24"/>
          <w:szCs w:val="24"/>
        </w:rPr>
        <w:t xml:space="preserve"> may be written as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|j;</m:t>
            </m:r>
          </m:e>
        </m:nary>
      </m:oMath>
      <w:r w:rsidRPr="00781E7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Pr="00781E74">
        <w:rPr>
          <w:rFonts w:ascii="Times New Roman" w:hAnsi="Times New Roman" w:cs="Times New Roman"/>
          <w:sz w:val="24"/>
          <w:szCs w:val="24"/>
        </w:rPr>
        <w:t xml:space="preserve">). Trajectories will be modeled as a polynomial function of time. GBTM can also be used to model the effect of hypothesized risk factors on group membership (i.e.,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ij</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grou</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oMath>
      <w:r w:rsidRPr="00781E74">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Pr="00781E74">
        <w:rPr>
          <w:rFonts w:ascii="Times New Roman" w:hAnsi="Times New Roman" w:cs="Times New Roman"/>
          <w:sz w:val="24"/>
          <w:szCs w:val="24"/>
        </w:rPr>
        <w:t xml:space="preserve"> is risk factor vector for individual </w:t>
      </w:r>
      <w:proofErr w:type="spellStart"/>
      <w:r w:rsidRPr="00781E74">
        <w:rPr>
          <w:rFonts w:ascii="Times New Roman" w:hAnsi="Times New Roman" w:cs="Times New Roman"/>
          <w:i/>
          <w:sz w:val="24"/>
          <w:szCs w:val="24"/>
        </w:rPr>
        <w:t>i</w:t>
      </w:r>
      <w:proofErr w:type="spellEnd"/>
      <w:r w:rsidRPr="00781E74">
        <w:rPr>
          <w:rFonts w:ascii="Times New Roman" w:hAnsi="Times New Roman" w:cs="Times New Roman"/>
          <w:sz w:val="24"/>
          <w:szCs w:val="24"/>
        </w:rPr>
        <w:t xml:space="preserve">) under the assumption that </w:t>
      </w:r>
      <w:r>
        <w:rPr>
          <w:rFonts w:ascii="Times New Roman" w:hAnsi="Times New Roman" w:cs="Times New Roman"/>
          <w:sz w:val="24"/>
          <w:szCs w:val="24"/>
        </w:rPr>
        <w:t>data trajectories are</w:t>
      </w:r>
      <w:r w:rsidRPr="00781E74">
        <w:rPr>
          <w:rFonts w:ascii="Times New Roman" w:hAnsi="Times New Roman" w:cs="Times New Roman"/>
          <w:sz w:val="24"/>
          <w:szCs w:val="24"/>
        </w:rPr>
        <w:t xml:space="preserve"> independent of </w:t>
      </w:r>
      <w:r>
        <w:rPr>
          <w:rFonts w:ascii="Times New Roman" w:hAnsi="Times New Roman" w:cs="Times New Roman"/>
          <w:sz w:val="24"/>
          <w:szCs w:val="24"/>
        </w:rPr>
        <w:t>risk factors</w:t>
      </w:r>
      <w:r w:rsidRPr="00781E74">
        <w:rPr>
          <w:rFonts w:ascii="Times New Roman" w:hAnsi="Times New Roman" w:cs="Times New Roman"/>
          <w:sz w:val="24"/>
          <w:szCs w:val="24"/>
        </w:rPr>
        <w:t xml:space="preserve"> given group membership.</w:t>
      </w:r>
    </w:p>
    <w:p w14:paraId="22E56543" w14:textId="4856B817"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In this analysis, </w:t>
      </w:r>
      <w:r w:rsidR="0040496D">
        <w:rPr>
          <w:rFonts w:ascii="Times New Roman" w:hAnsi="Times New Roman" w:cs="Times New Roman"/>
          <w:sz w:val="24"/>
          <w:szCs w:val="24"/>
        </w:rPr>
        <w:t xml:space="preserve">the following </w:t>
      </w:r>
      <w:r w:rsidR="00B77B0F">
        <w:rPr>
          <w:rFonts w:ascii="Times New Roman" w:hAnsi="Times New Roman" w:cs="Times New Roman"/>
          <w:sz w:val="24"/>
          <w:szCs w:val="24"/>
        </w:rPr>
        <w:t>c</w:t>
      </w:r>
      <w:r w:rsidR="00A81E8C">
        <w:rPr>
          <w:rFonts w:ascii="Times New Roman" w:hAnsi="Times New Roman" w:cs="Times New Roman"/>
          <w:sz w:val="24"/>
          <w:szCs w:val="24"/>
        </w:rPr>
        <w:t>umulative</w:t>
      </w:r>
      <w:r w:rsidRPr="00781E74">
        <w:rPr>
          <w:rFonts w:ascii="Times New Roman" w:hAnsi="Times New Roman" w:cs="Times New Roman"/>
          <w:sz w:val="24"/>
          <w:szCs w:val="24"/>
        </w:rPr>
        <w:t xml:space="preserve"> </w:t>
      </w:r>
      <w:proofErr w:type="spellStart"/>
      <w:r w:rsidR="00B77B0F">
        <w:rPr>
          <w:rFonts w:ascii="Times New Roman" w:hAnsi="Times New Roman" w:cs="Times New Roman"/>
          <w:sz w:val="24"/>
          <w:szCs w:val="24"/>
        </w:rPr>
        <w:t>p</w:t>
      </w:r>
      <w:r w:rsidR="00A81E8C">
        <w:rPr>
          <w:rFonts w:ascii="Times New Roman" w:hAnsi="Times New Roman" w:cs="Times New Roman"/>
          <w:sz w:val="24"/>
          <w:szCs w:val="24"/>
        </w:rPr>
        <w:t>robit</w:t>
      </w:r>
      <w:proofErr w:type="spellEnd"/>
      <w:r w:rsidRPr="00781E74">
        <w:rPr>
          <w:rFonts w:ascii="Times New Roman" w:hAnsi="Times New Roman" w:cs="Times New Roman"/>
          <w:sz w:val="24"/>
          <w:szCs w:val="24"/>
        </w:rPr>
        <w:t xml:space="preserve"> </w:t>
      </w:r>
      <w:r w:rsidR="00B77B0F">
        <w:rPr>
          <w:rFonts w:ascii="Times New Roman" w:hAnsi="Times New Roman" w:cs="Times New Roman"/>
          <w:sz w:val="24"/>
          <w:szCs w:val="24"/>
        </w:rPr>
        <w:t xml:space="preserve">model </w:t>
      </w:r>
      <w:r w:rsidR="00A81E8C">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&lt;EndNote&gt;&lt;Cite&gt;&lt;Author&gt;Proust-Lima&lt;/Author&gt;&lt;Year&gt;2015&lt;/Year&gt;&lt;RecNum&gt;56&lt;/RecNum&gt;&lt;DisplayText&gt;[33]&lt;/DisplayText&gt;&lt;record&gt;&lt;rec-number&gt;56&lt;/rec-number&gt;&lt;foreign-keys&gt;&lt;key app="EN" db-id="tefws9227ppdrxed9f6p009c9srza55w2x9p" timestamp="1681502626"&gt;56&lt;/key&gt;&lt;/foreign-keys&gt;&lt;ref-type name="Journal Article"&gt;17&lt;/ref-type&gt;&lt;contributors&gt;&lt;authors&gt;&lt;author&gt;Proust-Lima, Cécile&lt;/author&gt;&lt;author&gt;Philipps, Viviane&lt;/author&gt;&lt;author&gt;Liquet, Benoit&lt;/author&gt;&lt;/authors&gt;&lt;/contributors&gt;&lt;titles&gt;&lt;title&gt;Estimation of extended mixed models using latent classes and latent processes: the R package lcmm&lt;/title&gt;&lt;secondary-title&gt;arXiv preprint arXiv:1503.00890&lt;/secondary-title&gt;&lt;/titles&gt;&lt;periodical&gt;&lt;full-title&gt;arXiv preprint arXiv:1503.00890&lt;/full-title&gt;&lt;/periodical&gt;&lt;dates&gt;&lt;year&gt;2015&lt;/year&gt;&lt;/dates&gt;&lt;urls&gt;&lt;/urls&gt;&lt;/record&gt;&lt;/Cite&gt;&lt;/EndNote&gt;</w:instrText>
      </w:r>
      <w:r w:rsidR="00A81E8C">
        <w:rPr>
          <w:rFonts w:ascii="Times New Roman" w:hAnsi="Times New Roman" w:cs="Times New Roman"/>
          <w:sz w:val="24"/>
          <w:szCs w:val="24"/>
        </w:rPr>
        <w:fldChar w:fldCharType="separate"/>
      </w:r>
      <w:r w:rsidR="001738B8">
        <w:rPr>
          <w:rFonts w:ascii="Times New Roman" w:hAnsi="Times New Roman" w:cs="Times New Roman"/>
          <w:noProof/>
          <w:sz w:val="24"/>
          <w:szCs w:val="24"/>
        </w:rPr>
        <w:t>[33]</w:t>
      </w:r>
      <w:r w:rsidR="00A81E8C">
        <w:rPr>
          <w:rFonts w:ascii="Times New Roman" w:hAnsi="Times New Roman" w:cs="Times New Roman"/>
          <w:sz w:val="24"/>
          <w:szCs w:val="24"/>
        </w:rPr>
        <w:fldChar w:fldCharType="end"/>
      </w:r>
      <w:r w:rsidRPr="00781E74">
        <w:rPr>
          <w:rFonts w:ascii="Times New Roman" w:hAnsi="Times New Roman" w:cs="Times New Roman"/>
          <w:sz w:val="24"/>
          <w:szCs w:val="24"/>
        </w:rPr>
        <w:t xml:space="preserve"> </w:t>
      </w:r>
      <w:r w:rsidR="00B77B0F">
        <w:rPr>
          <w:rFonts w:ascii="Times New Roman" w:hAnsi="Times New Roman" w:cs="Times New Roman"/>
          <w:sz w:val="24"/>
          <w:szCs w:val="24"/>
        </w:rPr>
        <w:t xml:space="preserve">was used to model the </w:t>
      </w:r>
      <w:r w:rsidR="00B77B0F" w:rsidRPr="00781E74">
        <w:rPr>
          <w:rFonts w:ascii="Times New Roman" w:hAnsi="Times New Roman" w:cs="Times New Roman"/>
          <w:sz w:val="24"/>
          <w:szCs w:val="24"/>
        </w:rPr>
        <w:t xml:space="preserve">conditional distribution of </w:t>
      </w:r>
      <w:proofErr w:type="spellStart"/>
      <w:r w:rsidR="00B77B0F" w:rsidRPr="00781E74">
        <w:rPr>
          <w:rFonts w:ascii="Times New Roman" w:hAnsi="Times New Roman" w:cs="Times New Roman"/>
          <w:sz w:val="24"/>
          <w:szCs w:val="24"/>
        </w:rPr>
        <w:t>PrEP</w:t>
      </w:r>
      <w:proofErr w:type="spellEnd"/>
      <w:r w:rsidR="00B77B0F" w:rsidRPr="00781E74">
        <w:rPr>
          <w:rFonts w:ascii="Times New Roman" w:hAnsi="Times New Roman" w:cs="Times New Roman"/>
          <w:sz w:val="24"/>
          <w:szCs w:val="24"/>
        </w:rPr>
        <w:t xml:space="preserve"> </w:t>
      </w:r>
      <w:proofErr w:type="spellStart"/>
      <w:r w:rsidR="00B77B0F">
        <w:rPr>
          <w:rFonts w:ascii="Times New Roman" w:hAnsi="Times New Roman" w:cs="Times New Roman"/>
          <w:sz w:val="24"/>
          <w:szCs w:val="24"/>
        </w:rPr>
        <w:t>sero</w:t>
      </w:r>
      <w:proofErr w:type="spellEnd"/>
      <w:r w:rsidR="00B77B0F">
        <w:rPr>
          <w:rFonts w:ascii="Times New Roman" w:hAnsi="Times New Roman" w:cs="Times New Roman"/>
          <w:sz w:val="24"/>
          <w:szCs w:val="24"/>
        </w:rPr>
        <w:t>-protection</w:t>
      </w:r>
      <w:r w:rsidR="00B77B0F" w:rsidRPr="00781E74">
        <w:rPr>
          <w:rFonts w:ascii="Times New Roman" w:hAnsi="Times New Roman" w:cs="Times New Roman"/>
          <w:sz w:val="24"/>
          <w:szCs w:val="24"/>
        </w:rPr>
        <w:t xml:space="preserve"> given group membership</w:t>
      </w:r>
      <w:r w:rsidR="00B77B0F">
        <w:rPr>
          <w:rFonts w:ascii="Times New Roman" w:hAnsi="Times New Roman" w:cs="Times New Roman"/>
          <w:sz w:val="24"/>
          <w:szCs w:val="24"/>
        </w:rPr>
        <w:t>.</w:t>
      </w:r>
    </w:p>
    <w:p w14:paraId="556A6F57" w14:textId="6ED580F1"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b/>
          <w:color w:val="000000" w:themeColor="text1"/>
          <w:sz w:val="24"/>
          <w:szCs w:val="24"/>
        </w:rPr>
        <w:t xml:space="preserve">Eq. </w:t>
      </w:r>
      <w:r>
        <w:rPr>
          <w:rFonts w:ascii="Times New Roman" w:hAnsi="Times New Roman" w:cs="Times New Roman"/>
          <w:b/>
          <w:color w:val="000000" w:themeColor="text1"/>
          <w:sz w:val="24"/>
          <w:szCs w:val="24"/>
        </w:rPr>
        <w:t>3</w:t>
      </w:r>
      <w:r w:rsidRPr="00781E74">
        <w:rPr>
          <w:rFonts w:ascii="Times New Roman" w:hAnsi="Times New Roman" w:cs="Times New Roman"/>
          <w:b/>
          <w:color w:val="000000" w:themeColor="text1"/>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itj</m:t>
                </m:r>
              </m:sub>
            </m:sSub>
            <m:r>
              <w:rPr>
                <w:rFonts w:ascii="Cambria Math" w:hAnsi="Cambria Math" w:cs="Times New Roman"/>
                <w:sz w:val="24"/>
                <w:szCs w:val="24"/>
              </w:rPr>
              <m:t>=1</m:t>
            </m:r>
          </m:e>
        </m:d>
        <m:r>
          <w:rPr>
            <w:rFonts w:ascii="Cambria Math" w:hAnsi="Cambria Math" w:cs="Times New Roman"/>
            <w:sz w:val="24"/>
            <w:szCs w:val="24"/>
          </w:rPr>
          <m:t>=</m:t>
        </m:r>
        <m:r>
          <m:rPr>
            <m:sty m:val="p"/>
          </m:rPr>
          <w:rPr>
            <w:rFonts w:ascii="Cambria Math" w:hAnsi="Cambria Math" w:cs="Times New Roman"/>
            <w:sz w:val="24"/>
            <w:szCs w:val="24"/>
          </w:rPr>
          <m:t>Φ</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0j</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p=1</m:t>
            </m:r>
          </m:sub>
          <m:sup>
            <m:r>
              <w:rPr>
                <w:rFonts w:ascii="Cambria Math" w:hAnsi="Cambria Math" w:cs="Times New Roman"/>
                <w:sz w:val="24"/>
                <w:szCs w:val="24"/>
              </w:rPr>
              <m:t>2</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pj</m:t>
                </m:r>
              </m:sub>
            </m:sSub>
            <m:r>
              <w:rPr>
                <w:rFonts w:ascii="Cambria Math" w:hAnsi="Cambria Math" w:cs="Times New Roman"/>
                <w:sz w:val="24"/>
                <w:szCs w:val="24"/>
              </w:rPr>
              <m:t>Tim</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it</m:t>
                </m:r>
              </m:sub>
              <m:sup>
                <m:r>
                  <w:rPr>
                    <w:rFonts w:ascii="Cambria Math" w:hAnsi="Cambria Math" w:cs="Times New Roman"/>
                    <w:sz w:val="24"/>
                    <w:szCs w:val="24"/>
                  </w:rPr>
                  <m:t>p</m:t>
                </m:r>
              </m:sup>
            </m:sSubSup>
          </m:e>
        </m:nary>
        <m:r>
          <w:rPr>
            <w:rFonts w:ascii="Cambria Math" w:hAnsi="Cambria Math" w:cs="Times New Roman"/>
            <w:sz w:val="24"/>
            <w:szCs w:val="24"/>
          </w:rPr>
          <m:t>)</m:t>
        </m:r>
      </m:oMath>
    </w:p>
    <w:p w14:paraId="6F3E38B1" w14:textId="2A16A9FD"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itj</m:t>
            </m:r>
          </m:sub>
        </m:sSub>
      </m:oMath>
      <w:r w:rsidRPr="00781E74">
        <w:rPr>
          <w:rFonts w:ascii="Times New Roman" w:hAnsi="Times New Roman" w:cs="Times New Roman"/>
          <w:sz w:val="24"/>
          <w:szCs w:val="24"/>
        </w:rPr>
        <w:t xml:space="preserve"> denotes whether a PrEP user </w:t>
      </w:r>
      <w:proofErr w:type="spellStart"/>
      <w:r w:rsidRPr="00781E74">
        <w:rPr>
          <w:rFonts w:ascii="Times New Roman" w:hAnsi="Times New Roman" w:cs="Times New Roman"/>
          <w:i/>
          <w:sz w:val="24"/>
          <w:szCs w:val="24"/>
        </w:rPr>
        <w:t>i</w:t>
      </w:r>
      <w:proofErr w:type="spellEnd"/>
      <w:r w:rsidRPr="00781E74">
        <w:rPr>
          <w:rFonts w:ascii="Times New Roman" w:hAnsi="Times New Roman" w:cs="Times New Roman"/>
          <w:sz w:val="24"/>
          <w:szCs w:val="24"/>
        </w:rPr>
        <w:t xml:space="preserve"> is considered sufficiently protected by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over the next two weeks at week </w:t>
      </w:r>
      <w:r w:rsidRPr="00781E74">
        <w:rPr>
          <w:rFonts w:ascii="Times New Roman" w:hAnsi="Times New Roman" w:cs="Times New Roman"/>
          <w:i/>
          <w:sz w:val="24"/>
          <w:szCs w:val="24"/>
        </w:rPr>
        <w:t>t</w:t>
      </w:r>
      <w:r w:rsidRPr="00781E74">
        <w:rPr>
          <w:rFonts w:ascii="Times New Roman" w:hAnsi="Times New Roman" w:cs="Times New Roman"/>
          <w:sz w:val="24"/>
          <w:szCs w:val="24"/>
        </w:rPr>
        <w:t xml:space="preserve"> since the initiation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given he belongs to group </w:t>
      </w:r>
      <w:r w:rsidRPr="00781E74">
        <w:rPr>
          <w:rFonts w:ascii="Times New Roman" w:hAnsi="Times New Roman" w:cs="Times New Roman"/>
          <w:i/>
          <w:sz w:val="24"/>
          <w:szCs w:val="24"/>
        </w:rPr>
        <w:t>j</w:t>
      </w:r>
      <w:r w:rsidRPr="00781E74">
        <w:rPr>
          <w:rFonts w:ascii="Times New Roman" w:hAnsi="Times New Roman" w:cs="Times New Roman"/>
          <w:sz w:val="24"/>
          <w:szCs w:val="24"/>
        </w:rPr>
        <w:t>;</w:t>
      </w:r>
      <w:r w:rsidR="000E41B6" w:rsidRPr="000E41B6">
        <w:t xml:space="preserve"> </w:t>
      </w:r>
      <m:oMath>
        <m:r>
          <m:rPr>
            <m:sty m:val="p"/>
          </m:rPr>
          <w:rPr>
            <w:rFonts w:ascii="Cambria Math" w:hAnsi="Cambria Math" w:cs="Times New Roman"/>
            <w:sz w:val="24"/>
            <w:szCs w:val="24"/>
          </w:rPr>
          <m:t>Φ</m:t>
        </m:r>
      </m:oMath>
      <w:r w:rsidR="000E41B6" w:rsidRPr="000E41B6">
        <w:rPr>
          <w:rFonts w:ascii="Times New Roman" w:hAnsi="Times New Roman" w:cs="Times New Roman"/>
          <w:sz w:val="24"/>
          <w:szCs w:val="24"/>
        </w:rPr>
        <w:t xml:space="preserve"> </w:t>
      </w:r>
      <w:r w:rsidR="000E41B6">
        <w:rPr>
          <w:rFonts w:ascii="Times New Roman" w:hAnsi="Times New Roman" w:cs="Times New Roman"/>
          <w:sz w:val="24"/>
          <w:szCs w:val="24"/>
        </w:rPr>
        <w:t>denotes t</w:t>
      </w:r>
      <w:r w:rsidR="000E41B6" w:rsidRPr="000E41B6">
        <w:rPr>
          <w:rFonts w:ascii="Times New Roman" w:hAnsi="Times New Roman" w:cs="Times New Roman"/>
          <w:sz w:val="24"/>
          <w:szCs w:val="24"/>
        </w:rPr>
        <w:t>he cumulative distribution function of a standard normal distribution</w:t>
      </w:r>
      <w:r w:rsidR="000E41B6">
        <w:rPr>
          <w:rFonts w:ascii="Times New Roman" w:hAnsi="Times New Roman" w:cs="Times New Roman"/>
          <w:sz w:val="24"/>
          <w:szCs w:val="24"/>
        </w:rPr>
        <w:t xml:space="preserve">; </w:t>
      </w:r>
      <m:oMath>
        <m:r>
          <w:rPr>
            <w:rFonts w:ascii="Cambria Math" w:hAnsi="Cambria Math" w:cs="Times New Roman"/>
            <w:sz w:val="24"/>
            <w:szCs w:val="24"/>
          </w:rPr>
          <m:t>Tim</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it</m:t>
            </m:r>
          </m:sub>
          <m:sup>
            <m:r>
              <w:rPr>
                <w:rFonts w:ascii="Cambria Math" w:hAnsi="Cambria Math" w:cs="Times New Roman"/>
                <w:sz w:val="24"/>
                <w:szCs w:val="24"/>
              </w:rPr>
              <m:t>p</m:t>
            </m:r>
          </m:sup>
        </m:sSubSup>
      </m:oMath>
      <w:r w:rsidRPr="00781E74">
        <w:rPr>
          <w:rFonts w:ascii="Times New Roman" w:hAnsi="Times New Roman" w:cs="Times New Roman"/>
          <w:sz w:val="24"/>
          <w:szCs w:val="24"/>
        </w:rPr>
        <w:t xml:space="preserve"> denotes the number of weeks since the PrEP initiation date and </w:t>
      </w:r>
      <m:oMath>
        <m:r>
          <w:rPr>
            <w:rFonts w:ascii="Cambria Math" w:hAnsi="Cambria Math" w:cs="Times New Roman"/>
            <w:sz w:val="24"/>
            <w:szCs w:val="24"/>
          </w:rPr>
          <m:t>p</m:t>
        </m:r>
      </m:oMath>
      <w:r w:rsidRPr="00781E74">
        <w:rPr>
          <w:rFonts w:ascii="Times New Roman" w:hAnsi="Times New Roman" w:cs="Times New Roman"/>
          <w:sz w:val="24"/>
          <w:szCs w:val="24"/>
        </w:rPr>
        <w:t xml:space="preserve"> denotes the order of the group-specific polynomial used to model potentially non-linear trajectories</w:t>
      </w:r>
      <w:r w:rsidR="0035287A">
        <w:rPr>
          <w:rFonts w:ascii="Times New Roman" w:hAnsi="Times New Roman" w:cs="Times New Roman"/>
          <w:sz w:val="24"/>
          <w:szCs w:val="24"/>
        </w:rPr>
        <w:t xml:space="preserve">. </w:t>
      </w:r>
      <w:r w:rsidRPr="00781E74">
        <w:rPr>
          <w:rFonts w:ascii="Times New Roman" w:hAnsi="Times New Roman" w:cs="Times New Roman"/>
          <w:sz w:val="24"/>
          <w:szCs w:val="24"/>
        </w:rPr>
        <w:t xml:space="preserve"> </w:t>
      </w:r>
    </w:p>
    <w:p w14:paraId="4111C135" w14:textId="77777777" w:rsidR="00F32AE6" w:rsidRPr="00781E74" w:rsidRDefault="00F32AE6" w:rsidP="00F32AE6">
      <w:pPr>
        <w:pStyle w:val="Heading3"/>
        <w:rPr>
          <w:rFonts w:cs="Times New Roman"/>
        </w:rPr>
      </w:pPr>
      <w:bookmarkStart w:id="8" w:name="_Toc93957156"/>
      <w:r w:rsidRPr="00781E74">
        <w:rPr>
          <w:rFonts w:cs="Times New Roman"/>
        </w:rPr>
        <w:lastRenderedPageBreak/>
        <w:t xml:space="preserve">2.2.4 Evaluation of </w:t>
      </w:r>
      <w:proofErr w:type="spellStart"/>
      <w:r w:rsidRPr="00781E74">
        <w:rPr>
          <w:rFonts w:cs="Times New Roman"/>
        </w:rPr>
        <w:t>PrEP</w:t>
      </w:r>
      <w:proofErr w:type="spellEnd"/>
      <w:r w:rsidRPr="00781E74">
        <w:rPr>
          <w:rFonts w:cs="Times New Roman"/>
        </w:rPr>
        <w:t xml:space="preserve"> trajectory cluster</w:t>
      </w:r>
      <w:bookmarkEnd w:id="8"/>
    </w:p>
    <w:p w14:paraId="612DDF1A" w14:textId="3392EE6B"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A major challenge with any data mining analysis, including GBTM, is that there is no external data on ground-truth label that can be used for validating the detected cluster solution. </w:t>
      </w:r>
      <w:r w:rsidR="00C707FC">
        <w:rPr>
          <w:rFonts w:ascii="Times New Roman" w:hAnsi="Times New Roman" w:cs="Times New Roman"/>
          <w:color w:val="000000" w:themeColor="text1"/>
          <w:sz w:val="24"/>
          <w:szCs w:val="24"/>
        </w:rPr>
        <w:t>Therefore</w:t>
      </w:r>
      <w:r w:rsidRPr="00781E74">
        <w:rPr>
          <w:rFonts w:ascii="Times New Roman" w:hAnsi="Times New Roman" w:cs="Times New Roman"/>
          <w:color w:val="000000" w:themeColor="text1"/>
          <w:sz w:val="24"/>
          <w:szCs w:val="24"/>
        </w:rPr>
        <w:t xml:space="preserve">, we </w:t>
      </w:r>
      <w:r w:rsidR="00C707FC">
        <w:rPr>
          <w:rFonts w:ascii="Times New Roman" w:hAnsi="Times New Roman" w:cs="Times New Roman"/>
          <w:color w:val="000000" w:themeColor="text1"/>
          <w:sz w:val="24"/>
          <w:szCs w:val="24"/>
        </w:rPr>
        <w:t xml:space="preserve">assessed both the internal validity and cluster interpretability of the </w:t>
      </w:r>
      <w:r w:rsidRPr="00781E74">
        <w:rPr>
          <w:rFonts w:ascii="Times New Roman" w:hAnsi="Times New Roman" w:cs="Times New Roman"/>
          <w:color w:val="000000" w:themeColor="text1"/>
          <w:sz w:val="24"/>
          <w:szCs w:val="24"/>
        </w:rPr>
        <w:t xml:space="preserve">discovered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trajectory clusters (or groups) solutions</w:t>
      </w:r>
      <w:r w:rsidR="00C707FC">
        <w:rPr>
          <w:rFonts w:ascii="Times New Roman" w:hAnsi="Times New Roman" w:cs="Times New Roman"/>
          <w:color w:val="000000" w:themeColor="text1"/>
          <w:sz w:val="24"/>
          <w:szCs w:val="24"/>
        </w:rPr>
        <w:t>.</w:t>
      </w:r>
      <w:r w:rsidRPr="00781E74">
        <w:rPr>
          <w:rFonts w:ascii="Times New Roman" w:hAnsi="Times New Roman" w:cs="Times New Roman"/>
          <w:color w:val="000000" w:themeColor="text1"/>
          <w:sz w:val="24"/>
          <w:szCs w:val="24"/>
        </w:rPr>
        <w:t xml:space="preserve"> </w:t>
      </w:r>
    </w:p>
    <w:p w14:paraId="781FDCD6" w14:textId="6C54A52D"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In an ideal world, we would evaluate all possible mined cluster structures given specified hyperparameters, which include the number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trajectory clusters to mine (K) and the assignment of group-specific polynomial order in the time variable (e.g., if K=3, polynomial order for group 1,2 and 3 could be 2,2, and 3 respectively). However, the number of models evaluated would have increased substantially, which may not be feasible given limited computational power. Furthermore, the qualitative interpretability of the mined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trajectory cluster would likely decrease as K increases. To limit the number of evaluated models and maintaining cluster interpretability, we only assess</w:t>
      </w:r>
      <w:r w:rsidR="00A9181C">
        <w:rPr>
          <w:rFonts w:ascii="Times New Roman" w:hAnsi="Times New Roman" w:cs="Times New Roman"/>
          <w:color w:val="000000" w:themeColor="text1"/>
          <w:sz w:val="24"/>
          <w:szCs w:val="24"/>
        </w:rPr>
        <w:t>ed</w:t>
      </w:r>
      <w:r w:rsidRPr="00781E74">
        <w:rPr>
          <w:rFonts w:ascii="Times New Roman" w:hAnsi="Times New Roman" w:cs="Times New Roman"/>
          <w:color w:val="000000" w:themeColor="text1"/>
          <w:sz w:val="24"/>
          <w:szCs w:val="24"/>
        </w:rPr>
        <w:t xml:space="preserve"> K=1~</w:t>
      </w:r>
      <w:r w:rsidR="00A9181C">
        <w:rPr>
          <w:rFonts w:ascii="Times New Roman" w:hAnsi="Times New Roman" w:cs="Times New Roman"/>
          <w:color w:val="000000" w:themeColor="text1"/>
          <w:sz w:val="24"/>
          <w:szCs w:val="24"/>
        </w:rPr>
        <w:t>6</w:t>
      </w:r>
      <w:r w:rsidRPr="00781E74">
        <w:rPr>
          <w:rFonts w:ascii="Times New Roman" w:hAnsi="Times New Roman" w:cs="Times New Roman"/>
          <w:color w:val="000000" w:themeColor="text1"/>
          <w:sz w:val="24"/>
          <w:szCs w:val="24"/>
        </w:rPr>
        <w:t>. We use</w:t>
      </w:r>
      <w:r w:rsidR="00A9181C">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the </w:t>
      </w:r>
      <w:r w:rsidR="00A9181C">
        <w:rPr>
          <w:rFonts w:ascii="Times New Roman" w:hAnsi="Times New Roman" w:cs="Times New Roman"/>
          <w:color w:val="000000" w:themeColor="text1"/>
          <w:sz w:val="24"/>
          <w:szCs w:val="24"/>
        </w:rPr>
        <w:t>2</w:t>
      </w:r>
      <w:r w:rsidRPr="00781E74">
        <w:rPr>
          <w:rFonts w:ascii="Times New Roman" w:hAnsi="Times New Roman" w:cs="Times New Roman"/>
          <w:color w:val="000000" w:themeColor="text1"/>
          <w:sz w:val="24"/>
          <w:szCs w:val="24"/>
          <w:vertAlign w:val="superscript"/>
        </w:rPr>
        <w:t>rd</w:t>
      </w:r>
      <w:r w:rsidRPr="00781E74">
        <w:rPr>
          <w:rFonts w:ascii="Times New Roman" w:hAnsi="Times New Roman" w:cs="Times New Roman"/>
          <w:color w:val="000000" w:themeColor="text1"/>
          <w:sz w:val="24"/>
          <w:szCs w:val="24"/>
        </w:rPr>
        <w:t xml:space="preserve"> polynomial order in the time variable for all K groups (</w:t>
      </w:r>
      <w:r w:rsidR="00A9181C">
        <w:rPr>
          <w:rFonts w:ascii="Times New Roman" w:hAnsi="Times New Roman" w:cs="Times New Roman"/>
          <w:color w:val="000000" w:themeColor="text1"/>
          <w:sz w:val="24"/>
          <w:szCs w:val="24"/>
        </w:rPr>
        <w:t>t</w:t>
      </w:r>
      <w:r w:rsidR="00A9181C">
        <w:rPr>
          <w:rFonts w:ascii="Times New Roman" w:hAnsi="Times New Roman" w:cs="Times New Roman"/>
          <w:sz w:val="24"/>
          <w:szCs w:val="24"/>
        </w:rPr>
        <w:t>he 3</w:t>
      </w:r>
      <w:r w:rsidR="00A9181C" w:rsidRPr="0035287A">
        <w:rPr>
          <w:rFonts w:ascii="Times New Roman" w:hAnsi="Times New Roman" w:cs="Times New Roman"/>
          <w:sz w:val="24"/>
          <w:szCs w:val="24"/>
          <w:vertAlign w:val="superscript"/>
        </w:rPr>
        <w:t>rd</w:t>
      </w:r>
      <w:r w:rsidR="00A9181C">
        <w:rPr>
          <w:rFonts w:ascii="Times New Roman" w:hAnsi="Times New Roman" w:cs="Times New Roman"/>
          <w:sz w:val="24"/>
          <w:szCs w:val="24"/>
        </w:rPr>
        <w:t xml:space="preserve"> order of polynomial was not explored due to non-convergence and computational limitation of our collaborators</w:t>
      </w:r>
      <w:r w:rsidRPr="00781E74">
        <w:rPr>
          <w:rFonts w:ascii="Times New Roman" w:hAnsi="Times New Roman" w:cs="Times New Roman"/>
          <w:color w:val="000000" w:themeColor="text1"/>
          <w:sz w:val="24"/>
          <w:szCs w:val="24"/>
        </w:rPr>
        <w:t xml:space="preserve">). </w:t>
      </w:r>
    </w:p>
    <w:p w14:paraId="7967EBBC" w14:textId="25A15189" w:rsidR="00F32AE6" w:rsidRPr="00781E74" w:rsidRDefault="00F32AE6" w:rsidP="00F32AE6">
      <w:pPr>
        <w:pStyle w:val="Heading4"/>
        <w:rPr>
          <w:rFonts w:cs="Times New Roman"/>
        </w:rPr>
      </w:pPr>
      <w:bookmarkStart w:id="9" w:name="_Toc93957157"/>
      <w:r w:rsidRPr="00781E74">
        <w:rPr>
          <w:rFonts w:cs="Times New Roman"/>
        </w:rPr>
        <w:t xml:space="preserve">2.2.4.1 </w:t>
      </w:r>
      <w:r w:rsidR="00A9181C">
        <w:rPr>
          <w:rFonts w:cs="Times New Roman"/>
        </w:rPr>
        <w:t>I</w:t>
      </w:r>
      <w:r w:rsidRPr="00781E74">
        <w:rPr>
          <w:rFonts w:cs="Times New Roman"/>
        </w:rPr>
        <w:t>nternal validity</w:t>
      </w:r>
      <w:bookmarkEnd w:id="9"/>
    </w:p>
    <w:p w14:paraId="690F8F75" w14:textId="77777777" w:rsidR="000176E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A cluster solution with good internal validity should maximize model fit while balancing model complexity (i.e., the greater the number of clusters to mine, the greater model complexity), and have a clear assignment of cluster membership. To assess model fit, we </w:t>
      </w:r>
      <w:r w:rsidRPr="00781E74">
        <w:rPr>
          <w:rFonts w:ascii="Times New Roman" w:hAnsi="Times New Roman" w:cs="Times New Roman"/>
          <w:color w:val="000000" w:themeColor="text1"/>
          <w:sz w:val="24"/>
          <w:szCs w:val="24"/>
        </w:rPr>
        <w:t>compute</w:t>
      </w:r>
      <w:r w:rsidR="003A3A44">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and compare</w:t>
      </w:r>
      <w:r w:rsidR="003A3A44">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the Bayesian information criterion (BIC). Lower BIC reflects </w:t>
      </w:r>
      <w:r w:rsidRPr="00781E74">
        <w:rPr>
          <w:rFonts w:ascii="Times New Roman" w:hAnsi="Times New Roman" w:cs="Times New Roman"/>
          <w:sz w:val="24"/>
          <w:szCs w:val="24"/>
        </w:rPr>
        <w:t xml:space="preserve">greater data likelihood penalized for model complexity. </w:t>
      </w:r>
    </w:p>
    <w:p w14:paraId="046EBAF7" w14:textId="641C451B" w:rsidR="000176E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To assess the clarity of group assignment, we compute</w:t>
      </w:r>
      <w:r w:rsidR="002A066E">
        <w:rPr>
          <w:rFonts w:ascii="Times New Roman" w:hAnsi="Times New Roman" w:cs="Times New Roman"/>
          <w:sz w:val="24"/>
          <w:szCs w:val="24"/>
        </w:rPr>
        <w:t>d</w:t>
      </w:r>
      <w:r w:rsidRPr="00781E74">
        <w:rPr>
          <w:rFonts w:ascii="Times New Roman" w:hAnsi="Times New Roman" w:cs="Times New Roman"/>
          <w:sz w:val="24"/>
          <w:szCs w:val="24"/>
        </w:rPr>
        <w:t xml:space="preserve"> the average</w:t>
      </w:r>
      <w:r w:rsidRPr="00781E74">
        <w:rPr>
          <w:rFonts w:ascii="Times New Roman" w:hAnsi="Times New Roman" w:cs="Times New Roman"/>
          <w:color w:val="000000" w:themeColor="text1"/>
          <w:sz w:val="24"/>
          <w:szCs w:val="24"/>
        </w:rPr>
        <w:t xml:space="preserve"> </w:t>
      </w:r>
      <w:r w:rsidRPr="00781E74">
        <w:rPr>
          <w:rFonts w:ascii="Times New Roman" w:hAnsi="Times New Roman" w:cs="Times New Roman"/>
          <w:sz w:val="24"/>
          <w:szCs w:val="24"/>
        </w:rPr>
        <w:t>posterior probabilities of group membership for each discovered group by averaging the posterior probabilities of group membership among subjects assigned to the same group (according to the maximum probabilit</w:t>
      </w:r>
      <w:r>
        <w:rPr>
          <w:rFonts w:ascii="Times New Roman" w:hAnsi="Times New Roman" w:cs="Times New Roman"/>
          <w:sz w:val="24"/>
          <w:szCs w:val="24"/>
        </w:rPr>
        <w:t>y</w:t>
      </w:r>
      <w:r w:rsidRPr="00781E74">
        <w:rPr>
          <w:rFonts w:ascii="Times New Roman" w:hAnsi="Times New Roman" w:cs="Times New Roman"/>
          <w:sz w:val="24"/>
          <w:szCs w:val="24"/>
        </w:rPr>
        <w:t xml:space="preserve"> of group membership). Higher average posterior probabilities of group membership indicate clearer partition.</w:t>
      </w:r>
      <w:r w:rsidR="000176E4">
        <w:rPr>
          <w:rFonts w:ascii="Times New Roman" w:hAnsi="Times New Roman" w:cs="Times New Roman"/>
          <w:sz w:val="24"/>
          <w:szCs w:val="24"/>
        </w:rPr>
        <w:t xml:space="preserve"> A K-group model with acceptable internal validity should have average </w:t>
      </w:r>
      <w:r w:rsidR="000176E4" w:rsidRPr="00781E74">
        <w:rPr>
          <w:rFonts w:ascii="Times New Roman" w:hAnsi="Times New Roman" w:cs="Times New Roman"/>
          <w:sz w:val="24"/>
          <w:szCs w:val="24"/>
        </w:rPr>
        <w:t>posterior probabilities ≥ 0.70</w:t>
      </w:r>
      <w:r w:rsidR="000176E4">
        <w:rPr>
          <w:rFonts w:ascii="Times New Roman" w:hAnsi="Times New Roman" w:cs="Times New Roman"/>
          <w:sz w:val="24"/>
          <w:szCs w:val="24"/>
        </w:rPr>
        <w:t xml:space="preserve">, and a </w:t>
      </w:r>
      <w:r w:rsidR="000176E4" w:rsidRPr="002A066E">
        <w:rPr>
          <w:rFonts w:ascii="Times New Roman" w:hAnsi="Times New Roman" w:cs="Times New Roman"/>
          <w:sz w:val="24"/>
          <w:szCs w:val="24"/>
          <w:highlight w:val="yellow"/>
        </w:rPr>
        <w:t>close correspondence between the estimated probability of a group membership and the proportion of study subject assigned to that group</w:t>
      </w:r>
      <w:r w:rsidR="000176E4">
        <w:rPr>
          <w:rFonts w:ascii="Times New Roman" w:hAnsi="Times New Roman" w:cs="Times New Roman"/>
          <w:sz w:val="24"/>
          <w:szCs w:val="24"/>
        </w:rPr>
        <w:t xml:space="preserve"> </w:t>
      </w:r>
      <w:r w:rsidR="000176E4" w:rsidRPr="00781E74">
        <w:rPr>
          <w:rFonts w:ascii="Times New Roman" w:hAnsi="Times New Roman" w:cs="Times New Roman"/>
          <w:sz w:val="24"/>
          <w:szCs w:val="24"/>
        </w:rPr>
        <w:fldChar w:fldCharType="begin">
          <w:fldData xml:space="preserve">PEVuZE5vdGU+PENpdGU+PEF1dGhvcj5XYWxzaDwvQXV0aG9yPjxZZWFyPjIwMjA8L1llYXI+PFJl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==
</w:fldData>
        </w:fldChar>
      </w:r>
      <w:r w:rsidR="001738B8">
        <w:rPr>
          <w:rFonts w:ascii="Times New Roman" w:hAnsi="Times New Roman" w:cs="Times New Roman"/>
          <w:sz w:val="24"/>
          <w:szCs w:val="24"/>
        </w:rPr>
        <w:instrText xml:space="preserve"> ADDIN EN.CITE </w:instrText>
      </w:r>
      <w:r w:rsidR="001738B8">
        <w:rPr>
          <w:rFonts w:ascii="Times New Roman" w:hAnsi="Times New Roman" w:cs="Times New Roman"/>
          <w:sz w:val="24"/>
          <w:szCs w:val="24"/>
        </w:rPr>
        <w:fldChar w:fldCharType="begin">
          <w:fldData xml:space="preserve">PEVuZE5vdGU+PENpdGU+PEF1dGhvcj5XYWxzaDwvQXV0aG9yPjxZZWFyPjIwMjA8L1llYXI+PFJl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==
</w:fldData>
        </w:fldChar>
      </w:r>
      <w:r w:rsidR="001738B8">
        <w:rPr>
          <w:rFonts w:ascii="Times New Roman" w:hAnsi="Times New Roman" w:cs="Times New Roman"/>
          <w:sz w:val="24"/>
          <w:szCs w:val="24"/>
        </w:rPr>
        <w:instrText xml:space="preserve"> ADDIN EN.CITE.DATA </w:instrText>
      </w:r>
      <w:r w:rsidR="001738B8">
        <w:rPr>
          <w:rFonts w:ascii="Times New Roman" w:hAnsi="Times New Roman" w:cs="Times New Roman"/>
          <w:sz w:val="24"/>
          <w:szCs w:val="24"/>
        </w:rPr>
      </w:r>
      <w:r w:rsidR="001738B8">
        <w:rPr>
          <w:rFonts w:ascii="Times New Roman" w:hAnsi="Times New Roman" w:cs="Times New Roman"/>
          <w:sz w:val="24"/>
          <w:szCs w:val="24"/>
        </w:rPr>
        <w:fldChar w:fldCharType="end"/>
      </w:r>
      <w:r w:rsidR="000176E4"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[34-36]</w:t>
      </w:r>
      <w:r w:rsidR="000176E4" w:rsidRPr="00781E74">
        <w:rPr>
          <w:rFonts w:ascii="Times New Roman" w:hAnsi="Times New Roman" w:cs="Times New Roman"/>
          <w:sz w:val="24"/>
          <w:szCs w:val="24"/>
        </w:rPr>
        <w:fldChar w:fldCharType="end"/>
      </w:r>
      <w:r w:rsidR="00A03498">
        <w:rPr>
          <w:rFonts w:ascii="Times New Roman" w:hAnsi="Times New Roman" w:cs="Times New Roman"/>
          <w:sz w:val="24"/>
          <w:szCs w:val="24"/>
        </w:rPr>
        <w:t>.</w:t>
      </w:r>
    </w:p>
    <w:p w14:paraId="78A2FFEC" w14:textId="559DA160" w:rsidR="00F32AE6" w:rsidRPr="00781E74" w:rsidRDefault="000176E4" w:rsidP="00F32AE6">
      <w:pPr>
        <w:rPr>
          <w:rFonts w:ascii="Times New Roman" w:hAnsi="Times New Roman" w:cs="Times New Roman"/>
          <w:i/>
          <w:sz w:val="24"/>
          <w:szCs w:val="24"/>
        </w:rPr>
      </w:pPr>
      <w:r w:rsidRPr="00781E74">
        <w:rPr>
          <w:rFonts w:ascii="Times New Roman" w:hAnsi="Times New Roman" w:cs="Times New Roman"/>
          <w:sz w:val="24"/>
          <w:szCs w:val="24"/>
        </w:rPr>
        <w:t xml:space="preserve"> </w:t>
      </w:r>
      <w:r w:rsidR="00F32AE6" w:rsidRPr="00781E74">
        <w:rPr>
          <w:rFonts w:ascii="Times New Roman" w:hAnsi="Times New Roman" w:cs="Times New Roman"/>
          <w:sz w:val="24"/>
          <w:szCs w:val="24"/>
        </w:rPr>
        <w:t>In addition, clear group assignment may also be indicated by a large ratio comparing the odds of model-predicted group assignment against the odds of random group assignment (known as “Odds of Correct Classification” in the group-based trajectory modeling textbook by Nagin 2005</w:t>
      </w:r>
      <w:r w:rsidR="00F32AE6" w:rsidRPr="00781E74">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&lt;EndNote&gt;&lt;Cite&gt;&lt;Author&gt;Nagin&lt;/Author&gt;&lt;Year&gt;2005&lt;/Year&gt;&lt;RecNum&gt;47&lt;/RecNum&gt;&lt;DisplayText&gt;[37]&lt;/DisplayText&gt;&lt;record&gt;&lt;rec-number&gt;47&lt;/rec-number&gt;&lt;foreign-keys&gt;&lt;key app="EN" db-id="tefws9227ppdrxed9f6p009c9srza55w2x9p" timestamp="1642537281"&gt;47&lt;/key&gt;&lt;/foreign-keys&gt;&lt;ref-type name="Journal Article"&gt;17&lt;/ref-type&gt;&lt;contributors&gt;&lt;authors&gt;&lt;author&gt;Nagin, D&lt;/author&gt;&lt;/authors&gt;&lt;/contributors&gt;&lt;titles&gt;&lt;title&gt;Group-based modeling of development Harvard University Press&lt;/title&gt;&lt;secondary-title&gt;Cambridge, Mass&lt;/secondary-title&gt;&lt;/titles&gt;&lt;periodical&gt;&lt;full-title&gt;Cambridge, Mass&lt;/full-title&gt;&lt;/periodical&gt;&lt;dates&gt;&lt;year&gt;2005&lt;/year&gt;&lt;/dates&gt;&lt;urls&gt;&lt;/urls&gt;&lt;/record&gt;&lt;/Cite&gt;&lt;/EndNote&gt;</w:instrText>
      </w:r>
      <w:r w:rsidR="00F32AE6"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[37]</w:t>
      </w:r>
      <w:r w:rsidR="00F32AE6" w:rsidRPr="00781E74">
        <w:rPr>
          <w:rFonts w:ascii="Times New Roman" w:hAnsi="Times New Roman" w:cs="Times New Roman"/>
          <w:sz w:val="24"/>
          <w:szCs w:val="24"/>
        </w:rPr>
        <w:fldChar w:fldCharType="end"/>
      </w:r>
      <w:r w:rsidR="00F32AE6" w:rsidRPr="00781E74">
        <w:rPr>
          <w:rFonts w:ascii="Times New Roman" w:hAnsi="Times New Roman" w:cs="Times New Roman"/>
          <w:sz w:val="24"/>
          <w:szCs w:val="24"/>
        </w:rPr>
        <w:t>)</w:t>
      </w:r>
      <w:r w:rsidR="00A03498">
        <w:rPr>
          <w:rFonts w:ascii="Times New Roman" w:hAnsi="Times New Roman" w:cs="Times New Roman"/>
          <w:sz w:val="24"/>
          <w:szCs w:val="24"/>
        </w:rPr>
        <w:t>. An adequate K-group model should have</w:t>
      </w:r>
      <w:r w:rsidR="00F32AE6" w:rsidRPr="00781E74">
        <w:rPr>
          <w:rFonts w:ascii="Times New Roman" w:hAnsi="Times New Roman" w:cs="Times New Roman"/>
          <w:sz w:val="24"/>
          <w:szCs w:val="24"/>
        </w:rPr>
        <w:t xml:space="preserve"> “Odds of Correct Classification” ≥ 5 </w:t>
      </w:r>
      <w:r w:rsidR="00F32AE6" w:rsidRPr="00781E74">
        <w:rPr>
          <w:rFonts w:ascii="Times New Roman" w:hAnsi="Times New Roman" w:cs="Times New Roman"/>
          <w:sz w:val="24"/>
          <w:szCs w:val="24"/>
        </w:rPr>
        <w:fldChar w:fldCharType="begin">
          <w:fldData xml:space="preserve">PEVuZE5vdGU+PENpdGU+PEF1dGhvcj5OYWdpbjwvQXV0aG9yPjxZZWFyPjIwMTA8L1llYXI+PFJl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==
</w:fldData>
        </w:fldChar>
      </w:r>
      <w:r w:rsidR="001738B8">
        <w:rPr>
          <w:rFonts w:ascii="Times New Roman" w:hAnsi="Times New Roman" w:cs="Times New Roman"/>
          <w:sz w:val="24"/>
          <w:szCs w:val="24"/>
        </w:rPr>
        <w:instrText xml:space="preserve"> ADDIN EN.CITE </w:instrText>
      </w:r>
      <w:r w:rsidR="001738B8">
        <w:rPr>
          <w:rFonts w:ascii="Times New Roman" w:hAnsi="Times New Roman" w:cs="Times New Roman"/>
          <w:sz w:val="24"/>
          <w:szCs w:val="24"/>
        </w:rPr>
        <w:fldChar w:fldCharType="begin">
          <w:fldData xml:space="preserve">PEVuZE5vdGU+PENpdGU+PEF1dGhvcj5OYWdpbjwvQXV0aG9yPjxZZWFyPjIwMTA8L1llYXI+PFJl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==
</w:fldData>
        </w:fldChar>
      </w:r>
      <w:r w:rsidR="001738B8">
        <w:rPr>
          <w:rFonts w:ascii="Times New Roman" w:hAnsi="Times New Roman" w:cs="Times New Roman"/>
          <w:sz w:val="24"/>
          <w:szCs w:val="24"/>
        </w:rPr>
        <w:instrText xml:space="preserve"> ADDIN EN.CITE.DATA </w:instrText>
      </w:r>
      <w:r w:rsidR="001738B8">
        <w:rPr>
          <w:rFonts w:ascii="Times New Roman" w:hAnsi="Times New Roman" w:cs="Times New Roman"/>
          <w:sz w:val="24"/>
          <w:szCs w:val="24"/>
        </w:rPr>
      </w:r>
      <w:r w:rsidR="001738B8">
        <w:rPr>
          <w:rFonts w:ascii="Times New Roman" w:hAnsi="Times New Roman" w:cs="Times New Roman"/>
          <w:sz w:val="24"/>
          <w:szCs w:val="24"/>
        </w:rPr>
        <w:fldChar w:fldCharType="end"/>
      </w:r>
      <w:r w:rsidR="00F32AE6"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[36, 38, 39]</w:t>
      </w:r>
      <w:r w:rsidR="00F32AE6" w:rsidRPr="00781E74">
        <w:rPr>
          <w:rFonts w:ascii="Times New Roman" w:hAnsi="Times New Roman" w:cs="Times New Roman"/>
          <w:sz w:val="24"/>
          <w:szCs w:val="24"/>
        </w:rPr>
        <w:fldChar w:fldCharType="end"/>
      </w:r>
      <w:r w:rsidR="00F32AE6" w:rsidRPr="00781E74">
        <w:rPr>
          <w:rFonts w:ascii="Times New Roman" w:hAnsi="Times New Roman" w:cs="Times New Roman"/>
          <w:sz w:val="24"/>
          <w:szCs w:val="24"/>
        </w:rPr>
        <w:t xml:space="preserve"> for all discovered groups. To ensure cluster representativity</w:t>
      </w:r>
      <w:r w:rsidR="00A03498">
        <w:rPr>
          <w:rFonts w:ascii="Times New Roman" w:hAnsi="Times New Roman" w:cs="Times New Roman"/>
          <w:sz w:val="24"/>
          <w:szCs w:val="24"/>
        </w:rPr>
        <w:t xml:space="preserve"> and avoid selecting an overfitted model</w:t>
      </w:r>
      <w:r w:rsidR="00F32AE6" w:rsidRPr="00781E74">
        <w:rPr>
          <w:rFonts w:ascii="Times New Roman" w:hAnsi="Times New Roman" w:cs="Times New Roman"/>
          <w:sz w:val="24"/>
          <w:szCs w:val="24"/>
        </w:rPr>
        <w:t>, all cluster sizes for a selected model should at least account for 5% of the study population</w:t>
      </w:r>
      <w:r w:rsidR="00F32AE6" w:rsidRPr="00781E74">
        <w:rPr>
          <w:rFonts w:ascii="Times New Roman" w:hAnsi="Times New Roman" w:cs="Times New Roman"/>
          <w:sz w:val="24"/>
          <w:szCs w:val="24"/>
        </w:rPr>
        <w:fldChar w:fldCharType="begin"/>
      </w:r>
      <w:r w:rsidR="001738B8">
        <w:rPr>
          <w:rFonts w:ascii="Times New Roman" w:hAnsi="Times New Roman" w:cs="Times New Roman"/>
          <w:sz w:val="24"/>
          <w:szCs w:val="24"/>
        </w:rPr>
        <w:instrText xml:space="preserve"> ADDIN EN.CITE &lt;EndNote&gt;&lt;Cite&gt;&lt;Author&gt;Sagaon-Teyssier&lt;/Author&gt;&lt;Year&gt;2018&lt;/Year&gt;&lt;RecNum&gt;38&lt;/RecNum&gt;&lt;DisplayText&gt;[40]&lt;/DisplayText&gt;&lt;record&gt;&lt;rec-number&gt;38&lt;/rec-number&gt;&lt;foreign-keys&gt;&lt;key app="EN" db-id="tefws9227ppdrxed9f6p009c9srza55w2x9p" timestamp="1642082533"&gt;38&lt;/key&gt;&lt;/foreign-keys&gt;&lt;ref-type name="Journal Article"&gt;17&lt;/ref-type&gt;&lt;contributors&gt;&lt;authors&gt;&lt;author&gt;Sagaon-Teyssier, Luis&lt;/author&gt;&lt;author&gt;Mabire, Xavier&lt;/author&gt;&lt;author&gt;Laguette, Vanessa&lt;/author&gt;&lt;author&gt;Fressard, Lisa&lt;/author&gt;&lt;author&gt;Suzan-Monti, Marie&lt;/author&gt;&lt;author&gt;Rojas Castro, Daniela&lt;/author&gt;&lt;author&gt;Hall, Nolwenn&lt;/author&gt;&lt;author&gt;Capitant, Catherine&lt;/author&gt;&lt;author&gt;Meyer, Laurence&lt;/author&gt;&lt;author&gt;Chidiac, Christian&lt;/author&gt;&lt;/authors&gt;&lt;/contributors&gt;&lt;titles&gt;&lt;title&gt;A group-based trajectory model for changes in pre-exposure prophylaxis and condom use among men who have sex with men participating in the ANRS IPERGAY Trial&lt;/title&gt;&lt;secondary-title&gt;AIDS Patient Care and STDs&lt;/secondary-title&gt;&lt;/titles&gt;&lt;periodical&gt;&lt;full-title&gt;AIDS Patient Care and STDs&lt;/full-title&gt;&lt;/periodical&gt;&lt;pages&gt;495-510&lt;/pages&gt;&lt;volume&gt;32&lt;/volume&gt;&lt;number&gt;12&lt;/number&gt;&lt;dates&gt;&lt;year&gt;2018&lt;/year&gt;&lt;/dates&gt;&lt;isbn&gt;1087-2914&lt;/isbn&gt;&lt;urls&gt;&lt;/urls&gt;&lt;/record&gt;&lt;/Cite&gt;&lt;/EndNote&gt;</w:instrText>
      </w:r>
      <w:r w:rsidR="00F32AE6" w:rsidRPr="00781E74">
        <w:rPr>
          <w:rFonts w:ascii="Times New Roman" w:hAnsi="Times New Roman" w:cs="Times New Roman"/>
          <w:sz w:val="24"/>
          <w:szCs w:val="24"/>
        </w:rPr>
        <w:fldChar w:fldCharType="separate"/>
      </w:r>
      <w:r w:rsidR="001738B8">
        <w:rPr>
          <w:rFonts w:ascii="Times New Roman" w:hAnsi="Times New Roman" w:cs="Times New Roman"/>
          <w:noProof/>
          <w:sz w:val="24"/>
          <w:szCs w:val="24"/>
        </w:rPr>
        <w:t>[40]</w:t>
      </w:r>
      <w:r w:rsidR="00F32AE6" w:rsidRPr="00781E74">
        <w:rPr>
          <w:rFonts w:ascii="Times New Roman" w:hAnsi="Times New Roman" w:cs="Times New Roman"/>
          <w:sz w:val="24"/>
          <w:szCs w:val="24"/>
        </w:rPr>
        <w:fldChar w:fldCharType="end"/>
      </w:r>
      <w:r w:rsidR="00F32AE6" w:rsidRPr="00781E74">
        <w:rPr>
          <w:rFonts w:ascii="Times New Roman" w:hAnsi="Times New Roman" w:cs="Times New Roman"/>
          <w:sz w:val="24"/>
          <w:szCs w:val="24"/>
        </w:rPr>
        <w:t xml:space="preserve">. </w:t>
      </w:r>
    </w:p>
    <w:p w14:paraId="56485D2D" w14:textId="23E7FCF7" w:rsidR="00F32AE6" w:rsidRPr="00781E74" w:rsidRDefault="00F32AE6" w:rsidP="00F32AE6">
      <w:pPr>
        <w:pStyle w:val="Heading4"/>
        <w:rPr>
          <w:rFonts w:cs="Times New Roman"/>
        </w:rPr>
      </w:pPr>
      <w:bookmarkStart w:id="10" w:name="_Toc93957159"/>
      <w:r w:rsidRPr="00781E74">
        <w:rPr>
          <w:rFonts w:cs="Times New Roman"/>
        </w:rPr>
        <w:t>2.2.4.</w:t>
      </w:r>
      <w:r w:rsidR="00B36369">
        <w:rPr>
          <w:rFonts w:cs="Times New Roman"/>
        </w:rPr>
        <w:t>2</w:t>
      </w:r>
      <w:r w:rsidRPr="00781E74">
        <w:rPr>
          <w:rFonts w:cs="Times New Roman"/>
        </w:rPr>
        <w:t xml:space="preserve"> </w:t>
      </w:r>
      <w:r w:rsidR="00A9181C">
        <w:rPr>
          <w:rFonts w:cs="Times New Roman"/>
        </w:rPr>
        <w:t>C</w:t>
      </w:r>
      <w:r w:rsidRPr="00781E74">
        <w:rPr>
          <w:rFonts w:cs="Times New Roman"/>
        </w:rPr>
        <w:t>luster interpretability</w:t>
      </w:r>
      <w:bookmarkEnd w:id="10"/>
      <w:r w:rsidRPr="00781E74">
        <w:rPr>
          <w:rFonts w:cs="Times New Roman"/>
        </w:rPr>
        <w:t xml:space="preserve">  </w:t>
      </w:r>
    </w:p>
    <w:p w14:paraId="681CA188" w14:textId="644C1B61"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color w:val="000000" w:themeColor="text1"/>
          <w:sz w:val="24"/>
          <w:szCs w:val="24"/>
        </w:rPr>
        <w:t xml:space="preserve">From a data mining perspective, the ultimate goal of cluster analysis is to find a grouping or label structure that can provide meaningful, clinically relevant insights, given the domain understanding, on the differences between detected clusters. To facilitate this qualitative </w:t>
      </w:r>
      <w:r w:rsidRPr="00781E74">
        <w:rPr>
          <w:rFonts w:ascii="Times New Roman" w:hAnsi="Times New Roman" w:cs="Times New Roman"/>
          <w:color w:val="000000" w:themeColor="text1"/>
          <w:sz w:val="24"/>
          <w:szCs w:val="24"/>
        </w:rPr>
        <w:lastRenderedPageBreak/>
        <w:t xml:space="preserve">evaluation of the discovered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persistent patterns, </w:t>
      </w:r>
      <w:r w:rsidR="009D6BBC">
        <w:rPr>
          <w:rFonts w:ascii="Times New Roman" w:hAnsi="Times New Roman" w:cs="Times New Roman"/>
          <w:color w:val="000000" w:themeColor="text1"/>
          <w:sz w:val="24"/>
          <w:szCs w:val="24"/>
        </w:rPr>
        <w:t>the</w:t>
      </w:r>
      <w:r w:rsidRPr="00781E74">
        <w:rPr>
          <w:rFonts w:ascii="Times New Roman" w:hAnsi="Times New Roman" w:cs="Times New Roman"/>
          <w:color w:val="000000" w:themeColor="text1"/>
          <w:sz w:val="24"/>
          <w:szCs w:val="24"/>
        </w:rPr>
        <w:t xml:space="preserve"> predicted trajectories </w:t>
      </w:r>
      <w:proofErr w:type="gramStart"/>
      <w:r w:rsidRPr="00781E74">
        <w:rPr>
          <w:rFonts w:ascii="Times New Roman" w:hAnsi="Times New Roman" w:cs="Times New Roman"/>
          <w:color w:val="000000" w:themeColor="text1"/>
          <w:sz w:val="24"/>
          <w:szCs w:val="24"/>
        </w:rPr>
        <w:t xml:space="preserve">of  </w:t>
      </w:r>
      <w:proofErr w:type="spellStart"/>
      <w:r w:rsidRPr="00781E74">
        <w:rPr>
          <w:rFonts w:ascii="Times New Roman" w:hAnsi="Times New Roman" w:cs="Times New Roman"/>
          <w:color w:val="000000" w:themeColor="text1"/>
          <w:sz w:val="24"/>
          <w:szCs w:val="24"/>
        </w:rPr>
        <w:t>PrEP</w:t>
      </w:r>
      <w:proofErr w:type="spellEnd"/>
      <w:proofErr w:type="gram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-protection over time by cluster membership</w:t>
      </w:r>
      <w:r w:rsidR="009D6BBC">
        <w:rPr>
          <w:rFonts w:ascii="Times New Roman" w:hAnsi="Times New Roman" w:cs="Times New Roman"/>
          <w:color w:val="000000" w:themeColor="text1"/>
          <w:sz w:val="24"/>
          <w:szCs w:val="24"/>
        </w:rPr>
        <w:t xml:space="preserve"> were visualized</w:t>
      </w:r>
      <w:r w:rsidRPr="00781E74">
        <w:rPr>
          <w:rFonts w:ascii="Times New Roman" w:hAnsi="Times New Roman" w:cs="Times New Roman"/>
          <w:color w:val="000000" w:themeColor="text1"/>
          <w:sz w:val="24"/>
          <w:szCs w:val="24"/>
        </w:rPr>
        <w:t xml:space="preserve">. A group-specific predicted trajectory </w:t>
      </w:r>
      <w:r w:rsidR="009D6BBC">
        <w:rPr>
          <w:rFonts w:ascii="Times New Roman" w:hAnsi="Times New Roman" w:cs="Times New Roman"/>
          <w:color w:val="000000" w:themeColor="text1"/>
          <w:sz w:val="24"/>
          <w:szCs w:val="24"/>
        </w:rPr>
        <w:t>was</w:t>
      </w:r>
      <w:r w:rsidRPr="00781E74">
        <w:rPr>
          <w:rFonts w:ascii="Times New Roman" w:hAnsi="Times New Roman" w:cs="Times New Roman"/>
          <w:color w:val="000000" w:themeColor="text1"/>
          <w:sz w:val="24"/>
          <w:szCs w:val="24"/>
        </w:rPr>
        <w:t xml:space="preserve"> interpreted as the time-varying probabilities of optimal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in the two-week window, along the follow-up time of a typical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 belonging to a trajectory group. </w:t>
      </w:r>
      <w:r w:rsidR="002F0C90">
        <w:rPr>
          <w:rFonts w:ascii="Times New Roman" w:hAnsi="Times New Roman" w:cs="Times New Roman"/>
          <w:color w:val="000000" w:themeColor="text1"/>
          <w:sz w:val="24"/>
          <w:szCs w:val="24"/>
        </w:rPr>
        <w:t xml:space="preserve">To better characterize each </w:t>
      </w:r>
      <w:proofErr w:type="spellStart"/>
      <w:r w:rsidR="002F0C90">
        <w:rPr>
          <w:rFonts w:ascii="Times New Roman" w:hAnsi="Times New Roman" w:cs="Times New Roman"/>
          <w:color w:val="000000" w:themeColor="text1"/>
          <w:sz w:val="24"/>
          <w:szCs w:val="24"/>
        </w:rPr>
        <w:t>PrEP</w:t>
      </w:r>
      <w:proofErr w:type="spellEnd"/>
      <w:r w:rsidR="002F0C90">
        <w:rPr>
          <w:rFonts w:ascii="Times New Roman" w:hAnsi="Times New Roman" w:cs="Times New Roman"/>
          <w:color w:val="000000" w:themeColor="text1"/>
          <w:sz w:val="24"/>
          <w:szCs w:val="24"/>
        </w:rPr>
        <w:t xml:space="preserve"> user cluster</w:t>
      </w:r>
      <w:r w:rsidRPr="00781E74">
        <w:rPr>
          <w:rFonts w:ascii="Times New Roman" w:hAnsi="Times New Roman" w:cs="Times New Roman"/>
          <w:color w:val="000000" w:themeColor="text1"/>
          <w:sz w:val="24"/>
          <w:szCs w:val="24"/>
        </w:rPr>
        <w:t xml:space="preserve">, the </w:t>
      </w:r>
      <w:r w:rsidR="00026005">
        <w:rPr>
          <w:rFonts w:ascii="Times New Roman" w:hAnsi="Times New Roman" w:cs="Times New Roman"/>
          <w:color w:val="000000" w:themeColor="text1"/>
          <w:sz w:val="24"/>
          <w:szCs w:val="24"/>
        </w:rPr>
        <w:t>timings and duration</w:t>
      </w:r>
      <w:r w:rsidRPr="00781E74">
        <w:rPr>
          <w:rFonts w:ascii="Times New Roman" w:hAnsi="Times New Roman" w:cs="Times New Roman"/>
          <w:color w:val="000000" w:themeColor="text1"/>
          <w:sz w:val="24"/>
          <w:szCs w:val="24"/>
        </w:rPr>
        <w:t xml:space="preserve">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cessation in which the probabilities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consistently hover around or below 30% (the cutoff is informed by examining the predicted trajectories in </w:t>
      </w:r>
      <w:commentRangeStart w:id="11"/>
      <w:r w:rsidRPr="00781E74">
        <w:rPr>
          <w:rFonts w:ascii="Times New Roman" w:hAnsi="Times New Roman" w:cs="Times New Roman"/>
          <w:noProof/>
          <w:sz w:val="24"/>
          <w:szCs w:val="24"/>
        </w:rPr>
        <w:t>Sagaon-Teyssier et al 2018</w:t>
      </w:r>
      <w:commentRangeEnd w:id="11"/>
      <w:r w:rsidR="0055482D">
        <w:rPr>
          <w:rStyle w:val="CommentReference"/>
        </w:rPr>
        <w:commentReference w:id="11"/>
      </w:r>
      <w:r w:rsidRPr="00781E74">
        <w:rPr>
          <w:rFonts w:ascii="Times New Roman" w:hAnsi="Times New Roman" w:cs="Times New Roman"/>
          <w:noProof/>
          <w:sz w:val="24"/>
          <w:szCs w:val="24"/>
        </w:rPr>
        <w:fldChar w:fldCharType="begin"/>
      </w:r>
      <w:r w:rsidR="001738B8">
        <w:rPr>
          <w:rFonts w:ascii="Times New Roman" w:hAnsi="Times New Roman" w:cs="Times New Roman"/>
          <w:noProof/>
          <w:sz w:val="24"/>
          <w:szCs w:val="24"/>
        </w:rPr>
        <w:instrText xml:space="preserve"> ADDIN EN.CITE &lt;EndNote&gt;&lt;Cite&gt;&lt;Author&gt;Sagaon-Teyssier&lt;/Author&gt;&lt;Year&gt;2018&lt;/Year&gt;&lt;RecNum&gt;38&lt;/RecNum&gt;&lt;DisplayText&gt;[40]&lt;/DisplayText&gt;&lt;record&gt;&lt;rec-number&gt;38&lt;/rec-number&gt;&lt;foreign-keys&gt;&lt;key app="EN" db-id="tefws9227ppdrxed9f6p009c9srza55w2x9p" timestamp="1642082533"&gt;38&lt;/key&gt;&lt;/foreign-keys&gt;&lt;ref-type name="Journal Article"&gt;17&lt;/ref-type&gt;&lt;contributors&gt;&lt;authors&gt;&lt;author&gt;Sagaon-Teyssier, Luis&lt;/author&gt;&lt;author&gt;Mabire, Xavier&lt;/author&gt;&lt;author&gt;Laguette, Vanessa&lt;/author&gt;&lt;author&gt;Fressard, Lisa&lt;/author&gt;&lt;author&gt;Suzan-Monti, Marie&lt;/author&gt;&lt;author&gt;Rojas Castro, Daniela&lt;/author&gt;&lt;author&gt;Hall, Nolwenn&lt;/author&gt;&lt;author&gt;Capitant, Catherine&lt;/author&gt;&lt;author&gt;Meyer, Laurence&lt;/author&gt;&lt;author&gt;Chidiac, Christian&lt;/author&gt;&lt;/authors&gt;&lt;/contributors&gt;&lt;titles&gt;&lt;title&gt;A group-based trajectory model for changes in pre-exposure prophylaxis and condom use among men who have sex with men participating in the ANRS IPERGAY Trial&lt;/title&gt;&lt;secondary-title&gt;AIDS Patient Care and STDs&lt;/secondary-title&gt;&lt;/titles&gt;&lt;periodical&gt;&lt;full-title&gt;AIDS Patient Care and STDs&lt;/full-title&gt;&lt;/periodical&gt;&lt;pages&gt;495-510&lt;/pages&gt;&lt;volume&gt;32&lt;/volume&gt;&lt;number&gt;12&lt;/number&gt;&lt;dates&gt;&lt;year&gt;2018&lt;/year&gt;&lt;/dates&gt;&lt;isbn&gt;1087-2914&lt;/isbn&gt;&lt;urls&gt;&lt;/urls&gt;&lt;/record&gt;&lt;/Cite&gt;&lt;/EndNote&gt;</w:instrText>
      </w:r>
      <w:r w:rsidRPr="00781E74">
        <w:rPr>
          <w:rFonts w:ascii="Times New Roman" w:hAnsi="Times New Roman" w:cs="Times New Roman"/>
          <w:noProof/>
          <w:sz w:val="24"/>
          <w:szCs w:val="24"/>
        </w:rPr>
        <w:fldChar w:fldCharType="separate"/>
      </w:r>
      <w:r w:rsidR="001738B8">
        <w:rPr>
          <w:rFonts w:ascii="Times New Roman" w:hAnsi="Times New Roman" w:cs="Times New Roman"/>
          <w:noProof/>
          <w:sz w:val="24"/>
          <w:szCs w:val="24"/>
        </w:rPr>
        <w:t>[40]</w:t>
      </w:r>
      <w:r w:rsidRPr="00781E74">
        <w:rPr>
          <w:rFonts w:ascii="Times New Roman" w:hAnsi="Times New Roman" w:cs="Times New Roman"/>
          <w:noProof/>
          <w:sz w:val="24"/>
          <w:szCs w:val="24"/>
        </w:rPr>
        <w:fldChar w:fldCharType="end"/>
      </w:r>
      <w:r w:rsidRPr="00781E74">
        <w:rPr>
          <w:rFonts w:ascii="Times New Roman" w:hAnsi="Times New Roman" w:cs="Times New Roman"/>
          <w:color w:val="000000" w:themeColor="text1"/>
          <w:sz w:val="24"/>
          <w:szCs w:val="24"/>
        </w:rPr>
        <w:t>)</w:t>
      </w:r>
      <w:r w:rsidR="00026005">
        <w:rPr>
          <w:rFonts w:ascii="Times New Roman" w:hAnsi="Times New Roman" w:cs="Times New Roman"/>
          <w:color w:val="000000" w:themeColor="text1"/>
          <w:sz w:val="24"/>
          <w:szCs w:val="24"/>
        </w:rPr>
        <w:t xml:space="preserve"> were described</w:t>
      </w:r>
      <w:r w:rsidRPr="00781E74">
        <w:rPr>
          <w:rFonts w:ascii="Times New Roman" w:hAnsi="Times New Roman" w:cs="Times New Roman"/>
          <w:color w:val="000000" w:themeColor="text1"/>
          <w:sz w:val="24"/>
          <w:szCs w:val="24"/>
        </w:rPr>
        <w:t xml:space="preserve">. </w:t>
      </w:r>
      <w:r w:rsidR="002F0C90">
        <w:rPr>
          <w:rFonts w:ascii="Times New Roman" w:hAnsi="Times New Roman" w:cs="Times New Roman"/>
          <w:color w:val="000000" w:themeColor="text1"/>
          <w:sz w:val="24"/>
          <w:szCs w:val="24"/>
        </w:rPr>
        <w:t xml:space="preserve">We also identified timing of possible </w:t>
      </w:r>
      <w:proofErr w:type="spellStart"/>
      <w:r w:rsidR="002F0C90">
        <w:rPr>
          <w:rFonts w:ascii="Times New Roman" w:hAnsi="Times New Roman" w:cs="Times New Roman"/>
          <w:color w:val="000000" w:themeColor="text1"/>
          <w:sz w:val="24"/>
          <w:szCs w:val="24"/>
        </w:rPr>
        <w:t>PrEP</w:t>
      </w:r>
      <w:proofErr w:type="spellEnd"/>
      <w:r w:rsidR="002F0C90">
        <w:rPr>
          <w:rFonts w:ascii="Times New Roman" w:hAnsi="Times New Roman" w:cs="Times New Roman"/>
          <w:color w:val="000000" w:themeColor="text1"/>
          <w:sz w:val="24"/>
          <w:szCs w:val="24"/>
        </w:rPr>
        <w:t xml:space="preserve"> re-initiation, if any, along the follow-up period</w:t>
      </w:r>
      <w:r w:rsidRPr="00781E74">
        <w:rPr>
          <w:rFonts w:ascii="Times New Roman" w:eastAsia="Times New Roman" w:hAnsi="Times New Roman" w:cs="Times New Roman"/>
          <w:color w:val="000000"/>
          <w:sz w:val="24"/>
          <w:szCs w:val="24"/>
          <w:bdr w:val="none" w:sz="0" w:space="0" w:color="auto" w:frame="1"/>
        </w:rPr>
        <w:t xml:space="preserve">. </w:t>
      </w:r>
    </w:p>
    <w:p w14:paraId="74E01984" w14:textId="77777777" w:rsidR="00F32AE6" w:rsidRPr="00781E74" w:rsidRDefault="00F32AE6" w:rsidP="00F32AE6">
      <w:pPr>
        <w:pStyle w:val="Heading3"/>
        <w:rPr>
          <w:rFonts w:cs="Times New Roman"/>
          <w:bdr w:val="none" w:sz="0" w:space="0" w:color="auto" w:frame="1"/>
        </w:rPr>
      </w:pPr>
      <w:bookmarkStart w:id="12" w:name="_Toc93957160"/>
      <w:r w:rsidRPr="00781E74">
        <w:rPr>
          <w:rFonts w:cs="Times New Roman"/>
          <w:bdr w:val="none" w:sz="0" w:space="0" w:color="auto" w:frame="1"/>
        </w:rPr>
        <w:t>2.2.5 Association analyses</w:t>
      </w:r>
      <w:bookmarkEnd w:id="12"/>
    </w:p>
    <w:p w14:paraId="275A8CCA" w14:textId="77777777" w:rsidR="0009626E" w:rsidRDefault="00A404E4" w:rsidP="00F32AE6">
      <w:p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To assess possible heterogeneity in the baseline characteristics between </w:t>
      </w:r>
      <w:proofErr w:type="spellStart"/>
      <w:r>
        <w:rPr>
          <w:rFonts w:ascii="Times New Roman" w:eastAsia="Times New Roman" w:hAnsi="Times New Roman" w:cs="Times New Roman"/>
          <w:color w:val="000000"/>
          <w:sz w:val="24"/>
          <w:szCs w:val="24"/>
          <w:bdr w:val="none" w:sz="0" w:space="0" w:color="auto" w:frame="1"/>
        </w:rPr>
        <w:t>PrEP</w:t>
      </w:r>
      <w:proofErr w:type="spellEnd"/>
      <w:r>
        <w:rPr>
          <w:rFonts w:ascii="Times New Roman" w:eastAsia="Times New Roman" w:hAnsi="Times New Roman" w:cs="Times New Roman"/>
          <w:color w:val="000000"/>
          <w:sz w:val="24"/>
          <w:szCs w:val="24"/>
          <w:bdr w:val="none" w:sz="0" w:space="0" w:color="auto" w:frame="1"/>
        </w:rPr>
        <w:t xml:space="preserve"> users of different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persistence patterns</w:t>
      </w:r>
      <w:r>
        <w:rPr>
          <w:rFonts w:ascii="Times New Roman" w:eastAsia="Times New Roman" w:hAnsi="Times New Roman" w:cs="Times New Roman"/>
          <w:color w:val="000000"/>
          <w:sz w:val="24"/>
          <w:szCs w:val="24"/>
          <w:bdr w:val="none" w:sz="0" w:space="0" w:color="auto" w:frame="1"/>
        </w:rPr>
        <w:t>, w</w:t>
      </w:r>
      <w:r w:rsidR="00F32AE6" w:rsidRPr="00781E74">
        <w:rPr>
          <w:rFonts w:ascii="Times New Roman" w:eastAsia="Times New Roman" w:hAnsi="Times New Roman" w:cs="Times New Roman"/>
          <w:color w:val="000000"/>
          <w:sz w:val="24"/>
          <w:szCs w:val="24"/>
          <w:bdr w:val="none" w:sz="0" w:space="0" w:color="auto" w:frame="1"/>
        </w:rPr>
        <w:t>e compare</w:t>
      </w:r>
      <w:r>
        <w:rPr>
          <w:rFonts w:ascii="Times New Roman" w:eastAsia="Times New Roman" w:hAnsi="Times New Roman" w:cs="Times New Roman"/>
          <w:color w:val="000000"/>
          <w:sz w:val="24"/>
          <w:szCs w:val="24"/>
          <w:bdr w:val="none" w:sz="0" w:space="0" w:color="auto" w:frame="1"/>
        </w:rPr>
        <w:t>d</w:t>
      </w:r>
      <w:r w:rsidR="00F32AE6" w:rsidRPr="00781E74">
        <w:rPr>
          <w:rFonts w:ascii="Times New Roman" w:eastAsia="Times New Roman" w:hAnsi="Times New Roman" w:cs="Times New Roman"/>
          <w:color w:val="000000"/>
          <w:sz w:val="24"/>
          <w:szCs w:val="24"/>
          <w:bdr w:val="none" w:sz="0" w:space="0" w:color="auto" w:frame="1"/>
        </w:rPr>
        <w:t xml:space="preserve"> the descriptive statistics by the final cluster membership. We also assess</w:t>
      </w:r>
      <w:r w:rsidR="00623568">
        <w:rPr>
          <w:rFonts w:ascii="Times New Roman" w:eastAsia="Times New Roman" w:hAnsi="Times New Roman" w:cs="Times New Roman"/>
          <w:color w:val="000000"/>
          <w:sz w:val="24"/>
          <w:szCs w:val="24"/>
          <w:bdr w:val="none" w:sz="0" w:space="0" w:color="auto" w:frame="1"/>
        </w:rPr>
        <w:t xml:space="preserve">ed </w:t>
      </w:r>
      <w:r w:rsidR="00F32AE6" w:rsidRPr="00781E74">
        <w:rPr>
          <w:rFonts w:ascii="Times New Roman" w:eastAsia="Times New Roman" w:hAnsi="Times New Roman" w:cs="Times New Roman"/>
          <w:color w:val="000000"/>
          <w:sz w:val="24"/>
          <w:szCs w:val="24"/>
          <w:bdr w:val="none" w:sz="0" w:space="0" w:color="auto" w:frame="1"/>
        </w:rPr>
        <w:t>the association</w:t>
      </w:r>
      <w:r w:rsidR="00CC36DC">
        <w:rPr>
          <w:rFonts w:ascii="Times New Roman" w:eastAsia="Times New Roman" w:hAnsi="Times New Roman" w:cs="Times New Roman"/>
          <w:color w:val="000000"/>
          <w:sz w:val="24"/>
          <w:szCs w:val="24"/>
          <w:bdr w:val="none" w:sz="0" w:space="0" w:color="auto" w:frame="1"/>
        </w:rPr>
        <w:t>s</w:t>
      </w:r>
      <w:r w:rsidR="00F32AE6" w:rsidRPr="00781E74">
        <w:rPr>
          <w:rFonts w:ascii="Times New Roman" w:eastAsia="Times New Roman" w:hAnsi="Times New Roman" w:cs="Times New Roman"/>
          <w:color w:val="000000"/>
          <w:sz w:val="24"/>
          <w:szCs w:val="24"/>
          <w:bdr w:val="none" w:sz="0" w:space="0" w:color="auto" w:frame="1"/>
        </w:rPr>
        <w:t xml:space="preserve"> between the</w:t>
      </w:r>
      <w:r w:rsidR="00CC36DC">
        <w:rPr>
          <w:rFonts w:ascii="Times New Roman" w:eastAsia="Times New Roman" w:hAnsi="Times New Roman" w:cs="Times New Roman"/>
          <w:color w:val="000000"/>
          <w:sz w:val="24"/>
          <w:szCs w:val="24"/>
          <w:bdr w:val="none" w:sz="0" w:space="0" w:color="auto" w:frame="1"/>
        </w:rPr>
        <w:t xml:space="preserve"> </w:t>
      </w:r>
      <w:proofErr w:type="spellStart"/>
      <w:r w:rsidR="00F32AE6" w:rsidRPr="00781E74">
        <w:rPr>
          <w:rFonts w:ascii="Times New Roman" w:eastAsia="Times New Roman" w:hAnsi="Times New Roman" w:cs="Times New Roman"/>
          <w:color w:val="000000"/>
          <w:sz w:val="24"/>
          <w:szCs w:val="24"/>
          <w:bdr w:val="none" w:sz="0" w:space="0" w:color="auto" w:frame="1"/>
        </w:rPr>
        <w:t>PrEP</w:t>
      </w:r>
      <w:proofErr w:type="spellEnd"/>
      <w:r w:rsidR="00F32AE6" w:rsidRPr="00781E74">
        <w:rPr>
          <w:rFonts w:ascii="Times New Roman" w:eastAsia="Times New Roman" w:hAnsi="Times New Roman" w:cs="Times New Roman"/>
          <w:color w:val="000000"/>
          <w:sz w:val="24"/>
          <w:szCs w:val="24"/>
          <w:bdr w:val="none" w:sz="0" w:space="0" w:color="auto" w:frame="1"/>
        </w:rPr>
        <w:t xml:space="preserve"> use trajectory cluster membership and these characteristics</w:t>
      </w:r>
      <w:r w:rsidR="00CC36DC">
        <w:rPr>
          <w:rFonts w:ascii="Times New Roman" w:eastAsia="Times New Roman" w:hAnsi="Times New Roman" w:cs="Times New Roman"/>
          <w:color w:val="000000"/>
          <w:sz w:val="24"/>
          <w:szCs w:val="24"/>
          <w:bdr w:val="none" w:sz="0" w:space="0" w:color="auto" w:frame="1"/>
        </w:rPr>
        <w:t>.</w:t>
      </w:r>
      <w:r w:rsidR="0009626E">
        <w:rPr>
          <w:rFonts w:ascii="Times New Roman" w:eastAsia="Times New Roman" w:hAnsi="Times New Roman" w:cs="Times New Roman"/>
          <w:color w:val="000000"/>
          <w:sz w:val="24"/>
          <w:szCs w:val="24"/>
          <w:bdr w:val="none" w:sz="0" w:space="0" w:color="auto" w:frame="1"/>
        </w:rPr>
        <w:t xml:space="preserve"> We</w:t>
      </w:r>
      <w:r w:rsidR="0009626E" w:rsidRPr="00781E74">
        <w:rPr>
          <w:rFonts w:ascii="Times New Roman" w:eastAsia="Times New Roman" w:hAnsi="Times New Roman" w:cs="Times New Roman"/>
          <w:color w:val="000000"/>
          <w:sz w:val="24"/>
          <w:szCs w:val="24"/>
          <w:bdr w:val="none" w:sz="0" w:space="0" w:color="auto" w:frame="1"/>
        </w:rPr>
        <w:t xml:space="preserve"> </w:t>
      </w:r>
      <w:r w:rsidR="0009626E">
        <w:rPr>
          <w:rFonts w:ascii="Times New Roman" w:eastAsia="Times New Roman" w:hAnsi="Times New Roman" w:cs="Times New Roman"/>
          <w:color w:val="000000"/>
          <w:sz w:val="24"/>
          <w:szCs w:val="24"/>
          <w:bdr w:val="none" w:sz="0" w:space="0" w:color="auto" w:frame="1"/>
        </w:rPr>
        <w:t xml:space="preserve">aimed to </w:t>
      </w:r>
      <w:r w:rsidR="0009626E" w:rsidRPr="00781E74">
        <w:rPr>
          <w:rFonts w:ascii="Times New Roman" w:eastAsia="Times New Roman" w:hAnsi="Times New Roman" w:cs="Times New Roman"/>
          <w:color w:val="000000"/>
          <w:sz w:val="24"/>
          <w:szCs w:val="24"/>
          <w:bdr w:val="none" w:sz="0" w:space="0" w:color="auto" w:frame="1"/>
        </w:rPr>
        <w:t xml:space="preserve">identify the key correlates of </w:t>
      </w:r>
      <w:proofErr w:type="spellStart"/>
      <w:r w:rsidR="0009626E" w:rsidRPr="00781E74">
        <w:rPr>
          <w:rFonts w:ascii="Times New Roman" w:eastAsia="Times New Roman" w:hAnsi="Times New Roman" w:cs="Times New Roman"/>
          <w:color w:val="000000"/>
          <w:sz w:val="24"/>
          <w:szCs w:val="24"/>
          <w:bdr w:val="none" w:sz="0" w:space="0" w:color="auto" w:frame="1"/>
        </w:rPr>
        <w:t>PrEP</w:t>
      </w:r>
      <w:proofErr w:type="spellEnd"/>
      <w:r w:rsidR="0009626E" w:rsidRPr="00781E74">
        <w:rPr>
          <w:rFonts w:ascii="Times New Roman" w:eastAsia="Times New Roman" w:hAnsi="Times New Roman" w:cs="Times New Roman"/>
          <w:color w:val="000000"/>
          <w:sz w:val="24"/>
          <w:szCs w:val="24"/>
          <w:bdr w:val="none" w:sz="0" w:space="0" w:color="auto" w:frame="1"/>
        </w:rPr>
        <w:t xml:space="preserve"> persistence pattern, which may further inform the development of future research that explore</w:t>
      </w:r>
      <w:r w:rsidR="0009626E">
        <w:rPr>
          <w:rFonts w:ascii="Times New Roman" w:eastAsia="Times New Roman" w:hAnsi="Times New Roman" w:cs="Times New Roman"/>
          <w:color w:val="000000"/>
          <w:sz w:val="24"/>
          <w:szCs w:val="24"/>
          <w:bdr w:val="none" w:sz="0" w:space="0" w:color="auto" w:frame="1"/>
        </w:rPr>
        <w:t>s</w:t>
      </w:r>
      <w:r w:rsidR="0009626E" w:rsidRPr="00781E74">
        <w:rPr>
          <w:rFonts w:ascii="Times New Roman" w:eastAsia="Times New Roman" w:hAnsi="Times New Roman" w:cs="Times New Roman"/>
          <w:color w:val="000000"/>
          <w:sz w:val="24"/>
          <w:szCs w:val="24"/>
          <w:bdr w:val="none" w:sz="0" w:space="0" w:color="auto" w:frame="1"/>
        </w:rPr>
        <w:t xml:space="preserve"> the causal relationship between certain characteristics and </w:t>
      </w:r>
      <w:proofErr w:type="spellStart"/>
      <w:r w:rsidR="0009626E" w:rsidRPr="00781E74">
        <w:rPr>
          <w:rFonts w:ascii="Times New Roman" w:eastAsia="Times New Roman" w:hAnsi="Times New Roman" w:cs="Times New Roman"/>
          <w:color w:val="000000"/>
          <w:sz w:val="24"/>
          <w:szCs w:val="24"/>
          <w:bdr w:val="none" w:sz="0" w:space="0" w:color="auto" w:frame="1"/>
        </w:rPr>
        <w:t>PrEP</w:t>
      </w:r>
      <w:proofErr w:type="spellEnd"/>
      <w:r w:rsidR="0009626E" w:rsidRPr="00781E74">
        <w:rPr>
          <w:rFonts w:ascii="Times New Roman" w:eastAsia="Times New Roman" w:hAnsi="Times New Roman" w:cs="Times New Roman"/>
          <w:color w:val="000000"/>
          <w:sz w:val="24"/>
          <w:szCs w:val="24"/>
          <w:bdr w:val="none" w:sz="0" w:space="0" w:color="auto" w:frame="1"/>
        </w:rPr>
        <w:t xml:space="preserve"> persistence patterns</w:t>
      </w:r>
      <w:r w:rsidR="0009626E">
        <w:rPr>
          <w:rFonts w:ascii="Times New Roman" w:eastAsia="Times New Roman" w:hAnsi="Times New Roman" w:cs="Times New Roman"/>
          <w:color w:val="000000"/>
          <w:sz w:val="24"/>
          <w:szCs w:val="24"/>
          <w:bdr w:val="none" w:sz="0" w:space="0" w:color="auto" w:frame="1"/>
        </w:rPr>
        <w:t>.</w:t>
      </w:r>
      <w:r w:rsidR="00F32AE6" w:rsidRPr="00781E74">
        <w:rPr>
          <w:rFonts w:ascii="Times New Roman" w:eastAsia="Times New Roman" w:hAnsi="Times New Roman" w:cs="Times New Roman"/>
          <w:color w:val="000000"/>
          <w:sz w:val="24"/>
          <w:szCs w:val="24"/>
          <w:bdr w:val="none" w:sz="0" w:space="0" w:color="auto" w:frame="1"/>
        </w:rPr>
        <w:t xml:space="preserve"> </w:t>
      </w:r>
    </w:p>
    <w:p w14:paraId="543FC9AC" w14:textId="7D0AEE07" w:rsidR="00F32AE6" w:rsidRPr="00781E74" w:rsidRDefault="00CC36DC" w:rsidP="00F32AE6">
      <w:pPr>
        <w:tabs>
          <w:tab w:val="center" w:pos="4680"/>
        </w:tabs>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Ideally, we would </w:t>
      </w:r>
      <w:r w:rsidR="00CB2479">
        <w:rPr>
          <w:rFonts w:ascii="Times New Roman" w:eastAsia="Times New Roman" w:hAnsi="Times New Roman" w:cs="Times New Roman"/>
          <w:color w:val="000000"/>
          <w:sz w:val="24"/>
          <w:szCs w:val="24"/>
          <w:bdr w:val="none" w:sz="0" w:space="0" w:color="auto" w:frame="1"/>
        </w:rPr>
        <w:t>i</w:t>
      </w:r>
      <w:r w:rsidR="006E605C">
        <w:rPr>
          <w:rFonts w:ascii="Times New Roman" w:eastAsia="Times New Roman" w:hAnsi="Times New Roman" w:cs="Times New Roman"/>
          <w:color w:val="000000"/>
          <w:sz w:val="24"/>
          <w:szCs w:val="24"/>
          <w:bdr w:val="none" w:sz="0" w:space="0" w:color="auto" w:frame="1"/>
        </w:rPr>
        <w:t>ncorporate</w:t>
      </w:r>
      <w:r w:rsidR="00CB2479">
        <w:rPr>
          <w:rFonts w:ascii="Times New Roman" w:eastAsia="Times New Roman" w:hAnsi="Times New Roman" w:cs="Times New Roman"/>
          <w:color w:val="000000"/>
          <w:sz w:val="24"/>
          <w:szCs w:val="24"/>
          <w:bdr w:val="none" w:sz="0" w:space="0" w:color="auto" w:frame="1"/>
        </w:rPr>
        <w:t xml:space="preserve"> the</w:t>
      </w:r>
      <w:r w:rsidR="006E605C">
        <w:rPr>
          <w:rFonts w:ascii="Times New Roman" w:eastAsia="Times New Roman" w:hAnsi="Times New Roman" w:cs="Times New Roman"/>
          <w:color w:val="000000"/>
          <w:sz w:val="24"/>
          <w:szCs w:val="24"/>
          <w:bdr w:val="none" w:sz="0" w:space="0" w:color="auto" w:frame="1"/>
        </w:rPr>
        <w:t>se characteristics as independent variables in</w:t>
      </w:r>
      <w:r w:rsidRPr="00781E74">
        <w:rPr>
          <w:rFonts w:ascii="Times New Roman" w:eastAsia="Times New Roman" w:hAnsi="Times New Roman" w:cs="Times New Roman"/>
          <w:color w:val="000000"/>
          <w:sz w:val="24"/>
          <w:szCs w:val="24"/>
          <w:bdr w:val="none" w:sz="0" w:space="0" w:color="auto" w:frame="1"/>
        </w:rPr>
        <w:t xml:space="preserve"> </w:t>
      </w:r>
      <w:r w:rsidR="006E605C">
        <w:rPr>
          <w:rFonts w:ascii="Times New Roman" w:eastAsia="Times New Roman" w:hAnsi="Times New Roman" w:cs="Times New Roman"/>
          <w:color w:val="000000"/>
          <w:sz w:val="24"/>
          <w:szCs w:val="24"/>
          <w:bdr w:val="none" w:sz="0" w:space="0" w:color="auto" w:frame="1"/>
        </w:rPr>
        <w:t xml:space="preserve">the </w:t>
      </w:r>
      <w:r w:rsidRPr="00781E74">
        <w:rPr>
          <w:rFonts w:ascii="Times New Roman" w:eastAsia="Times New Roman" w:hAnsi="Times New Roman" w:cs="Times New Roman"/>
          <w:color w:val="000000"/>
          <w:sz w:val="24"/>
          <w:szCs w:val="24"/>
          <w:bdr w:val="none" w:sz="0" w:space="0" w:color="auto" w:frame="1"/>
        </w:rPr>
        <w:t>multinomial logistic function</w:t>
      </w:r>
      <w:r w:rsidR="006E605C">
        <w:rPr>
          <w:rFonts w:ascii="Times New Roman" w:eastAsia="Times New Roman" w:hAnsi="Times New Roman" w:cs="Times New Roman"/>
          <w:color w:val="000000"/>
          <w:sz w:val="24"/>
          <w:szCs w:val="24"/>
          <w:bdr w:val="none" w:sz="0" w:space="0" w:color="auto" w:frame="1"/>
        </w:rPr>
        <w:t xml:space="preserve"> for predicting group membership</w:t>
      </w:r>
      <w:r w:rsidRPr="00781E74">
        <w:rPr>
          <w:rFonts w:ascii="Times New Roman" w:eastAsia="Times New Roman" w:hAnsi="Times New Roman" w:cs="Times New Roman"/>
          <w:color w:val="000000"/>
          <w:sz w:val="24"/>
          <w:szCs w:val="24"/>
          <w:bdr w:val="none" w:sz="0" w:space="0" w:color="auto" w:frame="1"/>
        </w:rPr>
        <w:t xml:space="preserve"> in the</w:t>
      </w:r>
      <w:r>
        <w:rPr>
          <w:rFonts w:ascii="Times New Roman" w:eastAsia="Times New Roman" w:hAnsi="Times New Roman" w:cs="Times New Roman"/>
          <w:color w:val="000000"/>
          <w:sz w:val="24"/>
          <w:szCs w:val="24"/>
          <w:bdr w:val="none" w:sz="0" w:space="0" w:color="auto" w:frame="1"/>
        </w:rPr>
        <w:t xml:space="preserve"> GBTM </w:t>
      </w:r>
      <w:r w:rsidRPr="00781E74">
        <w:rPr>
          <w:rFonts w:ascii="Times New Roman" w:eastAsia="Times New Roman" w:hAnsi="Times New Roman" w:cs="Times New Roman"/>
          <w:color w:val="000000"/>
          <w:sz w:val="24"/>
          <w:szCs w:val="24"/>
          <w:bdr w:val="none" w:sz="0" w:space="0" w:color="auto" w:frame="1"/>
        </w:rPr>
        <w:t xml:space="preserve">(Eq. </w:t>
      </w:r>
      <w:r w:rsidR="006E605C">
        <w:rPr>
          <w:rFonts w:ascii="Times New Roman" w:eastAsia="Times New Roman" w:hAnsi="Times New Roman" w:cs="Times New Roman"/>
          <w:color w:val="000000"/>
          <w:sz w:val="24"/>
          <w:szCs w:val="24"/>
          <w:bdr w:val="none" w:sz="0" w:space="0" w:color="auto" w:frame="1"/>
        </w:rPr>
        <w:t xml:space="preserve">2 &amp; </w:t>
      </w:r>
      <w:r>
        <w:rPr>
          <w:rFonts w:ascii="Times New Roman" w:eastAsia="Times New Roman" w:hAnsi="Times New Roman" w:cs="Times New Roman"/>
          <w:color w:val="000000"/>
          <w:sz w:val="24"/>
          <w:szCs w:val="24"/>
          <w:bdr w:val="none" w:sz="0" w:space="0" w:color="auto" w:frame="1"/>
        </w:rPr>
        <w:t>6</w:t>
      </w:r>
      <w:r w:rsidRPr="00781E74">
        <w:rPr>
          <w:rFonts w:ascii="Times New Roman" w:eastAsia="Times New Roman" w:hAnsi="Times New Roman" w:cs="Times New Roman"/>
          <w:color w:val="000000"/>
          <w:sz w:val="24"/>
          <w:szCs w:val="24"/>
          <w:bdr w:val="none" w:sz="0" w:space="0" w:color="auto" w:frame="1"/>
        </w:rPr>
        <w:t>)</w:t>
      </w:r>
      <w:r>
        <w:rPr>
          <w:rFonts w:ascii="Times New Roman" w:eastAsia="Times New Roman" w:hAnsi="Times New Roman" w:cs="Times New Roman"/>
          <w:color w:val="000000"/>
          <w:sz w:val="24"/>
          <w:szCs w:val="24"/>
          <w:bdr w:val="none" w:sz="0" w:space="0" w:color="auto" w:frame="1"/>
        </w:rPr>
        <w:t xml:space="preserve"> </w:t>
      </w:r>
      <w:r w:rsidR="006E605C">
        <w:rPr>
          <w:rFonts w:ascii="Times New Roman" w:eastAsia="Times New Roman" w:hAnsi="Times New Roman" w:cs="Times New Roman"/>
          <w:color w:val="000000"/>
          <w:sz w:val="24"/>
          <w:szCs w:val="24"/>
          <w:bdr w:val="none" w:sz="0" w:space="0" w:color="auto" w:frame="1"/>
        </w:rPr>
        <w:t xml:space="preserve">to </w:t>
      </w:r>
      <w:r w:rsidRPr="00781E74">
        <w:rPr>
          <w:rFonts w:ascii="Times New Roman" w:eastAsia="Times New Roman" w:hAnsi="Times New Roman" w:cs="Times New Roman"/>
          <w:color w:val="000000"/>
          <w:sz w:val="24"/>
          <w:szCs w:val="24"/>
          <w:bdr w:val="none" w:sz="0" w:space="0" w:color="auto" w:frame="1"/>
        </w:rPr>
        <w:t xml:space="preserve">account for the uncertainty of </w:t>
      </w:r>
      <w:r>
        <w:rPr>
          <w:rFonts w:ascii="Times New Roman" w:eastAsia="Times New Roman" w:hAnsi="Times New Roman" w:cs="Times New Roman"/>
          <w:color w:val="000000"/>
          <w:sz w:val="24"/>
          <w:szCs w:val="24"/>
          <w:bdr w:val="none" w:sz="0" w:space="0" w:color="auto" w:frame="1"/>
        </w:rPr>
        <w:t xml:space="preserve">fuzzy </w:t>
      </w:r>
      <w:r w:rsidRPr="00781E74">
        <w:rPr>
          <w:rFonts w:ascii="Times New Roman" w:eastAsia="Times New Roman" w:hAnsi="Times New Roman" w:cs="Times New Roman"/>
          <w:color w:val="000000"/>
          <w:sz w:val="24"/>
          <w:szCs w:val="24"/>
          <w:bdr w:val="none" w:sz="0" w:space="0" w:color="auto" w:frame="1"/>
        </w:rPr>
        <w:t>cluster membership in the association analys</w:t>
      </w:r>
      <w:r>
        <w:rPr>
          <w:rFonts w:ascii="Times New Roman" w:eastAsia="Times New Roman" w:hAnsi="Times New Roman" w:cs="Times New Roman"/>
          <w:color w:val="000000"/>
          <w:sz w:val="24"/>
          <w:szCs w:val="24"/>
          <w:bdr w:val="none" w:sz="0" w:space="0" w:color="auto" w:frame="1"/>
        </w:rPr>
        <w:t>is</w:t>
      </w:r>
      <w:r w:rsidR="00F32AE6" w:rsidRPr="00781E74">
        <w:rPr>
          <w:rFonts w:ascii="Times New Roman" w:eastAsia="Times New Roman" w:hAnsi="Times New Roman" w:cs="Times New Roman"/>
          <w:color w:val="000000"/>
          <w:sz w:val="24"/>
          <w:szCs w:val="24"/>
          <w:bdr w:val="none" w:sz="0" w:space="0" w:color="auto" w:frame="1"/>
        </w:rPr>
        <w:t>.</w:t>
      </w:r>
    </w:p>
    <w:p w14:paraId="2E28BAE7" w14:textId="77777777"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b/>
          <w:sz w:val="24"/>
          <w:szCs w:val="24"/>
        </w:rPr>
        <w:t xml:space="preserve">Eq. </w:t>
      </w:r>
      <w:r>
        <w:rPr>
          <w:rFonts w:ascii="Times New Roman" w:eastAsia="Times New Roman" w:hAnsi="Times New Roman" w:cs="Times New Roman"/>
          <w:b/>
          <w:sz w:val="24"/>
          <w:szCs w:val="24"/>
        </w:rPr>
        <w:t>6</w:t>
      </w:r>
      <w:r w:rsidRPr="00781E74">
        <w:rPr>
          <w:rFonts w:ascii="Times New Roman" w:eastAsia="Times New Roman" w:hAnsi="Times New Roman" w:cs="Times New Roman"/>
          <w:b/>
          <w:sz w:val="24"/>
          <w:szCs w:val="24"/>
        </w:rPr>
        <w:t>:</w:t>
      </w:r>
      <w:r w:rsidRPr="00781E74">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ij</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grou</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eastAsia="Times New Roman" w:hAnsi="Cambria Math" w:cs="Times New Roman"/>
            <w:color w:val="000000"/>
            <w:sz w:val="24"/>
            <w:szCs w:val="24"/>
            <w:bdr w:val="none" w:sz="0" w:space="0" w:color="auto" w:frame="1"/>
          </w:rPr>
          <m:t>=</m:t>
        </m:r>
        <m:f>
          <m:fPr>
            <m:ctrlPr>
              <w:rPr>
                <w:rFonts w:ascii="Cambria Math" w:eastAsia="Times New Roman" w:hAnsi="Cambria Math" w:cs="Times New Roman"/>
                <w:i/>
                <w:color w:val="000000"/>
                <w:sz w:val="24"/>
                <w:szCs w:val="24"/>
                <w:bdr w:val="none" w:sz="0" w:space="0" w:color="auto" w:frame="1"/>
              </w:rPr>
            </m:ctrlPr>
          </m:fPr>
          <m:num>
            <m:func>
              <m:funcPr>
                <m:ctrlPr>
                  <w:rPr>
                    <w:rFonts w:ascii="Cambria Math" w:eastAsia="Times New Roman" w:hAnsi="Cambria Math" w:cs="Times New Roman"/>
                    <w:i/>
                    <w:color w:val="000000"/>
                    <w:sz w:val="24"/>
                    <w:szCs w:val="24"/>
                    <w:bdr w:val="none" w:sz="0" w:space="0" w:color="auto" w:frame="1"/>
                  </w:rPr>
                </m:ctrlPr>
              </m:funcPr>
              <m:fName>
                <m:r>
                  <m:rPr>
                    <m:sty m:val="p"/>
                  </m:rPr>
                  <w:rPr>
                    <w:rFonts w:ascii="Cambria Math" w:eastAsia="Times New Roman" w:hAnsi="Cambria Math" w:cs="Times New Roman"/>
                    <w:color w:val="000000"/>
                    <w:sz w:val="24"/>
                    <w:szCs w:val="24"/>
                    <w:bdr w:val="none" w:sz="0" w:space="0" w:color="auto" w:frame="1"/>
                  </w:rPr>
                  <m:t>exp</m:t>
                </m:r>
              </m:fName>
              <m:e>
                <m:d>
                  <m:dPr>
                    <m:ctrlPr>
                      <w:rPr>
                        <w:rFonts w:ascii="Cambria Math" w:eastAsia="Times New Roman" w:hAnsi="Cambria Math" w:cs="Times New Roman"/>
                        <w:i/>
                        <w:color w:val="000000"/>
                        <w:sz w:val="24"/>
                        <w:szCs w:val="24"/>
                        <w:bdr w:val="none" w:sz="0" w:space="0" w:color="auto" w:frame="1"/>
                      </w:rPr>
                    </m:ctrlPr>
                  </m:dPr>
                  <m:e>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0j</m:t>
                        </m:r>
                      </m:sub>
                    </m:sSub>
                    <m:r>
                      <w:rPr>
                        <w:rFonts w:ascii="Cambria Math" w:eastAsia="Times New Roman" w:hAnsi="Cambria Math" w:cs="Times New Roman"/>
                        <w:color w:val="000000"/>
                        <w:sz w:val="24"/>
                        <w:szCs w:val="24"/>
                        <w:bdr w:val="none" w:sz="0" w:space="0" w:color="auto" w:frame="1"/>
                      </w:rPr>
                      <m:t>+</m:t>
                    </m:r>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1j</m:t>
                        </m:r>
                      </m:sub>
                    </m:sSub>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Z</m:t>
                        </m:r>
                      </m:e>
                      <m:sub>
                        <m:r>
                          <w:rPr>
                            <w:rFonts w:ascii="Cambria Math" w:eastAsia="Times New Roman" w:hAnsi="Cambria Math" w:cs="Times New Roman"/>
                            <w:color w:val="000000"/>
                            <w:sz w:val="24"/>
                            <w:szCs w:val="24"/>
                            <w:bdr w:val="none" w:sz="0" w:space="0" w:color="auto" w:frame="1"/>
                          </w:rPr>
                          <m:t>i</m:t>
                        </m:r>
                      </m:sub>
                    </m:sSub>
                  </m:e>
                </m:d>
              </m:e>
            </m:func>
          </m:num>
          <m:den>
            <m:nary>
              <m:naryPr>
                <m:chr m:val="∑"/>
                <m:limLoc m:val="subSup"/>
                <m:ctrlPr>
                  <w:rPr>
                    <w:rFonts w:ascii="Cambria Math" w:eastAsia="Times New Roman" w:hAnsi="Cambria Math" w:cs="Times New Roman"/>
                    <w:i/>
                    <w:color w:val="000000"/>
                    <w:sz w:val="24"/>
                    <w:szCs w:val="24"/>
                    <w:bdr w:val="none" w:sz="0" w:space="0" w:color="auto" w:frame="1"/>
                  </w:rPr>
                </m:ctrlPr>
              </m:naryPr>
              <m:sub>
                <m:r>
                  <w:rPr>
                    <w:rFonts w:ascii="Cambria Math" w:eastAsia="Times New Roman" w:hAnsi="Cambria Math" w:cs="Times New Roman"/>
                    <w:color w:val="000000"/>
                    <w:sz w:val="24"/>
                    <w:szCs w:val="24"/>
                    <w:bdr w:val="none" w:sz="0" w:space="0" w:color="auto" w:frame="1"/>
                  </w:rPr>
                  <m:t>l=1</m:t>
                </m:r>
              </m:sub>
              <m:sup>
                <m:r>
                  <w:rPr>
                    <w:rFonts w:ascii="Cambria Math" w:eastAsia="Times New Roman" w:hAnsi="Cambria Math" w:cs="Times New Roman"/>
                    <w:color w:val="000000"/>
                    <w:sz w:val="24"/>
                    <w:szCs w:val="24"/>
                    <w:bdr w:val="none" w:sz="0" w:space="0" w:color="auto" w:frame="1"/>
                  </w:rPr>
                  <m:t>J</m:t>
                </m:r>
              </m:sup>
              <m:e>
                <m:func>
                  <m:funcPr>
                    <m:ctrlPr>
                      <w:rPr>
                        <w:rFonts w:ascii="Cambria Math" w:eastAsia="Times New Roman" w:hAnsi="Cambria Math" w:cs="Times New Roman"/>
                        <w:i/>
                        <w:color w:val="000000"/>
                        <w:sz w:val="24"/>
                        <w:szCs w:val="24"/>
                        <w:bdr w:val="none" w:sz="0" w:space="0" w:color="auto" w:frame="1"/>
                      </w:rPr>
                    </m:ctrlPr>
                  </m:funcPr>
                  <m:fName>
                    <m:r>
                      <m:rPr>
                        <m:sty m:val="p"/>
                      </m:rPr>
                      <w:rPr>
                        <w:rFonts w:ascii="Cambria Math" w:eastAsia="Times New Roman" w:hAnsi="Cambria Math" w:cs="Times New Roman"/>
                        <w:color w:val="000000"/>
                        <w:sz w:val="24"/>
                        <w:szCs w:val="24"/>
                        <w:bdr w:val="none" w:sz="0" w:space="0" w:color="auto" w:frame="1"/>
                      </w:rPr>
                      <m:t>exp</m:t>
                    </m:r>
                  </m:fName>
                  <m:e>
                    <m:d>
                      <m:dPr>
                        <m:ctrlPr>
                          <w:rPr>
                            <w:rFonts w:ascii="Cambria Math" w:eastAsia="Times New Roman" w:hAnsi="Cambria Math" w:cs="Times New Roman"/>
                            <w:i/>
                            <w:color w:val="000000"/>
                            <w:sz w:val="24"/>
                            <w:szCs w:val="24"/>
                            <w:bdr w:val="none" w:sz="0" w:space="0" w:color="auto" w:frame="1"/>
                          </w:rPr>
                        </m:ctrlPr>
                      </m:dPr>
                      <m:e>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0l</m:t>
                            </m:r>
                          </m:sub>
                        </m:sSub>
                        <m:r>
                          <w:rPr>
                            <w:rFonts w:ascii="Cambria Math" w:eastAsia="Times New Roman" w:hAnsi="Cambria Math" w:cs="Times New Roman"/>
                            <w:color w:val="000000"/>
                            <w:sz w:val="24"/>
                            <w:szCs w:val="24"/>
                            <w:bdr w:val="none" w:sz="0" w:space="0" w:color="auto" w:frame="1"/>
                          </w:rPr>
                          <m:t>+</m:t>
                        </m:r>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1l</m:t>
                            </m:r>
                          </m:sub>
                        </m:sSub>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Z</m:t>
                            </m:r>
                          </m:e>
                          <m:sub>
                            <m:r>
                              <w:rPr>
                                <w:rFonts w:ascii="Cambria Math" w:eastAsia="Times New Roman" w:hAnsi="Cambria Math" w:cs="Times New Roman"/>
                                <w:color w:val="000000"/>
                                <w:sz w:val="24"/>
                                <w:szCs w:val="24"/>
                                <w:bdr w:val="none" w:sz="0" w:space="0" w:color="auto" w:frame="1"/>
                              </w:rPr>
                              <m:t>i</m:t>
                            </m:r>
                          </m:sub>
                        </m:sSub>
                      </m:e>
                    </m:d>
                  </m:e>
                </m:func>
              </m:e>
            </m:nary>
          </m:den>
        </m:f>
      </m:oMath>
    </w:p>
    <w:p w14:paraId="6B970D93" w14:textId="7BF6F1E9"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Where </w:t>
      </w:r>
      <w:proofErr w:type="spellStart"/>
      <w:r w:rsidRPr="00781E74">
        <w:rPr>
          <w:rFonts w:ascii="Times New Roman" w:eastAsia="Times New Roman" w:hAnsi="Times New Roman" w:cs="Times New Roman"/>
          <w:i/>
          <w:color w:val="000000"/>
          <w:sz w:val="24"/>
          <w:szCs w:val="24"/>
          <w:bdr w:val="none" w:sz="0" w:space="0" w:color="auto" w:frame="1"/>
        </w:rPr>
        <w:t>i</w:t>
      </w:r>
      <w:proofErr w:type="spellEnd"/>
      <w:r w:rsidRPr="00781E74">
        <w:rPr>
          <w:rFonts w:ascii="Times New Roman" w:eastAsia="Times New Roman" w:hAnsi="Times New Roman" w:cs="Times New Roman"/>
          <w:color w:val="000000"/>
          <w:sz w:val="24"/>
          <w:szCs w:val="24"/>
          <w:bdr w:val="none" w:sz="0" w:space="0" w:color="auto" w:frame="1"/>
        </w:rPr>
        <w:t xml:space="preserve"> denotes subject index; </w:t>
      </w:r>
      <w:r w:rsidRPr="00781E74">
        <w:rPr>
          <w:rFonts w:ascii="Times New Roman" w:eastAsia="Times New Roman" w:hAnsi="Times New Roman" w:cs="Times New Roman"/>
          <w:i/>
          <w:color w:val="000000"/>
          <w:sz w:val="24"/>
          <w:szCs w:val="24"/>
          <w:bdr w:val="none" w:sz="0" w:space="0" w:color="auto" w:frame="1"/>
        </w:rPr>
        <w:t>j</w:t>
      </w:r>
      <w:r w:rsidRPr="00781E74">
        <w:rPr>
          <w:rFonts w:ascii="Times New Roman" w:eastAsia="Times New Roman" w:hAnsi="Times New Roman" w:cs="Times New Roman"/>
          <w:color w:val="000000"/>
          <w:sz w:val="24"/>
          <w:szCs w:val="24"/>
          <w:bdr w:val="none" w:sz="0" w:space="0" w:color="auto" w:frame="1"/>
        </w:rPr>
        <w:t xml:space="preserve"> denotes the index for the mined clusters;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0j</m:t>
            </m:r>
          </m:sub>
        </m:sSub>
      </m:oMath>
      <w:r w:rsidRPr="00781E74">
        <w:rPr>
          <w:rFonts w:ascii="Times New Roman" w:eastAsia="Times New Roman" w:hAnsi="Times New Roman" w:cs="Times New Roman"/>
          <w:color w:val="000000"/>
          <w:sz w:val="24"/>
          <w:szCs w:val="24"/>
          <w:bdr w:val="none" w:sz="0" w:space="0" w:color="auto" w:frame="1"/>
        </w:rPr>
        <w:t xml:space="preserve"> denotes regression constant;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1j</m:t>
            </m:r>
          </m:sub>
        </m:sSub>
      </m:oMath>
      <w:r w:rsidRPr="00781E74">
        <w:rPr>
          <w:rFonts w:ascii="Times New Roman" w:eastAsia="Times New Roman" w:hAnsi="Times New Roman" w:cs="Times New Roman"/>
          <w:color w:val="000000"/>
          <w:sz w:val="24"/>
          <w:szCs w:val="24"/>
          <w:bdr w:val="none" w:sz="0" w:space="0" w:color="auto" w:frame="1"/>
        </w:rPr>
        <w:t xml:space="preserve"> denotes the coefficient of a characteristic variable;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Z</m:t>
            </m:r>
          </m:e>
          <m:sub>
            <m:r>
              <w:rPr>
                <w:rFonts w:ascii="Cambria Math" w:eastAsia="Times New Roman" w:hAnsi="Cambria Math" w:cs="Times New Roman"/>
                <w:color w:val="000000"/>
                <w:sz w:val="24"/>
                <w:szCs w:val="24"/>
                <w:bdr w:val="none" w:sz="0" w:space="0" w:color="auto" w:frame="1"/>
              </w:rPr>
              <m:t>i</m:t>
            </m:r>
          </m:sub>
        </m:sSub>
      </m:oMath>
      <w:r w:rsidRPr="00781E74">
        <w:rPr>
          <w:rFonts w:ascii="Times New Roman" w:eastAsia="Times New Roman" w:hAnsi="Times New Roman" w:cs="Times New Roman"/>
          <w:color w:val="000000"/>
          <w:sz w:val="24"/>
          <w:szCs w:val="24"/>
          <w:bdr w:val="none" w:sz="0" w:space="0" w:color="auto" w:frame="1"/>
        </w:rPr>
        <w:t xml:space="preserve"> denotes the value of a cha</w:t>
      </w:r>
      <w:proofErr w:type="spellStart"/>
      <w:r w:rsidRPr="00781E74">
        <w:rPr>
          <w:rFonts w:ascii="Times New Roman" w:eastAsia="Times New Roman" w:hAnsi="Times New Roman" w:cs="Times New Roman"/>
          <w:color w:val="000000"/>
          <w:sz w:val="24"/>
          <w:szCs w:val="24"/>
          <w:bdr w:val="none" w:sz="0" w:space="0" w:color="auto" w:frame="1"/>
        </w:rPr>
        <w:t>racteristic</w:t>
      </w:r>
      <w:proofErr w:type="spellEnd"/>
      <w:r w:rsidRPr="00781E74">
        <w:rPr>
          <w:rFonts w:ascii="Times New Roman" w:eastAsia="Times New Roman" w:hAnsi="Times New Roman" w:cs="Times New Roman"/>
          <w:color w:val="000000"/>
          <w:sz w:val="24"/>
          <w:szCs w:val="24"/>
          <w:bdr w:val="none" w:sz="0" w:space="0" w:color="auto" w:frame="1"/>
        </w:rPr>
        <w:t xml:space="preserve"> variable for individual </w:t>
      </w:r>
      <w:proofErr w:type="spellStart"/>
      <w:r w:rsidRPr="00781E74">
        <w:rPr>
          <w:rFonts w:ascii="Times New Roman" w:eastAsia="Times New Roman" w:hAnsi="Times New Roman" w:cs="Times New Roman"/>
          <w:i/>
          <w:color w:val="000000"/>
          <w:sz w:val="24"/>
          <w:szCs w:val="24"/>
          <w:bdr w:val="none" w:sz="0" w:space="0" w:color="auto" w:frame="1"/>
        </w:rPr>
        <w:t>i</w:t>
      </w:r>
      <w:proofErr w:type="spellEnd"/>
      <w:r w:rsidRPr="00781E74">
        <w:rPr>
          <w:rFonts w:ascii="Times New Roman" w:eastAsia="Times New Roman" w:hAnsi="Times New Roman" w:cs="Times New Roman"/>
          <w:color w:val="000000"/>
          <w:sz w:val="24"/>
          <w:szCs w:val="24"/>
          <w:bdr w:val="none" w:sz="0" w:space="0" w:color="auto" w:frame="1"/>
        </w:rPr>
        <w:t xml:space="preserve">;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01</m:t>
            </m:r>
          </m:sub>
        </m:sSub>
      </m:oMath>
      <w:r w:rsidRPr="00781E74">
        <w:rPr>
          <w:rFonts w:ascii="Times New Roman" w:eastAsia="Times New Roman" w:hAnsi="Times New Roman" w:cs="Times New Roman"/>
          <w:color w:val="000000"/>
          <w:sz w:val="24"/>
          <w:szCs w:val="24"/>
          <w:bdr w:val="none" w:sz="0" w:space="0" w:color="auto" w:frame="1"/>
        </w:rPr>
        <w:t xml:space="preserve"> and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11</m:t>
            </m:r>
          </m:sub>
        </m:sSub>
      </m:oMath>
      <w:r w:rsidRPr="00781E74">
        <w:rPr>
          <w:rFonts w:ascii="Times New Roman" w:eastAsia="Times New Roman" w:hAnsi="Times New Roman" w:cs="Times New Roman"/>
          <w:color w:val="000000"/>
          <w:sz w:val="24"/>
          <w:szCs w:val="24"/>
          <w:bdr w:val="none" w:sz="0" w:space="0" w:color="auto" w:frame="1"/>
        </w:rPr>
        <w:t xml:space="preserve"> are set to zero for identifiability</w:t>
      </w:r>
      <w:r w:rsidRPr="00781E74">
        <w:rPr>
          <w:rFonts w:ascii="Times New Roman" w:eastAsia="Times New Roman" w:hAnsi="Times New Roman" w:cs="Times New Roman"/>
          <w:color w:val="000000"/>
          <w:sz w:val="24"/>
          <w:szCs w:val="24"/>
          <w:bdr w:val="none" w:sz="0" w:space="0" w:color="auto" w:frame="1"/>
        </w:rPr>
        <w:fldChar w:fldCharType="begin"/>
      </w:r>
      <w:r w:rsidR="001738B8">
        <w:rPr>
          <w:rFonts w:ascii="Times New Roman" w:eastAsia="Times New Roman" w:hAnsi="Times New Roman" w:cs="Times New Roman"/>
          <w:color w:val="000000"/>
          <w:sz w:val="24"/>
          <w:szCs w:val="24"/>
          <w:bdr w:val="none" w:sz="0" w:space="0" w:color="auto" w:frame="1"/>
        </w:rPr>
        <w:instrText xml:space="preserve"> ADDIN EN.CITE &lt;EndNote&gt;&lt;Cite&gt;&lt;Author&gt;Jones&lt;/Author&gt;&lt;Year&gt;2001&lt;/Year&gt;&lt;RecNum&gt;33&lt;/RecNum&gt;&lt;DisplayText&gt;[41]&lt;/DisplayText&gt;&lt;record&gt;&lt;rec-number&gt;33&lt;/rec-number&gt;&lt;foreign-keys&gt;&lt;key app="EN" db-id="tefws9227ppdrxed9f6p009c9srza55w2x9p" timestamp="1637347157"&gt;33&lt;/key&gt;&lt;/foreign-keys&gt;&lt;ref-type name="Journal Article"&gt;17&lt;/ref-type&gt;&lt;contributors&gt;&lt;authors&gt;&lt;author&gt;Jones, Bobby L&lt;/author&gt;&lt;author&gt;Nagin, Daniel S&lt;/author&gt;&lt;author&gt;Roeder, Kathryn&lt;/author&gt;&lt;/authors&gt;&lt;/contributors&gt;&lt;titles&gt;&lt;title&gt;A SAS procedure based on mixture models for estimating developmental trajectories&lt;/title&gt;&lt;secondary-title&gt;Sociological methods &amp;amp; research&lt;/secondary-title&gt;&lt;/titles&gt;&lt;periodical&gt;&lt;full-title&gt;Sociological methods &amp;amp; research&lt;/full-title&gt;&lt;/periodical&gt;&lt;pages&gt;374-393&lt;/pages&gt;&lt;volume&gt;29&lt;/volume&gt;&lt;number&gt;3&lt;/number&gt;&lt;dates&gt;&lt;year&gt;2001&lt;/year&gt;&lt;/dates&gt;&lt;isbn&gt;0049-1241&lt;/isbn&gt;&lt;urls&gt;&lt;/urls&gt;&lt;/record&gt;&lt;/Cite&gt;&lt;/EndNote&gt;</w:instrText>
      </w:r>
      <w:r w:rsidRPr="00781E74">
        <w:rPr>
          <w:rFonts w:ascii="Times New Roman" w:eastAsia="Times New Roman" w:hAnsi="Times New Roman" w:cs="Times New Roman"/>
          <w:color w:val="000000"/>
          <w:sz w:val="24"/>
          <w:szCs w:val="24"/>
          <w:bdr w:val="none" w:sz="0" w:space="0" w:color="auto" w:frame="1"/>
        </w:rPr>
        <w:fldChar w:fldCharType="separate"/>
      </w:r>
      <w:r w:rsidR="001738B8">
        <w:rPr>
          <w:rFonts w:ascii="Times New Roman" w:eastAsia="Times New Roman" w:hAnsi="Times New Roman" w:cs="Times New Roman"/>
          <w:noProof/>
          <w:color w:val="000000"/>
          <w:sz w:val="24"/>
          <w:szCs w:val="24"/>
          <w:bdr w:val="none" w:sz="0" w:space="0" w:color="auto" w:frame="1"/>
        </w:rPr>
        <w:t>[41]</w:t>
      </w:r>
      <w:r w:rsidRPr="00781E74">
        <w:rPr>
          <w:rFonts w:ascii="Times New Roman" w:eastAsia="Times New Roman" w:hAnsi="Times New Roman" w:cs="Times New Roman"/>
          <w:color w:val="000000"/>
          <w:sz w:val="24"/>
          <w:szCs w:val="24"/>
          <w:bdr w:val="none" w:sz="0" w:space="0" w:color="auto" w:frame="1"/>
        </w:rPr>
        <w:fldChar w:fldCharType="end"/>
      </w:r>
      <w:r w:rsidRPr="00781E74">
        <w:rPr>
          <w:rFonts w:ascii="Times New Roman" w:eastAsia="Times New Roman" w:hAnsi="Times New Roman" w:cs="Times New Roman"/>
          <w:color w:val="000000"/>
          <w:sz w:val="24"/>
          <w:szCs w:val="24"/>
          <w:bdr w:val="none" w:sz="0" w:space="0" w:color="auto" w:frame="1"/>
        </w:rPr>
        <w:t>.</w:t>
      </w:r>
    </w:p>
    <w:p w14:paraId="4474B83B" w14:textId="3AEB0745" w:rsidR="006E605C"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Failure to </w:t>
      </w:r>
      <w:r w:rsidR="00E476F4">
        <w:rPr>
          <w:rFonts w:ascii="Times New Roman" w:eastAsia="Times New Roman" w:hAnsi="Times New Roman" w:cs="Times New Roman"/>
          <w:color w:val="000000"/>
          <w:sz w:val="24"/>
          <w:szCs w:val="24"/>
          <w:bdr w:val="none" w:sz="0" w:space="0" w:color="auto" w:frame="1"/>
        </w:rPr>
        <w:t>do so</w:t>
      </w:r>
      <w:r w:rsidRPr="00781E74">
        <w:rPr>
          <w:rFonts w:ascii="Times New Roman" w:eastAsia="Times New Roman" w:hAnsi="Times New Roman" w:cs="Times New Roman"/>
          <w:color w:val="000000"/>
          <w:sz w:val="24"/>
          <w:szCs w:val="24"/>
          <w:bdr w:val="none" w:sz="0" w:space="0" w:color="auto" w:frame="1"/>
        </w:rPr>
        <w:t xml:space="preserve"> may result in biased inference regarding the association between the mined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use trajectory patterns and the </w:t>
      </w:r>
      <w:r w:rsidR="006E605C">
        <w:rPr>
          <w:rFonts w:ascii="Times New Roman" w:eastAsia="Times New Roman" w:hAnsi="Times New Roman" w:cs="Times New Roman"/>
          <w:color w:val="000000"/>
          <w:sz w:val="24"/>
          <w:szCs w:val="24"/>
          <w:bdr w:val="none" w:sz="0" w:space="0" w:color="auto" w:frame="1"/>
        </w:rPr>
        <w:t xml:space="preserve">baseline </w:t>
      </w:r>
      <w:r w:rsidRPr="00781E74">
        <w:rPr>
          <w:rFonts w:ascii="Times New Roman" w:eastAsia="Times New Roman" w:hAnsi="Times New Roman" w:cs="Times New Roman"/>
          <w:color w:val="000000"/>
          <w:sz w:val="24"/>
          <w:szCs w:val="24"/>
          <w:bdr w:val="none" w:sz="0" w:space="0" w:color="auto" w:frame="1"/>
        </w:rPr>
        <w:t xml:space="preserve">characteristics </w:t>
      </w:r>
      <w:r w:rsidRPr="00781E74">
        <w:rPr>
          <w:rFonts w:ascii="Times New Roman" w:eastAsia="Times New Roman" w:hAnsi="Times New Roman" w:cs="Times New Roman"/>
          <w:color w:val="000000"/>
          <w:sz w:val="24"/>
          <w:szCs w:val="24"/>
          <w:bdr w:val="none" w:sz="0" w:space="0" w:color="auto" w:frame="1"/>
        </w:rPr>
        <w:fldChar w:fldCharType="begin"/>
      </w:r>
      <w:r w:rsidR="001738B8">
        <w:rPr>
          <w:rFonts w:ascii="Times New Roman" w:eastAsia="Times New Roman" w:hAnsi="Times New Roman" w:cs="Times New Roman"/>
          <w:color w:val="000000"/>
          <w:sz w:val="24"/>
          <w:szCs w:val="24"/>
          <w:bdr w:val="none" w:sz="0" w:space="0" w:color="auto" w:frame="1"/>
        </w:rPr>
        <w:instrText xml:space="preserve"> ADDIN EN.CITE &lt;EndNote&gt;&lt;Cite&gt;&lt;Author&gt;Roeder&lt;/Author&gt;&lt;Year&gt;1999&lt;/Year&gt;&lt;RecNum&gt;35&lt;/RecNum&gt;&lt;DisplayText&gt;[41, 42]&lt;/DisplayText&gt;&lt;record&gt;&lt;rec-number&gt;35&lt;/rec-number&gt;&lt;foreign-keys&gt;&lt;key app="EN" db-id="tefws9227ppdrxed9f6p009c9srza55w2x9p" timestamp="1637356734"&gt;35&lt;/key&gt;&lt;/foreign-keys&gt;&lt;ref-type name="Journal Article"&gt;17&lt;/ref-type&gt;&lt;contributors&gt;&lt;authors&gt;&lt;author&gt;Roeder, Kathryn&lt;/author&gt;&lt;author&gt;Lynch, Kevin G&lt;/author&gt;&lt;author&gt;Nagin, Daniel S&lt;/author&gt;&lt;/authors&gt;&lt;/contributors&gt;&lt;titles&gt;&lt;title&gt;Modeling uncertainty in latent class membership: A case study in criminology&lt;/title&gt;&lt;secondary-title&gt;Journal of the American Statistical Association&lt;/secondary-title&gt;&lt;/titles&gt;&lt;periodical&gt;&lt;full-title&gt;Journal of the American Statistical Association&lt;/full-title&gt;&lt;/periodical&gt;&lt;pages&gt;766-776&lt;/pages&gt;&lt;volume&gt;94&lt;/volume&gt;&lt;number&gt;447&lt;/number&gt;&lt;dates&gt;&lt;year&gt;1999&lt;/year&gt;&lt;/dates&gt;&lt;isbn&gt;0162-1459&lt;/isbn&gt;&lt;urls&gt;&lt;/urls&gt;&lt;/record&gt;&lt;/Cite&gt;&lt;Cite&gt;&lt;Author&gt;Jones&lt;/Author&gt;&lt;Year&gt;2001&lt;/Year&gt;&lt;RecNum&gt;33&lt;/RecNum&gt;&lt;record&gt;&lt;rec-number&gt;33&lt;/rec-number&gt;&lt;foreign-keys&gt;&lt;key app="EN" db-id="tefws9227ppdrxed9f6p009c9srza55w2x9p" timestamp="1637347157"&gt;33&lt;/key&gt;&lt;/foreign-keys&gt;&lt;ref-type name="Journal Article"&gt;17&lt;/ref-type&gt;&lt;contributors&gt;&lt;authors&gt;&lt;author&gt;Jones, Bobby L&lt;/author&gt;&lt;author&gt;Nagin, Daniel S&lt;/author&gt;&lt;author&gt;Roeder, Kathryn&lt;/author&gt;&lt;/authors&gt;&lt;/contributors&gt;&lt;titles&gt;&lt;title&gt;A SAS procedure based on mixture models for estimating developmental trajectories&lt;/title&gt;&lt;secondary-title&gt;Sociological methods &amp;amp; research&lt;/secondary-title&gt;&lt;/titles&gt;&lt;periodical&gt;&lt;full-title&gt;Sociological methods &amp;amp; research&lt;/full-title&gt;&lt;/periodical&gt;&lt;pages&gt;374-393&lt;/pages&gt;&lt;volume&gt;29&lt;/volume&gt;&lt;number&gt;3&lt;/number&gt;&lt;dates&gt;&lt;year&gt;2001&lt;/year&gt;&lt;/dates&gt;&lt;isbn&gt;0049-1241&lt;/isbn&gt;&lt;urls&gt;&lt;/urls&gt;&lt;/record&gt;&lt;/Cite&gt;&lt;/EndNote&gt;</w:instrText>
      </w:r>
      <w:r w:rsidRPr="00781E74">
        <w:rPr>
          <w:rFonts w:ascii="Times New Roman" w:eastAsia="Times New Roman" w:hAnsi="Times New Roman" w:cs="Times New Roman"/>
          <w:color w:val="000000"/>
          <w:sz w:val="24"/>
          <w:szCs w:val="24"/>
          <w:bdr w:val="none" w:sz="0" w:space="0" w:color="auto" w:frame="1"/>
        </w:rPr>
        <w:fldChar w:fldCharType="separate"/>
      </w:r>
      <w:r w:rsidR="001738B8">
        <w:rPr>
          <w:rFonts w:ascii="Times New Roman" w:eastAsia="Times New Roman" w:hAnsi="Times New Roman" w:cs="Times New Roman"/>
          <w:noProof/>
          <w:color w:val="000000"/>
          <w:sz w:val="24"/>
          <w:szCs w:val="24"/>
          <w:bdr w:val="none" w:sz="0" w:space="0" w:color="auto" w:frame="1"/>
        </w:rPr>
        <w:t>[41, 42]</w:t>
      </w:r>
      <w:r w:rsidRPr="00781E74">
        <w:rPr>
          <w:rFonts w:ascii="Times New Roman" w:eastAsia="Times New Roman" w:hAnsi="Times New Roman" w:cs="Times New Roman"/>
          <w:color w:val="000000"/>
          <w:sz w:val="24"/>
          <w:szCs w:val="24"/>
          <w:bdr w:val="none" w:sz="0" w:space="0" w:color="auto" w:frame="1"/>
        </w:rPr>
        <w:fldChar w:fldCharType="end"/>
      </w:r>
      <w:r w:rsidRPr="00781E74">
        <w:rPr>
          <w:rFonts w:ascii="Times New Roman" w:eastAsia="Times New Roman" w:hAnsi="Times New Roman" w:cs="Times New Roman"/>
          <w:color w:val="000000"/>
          <w:sz w:val="24"/>
          <w:szCs w:val="24"/>
          <w:bdr w:val="none" w:sz="0" w:space="0" w:color="auto" w:frame="1"/>
        </w:rPr>
        <w:t xml:space="preserve">. </w:t>
      </w:r>
      <w:r w:rsidR="006E605C">
        <w:rPr>
          <w:rFonts w:ascii="Times New Roman" w:eastAsia="Times New Roman" w:hAnsi="Times New Roman" w:cs="Times New Roman"/>
          <w:color w:val="000000"/>
          <w:sz w:val="24"/>
          <w:szCs w:val="24"/>
          <w:bdr w:val="none" w:sz="0" w:space="0" w:color="auto" w:frame="1"/>
        </w:rPr>
        <w:t xml:space="preserve">However, </w:t>
      </w:r>
      <w:r w:rsidR="00EF5905">
        <w:rPr>
          <w:rFonts w:ascii="Times New Roman" w:eastAsia="Times New Roman" w:hAnsi="Times New Roman" w:cs="Times New Roman"/>
          <w:color w:val="000000"/>
          <w:sz w:val="24"/>
          <w:szCs w:val="24"/>
          <w:bdr w:val="none" w:sz="0" w:space="0" w:color="auto" w:frame="1"/>
        </w:rPr>
        <w:t>because of</w:t>
      </w:r>
      <w:r w:rsidR="00E2583A">
        <w:rPr>
          <w:rFonts w:ascii="Times New Roman" w:eastAsia="Times New Roman" w:hAnsi="Times New Roman" w:cs="Times New Roman"/>
          <w:color w:val="000000"/>
          <w:sz w:val="24"/>
          <w:szCs w:val="24"/>
          <w:bdr w:val="none" w:sz="0" w:space="0" w:color="auto" w:frame="1"/>
        </w:rPr>
        <w:t xml:space="preserve"> the non-convergence issue in the model fitting </w:t>
      </w:r>
      <w:r w:rsidR="00EF5905">
        <w:rPr>
          <w:rFonts w:ascii="Times New Roman" w:eastAsia="Times New Roman" w:hAnsi="Times New Roman" w:cs="Times New Roman"/>
          <w:color w:val="000000"/>
          <w:sz w:val="24"/>
          <w:szCs w:val="24"/>
          <w:bdr w:val="none" w:sz="0" w:space="0" w:color="auto" w:frame="1"/>
        </w:rPr>
        <w:t>process</w:t>
      </w:r>
      <w:r w:rsidR="00E2583A">
        <w:rPr>
          <w:rFonts w:ascii="Times New Roman" w:eastAsia="Times New Roman" w:hAnsi="Times New Roman" w:cs="Times New Roman"/>
          <w:color w:val="000000"/>
          <w:sz w:val="24"/>
          <w:szCs w:val="24"/>
          <w:bdr w:val="none" w:sz="0" w:space="0" w:color="auto" w:frame="1"/>
        </w:rPr>
        <w:t>, we</w:t>
      </w:r>
      <w:r w:rsidR="00EF5905">
        <w:rPr>
          <w:rFonts w:ascii="Times New Roman" w:eastAsia="Times New Roman" w:hAnsi="Times New Roman" w:cs="Times New Roman"/>
          <w:color w:val="000000"/>
          <w:sz w:val="24"/>
          <w:szCs w:val="24"/>
          <w:bdr w:val="none" w:sz="0" w:space="0" w:color="auto" w:frame="1"/>
        </w:rPr>
        <w:t xml:space="preserve"> alternatively used unregularized and Lasso multinomial logistic models, in which we regressed the GBT</w:t>
      </w:r>
      <w:r w:rsidR="00E476F4">
        <w:rPr>
          <w:rFonts w:ascii="Times New Roman" w:eastAsia="Times New Roman" w:hAnsi="Times New Roman" w:cs="Times New Roman"/>
          <w:color w:val="000000"/>
          <w:sz w:val="24"/>
          <w:szCs w:val="24"/>
          <w:bdr w:val="none" w:sz="0" w:space="0" w:color="auto" w:frame="1"/>
        </w:rPr>
        <w:t>M-predicted</w:t>
      </w:r>
      <w:r w:rsidR="00EF5905">
        <w:rPr>
          <w:rFonts w:ascii="Times New Roman" w:eastAsia="Times New Roman" w:hAnsi="Times New Roman" w:cs="Times New Roman"/>
          <w:color w:val="000000"/>
          <w:sz w:val="24"/>
          <w:szCs w:val="24"/>
          <w:bdr w:val="none" w:sz="0" w:space="0" w:color="auto" w:frame="1"/>
        </w:rPr>
        <w:t xml:space="preserve"> group membership (</w:t>
      </w:r>
      <w:r w:rsidR="00EF5905" w:rsidRPr="00781E74">
        <w:rPr>
          <w:rFonts w:ascii="Times New Roman" w:hAnsi="Times New Roman" w:cs="Times New Roman"/>
          <w:sz w:val="24"/>
          <w:szCs w:val="24"/>
        </w:rPr>
        <w:t xml:space="preserve">according to the maximum </w:t>
      </w:r>
      <w:r w:rsidR="00EF5905">
        <w:rPr>
          <w:rFonts w:ascii="Times New Roman" w:hAnsi="Times New Roman" w:cs="Times New Roman"/>
          <w:sz w:val="24"/>
          <w:szCs w:val="24"/>
        </w:rPr>
        <w:t xml:space="preserve">posterior </w:t>
      </w:r>
      <w:r w:rsidR="00EF5905" w:rsidRPr="00781E74">
        <w:rPr>
          <w:rFonts w:ascii="Times New Roman" w:hAnsi="Times New Roman" w:cs="Times New Roman"/>
          <w:sz w:val="24"/>
          <w:szCs w:val="24"/>
        </w:rPr>
        <w:t>probabilit</w:t>
      </w:r>
      <w:r w:rsidR="00EF5905">
        <w:rPr>
          <w:rFonts w:ascii="Times New Roman" w:hAnsi="Times New Roman" w:cs="Times New Roman"/>
          <w:sz w:val="24"/>
          <w:szCs w:val="24"/>
        </w:rPr>
        <w:t>y</w:t>
      </w:r>
      <w:r w:rsidR="00EF5905" w:rsidRPr="00781E74">
        <w:rPr>
          <w:rFonts w:ascii="Times New Roman" w:hAnsi="Times New Roman" w:cs="Times New Roman"/>
          <w:sz w:val="24"/>
          <w:szCs w:val="24"/>
        </w:rPr>
        <w:t xml:space="preserve"> of group membership</w:t>
      </w:r>
      <w:r w:rsidR="00EF5905">
        <w:rPr>
          <w:rFonts w:ascii="Times New Roman" w:eastAsia="Times New Roman" w:hAnsi="Times New Roman" w:cs="Times New Roman"/>
          <w:color w:val="000000"/>
          <w:sz w:val="24"/>
          <w:szCs w:val="24"/>
          <w:bdr w:val="none" w:sz="0" w:space="0" w:color="auto" w:frame="1"/>
        </w:rPr>
        <w:t>) on the baseline characteristics</w:t>
      </w:r>
      <w:r w:rsidR="00E476F4">
        <w:rPr>
          <w:rFonts w:ascii="Times New Roman" w:eastAsia="Times New Roman" w:hAnsi="Times New Roman" w:cs="Times New Roman"/>
          <w:color w:val="000000"/>
          <w:sz w:val="24"/>
          <w:szCs w:val="24"/>
          <w:bdr w:val="none" w:sz="0" w:space="0" w:color="auto" w:frame="1"/>
        </w:rPr>
        <w:t xml:space="preserve">. </w:t>
      </w:r>
      <w:r w:rsidR="00C57EEF">
        <w:rPr>
          <w:rFonts w:ascii="Times New Roman" w:eastAsia="Times New Roman" w:hAnsi="Times New Roman" w:cs="Times New Roman"/>
          <w:color w:val="000000"/>
          <w:sz w:val="24"/>
          <w:szCs w:val="24"/>
          <w:bdr w:val="none" w:sz="0" w:space="0" w:color="auto" w:frame="1"/>
        </w:rPr>
        <w:t>By shrinking regression coefficients toward zero</w:t>
      </w:r>
      <w:r w:rsidR="00C57EEF">
        <w:rPr>
          <w:rFonts w:ascii="Times New Roman" w:eastAsia="Times New Roman" w:hAnsi="Times New Roman" w:cs="Times New Roman"/>
          <w:color w:val="000000"/>
          <w:sz w:val="24"/>
          <w:szCs w:val="24"/>
          <w:bdr w:val="none" w:sz="0" w:space="0" w:color="auto" w:frame="1"/>
        </w:rPr>
        <w:fldChar w:fldCharType="begin"/>
      </w:r>
      <w:r w:rsidR="001738B8">
        <w:rPr>
          <w:rFonts w:ascii="Times New Roman" w:eastAsia="Times New Roman" w:hAnsi="Times New Roman" w:cs="Times New Roman"/>
          <w:color w:val="000000"/>
          <w:sz w:val="24"/>
          <w:szCs w:val="24"/>
          <w:bdr w:val="none" w:sz="0" w:space="0" w:color="auto" w:frame="1"/>
        </w:rPr>
        <w:instrText xml:space="preserve"> ADDIN EN.CITE &lt;EndNote&gt;&lt;Cite&gt;&lt;Author&gt;McNeish&lt;/Author&gt;&lt;Year&gt;2015&lt;/Year&gt;&lt;RecNum&gt;58&lt;/RecNum&gt;&lt;DisplayText&gt;[43]&lt;/DisplayText&gt;&lt;record&gt;&lt;rec-number&gt;58&lt;/rec-number&gt;&lt;foreign-keys&gt;&lt;key app="EN" db-id="tefws9227ppdrxed9f6p009c9srza55w2x9p" timestamp="1682096155"&gt;58&lt;/key&gt;&lt;/foreign-keys&gt;&lt;ref-type name="Journal Article"&gt;17&lt;/ref-type&gt;&lt;contributors&gt;&lt;authors&gt;&lt;author&gt;McNeish, Daniel M&lt;/author&gt;&lt;/authors&gt;&lt;/contributors&gt;&lt;titles&gt;&lt;title&gt;Using lasso for predictor selection and to assuage overfitting: A method long overlooked in behavioral sciences&lt;/title&gt;&lt;secondary-title&gt;Multivariate behavioral research&lt;/secondary-title&gt;&lt;/titles&gt;&lt;periodical&gt;&lt;full-title&gt;Multivariate behavioral research&lt;/full-title&gt;&lt;/periodical&gt;&lt;pages&gt;471-484&lt;/pages&gt;&lt;volume&gt;50&lt;/volume&gt;&lt;number&gt;5&lt;/number&gt;&lt;dates&gt;&lt;year&gt;2015&lt;/year&gt;&lt;/dates&gt;&lt;isbn&gt;0027-3171&lt;/isbn&gt;&lt;urls&gt;&lt;/urls&gt;&lt;/record&gt;&lt;/Cite&gt;&lt;/EndNote&gt;</w:instrText>
      </w:r>
      <w:r w:rsidR="00C57EEF">
        <w:rPr>
          <w:rFonts w:ascii="Times New Roman" w:eastAsia="Times New Roman" w:hAnsi="Times New Roman" w:cs="Times New Roman"/>
          <w:color w:val="000000"/>
          <w:sz w:val="24"/>
          <w:szCs w:val="24"/>
          <w:bdr w:val="none" w:sz="0" w:space="0" w:color="auto" w:frame="1"/>
        </w:rPr>
        <w:fldChar w:fldCharType="separate"/>
      </w:r>
      <w:r w:rsidR="001738B8">
        <w:rPr>
          <w:rFonts w:ascii="Times New Roman" w:eastAsia="Times New Roman" w:hAnsi="Times New Roman" w:cs="Times New Roman"/>
          <w:noProof/>
          <w:color w:val="000000"/>
          <w:sz w:val="24"/>
          <w:szCs w:val="24"/>
          <w:bdr w:val="none" w:sz="0" w:space="0" w:color="auto" w:frame="1"/>
        </w:rPr>
        <w:t>[43]</w:t>
      </w:r>
      <w:r w:rsidR="00C57EEF">
        <w:rPr>
          <w:rFonts w:ascii="Times New Roman" w:eastAsia="Times New Roman" w:hAnsi="Times New Roman" w:cs="Times New Roman"/>
          <w:color w:val="000000"/>
          <w:sz w:val="24"/>
          <w:szCs w:val="24"/>
          <w:bdr w:val="none" w:sz="0" w:space="0" w:color="auto" w:frame="1"/>
        </w:rPr>
        <w:fldChar w:fldCharType="end"/>
      </w:r>
      <w:r w:rsidR="00C57EEF">
        <w:rPr>
          <w:rFonts w:ascii="Times New Roman" w:eastAsia="Times New Roman" w:hAnsi="Times New Roman" w:cs="Times New Roman"/>
          <w:color w:val="000000"/>
          <w:sz w:val="24"/>
          <w:szCs w:val="24"/>
          <w:bdr w:val="none" w:sz="0" w:space="0" w:color="auto" w:frame="1"/>
        </w:rPr>
        <w:t>, t</w:t>
      </w:r>
      <w:r w:rsidR="0009626E">
        <w:rPr>
          <w:rFonts w:ascii="Times New Roman" w:eastAsia="Times New Roman" w:hAnsi="Times New Roman" w:cs="Times New Roman"/>
          <w:color w:val="000000"/>
          <w:sz w:val="24"/>
          <w:szCs w:val="24"/>
          <w:bdr w:val="none" w:sz="0" w:space="0" w:color="auto" w:frame="1"/>
        </w:rPr>
        <w:t>he Lasso regularization</w:t>
      </w:r>
      <w:r w:rsidR="00F63386">
        <w:rPr>
          <w:rFonts w:ascii="Times New Roman" w:eastAsia="Times New Roman" w:hAnsi="Times New Roman" w:cs="Times New Roman"/>
          <w:color w:val="000000"/>
          <w:sz w:val="24"/>
          <w:szCs w:val="24"/>
          <w:bdr w:val="none" w:sz="0" w:space="0" w:color="auto" w:frame="1"/>
        </w:rPr>
        <w:t xml:space="preserve"> </w:t>
      </w:r>
      <w:r w:rsidR="00EE099C">
        <w:rPr>
          <w:rFonts w:ascii="Times New Roman" w:eastAsia="Times New Roman" w:hAnsi="Times New Roman" w:cs="Times New Roman"/>
          <w:color w:val="000000"/>
          <w:sz w:val="24"/>
          <w:szCs w:val="24"/>
          <w:bdr w:val="none" w:sz="0" w:space="0" w:color="auto" w:frame="1"/>
        </w:rPr>
        <w:t>could be used to reduce multicollinearity in the model and</w:t>
      </w:r>
      <w:r w:rsidR="00C57EEF">
        <w:rPr>
          <w:rFonts w:ascii="Times New Roman" w:eastAsia="Times New Roman" w:hAnsi="Times New Roman" w:cs="Times New Roman"/>
          <w:color w:val="000000"/>
          <w:sz w:val="24"/>
          <w:szCs w:val="24"/>
          <w:bdr w:val="none" w:sz="0" w:space="0" w:color="auto" w:frame="1"/>
        </w:rPr>
        <w:t xml:space="preserve"> </w:t>
      </w:r>
      <w:r w:rsidR="00B95ECF">
        <w:rPr>
          <w:rFonts w:ascii="Times New Roman" w:eastAsia="Times New Roman" w:hAnsi="Times New Roman" w:cs="Times New Roman"/>
          <w:color w:val="000000"/>
          <w:sz w:val="24"/>
          <w:szCs w:val="24"/>
          <w:bdr w:val="none" w:sz="0" w:space="0" w:color="auto" w:frame="1"/>
        </w:rPr>
        <w:t xml:space="preserve">encourage parsimonious selection of </w:t>
      </w:r>
      <w:r w:rsidR="00C57EEF">
        <w:rPr>
          <w:rFonts w:ascii="Times New Roman" w:eastAsia="Times New Roman" w:hAnsi="Times New Roman" w:cs="Times New Roman"/>
          <w:color w:val="000000"/>
          <w:sz w:val="24"/>
          <w:szCs w:val="24"/>
          <w:bdr w:val="none" w:sz="0" w:space="0" w:color="auto" w:frame="1"/>
        </w:rPr>
        <w:t xml:space="preserve">relevant correlates of the heterogenous </w:t>
      </w:r>
      <w:proofErr w:type="spellStart"/>
      <w:r w:rsidR="00C57EEF">
        <w:rPr>
          <w:rFonts w:ascii="Times New Roman" w:eastAsia="Times New Roman" w:hAnsi="Times New Roman" w:cs="Times New Roman"/>
          <w:color w:val="000000"/>
          <w:sz w:val="24"/>
          <w:szCs w:val="24"/>
          <w:bdr w:val="none" w:sz="0" w:space="0" w:color="auto" w:frame="1"/>
        </w:rPr>
        <w:t>PrEP</w:t>
      </w:r>
      <w:proofErr w:type="spellEnd"/>
      <w:r w:rsidR="00C57EEF">
        <w:rPr>
          <w:rFonts w:ascii="Times New Roman" w:eastAsia="Times New Roman" w:hAnsi="Times New Roman" w:cs="Times New Roman"/>
          <w:color w:val="000000"/>
          <w:sz w:val="24"/>
          <w:szCs w:val="24"/>
          <w:bdr w:val="none" w:sz="0" w:space="0" w:color="auto" w:frame="1"/>
        </w:rPr>
        <w:t xml:space="preserve"> persistence patterns</w:t>
      </w:r>
      <w:r w:rsidR="00EE099C">
        <w:rPr>
          <w:rFonts w:ascii="Times New Roman" w:eastAsia="Times New Roman" w:hAnsi="Times New Roman" w:cs="Times New Roman"/>
          <w:color w:val="000000"/>
          <w:sz w:val="24"/>
          <w:szCs w:val="24"/>
          <w:bdr w:val="none" w:sz="0" w:space="0" w:color="auto" w:frame="1"/>
        </w:rPr>
        <w:t xml:space="preserve"> and</w:t>
      </w:r>
      <w:r w:rsidR="00C57EEF">
        <w:rPr>
          <w:rFonts w:ascii="Times New Roman" w:eastAsia="Times New Roman" w:hAnsi="Times New Roman" w:cs="Times New Roman"/>
          <w:color w:val="000000"/>
          <w:sz w:val="24"/>
          <w:szCs w:val="24"/>
          <w:bdr w:val="none" w:sz="0" w:space="0" w:color="auto" w:frame="1"/>
        </w:rPr>
        <w:t xml:space="preserve">. The </w:t>
      </w:r>
      <w:r w:rsidR="00EE099C">
        <w:rPr>
          <w:rFonts w:ascii="Times New Roman" w:eastAsia="Times New Roman" w:hAnsi="Times New Roman" w:cs="Times New Roman"/>
          <w:color w:val="000000"/>
          <w:sz w:val="24"/>
          <w:szCs w:val="24"/>
          <w:bdr w:val="none" w:sz="0" w:space="0" w:color="auto" w:frame="1"/>
        </w:rPr>
        <w:t xml:space="preserve">optimal </w:t>
      </w:r>
      <w:r w:rsidR="00C57EEF">
        <w:rPr>
          <w:rFonts w:ascii="Times New Roman" w:eastAsia="Times New Roman" w:hAnsi="Times New Roman" w:cs="Times New Roman"/>
          <w:color w:val="000000"/>
          <w:sz w:val="24"/>
          <w:szCs w:val="24"/>
          <w:bdr w:val="none" w:sz="0" w:space="0" w:color="auto" w:frame="1"/>
        </w:rPr>
        <w:t xml:space="preserve">magnitude of the regularization parameter </w:t>
      </w:r>
      <m:oMath>
        <m:r>
          <w:rPr>
            <w:rFonts w:ascii="Cambria Math" w:eastAsia="Times New Roman" w:hAnsi="Cambria Math" w:cs="Times New Roman"/>
            <w:color w:val="000000"/>
            <w:sz w:val="24"/>
            <w:szCs w:val="24"/>
            <w:bdr w:val="none" w:sz="0" w:space="0" w:color="auto" w:frame="1"/>
          </w:rPr>
          <m:t>λ</m:t>
        </m:r>
      </m:oMath>
      <w:r w:rsidR="00C57EEF">
        <w:rPr>
          <w:rFonts w:ascii="Times New Roman" w:eastAsia="Times New Roman" w:hAnsi="Times New Roman" w:cs="Times New Roman"/>
          <w:color w:val="000000"/>
          <w:sz w:val="24"/>
          <w:szCs w:val="24"/>
          <w:bdr w:val="none" w:sz="0" w:space="0" w:color="auto" w:frame="1"/>
        </w:rPr>
        <w:t xml:space="preserve"> </w:t>
      </w:r>
      <w:r w:rsidR="00EE099C">
        <w:rPr>
          <w:rFonts w:ascii="Times New Roman" w:eastAsia="Times New Roman" w:hAnsi="Times New Roman" w:cs="Times New Roman"/>
          <w:color w:val="000000"/>
          <w:sz w:val="24"/>
          <w:szCs w:val="24"/>
          <w:bdr w:val="none" w:sz="0" w:space="0" w:color="auto" w:frame="1"/>
        </w:rPr>
        <w:t>was determined by</w:t>
      </w:r>
      <w:r w:rsidR="00952E44">
        <w:rPr>
          <w:rFonts w:ascii="Times New Roman" w:eastAsia="Times New Roman" w:hAnsi="Times New Roman" w:cs="Times New Roman"/>
          <w:color w:val="000000"/>
          <w:sz w:val="24"/>
          <w:szCs w:val="24"/>
          <w:bdr w:val="none" w:sz="0" w:space="0" w:color="auto" w:frame="1"/>
        </w:rPr>
        <w:t xml:space="preserve"> the</w:t>
      </w:r>
      <w:r w:rsidR="00D443FC">
        <w:rPr>
          <w:rFonts w:ascii="Times New Roman" w:eastAsia="Times New Roman" w:hAnsi="Times New Roman" w:cs="Times New Roman"/>
          <w:color w:val="000000"/>
          <w:sz w:val="24"/>
          <w:szCs w:val="24"/>
          <w:bdr w:val="none" w:sz="0" w:space="0" w:color="auto" w:frame="1"/>
        </w:rPr>
        <w:t xml:space="preserve">10-fold </w:t>
      </w:r>
      <w:r w:rsidR="00EE099C">
        <w:rPr>
          <w:rFonts w:ascii="Times New Roman" w:eastAsia="Times New Roman" w:hAnsi="Times New Roman" w:cs="Times New Roman"/>
          <w:color w:val="000000"/>
          <w:sz w:val="24"/>
          <w:szCs w:val="24"/>
          <w:bdr w:val="none" w:sz="0" w:space="0" w:color="auto" w:frame="1"/>
        </w:rPr>
        <w:t>cross</w:t>
      </w:r>
      <w:r w:rsidR="004C1B36">
        <w:rPr>
          <w:rFonts w:ascii="Times New Roman" w:eastAsia="Times New Roman" w:hAnsi="Times New Roman" w:cs="Times New Roman"/>
          <w:color w:val="000000"/>
          <w:sz w:val="24"/>
          <w:szCs w:val="24"/>
          <w:bdr w:val="none" w:sz="0" w:space="0" w:color="auto" w:frame="1"/>
        </w:rPr>
        <w:t xml:space="preserve"> validation </w:t>
      </w:r>
      <w:r w:rsidR="00D443FC">
        <w:rPr>
          <w:rFonts w:ascii="Times New Roman" w:eastAsia="Times New Roman" w:hAnsi="Times New Roman" w:cs="Times New Roman"/>
          <w:color w:val="000000"/>
          <w:sz w:val="24"/>
          <w:szCs w:val="24"/>
          <w:bdr w:val="none" w:sz="0" w:space="0" w:color="auto" w:frame="1"/>
        </w:rPr>
        <w:t xml:space="preserve">on multinomial deviance. </w:t>
      </w:r>
      <w:r w:rsidR="00952E44">
        <w:rPr>
          <w:rFonts w:ascii="Times New Roman" w:eastAsia="Times New Roman" w:hAnsi="Times New Roman" w:cs="Times New Roman"/>
          <w:color w:val="000000"/>
          <w:sz w:val="24"/>
          <w:szCs w:val="24"/>
          <w:bdr w:val="none" w:sz="0" w:space="0" w:color="auto" w:frame="1"/>
        </w:rPr>
        <w:t xml:space="preserve">To </w:t>
      </w:r>
      <w:r w:rsidR="00C719E0">
        <w:rPr>
          <w:rFonts w:ascii="Times New Roman" w:eastAsia="Times New Roman" w:hAnsi="Times New Roman" w:cs="Times New Roman"/>
          <w:color w:val="000000"/>
          <w:sz w:val="24"/>
          <w:szCs w:val="24"/>
          <w:bdr w:val="none" w:sz="0" w:space="0" w:color="auto" w:frame="1"/>
        </w:rPr>
        <w:t>facilitate interpretability of the regularized regression coefficients across all trajectory groups, we adopted grouped lasso penalty</w:t>
      </w:r>
      <w:r w:rsidR="00150A32">
        <w:rPr>
          <w:rFonts w:ascii="Times New Roman" w:eastAsia="Times New Roman" w:hAnsi="Times New Roman" w:cs="Times New Roman"/>
          <w:color w:val="000000"/>
          <w:sz w:val="24"/>
          <w:szCs w:val="24"/>
          <w:bdr w:val="none" w:sz="0" w:space="0" w:color="auto" w:frame="1"/>
        </w:rPr>
        <w:t xml:space="preserve"> on all predictor variables</w:t>
      </w:r>
      <w:r w:rsidR="00C73915">
        <w:rPr>
          <w:rFonts w:ascii="Times New Roman" w:eastAsia="Times New Roman" w:hAnsi="Times New Roman" w:cs="Times New Roman"/>
          <w:color w:val="000000"/>
          <w:sz w:val="24"/>
          <w:szCs w:val="24"/>
          <w:bdr w:val="none" w:sz="0" w:space="0" w:color="auto" w:frame="1"/>
        </w:rPr>
        <w:t xml:space="preserve"> such that group-specific coefficients belonging to the same predictor variable are penalized the same</w:t>
      </w:r>
      <w:r w:rsidR="00150A32">
        <w:rPr>
          <w:rFonts w:ascii="Times New Roman" w:eastAsia="Times New Roman" w:hAnsi="Times New Roman" w:cs="Times New Roman"/>
          <w:color w:val="000000"/>
          <w:sz w:val="24"/>
          <w:szCs w:val="24"/>
          <w:bdr w:val="none" w:sz="0" w:space="0" w:color="auto" w:frame="1"/>
        </w:rPr>
        <w:t xml:space="preserve">. </w:t>
      </w:r>
      <w:r w:rsidR="00C719E0">
        <w:rPr>
          <w:rFonts w:ascii="Times New Roman" w:eastAsia="Times New Roman" w:hAnsi="Times New Roman" w:cs="Times New Roman"/>
          <w:color w:val="000000"/>
          <w:sz w:val="24"/>
          <w:szCs w:val="24"/>
          <w:bdr w:val="none" w:sz="0" w:space="0" w:color="auto" w:frame="1"/>
        </w:rPr>
        <w:t xml:space="preserve"> </w:t>
      </w:r>
    </w:p>
    <w:p w14:paraId="5B6488B1" w14:textId="77777777" w:rsidR="00F32AE6" w:rsidRPr="00781E74" w:rsidRDefault="00F32AE6" w:rsidP="00F32AE6">
      <w:pPr>
        <w:pStyle w:val="Heading3"/>
        <w:rPr>
          <w:rFonts w:cs="Times New Roman"/>
        </w:rPr>
      </w:pPr>
      <w:bookmarkStart w:id="13" w:name="_Toc93957161"/>
      <w:r w:rsidRPr="00781E74">
        <w:rPr>
          <w:rFonts w:cs="Times New Roman"/>
        </w:rPr>
        <w:lastRenderedPageBreak/>
        <w:t>2.2.6 Sensitivity analyses</w:t>
      </w:r>
      <w:bookmarkEnd w:id="13"/>
      <w:r w:rsidRPr="00781E74">
        <w:rPr>
          <w:rFonts w:cs="Times New Roman"/>
        </w:rPr>
        <w:t xml:space="preserve"> </w:t>
      </w:r>
    </w:p>
    <w:p w14:paraId="36E21A0A" w14:textId="49F7E933" w:rsidR="00F32AE6" w:rsidRPr="00781E74" w:rsidRDefault="00F32AE6" w:rsidP="00F32AE6">
      <w:pPr>
        <w:spacing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We</w:t>
      </w:r>
      <w:r w:rsidR="00305F55">
        <w:rPr>
          <w:rFonts w:ascii="Times New Roman" w:hAnsi="Times New Roman" w:cs="Times New Roman"/>
          <w:color w:val="000000" w:themeColor="text1"/>
          <w:sz w:val="24"/>
          <w:szCs w:val="24"/>
        </w:rPr>
        <w:t xml:space="preserve"> </w:t>
      </w:r>
      <w:r w:rsidRPr="00781E74">
        <w:rPr>
          <w:rFonts w:ascii="Times New Roman" w:hAnsi="Times New Roman" w:cs="Times New Roman"/>
          <w:color w:val="000000" w:themeColor="text1"/>
          <w:sz w:val="24"/>
          <w:szCs w:val="24"/>
        </w:rPr>
        <w:t>evaluate</w:t>
      </w:r>
      <w:r w:rsidR="00305F55">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the impact of non-daily dosing schedules on the mined typology from the</w:t>
      </w:r>
      <w:r w:rsidR="00256462">
        <w:rPr>
          <w:rFonts w:ascii="Times New Roman" w:hAnsi="Times New Roman" w:cs="Times New Roman"/>
          <w:color w:val="000000" w:themeColor="text1"/>
          <w:sz w:val="24"/>
          <w:szCs w:val="24"/>
        </w:rPr>
        <w:t xml:space="preserve"> GBTM</w:t>
      </w:r>
      <w:r w:rsidRPr="00781E74">
        <w:rPr>
          <w:rFonts w:ascii="Times New Roman" w:hAnsi="Times New Roman" w:cs="Times New Roman"/>
          <w:color w:val="000000" w:themeColor="text1"/>
          <w:sz w:val="24"/>
          <w:szCs w:val="24"/>
        </w:rPr>
        <w:t xml:space="preserve">. First, we </w:t>
      </w:r>
      <w:r w:rsidR="00305F55">
        <w:rPr>
          <w:rFonts w:ascii="Times New Roman" w:hAnsi="Times New Roman" w:cs="Times New Roman"/>
          <w:color w:val="000000" w:themeColor="text1"/>
          <w:sz w:val="24"/>
          <w:szCs w:val="24"/>
        </w:rPr>
        <w:t xml:space="preserve">would like to </w:t>
      </w:r>
      <w:r w:rsidRPr="00781E74">
        <w:rPr>
          <w:rFonts w:ascii="Times New Roman" w:hAnsi="Times New Roman" w:cs="Times New Roman"/>
          <w:color w:val="000000" w:themeColor="text1"/>
          <w:sz w:val="24"/>
          <w:szCs w:val="24"/>
        </w:rPr>
        <w:t>define new terms:</w:t>
      </w:r>
    </w:p>
    <w:p w14:paraId="1B0DBB71" w14:textId="77777777" w:rsidR="00F32AE6" w:rsidRPr="00781E74" w:rsidRDefault="00F32AE6" w:rsidP="00F32AE6">
      <w:pPr>
        <w:pStyle w:val="ListParagraph"/>
        <w:numPr>
          <w:ilvl w:val="0"/>
          <w:numId w:val="7"/>
        </w:numPr>
        <w:spacing w:line="240" w:lineRule="auto"/>
        <w:contextualSpacing w:val="0"/>
        <w:rPr>
          <w:rFonts w:ascii="Times New Roman" w:hAnsi="Times New Roman" w:cs="Times New Roman"/>
          <w:color w:val="000000" w:themeColor="text1"/>
          <w:sz w:val="24"/>
          <w:szCs w:val="24"/>
        </w:rPr>
      </w:pPr>
      <w:proofErr w:type="spellStart"/>
      <w:r w:rsidRPr="00781E74">
        <w:rPr>
          <w:rFonts w:ascii="Times New Roman" w:hAnsi="Times New Roman" w:cs="Times New Roman"/>
          <w:b/>
          <w:color w:val="000000" w:themeColor="text1"/>
          <w:sz w:val="24"/>
          <w:szCs w:val="24"/>
        </w:rPr>
        <w:t>PrEP</w:t>
      </w:r>
      <w:proofErr w:type="spellEnd"/>
      <w:r w:rsidRPr="00781E74">
        <w:rPr>
          <w:rFonts w:ascii="Times New Roman" w:hAnsi="Times New Roman" w:cs="Times New Roman"/>
          <w:b/>
          <w:color w:val="000000" w:themeColor="text1"/>
          <w:sz w:val="24"/>
          <w:szCs w:val="24"/>
        </w:rPr>
        <w:t xml:space="preserve"> assessment interval:</w:t>
      </w:r>
      <w:r w:rsidRPr="00781E74">
        <w:rPr>
          <w:rFonts w:ascii="Times New Roman" w:hAnsi="Times New Roman" w:cs="Times New Roman"/>
          <w:color w:val="000000" w:themeColor="text1"/>
          <w:sz w:val="24"/>
          <w:szCs w:val="24"/>
        </w:rPr>
        <w:t xml:space="preserve"> the time interval bounded by two consecutive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fill dates, or the end date of the two-year tracking period </w:t>
      </w:r>
    </w:p>
    <w:p w14:paraId="78DC8E4D" w14:textId="3E062BE3" w:rsidR="00F32AE6" w:rsidRPr="00781E74" w:rsidRDefault="00F32AE6" w:rsidP="00F32AE6">
      <w:pPr>
        <w:pStyle w:val="ListParagraph"/>
        <w:numPr>
          <w:ilvl w:val="0"/>
          <w:numId w:val="7"/>
        </w:numPr>
        <w:spacing w:before="240" w:line="240" w:lineRule="auto"/>
        <w:rPr>
          <w:rFonts w:ascii="Times New Roman" w:hAnsi="Times New Roman" w:cs="Times New Roman"/>
          <w:color w:val="000000" w:themeColor="text1"/>
          <w:sz w:val="24"/>
          <w:szCs w:val="24"/>
        </w:rPr>
      </w:pPr>
      <w:r w:rsidRPr="00781E74">
        <w:rPr>
          <w:rFonts w:ascii="Times New Roman" w:hAnsi="Times New Roman" w:cs="Times New Roman"/>
          <w:b/>
          <w:color w:val="000000" w:themeColor="text1"/>
          <w:sz w:val="24"/>
          <w:szCs w:val="24"/>
        </w:rPr>
        <w:t xml:space="preserve">Adherent </w:t>
      </w:r>
      <w:proofErr w:type="spellStart"/>
      <w:r w:rsidRPr="00781E74">
        <w:rPr>
          <w:rFonts w:ascii="Times New Roman" w:hAnsi="Times New Roman" w:cs="Times New Roman"/>
          <w:b/>
          <w:color w:val="000000" w:themeColor="text1"/>
          <w:sz w:val="24"/>
          <w:szCs w:val="24"/>
        </w:rPr>
        <w:t>PrEP</w:t>
      </w:r>
      <w:proofErr w:type="spellEnd"/>
      <w:r w:rsidRPr="00781E74">
        <w:rPr>
          <w:rFonts w:ascii="Times New Roman" w:hAnsi="Times New Roman" w:cs="Times New Roman"/>
          <w:b/>
          <w:color w:val="000000" w:themeColor="text1"/>
          <w:sz w:val="24"/>
          <w:szCs w:val="24"/>
        </w:rPr>
        <w:t xml:space="preserve"> consumption period: </w:t>
      </w:r>
      <w:r w:rsidRPr="00781E74">
        <w:rPr>
          <w:rFonts w:ascii="Times New Roman" w:hAnsi="Times New Roman" w:cs="Times New Roman"/>
          <w:color w:val="000000" w:themeColor="text1"/>
          <w:sz w:val="24"/>
          <w:szCs w:val="24"/>
        </w:rPr>
        <w:t xml:space="preserve">the duration between the start date of a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 and whichever comes earlier between the following two dates: 1) the end date of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 or 2) the end date of a </w:t>
      </w:r>
      <w:r w:rsidR="00C72868">
        <w:rPr>
          <w:rFonts w:ascii="Times New Roman" w:hAnsi="Times New Roman" w:cs="Times New Roman"/>
          <w:color w:val="000000" w:themeColor="text1"/>
          <w:sz w:val="24"/>
          <w:szCs w:val="24"/>
        </w:rPr>
        <w:t>7</w:t>
      </w:r>
      <w:r w:rsidRPr="00781E74">
        <w:rPr>
          <w:rFonts w:ascii="Times New Roman" w:hAnsi="Times New Roman" w:cs="Times New Roman"/>
          <w:color w:val="000000" w:themeColor="text1"/>
          <w:sz w:val="24"/>
          <w:szCs w:val="24"/>
        </w:rPr>
        <w:t xml:space="preserve">-day extension period after the end of </w:t>
      </w:r>
      <w:r w:rsidR="00C72868">
        <w:rPr>
          <w:rFonts w:ascii="Times New Roman" w:hAnsi="Times New Roman" w:cs="Times New Roman"/>
          <w:color w:val="000000" w:themeColor="text1"/>
          <w:sz w:val="24"/>
          <w:szCs w:val="24"/>
        </w:rPr>
        <w:t xml:space="preserve">the prescription’s </w:t>
      </w:r>
      <w:proofErr w:type="spellStart"/>
      <w:r w:rsidRPr="00781E74">
        <w:rPr>
          <w:rFonts w:ascii="Times New Roman" w:hAnsi="Times New Roman" w:cs="Times New Roman"/>
          <w:color w:val="000000" w:themeColor="text1"/>
          <w:sz w:val="24"/>
          <w:szCs w:val="24"/>
        </w:rPr>
        <w:t>days</w:t>
      </w:r>
      <w:proofErr w:type="spellEnd"/>
      <w:r w:rsidRPr="00781E74">
        <w:rPr>
          <w:rFonts w:ascii="Times New Roman" w:hAnsi="Times New Roman" w:cs="Times New Roman"/>
          <w:color w:val="000000" w:themeColor="text1"/>
          <w:sz w:val="24"/>
          <w:szCs w:val="24"/>
        </w:rPr>
        <w:t xml:space="preserve"> supply. Given that most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fills contain 30-day supply, the </w:t>
      </w:r>
      <w:r w:rsidR="00C72868">
        <w:rPr>
          <w:rFonts w:ascii="Times New Roman" w:hAnsi="Times New Roman" w:cs="Times New Roman"/>
          <w:color w:val="000000" w:themeColor="text1"/>
          <w:sz w:val="24"/>
          <w:szCs w:val="24"/>
        </w:rPr>
        <w:t>7</w:t>
      </w:r>
      <w:r w:rsidRPr="00781E74">
        <w:rPr>
          <w:rFonts w:ascii="Times New Roman" w:hAnsi="Times New Roman" w:cs="Times New Roman"/>
          <w:color w:val="000000" w:themeColor="text1"/>
          <w:sz w:val="24"/>
          <w:szCs w:val="24"/>
        </w:rPr>
        <w:t xml:space="preserve">-day relaxation corresponds to a dosing frequency of </w:t>
      </w:r>
      <w:r w:rsidR="00C72868">
        <w:rPr>
          <w:rFonts w:ascii="Times New Roman" w:hAnsi="Times New Roman" w:cs="Times New Roman"/>
          <w:color w:val="000000" w:themeColor="text1"/>
          <w:sz w:val="24"/>
          <w:szCs w:val="24"/>
        </w:rPr>
        <w:t>approximately</w:t>
      </w:r>
      <w:r w:rsidRPr="00781E74">
        <w:rPr>
          <w:rFonts w:ascii="Times New Roman" w:hAnsi="Times New Roman" w:cs="Times New Roman"/>
          <w:color w:val="000000" w:themeColor="text1"/>
          <w:sz w:val="24"/>
          <w:szCs w:val="24"/>
        </w:rPr>
        <w:t xml:space="preserve"> 6 doses per week, which fits the working definition of daily dosing schedule referenced in a nationwide survey study</w:t>
      </w:r>
      <w:r w:rsidR="0079199D">
        <w:rPr>
          <w:rFonts w:ascii="Times New Roman" w:hAnsi="Times New Roman" w:cs="Times New Roman"/>
          <w:color w:val="000000" w:themeColor="text1"/>
          <w:sz w:val="24"/>
          <w:szCs w:val="24"/>
        </w:rPr>
        <w:t xml:space="preserve"> measuring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r w:rsidR="0079199D">
        <w:rPr>
          <w:rFonts w:ascii="Times New Roman" w:hAnsi="Times New Roman" w:cs="Times New Roman"/>
          <w:color w:val="000000" w:themeColor="text1"/>
          <w:sz w:val="24"/>
          <w:szCs w:val="24"/>
        </w:rPr>
        <w:t xml:space="preserve">dosing frequencies </w:t>
      </w:r>
      <w:r w:rsidRPr="00781E74">
        <w:rPr>
          <w:rFonts w:ascii="Times New Roman" w:hAnsi="Times New Roman" w:cs="Times New Roman"/>
          <w:color w:val="000000" w:themeColor="text1"/>
          <w:sz w:val="24"/>
          <w:szCs w:val="24"/>
        </w:rPr>
        <w:fldChar w:fldCharType="begin">
          <w:fldData xml:space="preserve">PEVuZE5vdGU+PENpdGU+PEF1dGhvcj5TZXdlbGw8L0F1dGhvcj48WWVhcj4yMDIwPC9ZZWFyPjxS
ZWNOdW0+MzE8L1JlY051bT48RGlzcGxheVRleHQ+WzIxXTwvRGlzcGxheVRleHQ+PHJlY29yZD48
cmVjLW51bWJlcj4zMTwvcmVjLW51bWJlcj48Zm9yZWlnbi1rZXlzPjxrZXkgYXBwPSJFTiIgZGIt
aWQ9InRlZndzOTIyN3BwZHJ4ZWQ5ZjZwMDA5YzlzcnphNTV3Mng5cCIgdGltZXN0YW1wPSIxNjM3
MzM0NDMwIj4zMTwva2V5PjwvZm9yZWlnbi1rZXlzPjxyZWYtdHlwZSBuYW1lPSJKb3VybmFsIEFy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sidR="00367F38">
        <w:rPr>
          <w:rFonts w:ascii="Times New Roman" w:hAnsi="Times New Roman" w:cs="Times New Roman"/>
          <w:color w:val="000000" w:themeColor="text1"/>
          <w:sz w:val="24"/>
          <w:szCs w:val="24"/>
        </w:rPr>
        <w:instrText xml:space="preserve"> ADDIN EN.CITE </w:instrText>
      </w:r>
      <w:r w:rsidR="00367F38">
        <w:rPr>
          <w:rFonts w:ascii="Times New Roman" w:hAnsi="Times New Roman" w:cs="Times New Roman"/>
          <w:color w:val="000000" w:themeColor="text1"/>
          <w:sz w:val="24"/>
          <w:szCs w:val="24"/>
        </w:rPr>
        <w:fldChar w:fldCharType="begin">
          <w:fldData xml:space="preserve">PEVuZE5vdGU+PENpdGU+PEF1dGhvcj5TZXdlbGw8L0F1dGhvcj48WWVhcj4yMDIwPC9ZZWFyPjxS
ZWNOdW0+MzE8L1JlY051bT48RGlzcGxheVRleHQ+WzIxXTwvRGlzcGxheVRleHQ+PHJlY29yZD48
cmVjLW51bWJlcj4zMTwvcmVjLW51bWJlcj48Zm9yZWlnbi1rZXlzPjxrZXkgYXBwPSJFTiIgZGIt
aWQ9InRlZndzOTIyN3BwZHJ4ZWQ5ZjZwMDA5YzlzcnphNTV3Mng5cCIgdGltZXN0YW1wPSIxNjM3
MzM0NDMwIj4zMTwva2V5PjwvZm9yZWlnbi1rZXlzPjxyZWYtdHlwZSBuYW1lPSJKb3VybmFsIEFy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sidR="00367F38">
        <w:rPr>
          <w:rFonts w:ascii="Times New Roman" w:hAnsi="Times New Roman" w:cs="Times New Roman"/>
          <w:color w:val="000000" w:themeColor="text1"/>
          <w:sz w:val="24"/>
          <w:szCs w:val="24"/>
        </w:rPr>
        <w:instrText xml:space="preserve"> ADDIN EN.CITE.DATA </w:instrText>
      </w:r>
      <w:r w:rsidR="00367F38">
        <w:rPr>
          <w:rFonts w:ascii="Times New Roman" w:hAnsi="Times New Roman" w:cs="Times New Roman"/>
          <w:color w:val="000000" w:themeColor="text1"/>
          <w:sz w:val="24"/>
          <w:szCs w:val="24"/>
        </w:rPr>
      </w:r>
      <w:r w:rsidR="00367F38">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fldChar w:fldCharType="separate"/>
      </w:r>
      <w:r w:rsidR="00367F38">
        <w:rPr>
          <w:rFonts w:ascii="Times New Roman" w:hAnsi="Times New Roman" w:cs="Times New Roman"/>
          <w:noProof/>
          <w:color w:val="000000" w:themeColor="text1"/>
          <w:sz w:val="24"/>
          <w:szCs w:val="24"/>
        </w:rPr>
        <w:t>[21]</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The adherent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consumption period effectively represents the approximal duration a PREP prescription fill would last if a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 mostly maintain daily dosing frequency.  </w:t>
      </w:r>
    </w:p>
    <w:p w14:paraId="404C1F47" w14:textId="77777777" w:rsidR="00F32AE6" w:rsidRPr="00781E74" w:rsidRDefault="00F32AE6" w:rsidP="00F32AE6">
      <w:pPr>
        <w:pStyle w:val="ListParagraph"/>
        <w:spacing w:before="240" w:line="240" w:lineRule="auto"/>
        <w:rPr>
          <w:rFonts w:ascii="Times New Roman" w:hAnsi="Times New Roman" w:cs="Times New Roman"/>
          <w:color w:val="000000" w:themeColor="text1"/>
          <w:sz w:val="24"/>
          <w:szCs w:val="24"/>
        </w:rPr>
      </w:pPr>
    </w:p>
    <w:p w14:paraId="4358B1A5" w14:textId="5ECEDF4A" w:rsidR="00F32AE6" w:rsidRDefault="00F32AE6" w:rsidP="00F32AE6">
      <w:pPr>
        <w:pStyle w:val="ListParagraph"/>
        <w:spacing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We assign</w:t>
      </w:r>
      <w:r w:rsidR="00C72868">
        <w:rPr>
          <w:rFonts w:ascii="Times New Roman" w:hAnsi="Times New Roman" w:cs="Times New Roman"/>
          <w:color w:val="000000" w:themeColor="text1"/>
          <w:sz w:val="24"/>
          <w:szCs w:val="24"/>
        </w:rPr>
        <w:t xml:space="preserve">ed </w:t>
      </w:r>
      <w:r w:rsidRPr="00781E74">
        <w:rPr>
          <w:rFonts w:ascii="Times New Roman" w:hAnsi="Times New Roman" w:cs="Times New Roman"/>
          <w:color w:val="000000" w:themeColor="text1"/>
          <w:sz w:val="24"/>
          <w:szCs w:val="24"/>
        </w:rPr>
        <w:t xml:space="preserve">10%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to follow nondaily dosing regimen. Non-daily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w</w:t>
      </w:r>
      <w:r w:rsidR="00C72868">
        <w:rPr>
          <w:rFonts w:ascii="Times New Roman" w:hAnsi="Times New Roman" w:cs="Times New Roman"/>
          <w:color w:val="000000" w:themeColor="text1"/>
          <w:sz w:val="24"/>
          <w:szCs w:val="24"/>
        </w:rPr>
        <w:t>ere</w:t>
      </w:r>
      <w:r w:rsidRPr="00781E74">
        <w:rPr>
          <w:rFonts w:ascii="Times New Roman" w:hAnsi="Times New Roman" w:cs="Times New Roman"/>
          <w:color w:val="000000" w:themeColor="text1"/>
          <w:sz w:val="24"/>
          <w:szCs w:val="24"/>
        </w:rPr>
        <w:t xml:space="preserve"> randomly selected from the subset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who ha</w:t>
      </w:r>
      <w:r w:rsidR="00C72868">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at least one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intervals in which the interval lengths </w:t>
      </w:r>
      <w:r w:rsidR="00F34299">
        <w:rPr>
          <w:rFonts w:ascii="Times New Roman" w:hAnsi="Times New Roman" w:cs="Times New Roman"/>
          <w:color w:val="000000" w:themeColor="text1"/>
          <w:sz w:val="24"/>
          <w:szCs w:val="24"/>
        </w:rPr>
        <w:t>were</w:t>
      </w:r>
      <w:r w:rsidRPr="00781E74">
        <w:rPr>
          <w:rFonts w:ascii="Times New Roman" w:hAnsi="Times New Roman" w:cs="Times New Roman"/>
          <w:color w:val="000000" w:themeColor="text1"/>
          <w:sz w:val="24"/>
          <w:szCs w:val="24"/>
        </w:rPr>
        <w:t xml:space="preserve"> greater than the length of the adherent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consumption periods. </w:t>
      </w:r>
      <w:r w:rsidR="00F34299">
        <w:rPr>
          <w:rFonts w:ascii="Times New Roman" w:hAnsi="Times New Roman" w:cs="Times New Roman"/>
          <w:color w:val="000000" w:themeColor="text1"/>
          <w:sz w:val="24"/>
          <w:szCs w:val="24"/>
        </w:rPr>
        <w:t>T</w:t>
      </w:r>
      <w:r w:rsidR="00F34299" w:rsidRPr="00781E74">
        <w:rPr>
          <w:rFonts w:ascii="Times New Roman" w:hAnsi="Times New Roman" w:cs="Times New Roman"/>
          <w:color w:val="000000" w:themeColor="text1"/>
          <w:sz w:val="24"/>
          <w:szCs w:val="24"/>
        </w:rPr>
        <w:t>o preserve analysis parsimony</w:t>
      </w:r>
      <w:r w:rsidR="00F34299">
        <w:rPr>
          <w:rFonts w:ascii="Times New Roman" w:hAnsi="Times New Roman" w:cs="Times New Roman"/>
          <w:color w:val="000000" w:themeColor="text1"/>
          <w:sz w:val="24"/>
          <w:szCs w:val="24"/>
        </w:rPr>
        <w:t>, w</w:t>
      </w:r>
      <w:r w:rsidRPr="00781E74">
        <w:rPr>
          <w:rFonts w:ascii="Times New Roman" w:hAnsi="Times New Roman" w:cs="Times New Roman"/>
          <w:color w:val="000000" w:themeColor="text1"/>
          <w:sz w:val="24"/>
          <w:szCs w:val="24"/>
        </w:rPr>
        <w:t>e assume</w:t>
      </w:r>
      <w:r w:rsidR="00F34299">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that all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complete</w:t>
      </w:r>
      <w:r w:rsidR="00F34299">
        <w:rPr>
          <w:rFonts w:ascii="Times New Roman" w:hAnsi="Times New Roman" w:cs="Times New Roman"/>
          <w:color w:val="000000" w:themeColor="text1"/>
          <w:sz w:val="24"/>
          <w:szCs w:val="24"/>
        </w:rPr>
        <w:t>d</w:t>
      </w:r>
      <w:r w:rsidRPr="00781E74">
        <w:rPr>
          <w:rFonts w:ascii="Times New Roman" w:hAnsi="Times New Roman" w:cs="Times New Roman"/>
          <w:color w:val="000000" w:themeColor="text1"/>
          <w:sz w:val="24"/>
          <w:szCs w:val="24"/>
        </w:rPr>
        <w:t xml:space="preserve"> their prescribed supply before the next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 </w:t>
      </w:r>
      <w:r w:rsidR="00F34299">
        <w:rPr>
          <w:rFonts w:ascii="Times New Roman" w:hAnsi="Times New Roman" w:cs="Times New Roman"/>
          <w:color w:val="000000" w:themeColor="text1"/>
          <w:sz w:val="24"/>
          <w:szCs w:val="24"/>
        </w:rPr>
        <w:t>T</w:t>
      </w:r>
      <w:r w:rsidRPr="00781E74">
        <w:rPr>
          <w:rFonts w:ascii="Times New Roman" w:hAnsi="Times New Roman" w:cs="Times New Roman"/>
          <w:color w:val="000000" w:themeColor="text1"/>
          <w:sz w:val="24"/>
          <w:szCs w:val="24"/>
        </w:rPr>
        <w:t>he aforementioned selection process</w:t>
      </w:r>
      <w:r w:rsidR="00F34299">
        <w:rPr>
          <w:rFonts w:ascii="Times New Roman" w:hAnsi="Times New Roman" w:cs="Times New Roman"/>
          <w:color w:val="000000" w:themeColor="text1"/>
          <w:sz w:val="24"/>
          <w:szCs w:val="24"/>
        </w:rPr>
        <w:t xml:space="preserve"> gave us </w:t>
      </w:r>
      <w:r w:rsidRPr="00781E74">
        <w:rPr>
          <w:rFonts w:ascii="Times New Roman" w:hAnsi="Times New Roman" w:cs="Times New Roman"/>
          <w:color w:val="000000" w:themeColor="text1"/>
          <w:sz w:val="24"/>
          <w:szCs w:val="24"/>
        </w:rPr>
        <w:t xml:space="preserve">two subpopulations of </w:t>
      </w:r>
      <w:r w:rsidR="00F34299">
        <w:rPr>
          <w:rFonts w:ascii="Times New Roman" w:hAnsi="Times New Roman" w:cs="Times New Roman"/>
          <w:color w:val="000000" w:themeColor="text1"/>
          <w:sz w:val="24"/>
          <w:szCs w:val="24"/>
        </w:rPr>
        <w:t>study subjects</w:t>
      </w:r>
      <w:r w:rsidRPr="00781E74">
        <w:rPr>
          <w:rFonts w:ascii="Times New Roman" w:hAnsi="Times New Roman" w:cs="Times New Roman"/>
          <w:color w:val="000000" w:themeColor="text1"/>
          <w:sz w:val="24"/>
          <w:szCs w:val="24"/>
        </w:rPr>
        <w:t>:</w:t>
      </w:r>
    </w:p>
    <w:p w14:paraId="41590BF6" w14:textId="77777777" w:rsidR="00F34299" w:rsidRPr="00781E74" w:rsidRDefault="00F34299" w:rsidP="00F32AE6">
      <w:pPr>
        <w:pStyle w:val="ListParagraph"/>
        <w:spacing w:line="240" w:lineRule="auto"/>
        <w:rPr>
          <w:rFonts w:ascii="Times New Roman" w:hAnsi="Times New Roman" w:cs="Times New Roman"/>
          <w:color w:val="000000" w:themeColor="text1"/>
          <w:sz w:val="24"/>
          <w:szCs w:val="24"/>
        </w:rPr>
      </w:pPr>
    </w:p>
    <w:p w14:paraId="3CA3F264" w14:textId="2969E6FA" w:rsidR="00F32AE6" w:rsidRPr="00781E74" w:rsidRDefault="00F32AE6" w:rsidP="00F32AE6">
      <w:pPr>
        <w:pStyle w:val="ListParagraph"/>
        <w:numPr>
          <w:ilvl w:val="0"/>
          <w:numId w:val="6"/>
        </w:numPr>
        <w:spacing w:line="240" w:lineRule="auto"/>
        <w:contextualSpacing w:val="0"/>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 </w:t>
      </w:r>
      <w:r w:rsidRPr="00781E74">
        <w:rPr>
          <w:rFonts w:ascii="Times New Roman" w:hAnsi="Times New Roman" w:cs="Times New Roman"/>
          <w:b/>
          <w:color w:val="000000" w:themeColor="text1"/>
          <w:sz w:val="24"/>
          <w:szCs w:val="24"/>
        </w:rPr>
        <w:t xml:space="preserve">Daily </w:t>
      </w:r>
      <w:proofErr w:type="spellStart"/>
      <w:r w:rsidRPr="00781E74">
        <w:rPr>
          <w:rFonts w:ascii="Times New Roman" w:hAnsi="Times New Roman" w:cs="Times New Roman"/>
          <w:b/>
          <w:color w:val="000000" w:themeColor="text1"/>
          <w:sz w:val="24"/>
          <w:szCs w:val="24"/>
        </w:rPr>
        <w:t>PrEP</w:t>
      </w:r>
      <w:proofErr w:type="spellEnd"/>
      <w:r w:rsidRPr="00781E74">
        <w:rPr>
          <w:rFonts w:ascii="Times New Roman" w:hAnsi="Times New Roman" w:cs="Times New Roman"/>
          <w:b/>
          <w:color w:val="000000" w:themeColor="text1"/>
          <w:sz w:val="24"/>
          <w:szCs w:val="24"/>
        </w:rPr>
        <w:t xml:space="preserve"> users:</w:t>
      </w:r>
      <w:r w:rsidRPr="00781E74">
        <w:rPr>
          <w:rFonts w:ascii="Times New Roman" w:hAnsi="Times New Roman" w:cs="Times New Roman"/>
          <w:color w:val="000000" w:themeColor="text1"/>
          <w:sz w:val="24"/>
          <w:szCs w:val="24"/>
        </w:rPr>
        <w:t xml:space="preserve"> all of their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intervals would </w:t>
      </w:r>
      <w:r w:rsidR="00F34299">
        <w:rPr>
          <w:rFonts w:ascii="Times New Roman" w:hAnsi="Times New Roman" w:cs="Times New Roman"/>
          <w:color w:val="000000" w:themeColor="text1"/>
          <w:sz w:val="24"/>
          <w:szCs w:val="24"/>
        </w:rPr>
        <w:t xml:space="preserve">strictly </w:t>
      </w:r>
      <w:r w:rsidRPr="00781E74">
        <w:rPr>
          <w:rFonts w:ascii="Times New Roman" w:hAnsi="Times New Roman" w:cs="Times New Roman"/>
          <w:color w:val="000000" w:themeColor="text1"/>
          <w:sz w:val="24"/>
          <w:szCs w:val="24"/>
        </w:rPr>
        <w:t>follow daily dosing regimen</w:t>
      </w:r>
      <w:r w:rsidR="00F34299">
        <w:rPr>
          <w:rFonts w:ascii="Times New Roman" w:hAnsi="Times New Roman" w:cs="Times New Roman"/>
          <w:color w:val="000000" w:themeColor="text1"/>
          <w:sz w:val="24"/>
          <w:szCs w:val="24"/>
        </w:rPr>
        <w:t>, as in the base analysis assumption</w:t>
      </w:r>
      <w:r w:rsidRPr="00781E74">
        <w:rPr>
          <w:rFonts w:ascii="Times New Roman" w:hAnsi="Times New Roman" w:cs="Times New Roman"/>
          <w:color w:val="000000" w:themeColor="text1"/>
          <w:sz w:val="24"/>
          <w:szCs w:val="24"/>
        </w:rPr>
        <w:t xml:space="preserve">. </w:t>
      </w:r>
    </w:p>
    <w:p w14:paraId="1D71D3F9" w14:textId="6B4DA261" w:rsidR="00491D5D" w:rsidRPr="00491D5D" w:rsidRDefault="00F32AE6" w:rsidP="00491D5D">
      <w:pPr>
        <w:pStyle w:val="ListParagraph"/>
        <w:numPr>
          <w:ilvl w:val="0"/>
          <w:numId w:val="6"/>
        </w:numPr>
        <w:spacing w:before="240" w:line="240" w:lineRule="auto"/>
        <w:contextualSpacing w:val="0"/>
        <w:rPr>
          <w:rFonts w:ascii="Times New Roman" w:hAnsi="Times New Roman" w:cs="Times New Roman"/>
          <w:color w:val="000000" w:themeColor="text1"/>
          <w:sz w:val="24"/>
          <w:szCs w:val="24"/>
        </w:rPr>
      </w:pPr>
      <w:r w:rsidRPr="00A74251">
        <w:rPr>
          <w:rFonts w:ascii="Times New Roman" w:hAnsi="Times New Roman" w:cs="Times New Roman"/>
          <w:b/>
          <w:color w:val="000000" w:themeColor="text1"/>
          <w:sz w:val="24"/>
          <w:szCs w:val="24"/>
        </w:rPr>
        <w:t xml:space="preserve">Non-daily </w:t>
      </w:r>
      <w:proofErr w:type="spellStart"/>
      <w:r w:rsidRPr="00A74251">
        <w:rPr>
          <w:rFonts w:ascii="Times New Roman" w:hAnsi="Times New Roman" w:cs="Times New Roman"/>
          <w:b/>
          <w:color w:val="000000" w:themeColor="text1"/>
          <w:sz w:val="24"/>
          <w:szCs w:val="24"/>
        </w:rPr>
        <w:t>PrEP</w:t>
      </w:r>
      <w:proofErr w:type="spellEnd"/>
      <w:r w:rsidRPr="00A74251">
        <w:rPr>
          <w:rFonts w:ascii="Times New Roman" w:hAnsi="Times New Roman" w:cs="Times New Roman"/>
          <w:b/>
          <w:color w:val="000000" w:themeColor="text1"/>
          <w:sz w:val="24"/>
          <w:szCs w:val="24"/>
        </w:rPr>
        <w:t xml:space="preserve"> users</w:t>
      </w:r>
      <w:r w:rsidRPr="00A74251">
        <w:rPr>
          <w:rFonts w:ascii="Times New Roman" w:hAnsi="Times New Roman" w:cs="Times New Roman"/>
          <w:color w:val="000000" w:themeColor="text1"/>
          <w:sz w:val="24"/>
          <w:szCs w:val="24"/>
        </w:rPr>
        <w:t>: they would</w:t>
      </w:r>
      <w:r w:rsidR="008850F8" w:rsidRPr="00A74251">
        <w:rPr>
          <w:rFonts w:ascii="Times New Roman" w:hAnsi="Times New Roman" w:cs="Times New Roman"/>
          <w:color w:val="000000" w:themeColor="text1"/>
          <w:sz w:val="24"/>
          <w:szCs w:val="24"/>
        </w:rPr>
        <w:t xml:space="preserve"> strictly</w:t>
      </w:r>
      <w:r w:rsidRPr="00A74251">
        <w:rPr>
          <w:rFonts w:ascii="Times New Roman" w:hAnsi="Times New Roman" w:cs="Times New Roman"/>
          <w:color w:val="000000" w:themeColor="text1"/>
          <w:sz w:val="24"/>
          <w:szCs w:val="24"/>
        </w:rPr>
        <w:t xml:space="preserve"> follow the daily dosing regimen for the </w:t>
      </w:r>
      <w:proofErr w:type="spellStart"/>
      <w:r w:rsidRPr="00A74251">
        <w:rPr>
          <w:rFonts w:ascii="Times New Roman" w:hAnsi="Times New Roman" w:cs="Times New Roman"/>
          <w:color w:val="000000" w:themeColor="text1"/>
          <w:sz w:val="24"/>
          <w:szCs w:val="24"/>
        </w:rPr>
        <w:t>PrEP</w:t>
      </w:r>
      <w:proofErr w:type="spellEnd"/>
      <w:r w:rsidRPr="00A74251">
        <w:rPr>
          <w:rFonts w:ascii="Times New Roman" w:hAnsi="Times New Roman" w:cs="Times New Roman"/>
          <w:color w:val="000000" w:themeColor="text1"/>
          <w:sz w:val="24"/>
          <w:szCs w:val="24"/>
        </w:rPr>
        <w:t xml:space="preserve"> assessment intervals in which the interval lengths were within the adherent </w:t>
      </w:r>
      <w:proofErr w:type="spellStart"/>
      <w:r w:rsidRPr="00A74251">
        <w:rPr>
          <w:rFonts w:ascii="Times New Roman" w:hAnsi="Times New Roman" w:cs="Times New Roman"/>
          <w:color w:val="000000" w:themeColor="text1"/>
          <w:sz w:val="24"/>
          <w:szCs w:val="24"/>
        </w:rPr>
        <w:t>PrEP</w:t>
      </w:r>
      <w:proofErr w:type="spellEnd"/>
      <w:r w:rsidRPr="00A74251">
        <w:rPr>
          <w:rFonts w:ascii="Times New Roman" w:hAnsi="Times New Roman" w:cs="Times New Roman"/>
          <w:color w:val="000000" w:themeColor="text1"/>
          <w:sz w:val="24"/>
          <w:szCs w:val="24"/>
        </w:rPr>
        <w:t xml:space="preserve"> consumption periods. However, they would use </w:t>
      </w:r>
      <w:r w:rsidR="008850F8" w:rsidRPr="00A74251">
        <w:rPr>
          <w:rFonts w:ascii="Times New Roman" w:hAnsi="Times New Roman" w:cs="Times New Roman"/>
          <w:color w:val="000000" w:themeColor="text1"/>
          <w:sz w:val="24"/>
          <w:szCs w:val="24"/>
        </w:rPr>
        <w:t>a</w:t>
      </w:r>
      <w:r w:rsidRPr="00A74251">
        <w:rPr>
          <w:rFonts w:ascii="Times New Roman" w:hAnsi="Times New Roman" w:cs="Times New Roman"/>
          <w:color w:val="000000" w:themeColor="text1"/>
          <w:sz w:val="24"/>
          <w:szCs w:val="24"/>
        </w:rPr>
        <w:t xml:space="preserve"> non-daily </w:t>
      </w:r>
      <w:proofErr w:type="spellStart"/>
      <w:r w:rsidRPr="00A74251">
        <w:rPr>
          <w:rFonts w:ascii="Times New Roman" w:hAnsi="Times New Roman" w:cs="Times New Roman"/>
          <w:color w:val="000000" w:themeColor="text1"/>
          <w:sz w:val="24"/>
          <w:szCs w:val="24"/>
        </w:rPr>
        <w:t>PrEP</w:t>
      </w:r>
      <w:proofErr w:type="spellEnd"/>
      <w:r w:rsidRPr="00A74251">
        <w:rPr>
          <w:rFonts w:ascii="Times New Roman" w:hAnsi="Times New Roman" w:cs="Times New Roman"/>
          <w:color w:val="000000" w:themeColor="text1"/>
          <w:sz w:val="24"/>
          <w:szCs w:val="24"/>
        </w:rPr>
        <w:t xml:space="preserve"> regimen for the </w:t>
      </w:r>
      <w:proofErr w:type="spellStart"/>
      <w:r w:rsidRPr="00A74251">
        <w:rPr>
          <w:rFonts w:ascii="Times New Roman" w:hAnsi="Times New Roman" w:cs="Times New Roman"/>
          <w:color w:val="000000" w:themeColor="text1"/>
          <w:sz w:val="24"/>
          <w:szCs w:val="24"/>
        </w:rPr>
        <w:t>PrEP</w:t>
      </w:r>
      <w:proofErr w:type="spellEnd"/>
      <w:r w:rsidRPr="00A74251">
        <w:rPr>
          <w:rFonts w:ascii="Times New Roman" w:hAnsi="Times New Roman" w:cs="Times New Roman"/>
          <w:color w:val="000000" w:themeColor="text1"/>
          <w:sz w:val="24"/>
          <w:szCs w:val="24"/>
        </w:rPr>
        <w:t xml:space="preserve"> assessment intervals in which the interval lengths were greater than those of the adherent </w:t>
      </w:r>
      <w:proofErr w:type="spellStart"/>
      <w:r w:rsidRPr="00A74251">
        <w:rPr>
          <w:rFonts w:ascii="Times New Roman" w:hAnsi="Times New Roman" w:cs="Times New Roman"/>
          <w:color w:val="000000" w:themeColor="text1"/>
          <w:sz w:val="24"/>
          <w:szCs w:val="24"/>
        </w:rPr>
        <w:t>PrEP</w:t>
      </w:r>
      <w:proofErr w:type="spellEnd"/>
      <w:r w:rsidRPr="00A74251">
        <w:rPr>
          <w:rFonts w:ascii="Times New Roman" w:hAnsi="Times New Roman" w:cs="Times New Roman"/>
          <w:color w:val="000000" w:themeColor="text1"/>
          <w:sz w:val="24"/>
          <w:szCs w:val="24"/>
        </w:rPr>
        <w:t xml:space="preserve"> consumption periods. </w:t>
      </w:r>
      <w:r w:rsidR="0079199D" w:rsidRPr="00A74251">
        <w:rPr>
          <w:rFonts w:ascii="Times New Roman" w:hAnsi="Times New Roman" w:cs="Times New Roman"/>
          <w:color w:val="000000" w:themeColor="text1"/>
          <w:sz w:val="24"/>
          <w:szCs w:val="24"/>
        </w:rPr>
        <w:t xml:space="preserve">A nationwide survey study on </w:t>
      </w:r>
      <w:proofErr w:type="spellStart"/>
      <w:r w:rsidR="0079199D" w:rsidRPr="00A74251">
        <w:rPr>
          <w:rFonts w:ascii="Times New Roman" w:hAnsi="Times New Roman" w:cs="Times New Roman"/>
          <w:color w:val="000000" w:themeColor="text1"/>
          <w:sz w:val="24"/>
          <w:szCs w:val="24"/>
        </w:rPr>
        <w:t>PrEP</w:t>
      </w:r>
      <w:proofErr w:type="spellEnd"/>
      <w:r w:rsidR="0079199D" w:rsidRPr="00A74251">
        <w:rPr>
          <w:rFonts w:ascii="Times New Roman" w:hAnsi="Times New Roman" w:cs="Times New Roman"/>
          <w:color w:val="000000" w:themeColor="text1"/>
          <w:sz w:val="24"/>
          <w:szCs w:val="24"/>
        </w:rPr>
        <w:t xml:space="preserve"> dosing</w:t>
      </w:r>
      <w:r w:rsidR="001B6323" w:rsidRPr="00A74251">
        <w:rPr>
          <w:rFonts w:ascii="Times New Roman" w:hAnsi="Times New Roman" w:cs="Times New Roman"/>
          <w:color w:val="000000" w:themeColor="text1"/>
          <w:sz w:val="24"/>
          <w:szCs w:val="24"/>
        </w:rPr>
        <w:t xml:space="preserve"> </w:t>
      </w:r>
      <w:r w:rsidR="00B63F52" w:rsidRPr="00A74251">
        <w:rPr>
          <w:rFonts w:ascii="Times New Roman" w:hAnsi="Times New Roman" w:cs="Times New Roman"/>
          <w:color w:val="000000" w:themeColor="text1"/>
          <w:sz w:val="24"/>
          <w:szCs w:val="24"/>
        </w:rPr>
        <w:t>frequency</w:t>
      </w:r>
      <w:r w:rsidR="0079199D" w:rsidRPr="00A74251">
        <w:rPr>
          <w:rFonts w:ascii="Times New Roman" w:hAnsi="Times New Roman" w:cs="Times New Roman"/>
          <w:color w:val="000000" w:themeColor="text1"/>
          <w:sz w:val="24"/>
          <w:szCs w:val="24"/>
        </w:rPr>
        <w:t xml:space="preserve"> suggest</w:t>
      </w:r>
      <w:r w:rsidR="00B63F52" w:rsidRPr="00A74251">
        <w:rPr>
          <w:rFonts w:ascii="Times New Roman" w:hAnsi="Times New Roman" w:cs="Times New Roman"/>
          <w:color w:val="000000" w:themeColor="text1"/>
          <w:sz w:val="24"/>
          <w:szCs w:val="24"/>
        </w:rPr>
        <w:t>ed</w:t>
      </w:r>
      <w:r w:rsidR="0079199D" w:rsidRPr="00A74251">
        <w:rPr>
          <w:rFonts w:ascii="Times New Roman" w:hAnsi="Times New Roman" w:cs="Times New Roman"/>
          <w:color w:val="000000" w:themeColor="text1"/>
          <w:sz w:val="24"/>
          <w:szCs w:val="24"/>
        </w:rPr>
        <w:t xml:space="preserve"> </w:t>
      </w:r>
      <w:r w:rsidR="00B63F52" w:rsidRPr="00A74251">
        <w:rPr>
          <w:rFonts w:ascii="Times New Roman" w:hAnsi="Times New Roman" w:cs="Times New Roman"/>
          <w:color w:val="000000" w:themeColor="text1"/>
          <w:sz w:val="24"/>
          <w:szCs w:val="24"/>
        </w:rPr>
        <w:t xml:space="preserve">that </w:t>
      </w:r>
      <w:r w:rsidR="0079199D" w:rsidRPr="00A74251">
        <w:rPr>
          <w:rFonts w:ascii="Times New Roman" w:hAnsi="Times New Roman" w:cs="Times New Roman"/>
          <w:color w:val="000000" w:themeColor="text1"/>
          <w:sz w:val="24"/>
          <w:szCs w:val="24"/>
        </w:rPr>
        <w:t xml:space="preserve">large proportions of non-daily </w:t>
      </w:r>
      <w:proofErr w:type="spellStart"/>
      <w:r w:rsidR="0079199D" w:rsidRPr="00A74251">
        <w:rPr>
          <w:rFonts w:ascii="Times New Roman" w:hAnsi="Times New Roman" w:cs="Times New Roman"/>
          <w:color w:val="000000" w:themeColor="text1"/>
          <w:sz w:val="24"/>
          <w:szCs w:val="24"/>
        </w:rPr>
        <w:t>PrEP</w:t>
      </w:r>
      <w:proofErr w:type="spellEnd"/>
      <w:r w:rsidR="0079199D" w:rsidRPr="00A74251">
        <w:rPr>
          <w:rFonts w:ascii="Times New Roman" w:hAnsi="Times New Roman" w:cs="Times New Roman"/>
          <w:color w:val="000000" w:themeColor="text1"/>
          <w:sz w:val="24"/>
          <w:szCs w:val="24"/>
        </w:rPr>
        <w:t xml:space="preserve"> user followed </w:t>
      </w:r>
      <w:r w:rsidR="00B63F52" w:rsidRPr="00A74251">
        <w:rPr>
          <w:rFonts w:ascii="Times New Roman" w:hAnsi="Times New Roman" w:cs="Times New Roman"/>
          <w:color w:val="000000" w:themeColor="text1"/>
          <w:sz w:val="24"/>
          <w:szCs w:val="24"/>
        </w:rPr>
        <w:t xml:space="preserve">an event-based </w:t>
      </w:r>
      <w:proofErr w:type="spellStart"/>
      <w:r w:rsidR="00B63F52" w:rsidRPr="00A74251">
        <w:rPr>
          <w:rFonts w:ascii="Times New Roman" w:hAnsi="Times New Roman" w:cs="Times New Roman"/>
          <w:color w:val="000000" w:themeColor="text1"/>
          <w:sz w:val="24"/>
          <w:szCs w:val="24"/>
        </w:rPr>
        <w:t>PrEP</w:t>
      </w:r>
      <w:proofErr w:type="spellEnd"/>
      <w:r w:rsidR="00B63F52" w:rsidRPr="00A74251">
        <w:rPr>
          <w:rFonts w:ascii="Times New Roman" w:hAnsi="Times New Roman" w:cs="Times New Roman"/>
          <w:color w:val="000000" w:themeColor="text1"/>
          <w:sz w:val="24"/>
          <w:szCs w:val="24"/>
        </w:rPr>
        <w:t xml:space="preserve"> dosing schedule (primarily </w:t>
      </w:r>
      <w:r w:rsidR="0079199D" w:rsidRPr="00A74251">
        <w:rPr>
          <w:rFonts w:ascii="Times New Roman" w:hAnsi="Times New Roman" w:cs="Times New Roman"/>
          <w:color w:val="000000" w:themeColor="text1"/>
          <w:sz w:val="24"/>
          <w:szCs w:val="24"/>
        </w:rPr>
        <w:t>on-demand 2-1-1 dosing regimen</w:t>
      </w:r>
      <w:r w:rsidR="00B63F52" w:rsidRPr="00A74251">
        <w:rPr>
          <w:rFonts w:ascii="Times New Roman" w:hAnsi="Times New Roman" w:cs="Times New Roman"/>
          <w:color w:val="000000" w:themeColor="text1"/>
          <w:sz w:val="24"/>
          <w:szCs w:val="24"/>
        </w:rPr>
        <w:t>)</w:t>
      </w:r>
      <w:r w:rsidR="0079199D" w:rsidRPr="00A74251">
        <w:rPr>
          <w:rFonts w:ascii="Times New Roman" w:hAnsi="Times New Roman" w:cs="Times New Roman"/>
          <w:color w:val="000000" w:themeColor="text1"/>
          <w:sz w:val="24"/>
          <w:szCs w:val="24"/>
        </w:rPr>
        <w:t xml:space="preserve"> </w:t>
      </w:r>
      <w:r w:rsidR="00B63F52" w:rsidRPr="00A74251">
        <w:rPr>
          <w:rFonts w:ascii="Times New Roman" w:hAnsi="Times New Roman" w:cs="Times New Roman"/>
          <w:color w:val="000000" w:themeColor="text1"/>
          <w:sz w:val="24"/>
          <w:szCs w:val="24"/>
        </w:rPr>
        <w:t>or a regular schedule (e.g., every other day, on “T” [Tuesday, Thursday] and “S” [Saturday, Sunday])</w:t>
      </w:r>
      <w:r w:rsidR="00A74251" w:rsidRPr="00A74251">
        <w:rPr>
          <w:rFonts w:ascii="Times New Roman" w:hAnsi="Times New Roman" w:cs="Times New Roman"/>
          <w:color w:val="000000" w:themeColor="text1"/>
          <w:sz w:val="24"/>
          <w:szCs w:val="24"/>
        </w:rPr>
        <w:t xml:space="preserve"> </w:t>
      </w:r>
      <w:r w:rsidR="00A74251" w:rsidRPr="00A74251">
        <w:rPr>
          <w:rFonts w:ascii="Times New Roman" w:hAnsi="Times New Roman" w:cs="Times New Roman"/>
          <w:color w:val="000000" w:themeColor="text1"/>
          <w:sz w:val="24"/>
          <w:szCs w:val="24"/>
        </w:rPr>
        <w:fldChar w:fldCharType="begin">
          <w:fldData xml:space="preserve">PEVuZE5vdGU+PENpdGU+PEF1dGhvcj5TZXdlbGw8L0F1dGhvcj48WWVhcj4yMDIwPC9ZZWFyPjxS
ZWNOdW0+MzE8L1JlY051bT48RGlzcGxheVRleHQ+WzIxXTwvRGlzcGxheVRleHQ+PHJlY29yZD48
cmVjLW51bWJlcj4zMTwvcmVjLW51bWJlcj48Zm9yZWlnbi1rZXlzPjxrZXkgYXBwPSJFTiIgZGIt
aWQ9InRlZndzOTIyN3BwZHJ4ZWQ5ZjZwMDA5YzlzcnphNTV3Mng5cCIgdGltZXN0YW1wPSIxNjM3
MzM0NDMwIj4zMTwva2V5PjwvZm9yZWlnbi1rZXlzPjxyZWYtdHlwZSBuYW1lPSJKb3VybmFsIEFy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sidR="00A74251" w:rsidRPr="00A74251">
        <w:rPr>
          <w:rFonts w:ascii="Times New Roman" w:hAnsi="Times New Roman" w:cs="Times New Roman"/>
          <w:color w:val="000000" w:themeColor="text1"/>
          <w:sz w:val="24"/>
          <w:szCs w:val="24"/>
        </w:rPr>
        <w:instrText xml:space="preserve"> ADDIN EN.CITE </w:instrText>
      </w:r>
      <w:r w:rsidR="00A74251" w:rsidRPr="00A74251">
        <w:rPr>
          <w:rFonts w:ascii="Times New Roman" w:hAnsi="Times New Roman" w:cs="Times New Roman"/>
          <w:color w:val="000000" w:themeColor="text1"/>
          <w:sz w:val="24"/>
          <w:szCs w:val="24"/>
        </w:rPr>
        <w:fldChar w:fldCharType="begin">
          <w:fldData xml:space="preserve">PEVuZE5vdGU+PENpdGU+PEF1dGhvcj5TZXdlbGw8L0F1dGhvcj48WWVhcj4yMDIwPC9ZZWFyPjxS
ZWNOdW0+MzE8L1JlY051bT48RGlzcGxheVRleHQ+WzIxXTwvRGlzcGxheVRleHQ+PHJlY29yZD48
cmVjLW51bWJlcj4zMTwvcmVjLW51bWJlcj48Zm9yZWlnbi1rZXlzPjxrZXkgYXBwPSJFTiIgZGIt
aWQ9InRlZndzOTIyN3BwZHJ4ZWQ5ZjZwMDA5YzlzcnphNTV3Mng5cCIgdGltZXN0YW1wPSIxNjM3
MzM0NDMwIj4zMTwva2V5PjwvZm9yZWlnbi1rZXlzPjxyZWYtdHlwZSBuYW1lPSJKb3VybmFsIEFy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sidR="00A74251" w:rsidRPr="00A74251">
        <w:rPr>
          <w:rFonts w:ascii="Times New Roman" w:hAnsi="Times New Roman" w:cs="Times New Roman"/>
          <w:color w:val="000000" w:themeColor="text1"/>
          <w:sz w:val="24"/>
          <w:szCs w:val="24"/>
        </w:rPr>
        <w:instrText xml:space="preserve"> ADDIN EN.CITE.DATA </w:instrText>
      </w:r>
      <w:r w:rsidR="00A74251">
        <w:rPr>
          <w:rFonts w:ascii="Times New Roman" w:hAnsi="Times New Roman" w:cs="Times New Roman"/>
          <w:color w:val="000000" w:themeColor="text1"/>
          <w:sz w:val="24"/>
          <w:szCs w:val="24"/>
        </w:rPr>
      </w:r>
      <w:r w:rsidR="00A74251" w:rsidRPr="00A74251">
        <w:rPr>
          <w:rFonts w:ascii="Times New Roman" w:hAnsi="Times New Roman" w:cs="Times New Roman"/>
          <w:color w:val="000000" w:themeColor="text1"/>
          <w:sz w:val="24"/>
          <w:szCs w:val="24"/>
        </w:rPr>
        <w:fldChar w:fldCharType="end"/>
      </w:r>
      <w:r w:rsidR="00A74251" w:rsidRPr="00A74251">
        <w:rPr>
          <w:rFonts w:ascii="Times New Roman" w:hAnsi="Times New Roman" w:cs="Times New Roman"/>
          <w:color w:val="000000" w:themeColor="text1"/>
          <w:sz w:val="24"/>
          <w:szCs w:val="24"/>
        </w:rPr>
        <w:fldChar w:fldCharType="separate"/>
      </w:r>
      <w:r w:rsidR="00A74251" w:rsidRPr="00A74251">
        <w:rPr>
          <w:rFonts w:ascii="Times New Roman" w:hAnsi="Times New Roman" w:cs="Times New Roman"/>
          <w:noProof/>
          <w:color w:val="000000" w:themeColor="text1"/>
          <w:sz w:val="24"/>
          <w:szCs w:val="24"/>
        </w:rPr>
        <w:t>[21]</w:t>
      </w:r>
      <w:r w:rsidR="00A74251" w:rsidRPr="00A74251">
        <w:rPr>
          <w:rFonts w:ascii="Times New Roman" w:hAnsi="Times New Roman" w:cs="Times New Roman"/>
          <w:color w:val="000000" w:themeColor="text1"/>
          <w:sz w:val="24"/>
          <w:szCs w:val="24"/>
        </w:rPr>
        <w:fldChar w:fldCharType="end"/>
      </w:r>
      <w:r w:rsidR="00B63F52" w:rsidRPr="00A74251">
        <w:rPr>
          <w:rFonts w:ascii="Times New Roman" w:hAnsi="Times New Roman" w:cs="Times New Roman"/>
          <w:color w:val="000000" w:themeColor="text1"/>
          <w:sz w:val="24"/>
          <w:szCs w:val="24"/>
        </w:rPr>
        <w:t>. Assuming MSM having roughly 1 sex per week as an average American adult</w:t>
      </w:r>
      <w:r w:rsidR="00982B6C">
        <w:rPr>
          <w:rFonts w:ascii="Times New Roman" w:hAnsi="Times New Roman" w:cs="Times New Roman"/>
          <w:color w:val="000000" w:themeColor="text1"/>
          <w:sz w:val="24"/>
          <w:szCs w:val="24"/>
        </w:rPr>
        <w:fldChar w:fldCharType="begin"/>
      </w:r>
      <w:r w:rsidR="001738B8">
        <w:rPr>
          <w:rFonts w:ascii="Times New Roman" w:hAnsi="Times New Roman" w:cs="Times New Roman"/>
          <w:color w:val="000000" w:themeColor="text1"/>
          <w:sz w:val="24"/>
          <w:szCs w:val="24"/>
        </w:rPr>
        <w:instrText xml:space="preserve"> ADDIN EN.CITE &lt;EndNote&gt;&lt;Cite&gt;&lt;Author&gt;Twenge&lt;/Author&gt;&lt;Year&gt;2017&lt;/Year&gt;&lt;RecNum&gt;57&lt;/RecNum&gt;&lt;DisplayText&gt;[44]&lt;/DisplayText&gt;&lt;record&gt;&lt;rec-number&gt;57&lt;/rec-number&gt;&lt;foreign-keys&gt;&lt;key app="EN" db-id="tefws9227ppdrxed9f6p009c9srza55w2x9p" timestamp="1682095750"&gt;57&lt;/key&gt;&lt;/foreign-keys&gt;&lt;ref-type name="Journal Article"&gt;17&lt;/ref-type&gt;&lt;contributors&gt;&lt;authors&gt;&lt;author&gt;Twenge, J. M.&lt;/author&gt;&lt;author&gt;Sherman, R. A.&lt;/author&gt;&lt;author&gt;Wells, B. E.&lt;/author&gt;&lt;/authors&gt;&lt;/contributors&gt;&lt;auth-address&gt;Department of Psychology, San Diego State University, 5500 Campanile Drive, San Diego, CA, 92182-4611, USA. jtwenge@mail.sdsu.edu.&amp;#xD;Department of Psychology, Florida Atlantic University, Boca Raton, FL, USA.&amp;#xD;Center for Human Sexuality Studies, Widener University, Chester, PA, USA.&lt;/auth-address&gt;&lt;titles&gt;&lt;title&gt;Declines in Sexual Frequency among American Adults, 1989-2014&lt;/title&gt;&lt;secondary-title&gt;Arch Sex Behav&lt;/secondary-title&gt;&lt;/titles&gt;&lt;periodical&gt;&lt;full-title&gt;Arch Sex Behav&lt;/full-title&gt;&lt;/periodical&gt;&lt;pages&gt;2389-2401&lt;/pages&gt;&lt;volume&gt;46&lt;/volume&gt;&lt;number&gt;8&lt;/number&gt;&lt;edition&gt;2017/03/08&lt;/edition&gt;&lt;keywords&gt;&lt;keyword&gt;Adult&lt;/keyword&gt;&lt;keyword&gt;Aged&lt;/keyword&gt;&lt;keyword&gt;Humans&lt;/keyword&gt;&lt;keyword&gt;Marriage&lt;/keyword&gt;&lt;keyword&gt;Middle Aged&lt;/keyword&gt;&lt;keyword&gt;Sexual Behavior/*statistics &amp;amp; numerical data&lt;/keyword&gt;&lt;keyword&gt;Sexual Partners&lt;/keyword&gt;&lt;keyword&gt;United States/epidemiology&lt;/keyword&gt;&lt;keyword&gt;Young Adult&lt;/keyword&gt;&lt;keyword&gt;Birth cohort&lt;/keyword&gt;&lt;keyword&gt;Generations&lt;/keyword&gt;&lt;keyword&gt;Sexual activity&lt;/keyword&gt;&lt;keyword&gt;Sexual frequency&lt;/keyword&gt;&lt;keyword&gt;Time period&lt;/keyword&gt;&lt;/keywords&gt;&lt;dates&gt;&lt;year&gt;2017&lt;/year&gt;&lt;pub-dates&gt;&lt;date&gt;Nov&lt;/date&gt;&lt;/pub-dates&gt;&lt;/dates&gt;&lt;isbn&gt;0004-0002&lt;/isbn&gt;&lt;accession-num&gt;28265779&lt;/accession-num&gt;&lt;urls&gt;&lt;/urls&gt;&lt;electronic-resource-num&gt;10.1007/s10508-017-0953-1&lt;/electronic-resource-num&gt;&lt;remote-database-provider&gt;NLM&lt;/remote-database-provider&gt;&lt;language&gt;eng&lt;/language&gt;&lt;/record&gt;&lt;/Cite&gt;&lt;/EndNote&gt;</w:instrText>
      </w:r>
      <w:r w:rsidR="00982B6C">
        <w:rPr>
          <w:rFonts w:ascii="Times New Roman" w:hAnsi="Times New Roman" w:cs="Times New Roman"/>
          <w:color w:val="000000" w:themeColor="text1"/>
          <w:sz w:val="24"/>
          <w:szCs w:val="24"/>
        </w:rPr>
        <w:fldChar w:fldCharType="separate"/>
      </w:r>
      <w:r w:rsidR="001738B8">
        <w:rPr>
          <w:rFonts w:ascii="Times New Roman" w:hAnsi="Times New Roman" w:cs="Times New Roman"/>
          <w:noProof/>
          <w:color w:val="000000" w:themeColor="text1"/>
          <w:sz w:val="24"/>
          <w:szCs w:val="24"/>
        </w:rPr>
        <w:t>[44]</w:t>
      </w:r>
      <w:r w:rsidR="00982B6C">
        <w:rPr>
          <w:rFonts w:ascii="Times New Roman" w:hAnsi="Times New Roman" w:cs="Times New Roman"/>
          <w:color w:val="000000" w:themeColor="text1"/>
          <w:sz w:val="24"/>
          <w:szCs w:val="24"/>
        </w:rPr>
        <w:fldChar w:fldCharType="end"/>
      </w:r>
      <w:r w:rsidR="00B63F52" w:rsidRPr="00A74251">
        <w:rPr>
          <w:rFonts w:ascii="Times New Roman" w:hAnsi="Times New Roman" w:cs="Times New Roman"/>
          <w:color w:val="000000" w:themeColor="text1"/>
          <w:sz w:val="24"/>
          <w:szCs w:val="24"/>
        </w:rPr>
        <w:t>, both event-based or regular non-daily dosing schedule would</w:t>
      </w:r>
      <w:r w:rsidR="00A74251" w:rsidRPr="00A74251">
        <w:rPr>
          <w:rFonts w:ascii="Times New Roman" w:hAnsi="Times New Roman" w:cs="Times New Roman"/>
          <w:color w:val="000000" w:themeColor="text1"/>
          <w:sz w:val="24"/>
          <w:szCs w:val="24"/>
        </w:rPr>
        <w:t xml:space="preserve"> be equivalent to following a </w:t>
      </w:r>
      <w:proofErr w:type="spellStart"/>
      <w:r w:rsidR="00A74251" w:rsidRPr="00A74251">
        <w:rPr>
          <w:rFonts w:ascii="Times New Roman" w:hAnsi="Times New Roman" w:cs="Times New Roman"/>
          <w:color w:val="000000" w:themeColor="text1"/>
          <w:sz w:val="24"/>
          <w:szCs w:val="24"/>
        </w:rPr>
        <w:t>PrEP</w:t>
      </w:r>
      <w:proofErr w:type="spellEnd"/>
      <w:r w:rsidR="00A74251" w:rsidRPr="00A74251">
        <w:rPr>
          <w:rFonts w:ascii="Times New Roman" w:hAnsi="Times New Roman" w:cs="Times New Roman"/>
          <w:color w:val="000000" w:themeColor="text1"/>
          <w:sz w:val="24"/>
          <w:szCs w:val="24"/>
        </w:rPr>
        <w:t xml:space="preserve"> dosing regimen of 4 pills/week</w:t>
      </w:r>
      <w:r w:rsidR="00A74251">
        <w:rPr>
          <w:rFonts w:ascii="Times New Roman" w:hAnsi="Times New Roman" w:cs="Times New Roman"/>
          <w:color w:val="000000" w:themeColor="text1"/>
          <w:sz w:val="24"/>
          <w:szCs w:val="24"/>
        </w:rPr>
        <w:t>.</w:t>
      </w:r>
      <w:r w:rsidR="00C072E0">
        <w:rPr>
          <w:rFonts w:ascii="Times New Roman" w:hAnsi="Times New Roman" w:cs="Times New Roman"/>
          <w:color w:val="000000" w:themeColor="text1"/>
          <w:sz w:val="24"/>
          <w:szCs w:val="24"/>
        </w:rPr>
        <w:t xml:space="preserve"> For </w:t>
      </w:r>
      <w:r w:rsidR="00DB2FC2">
        <w:rPr>
          <w:rFonts w:ascii="Times New Roman" w:hAnsi="Times New Roman" w:cs="Times New Roman"/>
          <w:color w:val="000000" w:themeColor="text1"/>
          <w:sz w:val="24"/>
          <w:szCs w:val="24"/>
        </w:rPr>
        <w:t xml:space="preserve">the </w:t>
      </w:r>
      <w:proofErr w:type="spellStart"/>
      <w:r w:rsidR="00DB2FC2">
        <w:rPr>
          <w:rFonts w:ascii="Times New Roman" w:hAnsi="Times New Roman" w:cs="Times New Roman"/>
          <w:color w:val="000000" w:themeColor="text1"/>
          <w:sz w:val="24"/>
          <w:szCs w:val="24"/>
        </w:rPr>
        <w:t>PrEP</w:t>
      </w:r>
      <w:proofErr w:type="spellEnd"/>
      <w:r w:rsidR="00DB2FC2">
        <w:rPr>
          <w:rFonts w:ascii="Times New Roman" w:hAnsi="Times New Roman" w:cs="Times New Roman"/>
          <w:color w:val="000000" w:themeColor="text1"/>
          <w:sz w:val="24"/>
          <w:szCs w:val="24"/>
        </w:rPr>
        <w:t xml:space="preserve"> assessment interval eligible for non-daily </w:t>
      </w:r>
      <w:proofErr w:type="spellStart"/>
      <w:r w:rsidR="00DB2FC2">
        <w:rPr>
          <w:rFonts w:ascii="Times New Roman" w:hAnsi="Times New Roman" w:cs="Times New Roman"/>
          <w:color w:val="000000" w:themeColor="text1"/>
          <w:sz w:val="24"/>
          <w:szCs w:val="24"/>
        </w:rPr>
        <w:t>PrEP</w:t>
      </w:r>
      <w:proofErr w:type="spellEnd"/>
      <w:r w:rsidR="00DB2FC2">
        <w:rPr>
          <w:rFonts w:ascii="Times New Roman" w:hAnsi="Times New Roman" w:cs="Times New Roman"/>
          <w:color w:val="000000" w:themeColor="text1"/>
          <w:sz w:val="24"/>
          <w:szCs w:val="24"/>
        </w:rPr>
        <w:t xml:space="preserve"> </w:t>
      </w:r>
      <w:r w:rsidR="000C1FA7">
        <w:rPr>
          <w:rFonts w:ascii="Times New Roman" w:hAnsi="Times New Roman" w:cs="Times New Roman"/>
          <w:color w:val="000000" w:themeColor="text1"/>
          <w:sz w:val="24"/>
          <w:szCs w:val="24"/>
        </w:rPr>
        <w:t xml:space="preserve">regimen, the dates of </w:t>
      </w:r>
      <w:proofErr w:type="spellStart"/>
      <w:r w:rsidR="000C1FA7">
        <w:rPr>
          <w:rFonts w:ascii="Times New Roman" w:hAnsi="Times New Roman" w:cs="Times New Roman"/>
          <w:color w:val="000000" w:themeColor="text1"/>
          <w:sz w:val="24"/>
          <w:szCs w:val="24"/>
        </w:rPr>
        <w:t>PrEP</w:t>
      </w:r>
      <w:proofErr w:type="spellEnd"/>
      <w:r w:rsidR="000C1FA7">
        <w:rPr>
          <w:rFonts w:ascii="Times New Roman" w:hAnsi="Times New Roman" w:cs="Times New Roman"/>
          <w:color w:val="000000" w:themeColor="text1"/>
          <w:sz w:val="24"/>
          <w:szCs w:val="24"/>
        </w:rPr>
        <w:t xml:space="preserve"> intake were randomly selected between the interval start date and </w:t>
      </w:r>
      <w:r w:rsidR="005B3ECF">
        <w:rPr>
          <w:rFonts w:ascii="Times New Roman" w:hAnsi="Times New Roman" w:cs="Times New Roman"/>
          <w:color w:val="000000" w:themeColor="text1"/>
          <w:sz w:val="24"/>
          <w:szCs w:val="24"/>
        </w:rPr>
        <w:t xml:space="preserve">the earlier of the two following dates: interval end date or the date prescription was expected to run out given the 4 pills/week dosing schedule. The total number of selected </w:t>
      </w:r>
      <w:proofErr w:type="spellStart"/>
      <w:r w:rsidR="005B3ECF">
        <w:rPr>
          <w:rFonts w:ascii="Times New Roman" w:hAnsi="Times New Roman" w:cs="Times New Roman"/>
          <w:color w:val="000000" w:themeColor="text1"/>
          <w:sz w:val="24"/>
          <w:szCs w:val="24"/>
        </w:rPr>
        <w:t>PrEP</w:t>
      </w:r>
      <w:proofErr w:type="spellEnd"/>
      <w:r w:rsidR="005B3ECF">
        <w:rPr>
          <w:rFonts w:ascii="Times New Roman" w:hAnsi="Times New Roman" w:cs="Times New Roman"/>
          <w:color w:val="000000" w:themeColor="text1"/>
          <w:sz w:val="24"/>
          <w:szCs w:val="24"/>
        </w:rPr>
        <w:t xml:space="preserve"> intake dates in a </w:t>
      </w:r>
      <w:proofErr w:type="spellStart"/>
      <w:r w:rsidR="005B3ECF">
        <w:rPr>
          <w:rFonts w:ascii="Times New Roman" w:hAnsi="Times New Roman" w:cs="Times New Roman"/>
          <w:color w:val="000000" w:themeColor="text1"/>
          <w:sz w:val="24"/>
          <w:szCs w:val="24"/>
        </w:rPr>
        <w:t>PrEP</w:t>
      </w:r>
      <w:proofErr w:type="spellEnd"/>
      <w:r w:rsidR="005B3ECF">
        <w:rPr>
          <w:rFonts w:ascii="Times New Roman" w:hAnsi="Times New Roman" w:cs="Times New Roman"/>
          <w:color w:val="000000" w:themeColor="text1"/>
          <w:sz w:val="24"/>
          <w:szCs w:val="24"/>
        </w:rPr>
        <w:t xml:space="preserve"> assessment interval should equal the prescription </w:t>
      </w:r>
      <w:proofErr w:type="spellStart"/>
      <w:r w:rsidR="005B3ECF">
        <w:rPr>
          <w:rFonts w:ascii="Times New Roman" w:hAnsi="Times New Roman" w:cs="Times New Roman"/>
          <w:color w:val="000000" w:themeColor="text1"/>
          <w:sz w:val="24"/>
          <w:szCs w:val="24"/>
        </w:rPr>
        <w:t>days</w:t>
      </w:r>
      <w:proofErr w:type="spellEnd"/>
      <w:r w:rsidR="005B3ECF">
        <w:rPr>
          <w:rFonts w:ascii="Times New Roman" w:hAnsi="Times New Roman" w:cs="Times New Roman"/>
          <w:color w:val="000000" w:themeColor="text1"/>
          <w:sz w:val="24"/>
          <w:szCs w:val="24"/>
        </w:rPr>
        <w:t xml:space="preserve"> supply of that interval. </w:t>
      </w:r>
    </w:p>
    <w:p w14:paraId="79D03D81" w14:textId="4D0759A1" w:rsidR="00EA6A42" w:rsidRDefault="00EA6A42" w:rsidP="00F32AE6">
      <w:pPr>
        <w:spacing w:before="24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A modified PMC and </w:t>
      </w:r>
      <w:proofErr w:type="spellStart"/>
      <w:r>
        <w:rPr>
          <w:rFonts w:ascii="Times New Roman" w:hAnsi="Times New Roman" w:cs="Times New Roman"/>
          <w:color w:val="000000" w:themeColor="text1"/>
          <w:sz w:val="24"/>
          <w:szCs w:val="24"/>
        </w:rPr>
        <w:t>PrEP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sero</w:t>
      </w:r>
      <w:proofErr w:type="spellEnd"/>
      <w:r>
        <w:rPr>
          <w:rFonts w:ascii="Times New Roman" w:hAnsi="Times New Roman" w:cs="Times New Roman"/>
          <w:color w:val="000000" w:themeColor="text1"/>
          <w:sz w:val="24"/>
          <w:szCs w:val="24"/>
        </w:rPr>
        <w:t xml:space="preserve">-protection time series matrices were created, following the selections of </w:t>
      </w:r>
      <w:proofErr w:type="spellStart"/>
      <w:r>
        <w:rPr>
          <w:rFonts w:ascii="Times New Roman" w:hAnsi="Times New Roman" w:cs="Times New Roman"/>
          <w:color w:val="000000" w:themeColor="text1"/>
          <w:sz w:val="24"/>
          <w:szCs w:val="24"/>
        </w:rPr>
        <w:t>PrEP</w:t>
      </w:r>
      <w:proofErr w:type="spellEnd"/>
      <w:r>
        <w:rPr>
          <w:rFonts w:ascii="Times New Roman" w:hAnsi="Times New Roman" w:cs="Times New Roman"/>
          <w:color w:val="000000" w:themeColor="text1"/>
          <w:sz w:val="24"/>
          <w:szCs w:val="24"/>
        </w:rPr>
        <w:t xml:space="preserve"> intake dates per non-daily dosing schedule. The binary </w:t>
      </w:r>
      <w:proofErr w:type="spellStart"/>
      <w:r>
        <w:rPr>
          <w:rFonts w:ascii="Times New Roman" w:hAnsi="Times New Roman" w:cs="Times New Roman"/>
          <w:color w:val="000000" w:themeColor="text1"/>
          <w:sz w:val="24"/>
          <w:szCs w:val="24"/>
        </w:rPr>
        <w:t>PrEP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sero</w:t>
      </w:r>
      <w:proofErr w:type="spellEnd"/>
      <w:r>
        <w:rPr>
          <w:rFonts w:ascii="Times New Roman" w:hAnsi="Times New Roman" w:cs="Times New Roman"/>
          <w:color w:val="000000" w:themeColor="text1"/>
          <w:sz w:val="24"/>
          <w:szCs w:val="24"/>
        </w:rPr>
        <w:t xml:space="preserve">-protection </w:t>
      </w:r>
      <w:r>
        <w:rPr>
          <w:rFonts w:ascii="Times New Roman" w:hAnsi="Times New Roman" w:cs="Times New Roman"/>
          <w:color w:val="000000" w:themeColor="text1"/>
          <w:sz w:val="24"/>
          <w:szCs w:val="24"/>
        </w:rPr>
        <w:lastRenderedPageBreak/>
        <w:t xml:space="preserve">time series matrix was </w:t>
      </w:r>
      <w:r w:rsidR="00F32AE6" w:rsidRPr="00781E74">
        <w:rPr>
          <w:rFonts w:ascii="Times New Roman" w:hAnsi="Times New Roman" w:cs="Times New Roman"/>
          <w:color w:val="000000" w:themeColor="text1"/>
          <w:sz w:val="24"/>
          <w:szCs w:val="24"/>
        </w:rPr>
        <w:t>analyzed using the same GBTM procedures as in the base analysis</w:t>
      </w:r>
      <w:r>
        <w:rPr>
          <w:rFonts w:ascii="Times New Roman" w:hAnsi="Times New Roman" w:cs="Times New Roman"/>
          <w:color w:val="000000" w:themeColor="text1"/>
          <w:sz w:val="24"/>
          <w:szCs w:val="24"/>
        </w:rPr>
        <w:t xml:space="preserve">. </w:t>
      </w:r>
      <w:r w:rsidR="000C25CF">
        <w:rPr>
          <w:rFonts w:ascii="Times New Roman" w:hAnsi="Times New Roman" w:cs="Times New Roman"/>
          <w:color w:val="000000" w:themeColor="text1"/>
          <w:sz w:val="24"/>
          <w:szCs w:val="24"/>
        </w:rPr>
        <w:t>Given the limited computational availability of our collaborator, w</w:t>
      </w:r>
      <w:r w:rsidR="00F32AE6">
        <w:rPr>
          <w:rFonts w:ascii="Times New Roman" w:hAnsi="Times New Roman" w:cs="Times New Roman"/>
          <w:color w:val="000000" w:themeColor="text1"/>
          <w:sz w:val="24"/>
          <w:szCs w:val="24"/>
        </w:rPr>
        <w:t xml:space="preserve">e </w:t>
      </w:r>
      <w:r w:rsidR="000C25CF">
        <w:rPr>
          <w:rFonts w:ascii="Times New Roman" w:hAnsi="Times New Roman" w:cs="Times New Roman"/>
          <w:color w:val="000000" w:themeColor="text1"/>
          <w:sz w:val="24"/>
          <w:szCs w:val="24"/>
        </w:rPr>
        <w:t xml:space="preserve">only </w:t>
      </w:r>
      <w:r w:rsidR="00F32AE6">
        <w:rPr>
          <w:rFonts w:ascii="Times New Roman" w:hAnsi="Times New Roman" w:cs="Times New Roman"/>
          <w:color w:val="000000" w:themeColor="text1"/>
          <w:sz w:val="24"/>
          <w:szCs w:val="24"/>
        </w:rPr>
        <w:t>implement</w:t>
      </w:r>
      <w:r w:rsidR="000C25CF">
        <w:rPr>
          <w:rFonts w:ascii="Times New Roman" w:hAnsi="Times New Roman" w:cs="Times New Roman"/>
          <w:color w:val="000000" w:themeColor="text1"/>
          <w:sz w:val="24"/>
          <w:szCs w:val="24"/>
        </w:rPr>
        <w:t>ed</w:t>
      </w:r>
      <w:r w:rsidR="00F32AE6">
        <w:rPr>
          <w:rFonts w:ascii="Times New Roman" w:hAnsi="Times New Roman" w:cs="Times New Roman"/>
          <w:color w:val="000000" w:themeColor="text1"/>
          <w:sz w:val="24"/>
          <w:szCs w:val="24"/>
        </w:rPr>
        <w:t xml:space="preserve"> </w:t>
      </w:r>
      <w:r w:rsidR="000C25CF">
        <w:rPr>
          <w:rFonts w:ascii="Times New Roman" w:hAnsi="Times New Roman" w:cs="Times New Roman"/>
          <w:color w:val="000000" w:themeColor="text1"/>
          <w:sz w:val="24"/>
          <w:szCs w:val="24"/>
        </w:rPr>
        <w:t>one</w:t>
      </w:r>
      <w:r w:rsidR="00F32AE6">
        <w:rPr>
          <w:rFonts w:ascii="Times New Roman" w:hAnsi="Times New Roman" w:cs="Times New Roman"/>
          <w:color w:val="000000" w:themeColor="text1"/>
          <w:sz w:val="24"/>
          <w:szCs w:val="24"/>
        </w:rPr>
        <w:t xml:space="preserve"> iteration and</w:t>
      </w:r>
      <w:r w:rsidR="00F32AE6" w:rsidRPr="00781E74">
        <w:rPr>
          <w:rFonts w:ascii="Times New Roman" w:hAnsi="Times New Roman" w:cs="Times New Roman"/>
          <w:color w:val="000000" w:themeColor="text1"/>
          <w:sz w:val="24"/>
          <w:szCs w:val="24"/>
        </w:rPr>
        <w:t xml:space="preserve"> </w:t>
      </w:r>
      <w:r w:rsidR="00F32AE6" w:rsidRPr="00781E74">
        <w:rPr>
          <w:rFonts w:ascii="Times New Roman" w:hAnsi="Times New Roman" w:cs="Times New Roman"/>
          <w:sz w:val="24"/>
          <w:szCs w:val="24"/>
        </w:rPr>
        <w:t>compare the resulting iteration-specific cluster structures (i.e., the number of discovered groups, the proportion of group membership, group-specific predicted trajectories) with that obtained in the base analysis.</w:t>
      </w:r>
    </w:p>
    <w:p w14:paraId="2C76D78B" w14:textId="14A2D0D7" w:rsidR="00A51BE8" w:rsidRPr="00781E74" w:rsidRDefault="00A51BE8" w:rsidP="00A51BE8">
      <w:pPr>
        <w:pStyle w:val="Heading2"/>
        <w:rPr>
          <w:rFonts w:cs="Times New Roman"/>
          <w:b w:val="0"/>
        </w:rPr>
      </w:pPr>
      <w:r w:rsidRPr="00781E74">
        <w:rPr>
          <w:rFonts w:cs="Times New Roman"/>
          <w:b w:val="0"/>
        </w:rPr>
        <w:t>2.</w:t>
      </w:r>
      <w:r>
        <w:rPr>
          <w:rFonts w:cs="Times New Roman"/>
          <w:b w:val="0"/>
        </w:rPr>
        <w:t>3</w:t>
      </w:r>
      <w:r w:rsidRPr="00781E74">
        <w:rPr>
          <w:rFonts w:cs="Times New Roman"/>
          <w:b w:val="0"/>
        </w:rPr>
        <w:t xml:space="preserve"> </w:t>
      </w:r>
      <w:r>
        <w:rPr>
          <w:rFonts w:cs="Times New Roman"/>
          <w:b w:val="0"/>
        </w:rPr>
        <w:t>Results</w:t>
      </w:r>
    </w:p>
    <w:p w14:paraId="06553AC7" w14:textId="253984B5" w:rsidR="00A20C3A" w:rsidRDefault="00A20C3A" w:rsidP="00A20C3A">
      <w:pPr>
        <w:pStyle w:val="Heading3"/>
        <w:rPr>
          <w:rFonts w:cs="Times New Roman"/>
        </w:rPr>
      </w:pPr>
      <w:r w:rsidRPr="00781E74">
        <w:rPr>
          <w:rFonts w:cs="Times New Roman"/>
        </w:rPr>
        <w:t>2.</w:t>
      </w:r>
      <w:r>
        <w:rPr>
          <w:rFonts w:cs="Times New Roman"/>
        </w:rPr>
        <w:t>3</w:t>
      </w:r>
      <w:r w:rsidRPr="00781E74">
        <w:rPr>
          <w:rFonts w:cs="Times New Roman"/>
        </w:rPr>
        <w:t>.</w:t>
      </w:r>
      <w:r>
        <w:rPr>
          <w:rFonts w:cs="Times New Roman"/>
        </w:rPr>
        <w:t>1</w:t>
      </w:r>
      <w:r w:rsidRPr="00781E74">
        <w:rPr>
          <w:rFonts w:cs="Times New Roman"/>
        </w:rPr>
        <w:t xml:space="preserve"> </w:t>
      </w:r>
      <w:r>
        <w:rPr>
          <w:rFonts w:cs="Times New Roman"/>
        </w:rPr>
        <w:t>Client characteristics</w:t>
      </w:r>
    </w:p>
    <w:p w14:paraId="1EC1823E" w14:textId="09727092" w:rsidR="00EF16C2" w:rsidRDefault="006D4CFE" w:rsidP="00F32AE6">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We initially identified 17,054 </w:t>
      </w:r>
      <w:r w:rsidR="0053130F">
        <w:rPr>
          <w:rFonts w:ascii="Times New Roman" w:hAnsi="Times New Roman" w:cs="Times New Roman"/>
          <w:sz w:val="24"/>
          <w:szCs w:val="24"/>
        </w:rPr>
        <w:t>men</w:t>
      </w:r>
      <w:r>
        <w:rPr>
          <w:rFonts w:ascii="Times New Roman" w:hAnsi="Times New Roman" w:cs="Times New Roman"/>
          <w:sz w:val="24"/>
          <w:szCs w:val="24"/>
        </w:rPr>
        <w:t xml:space="preserve"> who initiated in </w:t>
      </w:r>
      <w:r w:rsidR="00A74D78">
        <w:rPr>
          <w:rFonts w:ascii="Times New Roman" w:hAnsi="Times New Roman" w:cs="Times New Roman"/>
          <w:sz w:val="24"/>
          <w:szCs w:val="24"/>
        </w:rPr>
        <w:t>201</w:t>
      </w:r>
      <w:r w:rsidR="0053130F">
        <w:rPr>
          <w:rFonts w:ascii="Times New Roman" w:hAnsi="Times New Roman" w:cs="Times New Roman"/>
          <w:sz w:val="24"/>
          <w:szCs w:val="24"/>
        </w:rPr>
        <w:t xml:space="preserve">7 at a national chain pharmacy. On average, they were 34.6 (SD 10.4) years of age when initiated on </w:t>
      </w:r>
      <w:proofErr w:type="spellStart"/>
      <w:r w:rsidR="0053130F">
        <w:rPr>
          <w:rFonts w:ascii="Times New Roman" w:hAnsi="Times New Roman" w:cs="Times New Roman"/>
          <w:sz w:val="24"/>
          <w:szCs w:val="24"/>
        </w:rPr>
        <w:t>PrEP.</w:t>
      </w:r>
      <w:proofErr w:type="spellEnd"/>
      <w:r w:rsidR="0053130F">
        <w:rPr>
          <w:rFonts w:ascii="Times New Roman" w:hAnsi="Times New Roman" w:cs="Times New Roman"/>
          <w:sz w:val="24"/>
          <w:szCs w:val="24"/>
        </w:rPr>
        <w:t xml:space="preserve"> About 15% were between 18 and 24 years of age. </w:t>
      </w:r>
      <w:r w:rsidR="00BF46B5">
        <w:rPr>
          <w:rFonts w:ascii="Times New Roman" w:hAnsi="Times New Roman" w:cs="Times New Roman"/>
          <w:sz w:val="24"/>
          <w:szCs w:val="24"/>
        </w:rPr>
        <w:t xml:space="preserve">The average </w:t>
      </w:r>
      <w:proofErr w:type="spellStart"/>
      <w:r w:rsidR="00BF46B5">
        <w:rPr>
          <w:rFonts w:ascii="Times New Roman" w:hAnsi="Times New Roman" w:cs="Times New Roman"/>
          <w:sz w:val="24"/>
          <w:szCs w:val="24"/>
        </w:rPr>
        <w:t>PrEP</w:t>
      </w:r>
      <w:proofErr w:type="spellEnd"/>
      <w:r w:rsidR="00BF46B5">
        <w:rPr>
          <w:rFonts w:ascii="Times New Roman" w:hAnsi="Times New Roman" w:cs="Times New Roman"/>
          <w:sz w:val="24"/>
          <w:szCs w:val="24"/>
        </w:rPr>
        <w:t xml:space="preserve"> copay per month during the two-year follow-up time were $ 9.5 (SD 42.9) on average. About</w:t>
      </w:r>
      <w:r w:rsidR="0053130F">
        <w:rPr>
          <w:rFonts w:ascii="Times New Roman" w:hAnsi="Times New Roman" w:cs="Times New Roman"/>
          <w:sz w:val="24"/>
          <w:szCs w:val="24"/>
        </w:rPr>
        <w:t xml:space="preserve"> X% </w:t>
      </w:r>
      <w:r w:rsidR="00BF46B5">
        <w:rPr>
          <w:rFonts w:ascii="Times New Roman" w:hAnsi="Times New Roman" w:cs="Times New Roman"/>
          <w:sz w:val="24"/>
          <w:szCs w:val="24"/>
        </w:rPr>
        <w:t xml:space="preserve">did not incur any </w:t>
      </w:r>
      <w:r w:rsidR="0053130F">
        <w:rPr>
          <w:rFonts w:ascii="Times New Roman" w:hAnsi="Times New Roman" w:cs="Times New Roman"/>
          <w:sz w:val="24"/>
          <w:szCs w:val="24"/>
        </w:rPr>
        <w:t xml:space="preserve">out of pocket </w:t>
      </w:r>
      <w:r w:rsidR="00BF46B5">
        <w:rPr>
          <w:rFonts w:ascii="Times New Roman" w:hAnsi="Times New Roman" w:cs="Times New Roman"/>
          <w:sz w:val="24"/>
          <w:szCs w:val="24"/>
        </w:rPr>
        <w:t xml:space="preserve">for the </w:t>
      </w:r>
      <w:proofErr w:type="spellStart"/>
      <w:r w:rsidR="00BF46B5">
        <w:rPr>
          <w:rFonts w:ascii="Times New Roman" w:hAnsi="Times New Roman" w:cs="Times New Roman"/>
          <w:sz w:val="24"/>
          <w:szCs w:val="24"/>
        </w:rPr>
        <w:t>PrEP</w:t>
      </w:r>
      <w:proofErr w:type="spellEnd"/>
      <w:r w:rsidR="00BF46B5">
        <w:rPr>
          <w:rFonts w:ascii="Times New Roman" w:hAnsi="Times New Roman" w:cs="Times New Roman"/>
          <w:sz w:val="24"/>
          <w:szCs w:val="24"/>
        </w:rPr>
        <w:t xml:space="preserve"> prescriptions fill. </w:t>
      </w:r>
      <w:r w:rsidR="006D74D2">
        <w:rPr>
          <w:rFonts w:ascii="Times New Roman" w:hAnsi="Times New Roman" w:cs="Times New Roman"/>
          <w:sz w:val="24"/>
          <w:szCs w:val="24"/>
        </w:rPr>
        <w:t xml:space="preserve">While almost ¾ of the clients had commercial insurance coverage, about 22% of the clients had other types of payment methods that may include cash or manufacturer’s </w:t>
      </w:r>
      <w:proofErr w:type="spellStart"/>
      <w:r w:rsidR="006D74D2">
        <w:rPr>
          <w:rFonts w:ascii="Times New Roman" w:hAnsi="Times New Roman" w:cs="Times New Roman"/>
          <w:sz w:val="24"/>
          <w:szCs w:val="24"/>
        </w:rPr>
        <w:t>PrEP</w:t>
      </w:r>
      <w:proofErr w:type="spellEnd"/>
      <w:r w:rsidR="006D74D2">
        <w:rPr>
          <w:rFonts w:ascii="Times New Roman" w:hAnsi="Times New Roman" w:cs="Times New Roman"/>
          <w:sz w:val="24"/>
          <w:szCs w:val="24"/>
        </w:rPr>
        <w:t xml:space="preserve"> access assistance programs.</w:t>
      </w:r>
      <w:r w:rsidR="00BB622B">
        <w:rPr>
          <w:rFonts w:ascii="Times New Roman" w:hAnsi="Times New Roman" w:cs="Times New Roman"/>
          <w:sz w:val="24"/>
          <w:szCs w:val="24"/>
        </w:rPr>
        <w:t xml:space="preserve"> </w:t>
      </w:r>
      <w:r w:rsidR="00BF46B5">
        <w:rPr>
          <w:rFonts w:ascii="Times New Roman" w:hAnsi="Times New Roman" w:cs="Times New Roman"/>
          <w:sz w:val="24"/>
          <w:szCs w:val="24"/>
        </w:rPr>
        <w:t>Majority</w:t>
      </w:r>
      <w:r w:rsidR="00BB622B">
        <w:rPr>
          <w:rFonts w:ascii="Times New Roman" w:hAnsi="Times New Roman" w:cs="Times New Roman"/>
          <w:sz w:val="24"/>
          <w:szCs w:val="24"/>
        </w:rPr>
        <w:t xml:space="preserve"> (88%)</w:t>
      </w:r>
      <w:r w:rsidR="00BF46B5">
        <w:rPr>
          <w:rFonts w:ascii="Times New Roman" w:hAnsi="Times New Roman" w:cs="Times New Roman"/>
          <w:sz w:val="24"/>
          <w:szCs w:val="24"/>
        </w:rPr>
        <w:t xml:space="preserve"> of the clients </w:t>
      </w:r>
      <w:r w:rsidR="006D74D2">
        <w:rPr>
          <w:rFonts w:ascii="Times New Roman" w:hAnsi="Times New Roman" w:cs="Times New Roman"/>
          <w:sz w:val="24"/>
          <w:szCs w:val="24"/>
        </w:rPr>
        <w:t>preferred to utilize</w:t>
      </w:r>
      <w:r w:rsidR="00BF46B5">
        <w:rPr>
          <w:rFonts w:ascii="Times New Roman" w:hAnsi="Times New Roman" w:cs="Times New Roman"/>
          <w:sz w:val="24"/>
          <w:szCs w:val="24"/>
        </w:rPr>
        <w:t xml:space="preserve"> traditional retail pharmacy</w:t>
      </w:r>
      <w:r w:rsidR="00BB622B">
        <w:rPr>
          <w:rFonts w:ascii="Times New Roman" w:hAnsi="Times New Roman" w:cs="Times New Roman"/>
          <w:sz w:val="24"/>
          <w:szCs w:val="24"/>
        </w:rPr>
        <w:t>.</w:t>
      </w:r>
      <w:r w:rsidR="00EF16C2">
        <w:rPr>
          <w:rFonts w:ascii="Times New Roman" w:hAnsi="Times New Roman" w:cs="Times New Roman"/>
          <w:sz w:val="24"/>
          <w:szCs w:val="24"/>
        </w:rPr>
        <w:t xml:space="preserve"> </w:t>
      </w:r>
    </w:p>
    <w:p w14:paraId="0C548BEF" w14:textId="74D211C1" w:rsidR="00A20C3A" w:rsidRDefault="00A20C3A" w:rsidP="00F32AE6">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The distributions of these characteristics </w:t>
      </w:r>
      <w:r w:rsidR="00592559">
        <w:rPr>
          <w:rFonts w:ascii="Times New Roman" w:hAnsi="Times New Roman" w:cs="Times New Roman"/>
          <w:sz w:val="24"/>
          <w:szCs w:val="24"/>
        </w:rPr>
        <w:t xml:space="preserve">in the sampled study population (n=4,000) </w:t>
      </w:r>
      <w:r>
        <w:rPr>
          <w:rFonts w:ascii="Times New Roman" w:hAnsi="Times New Roman" w:cs="Times New Roman"/>
          <w:sz w:val="24"/>
          <w:szCs w:val="24"/>
        </w:rPr>
        <w:t xml:space="preserve">were similar </w:t>
      </w:r>
      <w:r w:rsidR="00592559">
        <w:rPr>
          <w:rFonts w:ascii="Times New Roman" w:hAnsi="Times New Roman" w:cs="Times New Roman"/>
          <w:sz w:val="24"/>
          <w:szCs w:val="24"/>
        </w:rPr>
        <w:t>to</w:t>
      </w:r>
      <w:r>
        <w:rPr>
          <w:rFonts w:ascii="Times New Roman" w:hAnsi="Times New Roman" w:cs="Times New Roman"/>
          <w:sz w:val="24"/>
          <w:szCs w:val="24"/>
        </w:rPr>
        <w:t xml:space="preserve"> the initially identified source population</w:t>
      </w:r>
      <w:r w:rsidR="00592559">
        <w:rPr>
          <w:rFonts w:ascii="Times New Roman" w:hAnsi="Times New Roman" w:cs="Times New Roman"/>
          <w:sz w:val="24"/>
          <w:szCs w:val="24"/>
        </w:rPr>
        <w:t xml:space="preserve"> (n=17,054) (Table </w:t>
      </w:r>
      <w:r w:rsidR="00E14A53">
        <w:rPr>
          <w:rFonts w:ascii="Times New Roman" w:hAnsi="Times New Roman" w:cs="Times New Roman"/>
          <w:sz w:val="24"/>
          <w:szCs w:val="24"/>
        </w:rPr>
        <w:t>3</w:t>
      </w:r>
      <w:r w:rsidR="00592559">
        <w:rPr>
          <w:rFonts w:ascii="Times New Roman" w:hAnsi="Times New Roman" w:cs="Times New Roman"/>
          <w:sz w:val="24"/>
          <w:szCs w:val="24"/>
        </w:rPr>
        <w:t xml:space="preserve">). This indicates the statistical representativeness of the selected samples.  </w:t>
      </w:r>
      <w:r>
        <w:rPr>
          <w:rFonts w:ascii="Times New Roman" w:hAnsi="Times New Roman" w:cs="Times New Roman"/>
          <w:sz w:val="24"/>
          <w:szCs w:val="24"/>
        </w:rPr>
        <w:t xml:space="preserve"> </w:t>
      </w:r>
    </w:p>
    <w:p w14:paraId="728A0191" w14:textId="17D2F7A2" w:rsidR="008F3A93" w:rsidRPr="00781E74" w:rsidRDefault="008F3A93" w:rsidP="008F3A93">
      <w:pPr>
        <w:pStyle w:val="Heading3"/>
        <w:rPr>
          <w:rFonts w:cs="Times New Roman"/>
        </w:rPr>
      </w:pPr>
      <w:r w:rsidRPr="00781E74">
        <w:rPr>
          <w:rFonts w:cs="Times New Roman"/>
        </w:rPr>
        <w:t>2.</w:t>
      </w:r>
      <w:r>
        <w:rPr>
          <w:rFonts w:cs="Times New Roman"/>
        </w:rPr>
        <w:t>3</w:t>
      </w:r>
      <w:r w:rsidRPr="00781E74">
        <w:rPr>
          <w:rFonts w:cs="Times New Roman"/>
        </w:rPr>
        <w:t>.</w:t>
      </w:r>
      <w:r w:rsidR="00560449">
        <w:rPr>
          <w:rFonts w:cs="Times New Roman"/>
        </w:rPr>
        <w:t>2</w:t>
      </w:r>
      <w:r w:rsidRPr="00781E74">
        <w:rPr>
          <w:rFonts w:cs="Times New Roman"/>
        </w:rPr>
        <w:t xml:space="preserve"> </w:t>
      </w:r>
      <w:proofErr w:type="spellStart"/>
      <w:r>
        <w:rPr>
          <w:rFonts w:cs="Times New Roman"/>
        </w:rPr>
        <w:t>PrEP</w:t>
      </w:r>
      <w:proofErr w:type="spellEnd"/>
      <w:r>
        <w:rPr>
          <w:rFonts w:cs="Times New Roman"/>
        </w:rPr>
        <w:t xml:space="preserve"> persistence trajector</w:t>
      </w:r>
      <w:r w:rsidR="00A20C3A">
        <w:rPr>
          <w:rFonts w:cs="Times New Roman"/>
        </w:rPr>
        <w:t>ies</w:t>
      </w:r>
    </w:p>
    <w:p w14:paraId="5876A8B8" w14:textId="776C8249" w:rsidR="00A20C3A" w:rsidRDefault="00A20C3A" w:rsidP="00A20C3A">
      <w:pPr>
        <w:spacing w:before="240" w:line="240" w:lineRule="auto"/>
        <w:rPr>
          <w:rFonts w:ascii="Times New Roman" w:hAnsi="Times New Roman" w:cs="Times New Roman"/>
          <w:sz w:val="24"/>
          <w:szCs w:val="24"/>
        </w:rPr>
      </w:pPr>
      <w:commentRangeStart w:id="14"/>
      <w:r>
        <w:rPr>
          <w:rFonts w:ascii="Times New Roman" w:hAnsi="Times New Roman" w:cs="Times New Roman"/>
          <w:sz w:val="24"/>
          <w:szCs w:val="24"/>
        </w:rPr>
        <w:t xml:space="preserve">Of the two-year follow-up period since </w:t>
      </w:r>
      <w:proofErr w:type="spellStart"/>
      <w:r>
        <w:rPr>
          <w:rFonts w:ascii="Times New Roman" w:hAnsi="Times New Roman" w:cs="Times New Roman"/>
          <w:sz w:val="24"/>
          <w:szCs w:val="24"/>
        </w:rPr>
        <w:t>PrEP</w:t>
      </w:r>
      <w:proofErr w:type="spellEnd"/>
      <w:r>
        <w:rPr>
          <w:rFonts w:ascii="Times New Roman" w:hAnsi="Times New Roman" w:cs="Times New Roman"/>
          <w:sz w:val="24"/>
          <w:szCs w:val="24"/>
        </w:rPr>
        <w:t xml:space="preserve"> initiation, the median duration under suboptimal </w:t>
      </w:r>
      <w:proofErr w:type="spellStart"/>
      <w:r>
        <w:rPr>
          <w:rFonts w:ascii="Times New Roman" w:hAnsi="Times New Roman" w:cs="Times New Roman"/>
          <w:sz w:val="24"/>
          <w:szCs w:val="24"/>
        </w:rPr>
        <w:t>PrEP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sero</w:t>
      </w:r>
      <w:proofErr w:type="spellEnd"/>
      <w:r>
        <w:rPr>
          <w:rFonts w:ascii="Times New Roman" w:hAnsi="Times New Roman" w:cs="Times New Roman"/>
          <w:sz w:val="24"/>
          <w:szCs w:val="24"/>
        </w:rPr>
        <w:t xml:space="preserve">-protection (i.e., the proportions of </w:t>
      </w:r>
      <w:proofErr w:type="spellStart"/>
      <w:r>
        <w:rPr>
          <w:rFonts w:ascii="Times New Roman" w:hAnsi="Times New Roman" w:cs="Times New Roman"/>
          <w:sz w:val="24"/>
          <w:szCs w:val="24"/>
        </w:rPr>
        <w:t>PrEP</w:t>
      </w:r>
      <w:proofErr w:type="spellEnd"/>
      <w:r>
        <w:rPr>
          <w:rFonts w:ascii="Times New Roman" w:hAnsi="Times New Roman" w:cs="Times New Roman"/>
          <w:sz w:val="24"/>
          <w:szCs w:val="24"/>
        </w:rPr>
        <w:t xml:space="preserve"> intake days in a biweekly interval were less than 57%) was 35.0 (IQR 10~64) weeks (i.e., about 8 months), assuming compliance to daily </w:t>
      </w:r>
      <w:proofErr w:type="spellStart"/>
      <w:r>
        <w:rPr>
          <w:rFonts w:ascii="Times New Roman" w:hAnsi="Times New Roman" w:cs="Times New Roman"/>
          <w:sz w:val="24"/>
          <w:szCs w:val="24"/>
        </w:rPr>
        <w:t>PrEP</w:t>
      </w:r>
      <w:proofErr w:type="spellEnd"/>
      <w:r>
        <w:rPr>
          <w:rFonts w:ascii="Times New Roman" w:hAnsi="Times New Roman" w:cs="Times New Roman"/>
          <w:sz w:val="24"/>
          <w:szCs w:val="24"/>
        </w:rPr>
        <w:t xml:space="preserve"> dosing schedule. About half of the identified clients had up to 3 separate intervals with optimal </w:t>
      </w:r>
      <w:proofErr w:type="spellStart"/>
      <w:r>
        <w:rPr>
          <w:rFonts w:ascii="Times New Roman" w:hAnsi="Times New Roman" w:cs="Times New Roman"/>
          <w:sz w:val="24"/>
          <w:szCs w:val="24"/>
        </w:rPr>
        <w:t>PrEP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sero</w:t>
      </w:r>
      <w:proofErr w:type="spellEnd"/>
      <w:r>
        <w:rPr>
          <w:rFonts w:ascii="Times New Roman" w:hAnsi="Times New Roman" w:cs="Times New Roman"/>
          <w:sz w:val="24"/>
          <w:szCs w:val="24"/>
        </w:rPr>
        <w:t xml:space="preserve">-protection (i.e., the proportions of </w:t>
      </w:r>
      <w:proofErr w:type="spellStart"/>
      <w:r>
        <w:rPr>
          <w:rFonts w:ascii="Times New Roman" w:hAnsi="Times New Roman" w:cs="Times New Roman"/>
          <w:sz w:val="24"/>
          <w:szCs w:val="24"/>
        </w:rPr>
        <w:t>PrEP</w:t>
      </w:r>
      <w:proofErr w:type="spellEnd"/>
      <w:r>
        <w:rPr>
          <w:rFonts w:ascii="Times New Roman" w:hAnsi="Times New Roman" w:cs="Times New Roman"/>
          <w:sz w:val="24"/>
          <w:szCs w:val="24"/>
        </w:rPr>
        <w:t xml:space="preserve"> intake days in a biweekly interval were at least 57%) during the follow-up period. The median duration of the 1</w:t>
      </w:r>
      <w:r w:rsidRPr="000217C7">
        <w:rPr>
          <w:rFonts w:ascii="Times New Roman" w:hAnsi="Times New Roman" w:cs="Times New Roman"/>
          <w:sz w:val="24"/>
          <w:szCs w:val="24"/>
          <w:vertAlign w:val="superscript"/>
        </w:rPr>
        <w:t>st</w:t>
      </w:r>
      <w:r>
        <w:rPr>
          <w:rFonts w:ascii="Times New Roman" w:hAnsi="Times New Roman" w:cs="Times New Roman"/>
          <w:sz w:val="24"/>
          <w:szCs w:val="24"/>
        </w:rPr>
        <w:t>, 2</w:t>
      </w:r>
      <w:r w:rsidRPr="000217C7">
        <w:rPr>
          <w:rFonts w:ascii="Times New Roman" w:hAnsi="Times New Roman" w:cs="Times New Roman"/>
          <w:sz w:val="24"/>
          <w:szCs w:val="24"/>
          <w:vertAlign w:val="superscript"/>
        </w:rPr>
        <w:t>nd</w:t>
      </w:r>
      <w:r>
        <w:rPr>
          <w:rFonts w:ascii="Times New Roman" w:hAnsi="Times New Roman" w:cs="Times New Roman"/>
          <w:sz w:val="24"/>
          <w:szCs w:val="24"/>
        </w:rPr>
        <w:t xml:space="preserve"> and 3</w:t>
      </w:r>
      <w:r w:rsidRPr="000217C7">
        <w:rPr>
          <w:rFonts w:ascii="Times New Roman" w:hAnsi="Times New Roman" w:cs="Times New Roman"/>
          <w:sz w:val="24"/>
          <w:szCs w:val="24"/>
          <w:vertAlign w:val="superscript"/>
        </w:rPr>
        <w:t>rd</w:t>
      </w:r>
      <w:r>
        <w:rPr>
          <w:rFonts w:ascii="Times New Roman" w:hAnsi="Times New Roman" w:cs="Times New Roman"/>
          <w:sz w:val="24"/>
          <w:szCs w:val="24"/>
        </w:rPr>
        <w:t xml:space="preserve"> </w:t>
      </w:r>
      <w:proofErr w:type="spellStart"/>
      <w:r>
        <w:rPr>
          <w:rFonts w:ascii="Times New Roman" w:hAnsi="Times New Roman" w:cs="Times New Roman"/>
          <w:sz w:val="24"/>
          <w:szCs w:val="24"/>
        </w:rPr>
        <w:t>PrEP</w:t>
      </w:r>
      <w:proofErr w:type="spellEnd"/>
      <w:r>
        <w:rPr>
          <w:rFonts w:ascii="Times New Roman" w:hAnsi="Times New Roman" w:cs="Times New Roman"/>
          <w:sz w:val="24"/>
          <w:szCs w:val="24"/>
        </w:rPr>
        <w:t xml:space="preserve"> protective intervals were 14 (IQR 7~32), 12 (IQR 5~25) and 10 (IQR 5~19) weeks</w:t>
      </w:r>
      <w:commentRangeEnd w:id="14"/>
      <w:r w:rsidR="00592559">
        <w:rPr>
          <w:rStyle w:val="CommentReference"/>
        </w:rPr>
        <w:commentReference w:id="14"/>
      </w:r>
      <w:r>
        <w:rPr>
          <w:rFonts w:ascii="Times New Roman" w:hAnsi="Times New Roman" w:cs="Times New Roman"/>
          <w:sz w:val="24"/>
          <w:szCs w:val="24"/>
        </w:rPr>
        <w:t xml:space="preserve">. </w:t>
      </w:r>
    </w:p>
    <w:p w14:paraId="67A55D68" w14:textId="4370C86D" w:rsidR="002A76AE" w:rsidRDefault="00F97A66" w:rsidP="002A76AE">
      <w:pPr>
        <w:spacing w:before="24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w:t>
      </w:r>
      <w:r w:rsidR="00E14A53">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displays the </w:t>
      </w:r>
      <w:r w:rsidR="00131D6F">
        <w:rPr>
          <w:rFonts w:ascii="Times New Roman" w:hAnsi="Times New Roman" w:cs="Times New Roman"/>
          <w:color w:val="000000" w:themeColor="text1"/>
          <w:sz w:val="24"/>
          <w:szCs w:val="24"/>
        </w:rPr>
        <w:t>internal validity</w:t>
      </w:r>
      <w:r>
        <w:rPr>
          <w:rFonts w:ascii="Times New Roman" w:hAnsi="Times New Roman" w:cs="Times New Roman"/>
          <w:color w:val="000000" w:themeColor="text1"/>
          <w:sz w:val="24"/>
          <w:szCs w:val="24"/>
        </w:rPr>
        <w:t xml:space="preserve"> indicators of the K-group trajectory model we fitted </w:t>
      </w:r>
      <w:r w:rsidR="00131D6F">
        <w:rPr>
          <w:rFonts w:ascii="Times New Roman" w:hAnsi="Times New Roman" w:cs="Times New Roman"/>
          <w:color w:val="000000" w:themeColor="text1"/>
          <w:sz w:val="24"/>
          <w:szCs w:val="24"/>
        </w:rPr>
        <w:t>to the 4,000 samples (k= 1~6). All of the K-group models (excluding the reference 1-group model) meet the recommended model fitness criteria for the average posterior probabilities of group membership (</w:t>
      </w:r>
      <m:oMath>
        <m:r>
          <w:rPr>
            <w:rFonts w:ascii="Cambria Math" w:hAnsi="Cambria Math" w:cs="Times New Roman"/>
            <w:color w:val="000000" w:themeColor="text1"/>
            <w:sz w:val="24"/>
            <w:szCs w:val="24"/>
          </w:rPr>
          <m:t>≥0.70</m:t>
        </m:r>
      </m:oMath>
      <w:r w:rsidR="00131D6F">
        <w:rPr>
          <w:rFonts w:ascii="Times New Roman" w:hAnsi="Times New Roman" w:cs="Times New Roman"/>
          <w:color w:val="000000" w:themeColor="text1"/>
          <w:sz w:val="24"/>
          <w:szCs w:val="24"/>
        </w:rPr>
        <w:t>)</w:t>
      </w:r>
      <w:r w:rsidR="00C6690D">
        <w:rPr>
          <w:rFonts w:ascii="Times New Roman" w:hAnsi="Times New Roman" w:cs="Times New Roman"/>
          <w:color w:val="000000" w:themeColor="text1"/>
          <w:sz w:val="24"/>
          <w:szCs w:val="24"/>
        </w:rPr>
        <w:t>,</w:t>
      </w:r>
      <w:r w:rsidR="00210B31">
        <w:rPr>
          <w:rFonts w:ascii="Times New Roman" w:hAnsi="Times New Roman" w:cs="Times New Roman"/>
          <w:color w:val="000000" w:themeColor="text1"/>
          <w:sz w:val="24"/>
          <w:szCs w:val="24"/>
        </w:rPr>
        <w:t xml:space="preserve"> </w:t>
      </w:r>
      <w:r w:rsidR="00E613D9">
        <w:rPr>
          <w:rFonts w:ascii="Times New Roman" w:hAnsi="Times New Roman" w:cs="Times New Roman"/>
          <w:color w:val="000000" w:themeColor="text1"/>
          <w:sz w:val="24"/>
          <w:szCs w:val="24"/>
        </w:rPr>
        <w:t>“Odds of Correct Classification” (</w:t>
      </w:r>
      <m:oMath>
        <m:r>
          <w:rPr>
            <w:rFonts w:ascii="Cambria Math" w:hAnsi="Cambria Math" w:cs="Times New Roman"/>
            <w:color w:val="000000" w:themeColor="text1"/>
            <w:sz w:val="24"/>
            <w:szCs w:val="24"/>
          </w:rPr>
          <m:t>≥5</m:t>
        </m:r>
      </m:oMath>
      <w:r w:rsidR="00E613D9">
        <w:rPr>
          <w:rFonts w:ascii="Times New Roman" w:hAnsi="Times New Roman" w:cs="Times New Roman"/>
          <w:color w:val="000000" w:themeColor="text1"/>
          <w:sz w:val="24"/>
          <w:szCs w:val="24"/>
        </w:rPr>
        <w:t>)</w:t>
      </w:r>
      <w:r w:rsidR="00C6690D">
        <w:rPr>
          <w:rFonts w:ascii="Times New Roman" w:hAnsi="Times New Roman" w:cs="Times New Roman"/>
          <w:color w:val="000000" w:themeColor="text1"/>
          <w:sz w:val="24"/>
          <w:szCs w:val="24"/>
        </w:rPr>
        <w:t xml:space="preserve">, and group sample size (each group present </w:t>
      </w:r>
      <m:oMath>
        <m:r>
          <w:rPr>
            <w:rFonts w:ascii="Cambria Math" w:hAnsi="Cambria Math" w:cs="Times New Roman"/>
            <w:color w:val="000000" w:themeColor="text1"/>
            <w:sz w:val="24"/>
            <w:szCs w:val="24"/>
          </w:rPr>
          <m:t>≥5</m:t>
        </m:r>
      </m:oMath>
      <w:r w:rsidR="00C6690D">
        <w:rPr>
          <w:rFonts w:ascii="Times New Roman" w:hAnsi="Times New Roman" w:cs="Times New Roman"/>
          <w:color w:val="000000" w:themeColor="text1"/>
          <w:sz w:val="24"/>
          <w:szCs w:val="24"/>
        </w:rPr>
        <w:t>% of the samples)</w:t>
      </w:r>
      <w:r w:rsidR="00E613D9">
        <w:rPr>
          <w:rFonts w:ascii="Times New Roman" w:hAnsi="Times New Roman" w:cs="Times New Roman"/>
          <w:color w:val="000000" w:themeColor="text1"/>
          <w:sz w:val="24"/>
          <w:szCs w:val="24"/>
        </w:rPr>
        <w:t xml:space="preserve">. The scree plots of </w:t>
      </w:r>
      <w:r w:rsidR="00D22FBB">
        <w:rPr>
          <w:rFonts w:ascii="Times New Roman" w:hAnsi="Times New Roman" w:cs="Times New Roman"/>
          <w:color w:val="000000" w:themeColor="text1"/>
          <w:sz w:val="24"/>
          <w:szCs w:val="24"/>
        </w:rPr>
        <w:t xml:space="preserve">log-likelihood, BIC and sample size-adjusted BIC </w:t>
      </w:r>
      <w:r w:rsidR="00EB494C">
        <w:rPr>
          <w:rFonts w:ascii="Times New Roman" w:hAnsi="Times New Roman" w:cs="Times New Roman"/>
          <w:color w:val="000000" w:themeColor="text1"/>
          <w:sz w:val="24"/>
          <w:szCs w:val="24"/>
        </w:rPr>
        <w:t>shows</w:t>
      </w:r>
      <w:r w:rsidR="00D22FBB">
        <w:rPr>
          <w:rFonts w:ascii="Times New Roman" w:hAnsi="Times New Roman" w:cs="Times New Roman"/>
          <w:color w:val="000000" w:themeColor="text1"/>
          <w:sz w:val="24"/>
          <w:szCs w:val="24"/>
        </w:rPr>
        <w:t xml:space="preserve"> that </w:t>
      </w:r>
      <w:r w:rsidR="00EB494C">
        <w:rPr>
          <w:rFonts w:ascii="Times New Roman" w:hAnsi="Times New Roman" w:cs="Times New Roman"/>
          <w:color w:val="000000" w:themeColor="text1"/>
          <w:sz w:val="24"/>
          <w:szCs w:val="24"/>
        </w:rPr>
        <w:t>model fitness</w:t>
      </w:r>
      <w:r w:rsidR="00E14A53">
        <w:rPr>
          <w:rFonts w:ascii="Times New Roman" w:hAnsi="Times New Roman" w:cs="Times New Roman"/>
          <w:color w:val="000000" w:themeColor="text1"/>
          <w:sz w:val="24"/>
          <w:szCs w:val="24"/>
        </w:rPr>
        <w:t xml:space="preserve"> measures</w:t>
      </w:r>
      <w:r w:rsidR="00EB494C">
        <w:rPr>
          <w:rFonts w:ascii="Times New Roman" w:hAnsi="Times New Roman" w:cs="Times New Roman"/>
          <w:color w:val="000000" w:themeColor="text1"/>
          <w:sz w:val="24"/>
          <w:szCs w:val="24"/>
        </w:rPr>
        <w:t xml:space="preserve"> sharply </w:t>
      </w:r>
      <w:r w:rsidR="00E14A53">
        <w:rPr>
          <w:rFonts w:ascii="Times New Roman" w:hAnsi="Times New Roman" w:cs="Times New Roman"/>
          <w:color w:val="000000" w:themeColor="text1"/>
          <w:sz w:val="24"/>
          <w:szCs w:val="24"/>
        </w:rPr>
        <w:t>increase</w:t>
      </w:r>
      <w:r w:rsidR="00EB494C">
        <w:rPr>
          <w:rFonts w:ascii="Times New Roman" w:hAnsi="Times New Roman" w:cs="Times New Roman"/>
          <w:color w:val="000000" w:themeColor="text1"/>
          <w:sz w:val="24"/>
          <w:szCs w:val="24"/>
        </w:rPr>
        <w:t xml:space="preserve"> as we move</w:t>
      </w:r>
      <w:r w:rsidR="00E14A53">
        <w:rPr>
          <w:rFonts w:ascii="Times New Roman" w:hAnsi="Times New Roman" w:cs="Times New Roman"/>
          <w:color w:val="000000" w:themeColor="text1"/>
          <w:sz w:val="24"/>
          <w:szCs w:val="24"/>
        </w:rPr>
        <w:t>d</w:t>
      </w:r>
      <w:r w:rsidR="00EB494C">
        <w:rPr>
          <w:rFonts w:ascii="Times New Roman" w:hAnsi="Times New Roman" w:cs="Times New Roman"/>
          <w:color w:val="000000" w:themeColor="text1"/>
          <w:sz w:val="24"/>
          <w:szCs w:val="24"/>
        </w:rPr>
        <w:t xml:space="preserve"> away from the 1-group model, and </w:t>
      </w:r>
      <w:r w:rsidR="00E14A53">
        <w:rPr>
          <w:rFonts w:ascii="Times New Roman" w:hAnsi="Times New Roman" w:cs="Times New Roman"/>
          <w:color w:val="000000" w:themeColor="text1"/>
          <w:sz w:val="24"/>
          <w:szCs w:val="24"/>
        </w:rPr>
        <w:t xml:space="preserve">the </w:t>
      </w:r>
      <w:r w:rsidR="00EB494C">
        <w:rPr>
          <w:rFonts w:ascii="Times New Roman" w:hAnsi="Times New Roman" w:cs="Times New Roman"/>
          <w:color w:val="000000" w:themeColor="text1"/>
          <w:sz w:val="24"/>
          <w:szCs w:val="24"/>
        </w:rPr>
        <w:t xml:space="preserve">return </w:t>
      </w:r>
      <w:r w:rsidR="00E14A53">
        <w:rPr>
          <w:rFonts w:ascii="Times New Roman" w:hAnsi="Times New Roman" w:cs="Times New Roman"/>
          <w:color w:val="000000" w:themeColor="text1"/>
          <w:sz w:val="24"/>
          <w:szCs w:val="24"/>
        </w:rPr>
        <w:t>of improving fitness tapered down at k=4~5 (Figure 1).</w:t>
      </w:r>
      <w:r w:rsidR="002A76AE">
        <w:rPr>
          <w:rFonts w:ascii="Times New Roman" w:hAnsi="Times New Roman" w:cs="Times New Roman"/>
          <w:color w:val="000000" w:themeColor="text1"/>
          <w:sz w:val="24"/>
          <w:szCs w:val="24"/>
        </w:rPr>
        <w:t xml:space="preserve"> The following</w:t>
      </w:r>
      <w:r w:rsidR="00E14A53">
        <w:rPr>
          <w:rFonts w:ascii="Times New Roman" w:hAnsi="Times New Roman" w:cs="Times New Roman"/>
          <w:color w:val="000000" w:themeColor="text1"/>
          <w:sz w:val="24"/>
          <w:szCs w:val="24"/>
        </w:rPr>
        <w:t xml:space="preserve"> </w:t>
      </w:r>
      <w:r w:rsidR="00301D38">
        <w:rPr>
          <w:rFonts w:ascii="Times New Roman" w:hAnsi="Times New Roman" w:cs="Times New Roman"/>
          <w:color w:val="000000" w:themeColor="text1"/>
          <w:sz w:val="24"/>
          <w:szCs w:val="24"/>
        </w:rPr>
        <w:t xml:space="preserve">distinct </w:t>
      </w:r>
      <w:proofErr w:type="spellStart"/>
      <w:r w:rsidR="00301D38">
        <w:rPr>
          <w:rFonts w:ascii="Times New Roman" w:hAnsi="Times New Roman" w:cs="Times New Roman"/>
          <w:color w:val="000000" w:themeColor="text1"/>
          <w:sz w:val="24"/>
          <w:szCs w:val="24"/>
        </w:rPr>
        <w:t>PrEP</w:t>
      </w:r>
      <w:proofErr w:type="spellEnd"/>
      <w:r w:rsidR="00301D38">
        <w:rPr>
          <w:rFonts w:ascii="Times New Roman" w:hAnsi="Times New Roman" w:cs="Times New Roman"/>
          <w:color w:val="000000" w:themeColor="text1"/>
          <w:sz w:val="24"/>
          <w:szCs w:val="24"/>
        </w:rPr>
        <w:t xml:space="preserve"> persistence trajector</w:t>
      </w:r>
      <w:r w:rsidR="00900460">
        <w:rPr>
          <w:rFonts w:ascii="Times New Roman" w:hAnsi="Times New Roman" w:cs="Times New Roman"/>
          <w:color w:val="000000" w:themeColor="text1"/>
          <w:sz w:val="24"/>
          <w:szCs w:val="24"/>
        </w:rPr>
        <w:t xml:space="preserve">y </w:t>
      </w:r>
      <w:r w:rsidR="0045290E">
        <w:rPr>
          <w:rFonts w:ascii="Times New Roman" w:hAnsi="Times New Roman" w:cs="Times New Roman"/>
          <w:color w:val="000000" w:themeColor="text1"/>
          <w:sz w:val="24"/>
          <w:szCs w:val="24"/>
        </w:rPr>
        <w:t>shapes</w:t>
      </w:r>
      <w:r w:rsidR="002A76AE">
        <w:rPr>
          <w:rFonts w:ascii="Times New Roman" w:hAnsi="Times New Roman" w:cs="Times New Roman"/>
          <w:color w:val="000000" w:themeColor="text1"/>
          <w:sz w:val="24"/>
          <w:szCs w:val="24"/>
        </w:rPr>
        <w:t xml:space="preserve"> were identified in</w:t>
      </w:r>
      <w:r w:rsidR="0045290E">
        <w:rPr>
          <w:rFonts w:ascii="Times New Roman" w:hAnsi="Times New Roman" w:cs="Times New Roman"/>
          <w:color w:val="000000" w:themeColor="text1"/>
          <w:sz w:val="24"/>
          <w:szCs w:val="24"/>
        </w:rPr>
        <w:t xml:space="preserve"> the</w:t>
      </w:r>
      <w:r w:rsidR="002A76AE">
        <w:rPr>
          <w:rFonts w:ascii="Times New Roman" w:hAnsi="Times New Roman" w:cs="Times New Roman"/>
          <w:color w:val="000000" w:themeColor="text1"/>
          <w:sz w:val="24"/>
          <w:szCs w:val="24"/>
        </w:rPr>
        <w:t xml:space="preserve"> 4-group and 5-group models:</w:t>
      </w:r>
      <w:r w:rsidR="00301D38">
        <w:rPr>
          <w:rFonts w:ascii="Times New Roman" w:hAnsi="Times New Roman" w:cs="Times New Roman"/>
          <w:color w:val="000000" w:themeColor="text1"/>
          <w:sz w:val="24"/>
          <w:szCs w:val="24"/>
        </w:rPr>
        <w:t xml:space="preserve"> </w:t>
      </w:r>
    </w:p>
    <w:p w14:paraId="6434FDB1" w14:textId="6030E72F" w:rsidR="00F32AE6" w:rsidRDefault="00301D38" w:rsidP="002A76AE">
      <w:pPr>
        <w:pStyle w:val="ListParagraph"/>
        <w:numPr>
          <w:ilvl w:val="0"/>
          <w:numId w:val="14"/>
        </w:numPr>
        <w:spacing w:before="240" w:line="240" w:lineRule="auto"/>
        <w:rPr>
          <w:rFonts w:ascii="Times New Roman" w:hAnsi="Times New Roman" w:cs="Times New Roman"/>
          <w:color w:val="000000" w:themeColor="text1"/>
          <w:sz w:val="24"/>
          <w:szCs w:val="24"/>
        </w:rPr>
      </w:pPr>
      <w:r w:rsidRPr="002A76AE">
        <w:rPr>
          <w:rFonts w:ascii="Times New Roman" w:hAnsi="Times New Roman" w:cs="Times New Roman"/>
          <w:b/>
          <w:color w:val="000000" w:themeColor="text1"/>
          <w:sz w:val="24"/>
          <w:szCs w:val="24"/>
        </w:rPr>
        <w:t xml:space="preserve">Persistent </w:t>
      </w:r>
      <w:proofErr w:type="spellStart"/>
      <w:r w:rsidRPr="002A76AE">
        <w:rPr>
          <w:rFonts w:ascii="Times New Roman" w:hAnsi="Times New Roman" w:cs="Times New Roman"/>
          <w:b/>
          <w:color w:val="000000" w:themeColor="text1"/>
          <w:sz w:val="24"/>
          <w:szCs w:val="24"/>
        </w:rPr>
        <w:t>PrEP</w:t>
      </w:r>
      <w:proofErr w:type="spellEnd"/>
      <w:r w:rsidRPr="002A76AE">
        <w:rPr>
          <w:rFonts w:ascii="Times New Roman" w:hAnsi="Times New Roman" w:cs="Times New Roman"/>
          <w:b/>
          <w:color w:val="000000" w:themeColor="text1"/>
          <w:sz w:val="24"/>
          <w:szCs w:val="24"/>
        </w:rPr>
        <w:t xml:space="preserve"> use</w:t>
      </w:r>
      <w:r w:rsidR="002A76AE" w:rsidRPr="002A76AE">
        <w:rPr>
          <w:rFonts w:ascii="Times New Roman" w:hAnsi="Times New Roman" w:cs="Times New Roman"/>
          <w:b/>
          <w:color w:val="000000" w:themeColor="text1"/>
          <w:sz w:val="24"/>
          <w:szCs w:val="24"/>
        </w:rPr>
        <w:t>:</w:t>
      </w:r>
      <w:r w:rsidR="002A76AE">
        <w:rPr>
          <w:rFonts w:ascii="Times New Roman" w:hAnsi="Times New Roman" w:cs="Times New Roman"/>
          <w:color w:val="000000" w:themeColor="text1"/>
          <w:sz w:val="24"/>
          <w:szCs w:val="24"/>
        </w:rPr>
        <w:t xml:space="preserve"> </w:t>
      </w:r>
      <w:r w:rsidR="000D7E68">
        <w:rPr>
          <w:rFonts w:ascii="Times New Roman" w:hAnsi="Times New Roman" w:cs="Times New Roman"/>
          <w:color w:val="000000" w:themeColor="text1"/>
          <w:sz w:val="24"/>
          <w:szCs w:val="24"/>
        </w:rPr>
        <w:t xml:space="preserve">high probability (over 80%) of optimal </w:t>
      </w:r>
      <w:proofErr w:type="spellStart"/>
      <w:r w:rsidR="000D7E68">
        <w:rPr>
          <w:rFonts w:ascii="Times New Roman" w:hAnsi="Times New Roman" w:cs="Times New Roman"/>
          <w:color w:val="000000" w:themeColor="text1"/>
          <w:sz w:val="24"/>
          <w:szCs w:val="24"/>
        </w:rPr>
        <w:t>PrEP</w:t>
      </w:r>
      <w:proofErr w:type="spellEnd"/>
      <w:r w:rsidR="000D7E68">
        <w:rPr>
          <w:rFonts w:ascii="Times New Roman" w:hAnsi="Times New Roman" w:cs="Times New Roman"/>
          <w:color w:val="000000" w:themeColor="text1"/>
          <w:sz w:val="24"/>
          <w:szCs w:val="24"/>
        </w:rPr>
        <w:t xml:space="preserve"> </w:t>
      </w:r>
      <w:proofErr w:type="spellStart"/>
      <w:r w:rsidR="000D7E68">
        <w:rPr>
          <w:rFonts w:ascii="Times New Roman" w:hAnsi="Times New Roman" w:cs="Times New Roman"/>
          <w:color w:val="000000" w:themeColor="text1"/>
          <w:sz w:val="24"/>
          <w:szCs w:val="24"/>
        </w:rPr>
        <w:t>sero</w:t>
      </w:r>
      <w:proofErr w:type="spellEnd"/>
      <w:r w:rsidR="000D7E68">
        <w:rPr>
          <w:rFonts w:ascii="Times New Roman" w:hAnsi="Times New Roman" w:cs="Times New Roman"/>
          <w:color w:val="000000" w:themeColor="text1"/>
          <w:sz w:val="24"/>
          <w:szCs w:val="24"/>
        </w:rPr>
        <w:t xml:space="preserve">-protection was consistently maintained throughout the 2-year follow up period. This trend was identified as </w:t>
      </w:r>
      <w:r w:rsidR="002A76AE" w:rsidRPr="002A76AE">
        <w:rPr>
          <w:rFonts w:ascii="Times New Roman" w:hAnsi="Times New Roman" w:cs="Times New Roman"/>
          <w:i/>
          <w:color w:val="000000" w:themeColor="text1"/>
          <w:sz w:val="24"/>
          <w:szCs w:val="24"/>
        </w:rPr>
        <w:t>Group 2</w:t>
      </w:r>
      <w:r w:rsidR="000D7E68">
        <w:rPr>
          <w:rFonts w:ascii="Times New Roman" w:hAnsi="Times New Roman" w:cs="Times New Roman"/>
          <w:i/>
          <w:color w:val="000000" w:themeColor="text1"/>
          <w:sz w:val="24"/>
          <w:szCs w:val="24"/>
        </w:rPr>
        <w:t xml:space="preserve"> trajectory</w:t>
      </w:r>
      <w:r w:rsidR="002A76AE">
        <w:rPr>
          <w:rFonts w:ascii="Times New Roman" w:hAnsi="Times New Roman" w:cs="Times New Roman"/>
          <w:color w:val="000000" w:themeColor="text1"/>
          <w:sz w:val="24"/>
          <w:szCs w:val="24"/>
        </w:rPr>
        <w:t xml:space="preserve"> in the 4-group model</w:t>
      </w:r>
      <w:r w:rsidR="006D483A">
        <w:rPr>
          <w:rFonts w:ascii="Times New Roman" w:hAnsi="Times New Roman" w:cs="Times New Roman"/>
          <w:color w:val="000000" w:themeColor="text1"/>
          <w:sz w:val="24"/>
          <w:szCs w:val="24"/>
        </w:rPr>
        <w:t xml:space="preserve"> (prototype for 40% of the clients)</w:t>
      </w:r>
      <w:r w:rsidR="002A76AE">
        <w:rPr>
          <w:rFonts w:ascii="Times New Roman" w:hAnsi="Times New Roman" w:cs="Times New Roman"/>
          <w:color w:val="000000" w:themeColor="text1"/>
          <w:sz w:val="24"/>
          <w:szCs w:val="24"/>
        </w:rPr>
        <w:t xml:space="preserve"> or </w:t>
      </w:r>
      <w:r w:rsidR="002A76AE" w:rsidRPr="002A76AE">
        <w:rPr>
          <w:rFonts w:ascii="Times New Roman" w:hAnsi="Times New Roman" w:cs="Times New Roman"/>
          <w:i/>
          <w:color w:val="000000" w:themeColor="text1"/>
          <w:sz w:val="24"/>
          <w:szCs w:val="24"/>
        </w:rPr>
        <w:t>Group 1</w:t>
      </w:r>
      <w:r w:rsidR="000D7E68">
        <w:rPr>
          <w:rFonts w:ascii="Times New Roman" w:hAnsi="Times New Roman" w:cs="Times New Roman"/>
          <w:i/>
          <w:color w:val="000000" w:themeColor="text1"/>
          <w:sz w:val="24"/>
          <w:szCs w:val="24"/>
        </w:rPr>
        <w:t xml:space="preserve"> trajectory</w:t>
      </w:r>
      <w:r w:rsidR="002A76AE">
        <w:rPr>
          <w:rFonts w:ascii="Times New Roman" w:hAnsi="Times New Roman" w:cs="Times New Roman"/>
          <w:color w:val="000000" w:themeColor="text1"/>
          <w:sz w:val="24"/>
          <w:szCs w:val="24"/>
        </w:rPr>
        <w:t xml:space="preserve"> in the 5-group model</w:t>
      </w:r>
      <w:r w:rsidR="006D483A">
        <w:rPr>
          <w:rFonts w:ascii="Times New Roman" w:hAnsi="Times New Roman" w:cs="Times New Roman"/>
          <w:color w:val="000000" w:themeColor="text1"/>
          <w:sz w:val="24"/>
          <w:szCs w:val="24"/>
        </w:rPr>
        <w:t xml:space="preserve"> (prototype for 37% of the clients)</w:t>
      </w:r>
      <w:r w:rsidR="000D7E68">
        <w:rPr>
          <w:rFonts w:ascii="Times New Roman" w:hAnsi="Times New Roman" w:cs="Times New Roman"/>
          <w:color w:val="000000" w:themeColor="text1"/>
          <w:sz w:val="24"/>
          <w:szCs w:val="24"/>
        </w:rPr>
        <w:t>.</w:t>
      </w:r>
    </w:p>
    <w:p w14:paraId="7042C4C7" w14:textId="50EE5B9D" w:rsidR="0023579C" w:rsidRDefault="00EE3765" w:rsidP="0023579C">
      <w:pPr>
        <w:pStyle w:val="ListParagraph"/>
        <w:numPr>
          <w:ilvl w:val="0"/>
          <w:numId w:val="14"/>
        </w:numPr>
        <w:spacing w:before="24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Rapidly declining</w:t>
      </w:r>
      <w:r w:rsidR="002A76AE" w:rsidRPr="002A76AE">
        <w:rPr>
          <w:rFonts w:ascii="Times New Roman" w:hAnsi="Times New Roman" w:cs="Times New Roman"/>
          <w:b/>
          <w:color w:val="000000" w:themeColor="text1"/>
          <w:sz w:val="24"/>
          <w:szCs w:val="24"/>
        </w:rPr>
        <w:t xml:space="preserve"> </w:t>
      </w:r>
      <w:proofErr w:type="spellStart"/>
      <w:r w:rsidR="002A76AE" w:rsidRPr="002A76AE">
        <w:rPr>
          <w:rFonts w:ascii="Times New Roman" w:hAnsi="Times New Roman" w:cs="Times New Roman"/>
          <w:b/>
          <w:color w:val="000000" w:themeColor="text1"/>
          <w:sz w:val="24"/>
          <w:szCs w:val="24"/>
        </w:rPr>
        <w:t>PrEP</w:t>
      </w:r>
      <w:proofErr w:type="spellEnd"/>
      <w:r w:rsidR="002A76AE" w:rsidRPr="002A76AE">
        <w:rPr>
          <w:rFonts w:ascii="Times New Roman" w:hAnsi="Times New Roman" w:cs="Times New Roman"/>
          <w:b/>
          <w:color w:val="000000" w:themeColor="text1"/>
          <w:sz w:val="24"/>
          <w:szCs w:val="24"/>
        </w:rPr>
        <w:t xml:space="preserve"> persistence</w:t>
      </w:r>
      <w:r w:rsidR="002A76AE">
        <w:rPr>
          <w:rFonts w:ascii="Times New Roman" w:hAnsi="Times New Roman" w:cs="Times New Roman"/>
          <w:color w:val="000000" w:themeColor="text1"/>
          <w:sz w:val="24"/>
          <w:szCs w:val="24"/>
        </w:rPr>
        <w:t>:</w:t>
      </w:r>
      <w:r w:rsidR="00451932">
        <w:rPr>
          <w:rFonts w:ascii="Times New Roman" w:hAnsi="Times New Roman" w:cs="Times New Roman"/>
          <w:color w:val="000000" w:themeColor="text1"/>
          <w:sz w:val="24"/>
          <w:szCs w:val="24"/>
        </w:rPr>
        <w:t xml:space="preserve"> the </w:t>
      </w:r>
      <w:r w:rsidR="0023579C">
        <w:rPr>
          <w:rFonts w:ascii="Times New Roman" w:hAnsi="Times New Roman" w:cs="Times New Roman"/>
          <w:color w:val="000000" w:themeColor="text1"/>
          <w:sz w:val="24"/>
          <w:szCs w:val="24"/>
        </w:rPr>
        <w:t xml:space="preserve">probability of optimal </w:t>
      </w:r>
      <w:proofErr w:type="spellStart"/>
      <w:r w:rsidR="0023579C">
        <w:rPr>
          <w:rFonts w:ascii="Times New Roman" w:hAnsi="Times New Roman" w:cs="Times New Roman"/>
          <w:color w:val="000000" w:themeColor="text1"/>
          <w:sz w:val="24"/>
          <w:szCs w:val="24"/>
        </w:rPr>
        <w:t>PrEP</w:t>
      </w:r>
      <w:proofErr w:type="spellEnd"/>
      <w:r w:rsidR="0023579C">
        <w:rPr>
          <w:rFonts w:ascii="Times New Roman" w:hAnsi="Times New Roman" w:cs="Times New Roman"/>
          <w:color w:val="000000" w:themeColor="text1"/>
          <w:sz w:val="24"/>
          <w:szCs w:val="24"/>
        </w:rPr>
        <w:t xml:space="preserve"> </w:t>
      </w:r>
      <w:proofErr w:type="spellStart"/>
      <w:r w:rsidR="0023579C">
        <w:rPr>
          <w:rFonts w:ascii="Times New Roman" w:hAnsi="Times New Roman" w:cs="Times New Roman"/>
          <w:color w:val="000000" w:themeColor="text1"/>
          <w:sz w:val="24"/>
          <w:szCs w:val="24"/>
        </w:rPr>
        <w:t>sero</w:t>
      </w:r>
      <w:proofErr w:type="spellEnd"/>
      <w:r w:rsidR="0023579C">
        <w:rPr>
          <w:rFonts w:ascii="Times New Roman" w:hAnsi="Times New Roman" w:cs="Times New Roman"/>
          <w:color w:val="000000" w:themeColor="text1"/>
          <w:sz w:val="24"/>
          <w:szCs w:val="24"/>
        </w:rPr>
        <w:t xml:space="preserve">-protection declined rapidly after the </w:t>
      </w:r>
      <w:proofErr w:type="spellStart"/>
      <w:r w:rsidR="0023579C">
        <w:rPr>
          <w:rFonts w:ascii="Times New Roman" w:hAnsi="Times New Roman" w:cs="Times New Roman"/>
          <w:color w:val="000000" w:themeColor="text1"/>
          <w:sz w:val="24"/>
          <w:szCs w:val="24"/>
        </w:rPr>
        <w:t>PrEP</w:t>
      </w:r>
      <w:proofErr w:type="spellEnd"/>
      <w:r w:rsidR="0023579C">
        <w:rPr>
          <w:rFonts w:ascii="Times New Roman" w:hAnsi="Times New Roman" w:cs="Times New Roman"/>
          <w:color w:val="000000" w:themeColor="text1"/>
          <w:sz w:val="24"/>
          <w:szCs w:val="24"/>
        </w:rPr>
        <w:t xml:space="preserve"> initiation. This trend was identified as </w:t>
      </w:r>
      <w:r w:rsidR="0023579C" w:rsidRPr="002A76AE">
        <w:rPr>
          <w:rFonts w:ascii="Times New Roman" w:hAnsi="Times New Roman" w:cs="Times New Roman"/>
          <w:i/>
          <w:color w:val="000000" w:themeColor="text1"/>
          <w:sz w:val="24"/>
          <w:szCs w:val="24"/>
        </w:rPr>
        <w:t xml:space="preserve">Group </w:t>
      </w:r>
      <w:r w:rsidR="0023579C">
        <w:rPr>
          <w:rFonts w:ascii="Times New Roman" w:hAnsi="Times New Roman" w:cs="Times New Roman"/>
          <w:i/>
          <w:color w:val="000000" w:themeColor="text1"/>
          <w:sz w:val="24"/>
          <w:szCs w:val="24"/>
        </w:rPr>
        <w:t>4 trajectory</w:t>
      </w:r>
      <w:r w:rsidR="0023579C">
        <w:rPr>
          <w:rFonts w:ascii="Times New Roman" w:hAnsi="Times New Roman" w:cs="Times New Roman"/>
          <w:color w:val="000000" w:themeColor="text1"/>
          <w:sz w:val="24"/>
          <w:szCs w:val="24"/>
        </w:rPr>
        <w:t xml:space="preserve"> in the 4-group model (prototype for 23% of the clients) and in the 5-group model (prototype for 18% of the clients).</w:t>
      </w:r>
    </w:p>
    <w:p w14:paraId="1683FA94" w14:textId="2DB40B5C" w:rsidR="002A76AE" w:rsidRDefault="0023579C" w:rsidP="002A76AE">
      <w:pPr>
        <w:pStyle w:val="ListParagraph"/>
        <w:numPr>
          <w:ilvl w:val="0"/>
          <w:numId w:val="14"/>
        </w:numPr>
        <w:spacing w:before="24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sidR="00971ED8">
        <w:rPr>
          <w:rFonts w:ascii="Times New Roman" w:hAnsi="Times New Roman" w:cs="Times New Roman"/>
          <w:b/>
          <w:color w:val="000000" w:themeColor="text1"/>
          <w:sz w:val="24"/>
          <w:szCs w:val="24"/>
        </w:rPr>
        <w:t>PrEP</w:t>
      </w:r>
      <w:proofErr w:type="spellEnd"/>
      <w:r w:rsidR="00971ED8">
        <w:rPr>
          <w:rFonts w:ascii="Times New Roman" w:hAnsi="Times New Roman" w:cs="Times New Roman"/>
          <w:b/>
          <w:color w:val="000000" w:themeColor="text1"/>
          <w:sz w:val="24"/>
          <w:szCs w:val="24"/>
        </w:rPr>
        <w:t xml:space="preserve"> re-initiator</w:t>
      </w:r>
      <w:r w:rsidR="00971ED8" w:rsidRPr="00971ED8">
        <w:rPr>
          <w:rFonts w:ascii="Times New Roman" w:hAnsi="Times New Roman" w:cs="Times New Roman"/>
          <w:b/>
          <w:color w:val="000000" w:themeColor="text1"/>
          <w:sz w:val="24"/>
          <w:szCs w:val="24"/>
        </w:rPr>
        <w:t>:</w:t>
      </w:r>
      <w:r w:rsidR="00971ED8">
        <w:rPr>
          <w:rFonts w:ascii="Times New Roman" w:hAnsi="Times New Roman" w:cs="Times New Roman"/>
          <w:color w:val="000000" w:themeColor="text1"/>
          <w:sz w:val="24"/>
          <w:szCs w:val="24"/>
        </w:rPr>
        <w:t xml:space="preserve"> the probability of optimal </w:t>
      </w:r>
      <w:proofErr w:type="spellStart"/>
      <w:r w:rsidR="00971ED8">
        <w:rPr>
          <w:rFonts w:ascii="Times New Roman" w:hAnsi="Times New Roman" w:cs="Times New Roman"/>
          <w:color w:val="000000" w:themeColor="text1"/>
          <w:sz w:val="24"/>
          <w:szCs w:val="24"/>
        </w:rPr>
        <w:t>PrEP</w:t>
      </w:r>
      <w:proofErr w:type="spellEnd"/>
      <w:r w:rsidR="00971ED8">
        <w:rPr>
          <w:rFonts w:ascii="Times New Roman" w:hAnsi="Times New Roman" w:cs="Times New Roman"/>
          <w:color w:val="000000" w:themeColor="text1"/>
          <w:sz w:val="24"/>
          <w:szCs w:val="24"/>
        </w:rPr>
        <w:t xml:space="preserve"> </w:t>
      </w:r>
      <w:proofErr w:type="spellStart"/>
      <w:r w:rsidR="00971ED8">
        <w:rPr>
          <w:rFonts w:ascii="Times New Roman" w:hAnsi="Times New Roman" w:cs="Times New Roman"/>
          <w:color w:val="000000" w:themeColor="text1"/>
          <w:sz w:val="24"/>
          <w:szCs w:val="24"/>
        </w:rPr>
        <w:t>sero</w:t>
      </w:r>
      <w:proofErr w:type="spellEnd"/>
      <w:r w:rsidR="00971ED8">
        <w:rPr>
          <w:rFonts w:ascii="Times New Roman" w:hAnsi="Times New Roman" w:cs="Times New Roman"/>
          <w:color w:val="000000" w:themeColor="text1"/>
          <w:sz w:val="24"/>
          <w:szCs w:val="24"/>
        </w:rPr>
        <w:t xml:space="preserve">-protection first dipped </w:t>
      </w:r>
      <w:r w:rsidR="00EE3765">
        <w:rPr>
          <w:rFonts w:ascii="Times New Roman" w:hAnsi="Times New Roman" w:cs="Times New Roman"/>
          <w:color w:val="000000" w:themeColor="text1"/>
          <w:sz w:val="24"/>
          <w:szCs w:val="24"/>
        </w:rPr>
        <w:t>below</w:t>
      </w:r>
      <w:r w:rsidR="00971ED8">
        <w:rPr>
          <w:rFonts w:ascii="Times New Roman" w:hAnsi="Times New Roman" w:cs="Times New Roman"/>
          <w:color w:val="000000" w:themeColor="text1"/>
          <w:sz w:val="24"/>
          <w:szCs w:val="24"/>
        </w:rPr>
        <w:t xml:space="preserve"> </w:t>
      </w:r>
      <w:r w:rsidR="00EE3765">
        <w:rPr>
          <w:rFonts w:ascii="Times New Roman" w:hAnsi="Times New Roman" w:cs="Times New Roman"/>
          <w:color w:val="000000" w:themeColor="text1"/>
          <w:sz w:val="24"/>
          <w:szCs w:val="24"/>
        </w:rPr>
        <w:t>5</w:t>
      </w:r>
      <w:r w:rsidR="00971ED8">
        <w:rPr>
          <w:rFonts w:ascii="Times New Roman" w:hAnsi="Times New Roman" w:cs="Times New Roman"/>
          <w:color w:val="000000" w:themeColor="text1"/>
          <w:sz w:val="24"/>
          <w:szCs w:val="24"/>
        </w:rPr>
        <w:t xml:space="preserve">0% around 6 months after </w:t>
      </w:r>
      <w:proofErr w:type="spellStart"/>
      <w:r w:rsidR="00971ED8">
        <w:rPr>
          <w:rFonts w:ascii="Times New Roman" w:hAnsi="Times New Roman" w:cs="Times New Roman"/>
          <w:color w:val="000000" w:themeColor="text1"/>
          <w:sz w:val="24"/>
          <w:szCs w:val="24"/>
        </w:rPr>
        <w:t>PrEP</w:t>
      </w:r>
      <w:proofErr w:type="spellEnd"/>
      <w:r w:rsidR="00971ED8">
        <w:rPr>
          <w:rFonts w:ascii="Times New Roman" w:hAnsi="Times New Roman" w:cs="Times New Roman"/>
          <w:color w:val="000000" w:themeColor="text1"/>
          <w:sz w:val="24"/>
          <w:szCs w:val="24"/>
        </w:rPr>
        <w:t xml:space="preserve"> initiation, but steadily came back up to around 7</w:t>
      </w:r>
      <w:r w:rsidR="00EE3765">
        <w:rPr>
          <w:rFonts w:ascii="Times New Roman" w:hAnsi="Times New Roman" w:cs="Times New Roman"/>
          <w:color w:val="000000" w:themeColor="text1"/>
          <w:sz w:val="24"/>
          <w:szCs w:val="24"/>
        </w:rPr>
        <w:t>5</w:t>
      </w:r>
      <w:r w:rsidR="00971ED8">
        <w:rPr>
          <w:rFonts w:ascii="Times New Roman" w:hAnsi="Times New Roman" w:cs="Times New Roman"/>
          <w:color w:val="000000" w:themeColor="text1"/>
          <w:sz w:val="24"/>
          <w:szCs w:val="24"/>
        </w:rPr>
        <w:t xml:space="preserve">% at the end of the follow-up period. This trend was identified as </w:t>
      </w:r>
      <w:r w:rsidR="00971ED8" w:rsidRPr="002A76AE">
        <w:rPr>
          <w:rFonts w:ascii="Times New Roman" w:hAnsi="Times New Roman" w:cs="Times New Roman"/>
          <w:i/>
          <w:color w:val="000000" w:themeColor="text1"/>
          <w:sz w:val="24"/>
          <w:szCs w:val="24"/>
        </w:rPr>
        <w:t xml:space="preserve">Group </w:t>
      </w:r>
      <w:r w:rsidR="00971ED8">
        <w:rPr>
          <w:rFonts w:ascii="Times New Roman" w:hAnsi="Times New Roman" w:cs="Times New Roman"/>
          <w:i/>
          <w:color w:val="000000" w:themeColor="text1"/>
          <w:sz w:val="24"/>
          <w:szCs w:val="24"/>
        </w:rPr>
        <w:t>1 trajectory</w:t>
      </w:r>
      <w:r w:rsidR="00971ED8">
        <w:rPr>
          <w:rFonts w:ascii="Times New Roman" w:hAnsi="Times New Roman" w:cs="Times New Roman"/>
          <w:color w:val="000000" w:themeColor="text1"/>
          <w:sz w:val="24"/>
          <w:szCs w:val="24"/>
        </w:rPr>
        <w:t xml:space="preserve"> in the 4-group model (prototype for 18% of the clients) and</w:t>
      </w:r>
      <w:r w:rsidR="00025918" w:rsidRPr="00025918">
        <w:rPr>
          <w:rFonts w:ascii="Times New Roman" w:hAnsi="Times New Roman" w:cs="Times New Roman"/>
          <w:i/>
          <w:color w:val="000000" w:themeColor="text1"/>
          <w:sz w:val="24"/>
          <w:szCs w:val="24"/>
        </w:rPr>
        <w:t xml:space="preserve"> </w:t>
      </w:r>
      <w:r w:rsidR="00025918" w:rsidRPr="002A76AE">
        <w:rPr>
          <w:rFonts w:ascii="Times New Roman" w:hAnsi="Times New Roman" w:cs="Times New Roman"/>
          <w:i/>
          <w:color w:val="000000" w:themeColor="text1"/>
          <w:sz w:val="24"/>
          <w:szCs w:val="24"/>
        </w:rPr>
        <w:t xml:space="preserve">Group </w:t>
      </w:r>
      <w:r w:rsidR="00025918">
        <w:rPr>
          <w:rFonts w:ascii="Times New Roman" w:hAnsi="Times New Roman" w:cs="Times New Roman"/>
          <w:i/>
          <w:color w:val="000000" w:themeColor="text1"/>
          <w:sz w:val="24"/>
          <w:szCs w:val="24"/>
        </w:rPr>
        <w:t>3 trajectory</w:t>
      </w:r>
      <w:r w:rsidR="00971ED8">
        <w:rPr>
          <w:rFonts w:ascii="Times New Roman" w:hAnsi="Times New Roman" w:cs="Times New Roman"/>
          <w:color w:val="000000" w:themeColor="text1"/>
          <w:sz w:val="24"/>
          <w:szCs w:val="24"/>
        </w:rPr>
        <w:t xml:space="preserve"> in the 3-group model (prototype for 18% of the clients).</w:t>
      </w:r>
    </w:p>
    <w:p w14:paraId="4A9AA785" w14:textId="77777777" w:rsidR="005A71D7" w:rsidRDefault="00EE3765" w:rsidP="008E0D38">
      <w:pPr>
        <w:pStyle w:val="ListParagraph"/>
        <w:numPr>
          <w:ilvl w:val="0"/>
          <w:numId w:val="14"/>
        </w:numPr>
        <w:spacing w:before="240" w:line="240" w:lineRule="auto"/>
        <w:rPr>
          <w:rFonts w:ascii="Times New Roman" w:hAnsi="Times New Roman" w:cs="Times New Roman"/>
          <w:color w:val="000000" w:themeColor="text1"/>
          <w:sz w:val="24"/>
          <w:szCs w:val="24"/>
        </w:rPr>
      </w:pPr>
      <w:r w:rsidRPr="005A71D7">
        <w:rPr>
          <w:rFonts w:ascii="Times New Roman" w:hAnsi="Times New Roman" w:cs="Times New Roman"/>
          <w:b/>
          <w:color w:val="000000" w:themeColor="text1"/>
          <w:sz w:val="24"/>
          <w:szCs w:val="24"/>
        </w:rPr>
        <w:t>Mid-term</w:t>
      </w:r>
      <w:r w:rsidR="0045290E" w:rsidRPr="005A71D7">
        <w:rPr>
          <w:rFonts w:ascii="Times New Roman" w:hAnsi="Times New Roman" w:cs="Times New Roman"/>
          <w:b/>
          <w:color w:val="000000" w:themeColor="text1"/>
          <w:sz w:val="24"/>
          <w:szCs w:val="24"/>
        </w:rPr>
        <w:t xml:space="preserve"> </w:t>
      </w:r>
      <w:proofErr w:type="spellStart"/>
      <w:r w:rsidR="0045290E" w:rsidRPr="005A71D7">
        <w:rPr>
          <w:rFonts w:ascii="Times New Roman" w:hAnsi="Times New Roman" w:cs="Times New Roman"/>
          <w:b/>
          <w:color w:val="000000" w:themeColor="text1"/>
          <w:sz w:val="24"/>
          <w:szCs w:val="24"/>
        </w:rPr>
        <w:t>PrEP</w:t>
      </w:r>
      <w:proofErr w:type="spellEnd"/>
      <w:r w:rsidR="0045290E" w:rsidRPr="005A71D7">
        <w:rPr>
          <w:rFonts w:ascii="Times New Roman" w:hAnsi="Times New Roman" w:cs="Times New Roman"/>
          <w:b/>
          <w:color w:val="000000" w:themeColor="text1"/>
          <w:sz w:val="24"/>
          <w:szCs w:val="24"/>
        </w:rPr>
        <w:t xml:space="preserve"> </w:t>
      </w:r>
      <w:r w:rsidRPr="005A71D7">
        <w:rPr>
          <w:rFonts w:ascii="Times New Roman" w:hAnsi="Times New Roman" w:cs="Times New Roman"/>
          <w:b/>
          <w:color w:val="000000" w:themeColor="text1"/>
          <w:sz w:val="24"/>
          <w:szCs w:val="24"/>
        </w:rPr>
        <w:t>cessation</w:t>
      </w:r>
      <w:r w:rsidR="0045290E" w:rsidRPr="005A71D7">
        <w:rPr>
          <w:rFonts w:ascii="Times New Roman" w:hAnsi="Times New Roman" w:cs="Times New Roman"/>
          <w:b/>
          <w:color w:val="000000" w:themeColor="text1"/>
          <w:sz w:val="24"/>
          <w:szCs w:val="24"/>
        </w:rPr>
        <w:t xml:space="preserve">: </w:t>
      </w:r>
      <w:r w:rsidRPr="005A71D7">
        <w:rPr>
          <w:rFonts w:ascii="Times New Roman" w:hAnsi="Times New Roman" w:cs="Times New Roman"/>
          <w:color w:val="000000" w:themeColor="text1"/>
          <w:sz w:val="24"/>
          <w:szCs w:val="24"/>
        </w:rPr>
        <w:t xml:space="preserve">the probability of optimal </w:t>
      </w:r>
      <w:proofErr w:type="spellStart"/>
      <w:r w:rsidRPr="005A71D7">
        <w:rPr>
          <w:rFonts w:ascii="Times New Roman" w:hAnsi="Times New Roman" w:cs="Times New Roman"/>
          <w:color w:val="000000" w:themeColor="text1"/>
          <w:sz w:val="24"/>
          <w:szCs w:val="24"/>
        </w:rPr>
        <w:t>sero</w:t>
      </w:r>
      <w:proofErr w:type="spellEnd"/>
      <w:r w:rsidRPr="005A71D7">
        <w:rPr>
          <w:rFonts w:ascii="Times New Roman" w:hAnsi="Times New Roman" w:cs="Times New Roman"/>
          <w:color w:val="000000" w:themeColor="text1"/>
          <w:sz w:val="24"/>
          <w:szCs w:val="24"/>
        </w:rPr>
        <w:t>-protection was high initially but started to decline steadily in the second half of the 1</w:t>
      </w:r>
      <w:r w:rsidRPr="005A71D7">
        <w:rPr>
          <w:rFonts w:ascii="Times New Roman" w:hAnsi="Times New Roman" w:cs="Times New Roman"/>
          <w:color w:val="000000" w:themeColor="text1"/>
          <w:sz w:val="24"/>
          <w:szCs w:val="24"/>
          <w:vertAlign w:val="superscript"/>
        </w:rPr>
        <w:t>st</w:t>
      </w:r>
      <w:r w:rsidRPr="005A71D7">
        <w:rPr>
          <w:rFonts w:ascii="Times New Roman" w:hAnsi="Times New Roman" w:cs="Times New Roman"/>
          <w:color w:val="000000" w:themeColor="text1"/>
          <w:sz w:val="24"/>
          <w:szCs w:val="24"/>
        </w:rPr>
        <w:t xml:space="preserve"> follow-up year. The trend</w:t>
      </w:r>
      <w:r w:rsidR="005A71D7" w:rsidRPr="005A71D7">
        <w:rPr>
          <w:rFonts w:ascii="Times New Roman" w:hAnsi="Times New Roman" w:cs="Times New Roman"/>
          <w:color w:val="000000" w:themeColor="text1"/>
          <w:sz w:val="24"/>
          <w:szCs w:val="24"/>
        </w:rPr>
        <w:t xml:space="preserve"> was </w:t>
      </w:r>
      <w:r w:rsidR="005A71D7">
        <w:rPr>
          <w:rFonts w:ascii="Times New Roman" w:hAnsi="Times New Roman" w:cs="Times New Roman"/>
          <w:color w:val="000000" w:themeColor="text1"/>
          <w:sz w:val="24"/>
          <w:szCs w:val="24"/>
        </w:rPr>
        <w:t>identified as</w:t>
      </w:r>
      <w:r w:rsidR="005A71D7" w:rsidRPr="005A71D7">
        <w:rPr>
          <w:rFonts w:ascii="Times New Roman" w:hAnsi="Times New Roman" w:cs="Times New Roman"/>
          <w:color w:val="000000" w:themeColor="text1"/>
          <w:sz w:val="24"/>
          <w:szCs w:val="24"/>
        </w:rPr>
        <w:t xml:space="preserve"> </w:t>
      </w:r>
      <w:r w:rsidR="005A71D7">
        <w:rPr>
          <w:rFonts w:ascii="Times New Roman" w:hAnsi="Times New Roman" w:cs="Times New Roman"/>
          <w:color w:val="000000" w:themeColor="text1"/>
          <w:sz w:val="24"/>
          <w:szCs w:val="24"/>
        </w:rPr>
        <w:t>G</w:t>
      </w:r>
      <w:r w:rsidR="00900460" w:rsidRPr="005A71D7">
        <w:rPr>
          <w:rFonts w:ascii="Times New Roman" w:hAnsi="Times New Roman" w:cs="Times New Roman"/>
          <w:i/>
          <w:color w:val="000000" w:themeColor="text1"/>
          <w:sz w:val="24"/>
          <w:szCs w:val="24"/>
        </w:rPr>
        <w:t>roup 3 trajectory</w:t>
      </w:r>
      <w:r w:rsidR="00900460" w:rsidRPr="005A71D7">
        <w:rPr>
          <w:rFonts w:ascii="Times New Roman" w:hAnsi="Times New Roman" w:cs="Times New Roman"/>
          <w:color w:val="000000" w:themeColor="text1"/>
          <w:sz w:val="24"/>
          <w:szCs w:val="24"/>
        </w:rPr>
        <w:t xml:space="preserve"> in the 4-group model</w:t>
      </w:r>
      <w:r w:rsidR="005A71D7">
        <w:rPr>
          <w:rFonts w:ascii="Times New Roman" w:hAnsi="Times New Roman" w:cs="Times New Roman"/>
          <w:color w:val="000000" w:themeColor="text1"/>
          <w:sz w:val="24"/>
          <w:szCs w:val="24"/>
        </w:rPr>
        <w:t xml:space="preserve"> (prototype for 19% of the clients). The trend shape was also reflected in </w:t>
      </w:r>
      <w:r w:rsidR="00516062" w:rsidRPr="005A71D7">
        <w:rPr>
          <w:rFonts w:ascii="Times New Roman" w:hAnsi="Times New Roman" w:cs="Times New Roman"/>
          <w:i/>
          <w:color w:val="000000" w:themeColor="text1"/>
          <w:sz w:val="24"/>
          <w:szCs w:val="24"/>
        </w:rPr>
        <w:t xml:space="preserve">Group </w:t>
      </w:r>
      <w:r w:rsidR="0045290E" w:rsidRPr="005A71D7">
        <w:rPr>
          <w:rFonts w:ascii="Times New Roman" w:hAnsi="Times New Roman" w:cs="Times New Roman"/>
          <w:i/>
          <w:color w:val="000000" w:themeColor="text1"/>
          <w:sz w:val="24"/>
          <w:szCs w:val="24"/>
        </w:rPr>
        <w:t>2 and 5 trajectories</w:t>
      </w:r>
      <w:r w:rsidR="005A71D7">
        <w:rPr>
          <w:rFonts w:ascii="Times New Roman" w:hAnsi="Times New Roman" w:cs="Times New Roman"/>
          <w:i/>
          <w:color w:val="000000" w:themeColor="text1"/>
          <w:sz w:val="24"/>
          <w:szCs w:val="24"/>
        </w:rPr>
        <w:t>,</w:t>
      </w:r>
      <w:r w:rsidR="005A71D7">
        <w:rPr>
          <w:rFonts w:ascii="Times New Roman" w:hAnsi="Times New Roman" w:cs="Times New Roman"/>
          <w:color w:val="000000" w:themeColor="text1"/>
          <w:sz w:val="24"/>
          <w:szCs w:val="24"/>
        </w:rPr>
        <w:t xml:space="preserve"> which varied by the slope and timing of the </w:t>
      </w:r>
      <w:proofErr w:type="spellStart"/>
      <w:r w:rsidR="005A71D7">
        <w:rPr>
          <w:rFonts w:ascii="Times New Roman" w:hAnsi="Times New Roman" w:cs="Times New Roman"/>
          <w:color w:val="000000" w:themeColor="text1"/>
          <w:sz w:val="24"/>
          <w:szCs w:val="24"/>
        </w:rPr>
        <w:t>PrEP</w:t>
      </w:r>
      <w:proofErr w:type="spellEnd"/>
      <w:r w:rsidR="005A71D7">
        <w:rPr>
          <w:rFonts w:ascii="Times New Roman" w:hAnsi="Times New Roman" w:cs="Times New Roman"/>
          <w:color w:val="000000" w:themeColor="text1"/>
          <w:sz w:val="24"/>
          <w:szCs w:val="24"/>
        </w:rPr>
        <w:t xml:space="preserve"> persistence decline</w:t>
      </w:r>
      <w:r w:rsidR="005A71D7">
        <w:rPr>
          <w:rFonts w:ascii="Times New Roman" w:hAnsi="Times New Roman" w:cs="Times New Roman"/>
          <w:i/>
          <w:color w:val="000000" w:themeColor="text1"/>
          <w:sz w:val="24"/>
          <w:szCs w:val="24"/>
        </w:rPr>
        <w:t>,</w:t>
      </w:r>
      <w:r w:rsidR="0045290E" w:rsidRPr="005A71D7">
        <w:rPr>
          <w:rFonts w:ascii="Times New Roman" w:hAnsi="Times New Roman" w:cs="Times New Roman"/>
          <w:color w:val="000000" w:themeColor="text1"/>
          <w:sz w:val="24"/>
          <w:szCs w:val="24"/>
        </w:rPr>
        <w:t xml:space="preserve"> in the 5-group model</w:t>
      </w:r>
      <w:r w:rsidR="005A71D7">
        <w:rPr>
          <w:rFonts w:ascii="Times New Roman" w:hAnsi="Times New Roman" w:cs="Times New Roman"/>
          <w:color w:val="000000" w:themeColor="text1"/>
          <w:sz w:val="24"/>
          <w:szCs w:val="24"/>
        </w:rPr>
        <w:t xml:space="preserve"> (prototypes for a total 27% of the clients)</w:t>
      </w:r>
      <w:r w:rsidR="0045290E" w:rsidRPr="005A71D7">
        <w:rPr>
          <w:rFonts w:ascii="Times New Roman" w:hAnsi="Times New Roman" w:cs="Times New Roman"/>
          <w:color w:val="000000" w:themeColor="text1"/>
          <w:sz w:val="24"/>
          <w:szCs w:val="24"/>
        </w:rPr>
        <w:t>.</w:t>
      </w:r>
    </w:p>
    <w:p w14:paraId="46DCB8B9" w14:textId="5B97F876" w:rsidR="004917D2" w:rsidRDefault="00E54E63" w:rsidP="005A71D7">
      <w:pPr>
        <w:spacing w:before="240" w:line="240" w:lineRule="auto"/>
        <w:rPr>
          <w:rFonts w:ascii="Times New Roman" w:hAnsi="Times New Roman" w:cs="Times New Roman"/>
          <w:sz w:val="24"/>
          <w:szCs w:val="24"/>
        </w:rPr>
      </w:pPr>
      <w:r w:rsidRPr="00560449">
        <w:rPr>
          <w:rFonts w:ascii="Times New Roman" w:hAnsi="Times New Roman" w:cs="Times New Roman"/>
          <w:color w:val="000000" w:themeColor="text1"/>
          <w:sz w:val="24"/>
          <w:szCs w:val="24"/>
        </w:rPr>
        <w:t xml:space="preserve">Although 5-group model possesses greater internal validity measures compared to, </w:t>
      </w:r>
      <w:r w:rsidR="007F4312" w:rsidRPr="00560449">
        <w:rPr>
          <w:rFonts w:ascii="Times New Roman" w:hAnsi="Times New Roman" w:cs="Times New Roman"/>
          <w:color w:val="000000" w:themeColor="text1"/>
          <w:sz w:val="24"/>
          <w:szCs w:val="24"/>
        </w:rPr>
        <w:t xml:space="preserve">the cluster structure generated by the 4-group model is instrumental to elucidating the fundamentally distinct </w:t>
      </w:r>
      <w:r w:rsidR="00560449">
        <w:rPr>
          <w:rFonts w:ascii="Times New Roman" w:hAnsi="Times New Roman" w:cs="Times New Roman"/>
          <w:color w:val="000000" w:themeColor="text1"/>
          <w:sz w:val="24"/>
          <w:szCs w:val="24"/>
        </w:rPr>
        <w:t xml:space="preserve">modes of </w:t>
      </w:r>
      <w:proofErr w:type="spellStart"/>
      <w:r w:rsidR="007F4312" w:rsidRPr="00560449">
        <w:rPr>
          <w:rFonts w:ascii="Times New Roman" w:hAnsi="Times New Roman" w:cs="Times New Roman"/>
          <w:color w:val="000000" w:themeColor="text1"/>
          <w:sz w:val="24"/>
          <w:szCs w:val="24"/>
        </w:rPr>
        <w:t>PrEP</w:t>
      </w:r>
      <w:proofErr w:type="spellEnd"/>
      <w:r w:rsidR="007F4312" w:rsidRPr="00560449">
        <w:rPr>
          <w:rFonts w:ascii="Times New Roman" w:hAnsi="Times New Roman" w:cs="Times New Roman"/>
          <w:color w:val="000000" w:themeColor="text1"/>
          <w:sz w:val="24"/>
          <w:szCs w:val="24"/>
        </w:rPr>
        <w:t xml:space="preserve"> use</w:t>
      </w:r>
      <w:r w:rsidR="00560449">
        <w:rPr>
          <w:rFonts w:ascii="Times New Roman" w:hAnsi="Times New Roman" w:cs="Times New Roman"/>
          <w:color w:val="000000" w:themeColor="text1"/>
          <w:sz w:val="24"/>
          <w:szCs w:val="24"/>
        </w:rPr>
        <w:t xml:space="preserve"> behaviors</w:t>
      </w:r>
      <w:r w:rsidR="007F4312" w:rsidRPr="00560449">
        <w:rPr>
          <w:rFonts w:ascii="Times New Roman" w:hAnsi="Times New Roman" w:cs="Times New Roman"/>
          <w:color w:val="000000" w:themeColor="text1"/>
          <w:sz w:val="24"/>
          <w:szCs w:val="24"/>
        </w:rPr>
        <w:t xml:space="preserve"> (reflected by distinct trajectory shapes). </w:t>
      </w:r>
      <w:r w:rsidR="00534DA8" w:rsidRPr="00560449">
        <w:rPr>
          <w:rFonts w:ascii="Times New Roman" w:hAnsi="Times New Roman" w:cs="Times New Roman"/>
          <w:color w:val="000000" w:themeColor="text1"/>
          <w:sz w:val="24"/>
          <w:szCs w:val="24"/>
        </w:rPr>
        <w:t>Therefore, c</w:t>
      </w:r>
      <w:r w:rsidR="004217AE" w:rsidRPr="00560449">
        <w:rPr>
          <w:rFonts w:ascii="Times New Roman" w:hAnsi="Times New Roman" w:cs="Times New Roman"/>
          <w:color w:val="000000" w:themeColor="text1"/>
          <w:sz w:val="24"/>
          <w:szCs w:val="24"/>
        </w:rPr>
        <w:t xml:space="preserve">onsidering </w:t>
      </w:r>
      <w:r w:rsidRPr="00560449">
        <w:rPr>
          <w:rFonts w:ascii="Times New Roman" w:hAnsi="Times New Roman" w:cs="Times New Roman"/>
          <w:color w:val="000000" w:themeColor="text1"/>
          <w:sz w:val="24"/>
          <w:szCs w:val="24"/>
        </w:rPr>
        <w:t xml:space="preserve">greater </w:t>
      </w:r>
      <w:r w:rsidR="00C6690D" w:rsidRPr="00560449">
        <w:rPr>
          <w:rFonts w:ascii="Times New Roman" w:hAnsi="Times New Roman" w:cs="Times New Roman"/>
          <w:color w:val="000000" w:themeColor="text1"/>
          <w:sz w:val="24"/>
          <w:szCs w:val="24"/>
        </w:rPr>
        <w:t>interpretability</w:t>
      </w:r>
      <w:r w:rsidR="00707F24" w:rsidRPr="00560449">
        <w:rPr>
          <w:rFonts w:ascii="Times New Roman" w:hAnsi="Times New Roman" w:cs="Times New Roman"/>
          <w:color w:val="000000" w:themeColor="text1"/>
          <w:sz w:val="24"/>
          <w:szCs w:val="24"/>
        </w:rPr>
        <w:t xml:space="preserve"> of</w:t>
      </w:r>
      <w:r w:rsidRPr="00560449">
        <w:rPr>
          <w:rFonts w:ascii="Times New Roman" w:hAnsi="Times New Roman" w:cs="Times New Roman"/>
          <w:color w:val="000000" w:themeColor="text1"/>
          <w:sz w:val="24"/>
          <w:szCs w:val="24"/>
        </w:rPr>
        <w:t xml:space="preserve"> </w:t>
      </w:r>
      <w:r w:rsidR="00534DA8" w:rsidRPr="00560449">
        <w:rPr>
          <w:rFonts w:ascii="Times New Roman" w:hAnsi="Times New Roman" w:cs="Times New Roman"/>
          <w:color w:val="000000" w:themeColor="text1"/>
          <w:sz w:val="24"/>
          <w:szCs w:val="24"/>
        </w:rPr>
        <w:t xml:space="preserve">the </w:t>
      </w:r>
      <w:r w:rsidRPr="00560449">
        <w:rPr>
          <w:rFonts w:ascii="Times New Roman" w:hAnsi="Times New Roman" w:cs="Times New Roman"/>
          <w:color w:val="000000" w:themeColor="text1"/>
          <w:sz w:val="24"/>
          <w:szCs w:val="24"/>
        </w:rPr>
        <w:t xml:space="preserve">parsimonious model, we selected 4-group model as the final k-group cluster solution. </w:t>
      </w:r>
      <w:r w:rsidR="00295173" w:rsidRPr="00560449">
        <w:rPr>
          <w:rFonts w:ascii="Times New Roman" w:hAnsi="Times New Roman" w:cs="Times New Roman"/>
          <w:color w:val="000000" w:themeColor="text1"/>
          <w:sz w:val="24"/>
          <w:szCs w:val="24"/>
        </w:rPr>
        <w:t xml:space="preserve">We also verified congruency between </w:t>
      </w:r>
      <w:r w:rsidR="00295173" w:rsidRPr="00560449">
        <w:rPr>
          <w:rFonts w:ascii="Times New Roman" w:hAnsi="Times New Roman" w:cs="Times New Roman"/>
          <w:sz w:val="24"/>
          <w:szCs w:val="24"/>
        </w:rPr>
        <w:t xml:space="preserve">the estimated </w:t>
      </w:r>
      <w:r w:rsidR="00295173" w:rsidRPr="00560449">
        <w:rPr>
          <w:rFonts w:ascii="Times New Roman" w:hAnsi="Times New Roman" w:cs="Times New Roman"/>
          <w:sz w:val="24"/>
          <w:szCs w:val="24"/>
        </w:rPr>
        <w:t xml:space="preserve">group membership probability </w:t>
      </w:r>
      <w:r w:rsidR="00295173" w:rsidRPr="00560449">
        <w:rPr>
          <w:rFonts w:ascii="Times New Roman" w:hAnsi="Times New Roman" w:cs="Times New Roman"/>
          <w:sz w:val="24"/>
          <w:szCs w:val="24"/>
        </w:rPr>
        <w:t xml:space="preserve">and the proportion of </w:t>
      </w:r>
      <w:r w:rsidR="00295173" w:rsidRPr="00560449">
        <w:rPr>
          <w:rFonts w:ascii="Times New Roman" w:hAnsi="Times New Roman" w:cs="Times New Roman"/>
          <w:sz w:val="24"/>
          <w:szCs w:val="24"/>
        </w:rPr>
        <w:t xml:space="preserve">assigned group membership for all trajectory groups. </w:t>
      </w:r>
    </w:p>
    <w:p w14:paraId="2813D8D2" w14:textId="32C7224C" w:rsidR="00560449" w:rsidRPr="00781E74" w:rsidRDefault="00560449" w:rsidP="00560449">
      <w:pPr>
        <w:pStyle w:val="Heading3"/>
        <w:rPr>
          <w:rFonts w:cs="Times New Roman"/>
        </w:rPr>
      </w:pPr>
      <w:r w:rsidRPr="00781E74">
        <w:rPr>
          <w:rFonts w:cs="Times New Roman"/>
        </w:rPr>
        <w:t>2.</w:t>
      </w:r>
      <w:r>
        <w:rPr>
          <w:rFonts w:cs="Times New Roman"/>
        </w:rPr>
        <w:t>3</w:t>
      </w:r>
      <w:r w:rsidRPr="00781E74">
        <w:rPr>
          <w:rFonts w:cs="Times New Roman"/>
        </w:rPr>
        <w:t>.</w:t>
      </w:r>
      <w:r>
        <w:rPr>
          <w:rFonts w:cs="Times New Roman"/>
        </w:rPr>
        <w:t>3</w:t>
      </w:r>
      <w:r w:rsidRPr="00781E74">
        <w:rPr>
          <w:rFonts w:cs="Times New Roman"/>
        </w:rPr>
        <w:t xml:space="preserve"> </w:t>
      </w:r>
      <w:r>
        <w:rPr>
          <w:rFonts w:cs="Times New Roman"/>
        </w:rPr>
        <w:t xml:space="preserve">Associations with </w:t>
      </w:r>
      <w:proofErr w:type="spellStart"/>
      <w:r>
        <w:rPr>
          <w:rFonts w:cs="Times New Roman"/>
        </w:rPr>
        <w:t>PrEP</w:t>
      </w:r>
      <w:proofErr w:type="spellEnd"/>
      <w:r>
        <w:rPr>
          <w:rFonts w:cs="Times New Roman"/>
        </w:rPr>
        <w:t xml:space="preserve"> use trajectory groups</w:t>
      </w:r>
    </w:p>
    <w:p w14:paraId="7023A187" w14:textId="77777777" w:rsidR="00560449" w:rsidRDefault="00560449" w:rsidP="005A71D7">
      <w:pPr>
        <w:spacing w:before="240" w:line="240" w:lineRule="auto"/>
        <w:rPr>
          <w:rFonts w:ascii="Times New Roman" w:hAnsi="Times New Roman" w:cs="Times New Roman"/>
          <w:sz w:val="24"/>
          <w:szCs w:val="24"/>
        </w:rPr>
      </w:pPr>
      <w:bookmarkStart w:id="15" w:name="_GoBack"/>
      <w:bookmarkEnd w:id="15"/>
    </w:p>
    <w:p w14:paraId="392312BE" w14:textId="77777777" w:rsidR="00F32AE6" w:rsidRPr="00781E74" w:rsidRDefault="00F32AE6" w:rsidP="00F32AE6">
      <w:pPr>
        <w:pStyle w:val="Heading3"/>
        <w:rPr>
          <w:rFonts w:cs="Times New Roman"/>
        </w:rPr>
      </w:pPr>
      <w:bookmarkStart w:id="16" w:name="_Toc93957165"/>
      <w:r w:rsidRPr="00781E74">
        <w:rPr>
          <w:rFonts w:cs="Times New Roman"/>
        </w:rPr>
        <w:t>2.2.7 Strength</w:t>
      </w:r>
      <w:r>
        <w:rPr>
          <w:rFonts w:cs="Times New Roman"/>
        </w:rPr>
        <w:t>s</w:t>
      </w:r>
      <w:r w:rsidRPr="00781E74">
        <w:rPr>
          <w:rFonts w:cs="Times New Roman"/>
        </w:rPr>
        <w:t xml:space="preserve"> and limitation</w:t>
      </w:r>
      <w:bookmarkEnd w:id="16"/>
      <w:r>
        <w:rPr>
          <w:rFonts w:cs="Times New Roman"/>
        </w:rPr>
        <w:t>s</w:t>
      </w:r>
    </w:p>
    <w:p w14:paraId="1192D4B3" w14:textId="77777777"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One primary strength of our study is that we utilize the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fill data to analyze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trajectories over time, which address the knowledge gap in the time-varying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habits that could not be observed in measures that summarize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adherence in relatively extended time intervals. Furthermore, our study aims to provide straight forward, clinically friendly interpretation of the discovered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trajectory patterns that are linked to time-varying risk of suboptimal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from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 addition, we took advantage of the healthcare administrative data from a U.S. national pharmacy chain and formulate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trajectories based on daily dosing schedule. Such a study design will allow our analysis to complement on the findings from a similar study where </w:t>
      </w:r>
      <w:proofErr w:type="spellStart"/>
      <w:r w:rsidRPr="00781E74">
        <w:rPr>
          <w:rFonts w:ascii="Times New Roman" w:hAnsi="Times New Roman" w:cs="Times New Roman"/>
          <w:color w:val="000000" w:themeColor="text1"/>
          <w:sz w:val="24"/>
          <w:szCs w:val="24"/>
        </w:rPr>
        <w:t>Sagaon-Teyssier</w:t>
      </w:r>
      <w:proofErr w:type="spellEnd"/>
      <w:r w:rsidRPr="00781E74">
        <w:rPr>
          <w:rFonts w:ascii="Times New Roman" w:hAnsi="Times New Roman" w:cs="Times New Roman"/>
          <w:color w:val="000000" w:themeColor="text1"/>
          <w:sz w:val="24"/>
          <w:szCs w:val="24"/>
        </w:rPr>
        <w:t xml:space="preserve"> et al used GBTM to group the trajectories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adherence probabilities among French and Canadian MSM who follow event-based dosing schedule in a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clinical trial (ANRS IPERGAY). </w:t>
      </w:r>
    </w:p>
    <w:p w14:paraId="48F68A0E" w14:textId="77777777"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Our study is not without limitations. One primary limitation is that the collaborating pharmacy chain does not collect data on actual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from their customers (i.e., our study subjects). Although we attempt to address the impact of uncertainty around their actual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habits on trajectory clustering by simulating various common dosing schedules in our sensitivity analyses, </w:t>
      </w:r>
      <w:r w:rsidRPr="00781E74">
        <w:rPr>
          <w:rFonts w:ascii="Times New Roman" w:hAnsi="Times New Roman" w:cs="Times New Roman"/>
          <w:color w:val="000000" w:themeColor="text1"/>
          <w:sz w:val="24"/>
          <w:szCs w:val="24"/>
        </w:rPr>
        <w:lastRenderedPageBreak/>
        <w:t xml:space="preserve">the simulated datasets may or may not represent the study subjects’ true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experiences. Furthermore, the number of dataset simulations for assessing the impact of non-daily dosing schedules may be limited by our computational capacity.  </w:t>
      </w:r>
    </w:p>
    <w:p w14:paraId="351B0950" w14:textId="77777777" w:rsidR="00F32AE6"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In the sensitivity analysis, we attempt to address the possible misclassification bias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-protection for users who switched to a different pharmacy chain during their follow-up period by restricting the trajectory clustering analysis on study subjects who continue to fill non-</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medications after their last prescription fill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However, there could be residual misclassification among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who frequently switch back and forth between two or more pharmacies. Despites this possibility, we deem that the proportion of such users exist in our study population is ignorable. </w:t>
      </w:r>
    </w:p>
    <w:p w14:paraId="69410DD0" w14:textId="77777777" w:rsidR="00F32AE6" w:rsidRDefault="00F32AE6" w:rsidP="00F32AE6">
      <w:pPr>
        <w:rPr>
          <w:rFonts w:ascii="Times New Roman" w:hAnsi="Times New Roman" w:cs="Times New Roman"/>
          <w:color w:val="000000" w:themeColor="text1"/>
          <w:sz w:val="24"/>
          <w:szCs w:val="24"/>
        </w:rPr>
      </w:pPr>
    </w:p>
    <w:p w14:paraId="7FBBD6E6" w14:textId="77777777" w:rsidR="00F32AE6" w:rsidRDefault="00F32AE6"/>
    <w:p w14:paraId="64303CCC" w14:textId="77777777" w:rsidR="00F32AE6" w:rsidRDefault="00F32AE6"/>
    <w:p w14:paraId="0BCDAEE8" w14:textId="77777777" w:rsidR="008E0D38" w:rsidRPr="008E0D38" w:rsidRDefault="00F32AE6" w:rsidP="008E0D38">
      <w:pPr>
        <w:pStyle w:val="EndNoteBibliography"/>
        <w:spacing w:after="0"/>
        <w:ind w:left="720" w:hanging="720"/>
      </w:pPr>
      <w:r>
        <w:fldChar w:fldCharType="begin"/>
      </w:r>
      <w:r>
        <w:instrText xml:space="preserve"> ADDIN EN.REFLIST </w:instrText>
      </w:r>
      <w:r>
        <w:fldChar w:fldCharType="separate"/>
      </w:r>
      <w:r w:rsidR="008E0D38" w:rsidRPr="008E0D38">
        <w:t>1.</w:t>
      </w:r>
      <w:r w:rsidR="008E0D38" w:rsidRPr="008E0D38">
        <w:tab/>
      </w:r>
      <w:r w:rsidR="008E0D38" w:rsidRPr="008E0D38">
        <w:rPr>
          <w:i/>
        </w:rPr>
        <w:t>Diagnoses of HIV Infection in the United States and Dependent Areas, 2018 (Updated)</w:t>
      </w:r>
      <w:r w:rsidR="008E0D38" w:rsidRPr="008E0D38">
        <w:t xml:space="preserve">, in </w:t>
      </w:r>
      <w:r w:rsidR="008E0D38" w:rsidRPr="008E0D38">
        <w:rPr>
          <w:i/>
        </w:rPr>
        <w:t>HIV Surveillance Report</w:t>
      </w:r>
      <w:r w:rsidR="008E0D38" w:rsidRPr="008E0D38">
        <w:t>. 2018, U.S. Centers for Disease Control and Prevention: Atlanta, GA.</w:t>
      </w:r>
    </w:p>
    <w:p w14:paraId="0872CA54" w14:textId="77777777" w:rsidR="008E0D38" w:rsidRPr="008E0D38" w:rsidRDefault="008E0D38" w:rsidP="008E0D38">
      <w:pPr>
        <w:pStyle w:val="EndNoteBibliography"/>
        <w:spacing w:after="0"/>
        <w:ind w:left="720" w:hanging="720"/>
      </w:pPr>
      <w:r w:rsidRPr="008E0D38">
        <w:t>2.</w:t>
      </w:r>
      <w:r w:rsidRPr="008E0D38">
        <w:tab/>
      </w:r>
      <w:r w:rsidRPr="008E0D38">
        <w:rPr>
          <w:i/>
        </w:rPr>
        <w:t>Estimated HIV incidence and Prevalence in the United States 2014 - 2018</w:t>
      </w:r>
      <w:r w:rsidRPr="008E0D38">
        <w:t xml:space="preserve">, in </w:t>
      </w:r>
      <w:r w:rsidRPr="008E0D38">
        <w:rPr>
          <w:i/>
        </w:rPr>
        <w:t>HIV Surveillance Report - Supplemental Report</w:t>
      </w:r>
      <w:r w:rsidRPr="008E0D38">
        <w:t>. 2019, U.S. Centers for Disease Control and Prevention: Atlanta, GA.</w:t>
      </w:r>
    </w:p>
    <w:p w14:paraId="17A04037" w14:textId="77777777" w:rsidR="008E0D38" w:rsidRPr="008E0D38" w:rsidRDefault="008E0D38" w:rsidP="008E0D38">
      <w:pPr>
        <w:pStyle w:val="EndNoteBibliography"/>
        <w:spacing w:after="0"/>
        <w:ind w:left="720" w:hanging="720"/>
      </w:pPr>
      <w:r w:rsidRPr="008E0D38">
        <w:t>3.</w:t>
      </w:r>
      <w:r w:rsidRPr="008E0D38">
        <w:tab/>
      </w:r>
      <w:r w:rsidRPr="008E0D38">
        <w:rPr>
          <w:i/>
        </w:rPr>
        <w:t>Preexposure prophylaxis for the prevention of HIV infection in the United States—2021 update: a clinical practice guideline</w:t>
      </w:r>
      <w:r w:rsidRPr="008E0D38">
        <w:t>. 2021, U.S. Public Health Service: Atlanta, GA.</w:t>
      </w:r>
    </w:p>
    <w:p w14:paraId="286454C2" w14:textId="77777777" w:rsidR="008E0D38" w:rsidRPr="008E0D38" w:rsidRDefault="008E0D38" w:rsidP="008E0D38">
      <w:pPr>
        <w:pStyle w:val="EndNoteBibliography"/>
        <w:spacing w:after="0"/>
        <w:ind w:left="720" w:hanging="720"/>
      </w:pPr>
      <w:r w:rsidRPr="008E0D38">
        <w:t>4.</w:t>
      </w:r>
      <w:r w:rsidRPr="008E0D38">
        <w:tab/>
        <w:t xml:space="preserve">Grant, R.M., et al., </w:t>
      </w:r>
      <w:r w:rsidRPr="008E0D38">
        <w:rPr>
          <w:i/>
        </w:rPr>
        <w:t>Preexposure chemoprophylaxis for HIV prevention in men who have sex with men.</w:t>
      </w:r>
      <w:r w:rsidRPr="008E0D38">
        <w:t xml:space="preserve"> New England Journal of Medicine, 2010. </w:t>
      </w:r>
      <w:r w:rsidRPr="008E0D38">
        <w:rPr>
          <w:b/>
        </w:rPr>
        <w:t>363</w:t>
      </w:r>
      <w:r w:rsidRPr="008E0D38">
        <w:t>(27): p. 2587-2599.</w:t>
      </w:r>
    </w:p>
    <w:p w14:paraId="4F5CD65D" w14:textId="77777777" w:rsidR="008E0D38" w:rsidRPr="008E0D38" w:rsidRDefault="008E0D38" w:rsidP="008E0D38">
      <w:pPr>
        <w:pStyle w:val="EndNoteBibliography"/>
        <w:spacing w:after="0"/>
        <w:ind w:left="720" w:hanging="720"/>
      </w:pPr>
      <w:r w:rsidRPr="008E0D38">
        <w:t>5.</w:t>
      </w:r>
      <w:r w:rsidRPr="008E0D38">
        <w:tab/>
        <w:t xml:space="preserve">Molina, J.-M., et al., </w:t>
      </w:r>
      <w:r w:rsidRPr="008E0D38">
        <w:rPr>
          <w:i/>
        </w:rPr>
        <w:t>On-demand preexposure prophylaxis in men at high risk for HIV-1 infection.</w:t>
      </w:r>
      <w:r w:rsidRPr="008E0D38">
        <w:t xml:space="preserve"> N Engl J Med, 2015. </w:t>
      </w:r>
      <w:r w:rsidRPr="008E0D38">
        <w:rPr>
          <w:b/>
        </w:rPr>
        <w:t>373</w:t>
      </w:r>
      <w:r w:rsidRPr="008E0D38">
        <w:t>: p. 2237-2246.</w:t>
      </w:r>
    </w:p>
    <w:p w14:paraId="516BACFC" w14:textId="77777777" w:rsidR="008E0D38" w:rsidRPr="008E0D38" w:rsidRDefault="008E0D38" w:rsidP="008E0D38">
      <w:pPr>
        <w:pStyle w:val="EndNoteBibliography"/>
        <w:spacing w:after="0"/>
        <w:ind w:left="720" w:hanging="720"/>
      </w:pPr>
      <w:r w:rsidRPr="008E0D38">
        <w:t>6.</w:t>
      </w:r>
      <w:r w:rsidRPr="008E0D38">
        <w:tab/>
        <w:t xml:space="preserve">Grant, R.M., et al., </w:t>
      </w:r>
      <w:r w:rsidRPr="008E0D38">
        <w:rPr>
          <w:i/>
        </w:rPr>
        <w:t>Uptake of pre-exposure prophylaxis, sexual practices, and HIV incidence in men and transgender women who have sex with men: a cohort study.</w:t>
      </w:r>
      <w:r w:rsidRPr="008E0D38">
        <w:t xml:space="preserve"> The Lancet. Infectious diseases, 2014. </w:t>
      </w:r>
      <w:r w:rsidRPr="008E0D38">
        <w:rPr>
          <w:b/>
        </w:rPr>
        <w:t>14</w:t>
      </w:r>
      <w:r w:rsidRPr="008E0D38">
        <w:t>(9): p. 820-829.</w:t>
      </w:r>
    </w:p>
    <w:p w14:paraId="291B06FB" w14:textId="77777777" w:rsidR="008E0D38" w:rsidRPr="008E0D38" w:rsidRDefault="008E0D38" w:rsidP="008E0D38">
      <w:pPr>
        <w:pStyle w:val="EndNoteBibliography"/>
        <w:spacing w:after="0"/>
        <w:ind w:left="720" w:hanging="720"/>
      </w:pPr>
      <w:r w:rsidRPr="008E0D38">
        <w:t>7.</w:t>
      </w:r>
      <w:r w:rsidRPr="008E0D38">
        <w:tab/>
        <w:t xml:space="preserve">Chan, P.A., et al., </w:t>
      </w:r>
      <w:r w:rsidRPr="008E0D38">
        <w:rPr>
          <w:i/>
        </w:rPr>
        <w:t>Retention in care outcomes for HIV pre-exposure prophylaxis implementation programmes among men who have sex with men in three US cities.</w:t>
      </w:r>
      <w:r w:rsidRPr="008E0D38">
        <w:t xml:space="preserve"> J Int AIDS Soc, 2016. </w:t>
      </w:r>
      <w:r w:rsidRPr="008E0D38">
        <w:rPr>
          <w:b/>
        </w:rPr>
        <w:t>19</w:t>
      </w:r>
      <w:r w:rsidRPr="008E0D38">
        <w:t>(1): p. 20903.</w:t>
      </w:r>
    </w:p>
    <w:p w14:paraId="29B636C4" w14:textId="77777777" w:rsidR="008E0D38" w:rsidRPr="008E0D38" w:rsidRDefault="008E0D38" w:rsidP="008E0D38">
      <w:pPr>
        <w:pStyle w:val="EndNoteBibliography"/>
        <w:spacing w:after="0"/>
        <w:ind w:left="720" w:hanging="720"/>
      </w:pPr>
      <w:r w:rsidRPr="008E0D38">
        <w:t>8.</w:t>
      </w:r>
      <w:r w:rsidRPr="008E0D38">
        <w:tab/>
        <w:t xml:space="preserve">Montgomery, M.C., et al., </w:t>
      </w:r>
      <w:r w:rsidRPr="008E0D38">
        <w:rPr>
          <w:i/>
        </w:rPr>
        <w:t>Adherence to Pre-Exposure Prophylaxis for HIV Prevention in a Clinical Setting.</w:t>
      </w:r>
      <w:r w:rsidRPr="008E0D38">
        <w:t xml:space="preserve"> PLoS One, 2016. </w:t>
      </w:r>
      <w:r w:rsidRPr="008E0D38">
        <w:rPr>
          <w:b/>
        </w:rPr>
        <w:t>11</w:t>
      </w:r>
      <w:r w:rsidRPr="008E0D38">
        <w:t>(6): p. e0157742.</w:t>
      </w:r>
    </w:p>
    <w:p w14:paraId="5F8CCA9A" w14:textId="77777777" w:rsidR="008E0D38" w:rsidRPr="008E0D38" w:rsidRDefault="008E0D38" w:rsidP="008E0D38">
      <w:pPr>
        <w:pStyle w:val="EndNoteBibliography"/>
        <w:spacing w:after="0"/>
        <w:ind w:left="720" w:hanging="720"/>
      </w:pPr>
      <w:r w:rsidRPr="008E0D38">
        <w:t>9.</w:t>
      </w:r>
      <w:r w:rsidRPr="008E0D38">
        <w:tab/>
        <w:t xml:space="preserve">Chan, P.A., et al., </w:t>
      </w:r>
      <w:r w:rsidRPr="008E0D38">
        <w:rPr>
          <w:i/>
        </w:rPr>
        <w:t>Long-term retention in pre-exposure prophylaxis care among men who have sex with men and transgender women in the United States.</w:t>
      </w:r>
      <w:r w:rsidRPr="008E0D38">
        <w:t xml:space="preserve"> Journal of the International AIDS Society, 2019. </w:t>
      </w:r>
      <w:r w:rsidRPr="008E0D38">
        <w:rPr>
          <w:b/>
        </w:rPr>
        <w:t>22</w:t>
      </w:r>
      <w:r w:rsidRPr="008E0D38">
        <w:t>(8): p. e25385-e25385.</w:t>
      </w:r>
    </w:p>
    <w:p w14:paraId="4720C532" w14:textId="77777777" w:rsidR="008E0D38" w:rsidRPr="008E0D38" w:rsidRDefault="008E0D38" w:rsidP="008E0D38">
      <w:pPr>
        <w:pStyle w:val="EndNoteBibliography"/>
        <w:spacing w:after="0"/>
        <w:ind w:left="720" w:hanging="720"/>
      </w:pPr>
      <w:r w:rsidRPr="008E0D38">
        <w:t>10.</w:t>
      </w:r>
      <w:r w:rsidRPr="008E0D38">
        <w:tab/>
        <w:t xml:space="preserve">Doblecki-Lewis, S., et al., </w:t>
      </w:r>
      <w:r w:rsidRPr="008E0D38">
        <w:rPr>
          <w:i/>
        </w:rPr>
        <w:t>Healthcare Access and PrEP Continuation in San Francisco and Miami After the US PrEP Demo Project.</w:t>
      </w:r>
      <w:r w:rsidRPr="008E0D38">
        <w:t xml:space="preserve"> Journal of acquired immune deficiency syndromes (1999), 2017. </w:t>
      </w:r>
      <w:r w:rsidRPr="008E0D38">
        <w:rPr>
          <w:b/>
        </w:rPr>
        <w:t>74</w:t>
      </w:r>
      <w:r w:rsidRPr="008E0D38">
        <w:t>(5): p. 531-538.</w:t>
      </w:r>
    </w:p>
    <w:p w14:paraId="60ECA902" w14:textId="77777777" w:rsidR="008E0D38" w:rsidRPr="008E0D38" w:rsidRDefault="008E0D38" w:rsidP="008E0D38">
      <w:pPr>
        <w:pStyle w:val="EndNoteBibliography"/>
        <w:spacing w:after="0"/>
        <w:ind w:left="720" w:hanging="720"/>
      </w:pPr>
      <w:r w:rsidRPr="008E0D38">
        <w:t>11.</w:t>
      </w:r>
      <w:r w:rsidRPr="008E0D38">
        <w:tab/>
        <w:t xml:space="preserve">Huang, Y.-L.A., et al., </w:t>
      </w:r>
      <w:r w:rsidRPr="008E0D38">
        <w:rPr>
          <w:i/>
        </w:rPr>
        <w:t>Persistence With Human Immunodeficiency Virus Pre-exposure Prophylaxis in the United States, 2012–2017.</w:t>
      </w:r>
      <w:r w:rsidRPr="008E0D38">
        <w:t xml:space="preserve"> Clinical Infectious Diseases, 2020. </w:t>
      </w:r>
      <w:r w:rsidRPr="008E0D38">
        <w:rPr>
          <w:b/>
        </w:rPr>
        <w:t>72</w:t>
      </w:r>
      <w:r w:rsidRPr="008E0D38">
        <w:t>(3): p. 379-385.</w:t>
      </w:r>
    </w:p>
    <w:p w14:paraId="4C2E8AD4" w14:textId="77777777" w:rsidR="008E0D38" w:rsidRPr="008E0D38" w:rsidRDefault="008E0D38" w:rsidP="008E0D38">
      <w:pPr>
        <w:pStyle w:val="EndNoteBibliography"/>
        <w:spacing w:after="0"/>
        <w:ind w:left="720" w:hanging="720"/>
      </w:pPr>
      <w:r w:rsidRPr="008E0D38">
        <w:t>12.</w:t>
      </w:r>
      <w:r w:rsidRPr="008E0D38">
        <w:tab/>
        <w:t xml:space="preserve">Coy, K.C., et al., </w:t>
      </w:r>
      <w:r w:rsidRPr="008E0D38">
        <w:rPr>
          <w:i/>
        </w:rPr>
        <w:t>Persistence on HIV preexposure prophylaxis medication over a 2-year period among a national sample of 7148 PrEP users, United States, 2015 to 2017.</w:t>
      </w:r>
      <w:r w:rsidRPr="008E0D38">
        <w:t xml:space="preserve"> Journal of the International AIDS Society, 2019. </w:t>
      </w:r>
      <w:r w:rsidRPr="008E0D38">
        <w:rPr>
          <w:b/>
        </w:rPr>
        <w:t>22</w:t>
      </w:r>
      <w:r w:rsidRPr="008E0D38">
        <w:t>(2): p. e25252-e25252.</w:t>
      </w:r>
    </w:p>
    <w:p w14:paraId="0F79C856" w14:textId="77777777" w:rsidR="008E0D38" w:rsidRPr="008E0D38" w:rsidRDefault="008E0D38" w:rsidP="008E0D38">
      <w:pPr>
        <w:pStyle w:val="EndNoteBibliography"/>
        <w:spacing w:after="0"/>
        <w:ind w:left="720" w:hanging="720"/>
      </w:pPr>
      <w:r w:rsidRPr="008E0D38">
        <w:lastRenderedPageBreak/>
        <w:t>13.</w:t>
      </w:r>
      <w:r w:rsidRPr="008E0D38">
        <w:tab/>
        <w:t xml:space="preserve">Rolle, C.-P., et al., </w:t>
      </w:r>
      <w:r w:rsidRPr="008E0D38">
        <w:rPr>
          <w:i/>
        </w:rPr>
        <w:t>PrEP Implementation and Persistence in a County Health Department Setting in Atlanta, GA.</w:t>
      </w:r>
      <w:r w:rsidRPr="008E0D38">
        <w:t xml:space="preserve"> AIDS and Behavior, 2019. </w:t>
      </w:r>
      <w:r w:rsidRPr="008E0D38">
        <w:rPr>
          <w:b/>
        </w:rPr>
        <w:t>23</w:t>
      </w:r>
      <w:r w:rsidRPr="008E0D38">
        <w:t>(3): p. 296-303.</w:t>
      </w:r>
    </w:p>
    <w:p w14:paraId="43E498CE" w14:textId="77777777" w:rsidR="008E0D38" w:rsidRPr="008E0D38" w:rsidRDefault="008E0D38" w:rsidP="008E0D38">
      <w:pPr>
        <w:pStyle w:val="EndNoteBibliography"/>
        <w:spacing w:after="0"/>
        <w:ind w:left="720" w:hanging="720"/>
      </w:pPr>
      <w:r w:rsidRPr="008E0D38">
        <w:t>14.</w:t>
      </w:r>
      <w:r w:rsidRPr="008E0D38">
        <w:tab/>
        <w:t xml:space="preserve">Kanny, D., et al., </w:t>
      </w:r>
      <w:r w:rsidRPr="008E0D38">
        <w:rPr>
          <w:i/>
        </w:rPr>
        <w:t>Racial/Ethnic Disparities in HIV Preexposure Prophylaxis Among Men Who Have Sex with Men - 23 Urban Areas, 2017.</w:t>
      </w:r>
      <w:r w:rsidRPr="008E0D38">
        <w:t xml:space="preserve"> MMWR. Morbidity and mortality weekly report, 2019. </w:t>
      </w:r>
      <w:r w:rsidRPr="008E0D38">
        <w:rPr>
          <w:b/>
        </w:rPr>
        <w:t>68</w:t>
      </w:r>
      <w:r w:rsidRPr="008E0D38">
        <w:t>(37): p. 801-806.</w:t>
      </w:r>
    </w:p>
    <w:p w14:paraId="15725BEF" w14:textId="77777777" w:rsidR="008E0D38" w:rsidRPr="008E0D38" w:rsidRDefault="008E0D38" w:rsidP="008E0D38">
      <w:pPr>
        <w:pStyle w:val="EndNoteBibliography"/>
        <w:spacing w:after="0"/>
        <w:ind w:left="720" w:hanging="720"/>
      </w:pPr>
      <w:r w:rsidRPr="008E0D38">
        <w:t>15.</w:t>
      </w:r>
      <w:r w:rsidRPr="008E0D38">
        <w:tab/>
        <w:t xml:space="preserve">Hojilla, J.C., et al., </w:t>
      </w:r>
      <w:r w:rsidRPr="008E0D38">
        <w:rPr>
          <w:i/>
        </w:rPr>
        <w:t>Characterization of HIV Preexposure Prophylaxis Use Behaviors and HIV Incidence Among US Adults in an Integrated Health Care System.</w:t>
      </w:r>
      <w:r w:rsidRPr="008E0D38">
        <w:t xml:space="preserve"> JAMA Network Open, 2021. </w:t>
      </w:r>
      <w:r w:rsidRPr="008E0D38">
        <w:rPr>
          <w:b/>
        </w:rPr>
        <w:t>4</w:t>
      </w:r>
      <w:r w:rsidRPr="008E0D38">
        <w:t>(8): p. e2122692-e2122692.</w:t>
      </w:r>
    </w:p>
    <w:p w14:paraId="78792944" w14:textId="77777777" w:rsidR="008E0D38" w:rsidRPr="008E0D38" w:rsidRDefault="008E0D38" w:rsidP="008E0D38">
      <w:pPr>
        <w:pStyle w:val="EndNoteBibliography"/>
        <w:spacing w:after="0"/>
        <w:ind w:left="720" w:hanging="720"/>
      </w:pPr>
      <w:r w:rsidRPr="008E0D38">
        <w:t>16.</w:t>
      </w:r>
      <w:r w:rsidRPr="008E0D38">
        <w:tab/>
        <w:t xml:space="preserve">Kim, B., et al., </w:t>
      </w:r>
      <w:r w:rsidRPr="008E0D38">
        <w:rPr>
          <w:i/>
        </w:rPr>
        <w:t>Geographic Density and Uptake of Pre-exposure Prophylaxis (PrEP) Among Young Gay, Bisexual and Other Sexual Minority Men: A Global Positioning System (GPS) Study.</w:t>
      </w:r>
      <w:r w:rsidRPr="008E0D38">
        <w:t xml:space="preserve"> AIDS and Behavior, 2021. </w:t>
      </w:r>
      <w:r w:rsidRPr="008E0D38">
        <w:rPr>
          <w:b/>
        </w:rPr>
        <w:t>25</w:t>
      </w:r>
      <w:r w:rsidRPr="008E0D38">
        <w:t>(2): p. 155-164.</w:t>
      </w:r>
    </w:p>
    <w:p w14:paraId="015F4248" w14:textId="77777777" w:rsidR="008E0D38" w:rsidRPr="008E0D38" w:rsidRDefault="008E0D38" w:rsidP="008E0D38">
      <w:pPr>
        <w:pStyle w:val="EndNoteBibliography"/>
        <w:spacing w:after="0"/>
        <w:ind w:left="720" w:hanging="720"/>
      </w:pPr>
      <w:r w:rsidRPr="008E0D38">
        <w:t>17.</w:t>
      </w:r>
      <w:r w:rsidRPr="008E0D38">
        <w:tab/>
        <w:t xml:space="preserve">Grossberg, R., Y. Zhang, and R. Gross, </w:t>
      </w:r>
      <w:r w:rsidRPr="008E0D38">
        <w:rPr>
          <w:i/>
        </w:rPr>
        <w:t>A time-to-prescription-refill measure of antiretroviral adherence predicted changes in viral load in HIV.</w:t>
      </w:r>
      <w:r w:rsidRPr="008E0D38">
        <w:t xml:space="preserve"> J Clin Epidemiol, 2004. </w:t>
      </w:r>
      <w:r w:rsidRPr="008E0D38">
        <w:rPr>
          <w:b/>
        </w:rPr>
        <w:t>57</w:t>
      </w:r>
      <w:r w:rsidRPr="008E0D38">
        <w:t>(10): p. 1107-10.</w:t>
      </w:r>
    </w:p>
    <w:p w14:paraId="17BDBFF5" w14:textId="77777777" w:rsidR="008E0D38" w:rsidRPr="008E0D38" w:rsidRDefault="008E0D38" w:rsidP="008E0D38">
      <w:pPr>
        <w:pStyle w:val="EndNoteBibliography"/>
        <w:spacing w:after="0"/>
        <w:ind w:left="720" w:hanging="720"/>
      </w:pPr>
      <w:r w:rsidRPr="008E0D38">
        <w:t>18.</w:t>
      </w:r>
      <w:r w:rsidRPr="008E0D38">
        <w:tab/>
        <w:t xml:space="preserve">Choo, P.W., et al., </w:t>
      </w:r>
      <w:r w:rsidRPr="008E0D38">
        <w:rPr>
          <w:i/>
        </w:rPr>
        <w:t>Validation of patient reports, automated pharmacy records, and pill counts with electronic monitoring of adherence to antihypertensive therapy.</w:t>
      </w:r>
      <w:r w:rsidRPr="008E0D38">
        <w:t xml:space="preserve"> Med Care, 1999. </w:t>
      </w:r>
      <w:r w:rsidRPr="008E0D38">
        <w:rPr>
          <w:b/>
        </w:rPr>
        <w:t>37</w:t>
      </w:r>
      <w:r w:rsidRPr="008E0D38">
        <w:t>(9): p. 846-57.</w:t>
      </w:r>
    </w:p>
    <w:p w14:paraId="55D23738" w14:textId="77777777" w:rsidR="008E0D38" w:rsidRPr="008E0D38" w:rsidRDefault="008E0D38" w:rsidP="008E0D38">
      <w:pPr>
        <w:pStyle w:val="EndNoteBibliography"/>
        <w:spacing w:after="0"/>
        <w:ind w:left="720" w:hanging="720"/>
      </w:pPr>
      <w:r w:rsidRPr="008E0D38">
        <w:t>19.</w:t>
      </w:r>
      <w:r w:rsidRPr="008E0D38">
        <w:tab/>
        <w:t xml:space="preserve">Smith, D., M. Van Handel, and J. Grey. </w:t>
      </w:r>
      <w:r w:rsidRPr="008E0D38">
        <w:rPr>
          <w:i/>
        </w:rPr>
        <w:t>By race/ethnicity, blacks have highest number needing PrEP in the United States, 2015</w:t>
      </w:r>
      <w:r w:rsidRPr="008E0D38">
        <w:t xml:space="preserve">. in </w:t>
      </w:r>
      <w:r w:rsidRPr="008E0D38">
        <w:rPr>
          <w:i/>
        </w:rPr>
        <w:t>Conference on retroviruses and Opportunistic Infections</w:t>
      </w:r>
      <w:r w:rsidRPr="008E0D38">
        <w:t>. 2018.</w:t>
      </w:r>
    </w:p>
    <w:p w14:paraId="7885DD90" w14:textId="77777777" w:rsidR="008E0D38" w:rsidRPr="008E0D38" w:rsidRDefault="008E0D38" w:rsidP="008E0D38">
      <w:pPr>
        <w:pStyle w:val="EndNoteBibliography"/>
        <w:spacing w:after="0"/>
        <w:ind w:left="720" w:hanging="720"/>
      </w:pPr>
      <w:r w:rsidRPr="008E0D38">
        <w:t>20.</w:t>
      </w:r>
      <w:r w:rsidRPr="008E0D38">
        <w:tab/>
        <w:t xml:space="preserve">Baugher, A.R., et al., </w:t>
      </w:r>
      <w:r w:rsidRPr="008E0D38">
        <w:rPr>
          <w:i/>
        </w:rPr>
        <w:t>Racial, Ethnic, and Gender Disparities in Awareness of Preexposure Prophylaxis Among HIV-Negative Heterosexually Active Adults at Increased Risk for HIV Infection—23 Urban Areas, United States, 2019.</w:t>
      </w:r>
      <w:r w:rsidRPr="008E0D38">
        <w:t xml:space="preserve"> Morbidity and Mortality Weekly Report, 2021. </w:t>
      </w:r>
      <w:r w:rsidRPr="008E0D38">
        <w:rPr>
          <w:b/>
        </w:rPr>
        <w:t>70</w:t>
      </w:r>
      <w:r w:rsidRPr="008E0D38">
        <w:t>(47): p. 1635.</w:t>
      </w:r>
    </w:p>
    <w:p w14:paraId="74EF971E" w14:textId="77777777" w:rsidR="008E0D38" w:rsidRPr="008E0D38" w:rsidRDefault="008E0D38" w:rsidP="008E0D38">
      <w:pPr>
        <w:pStyle w:val="EndNoteBibliography"/>
        <w:spacing w:after="0"/>
        <w:ind w:left="720" w:hanging="720"/>
      </w:pPr>
      <w:r w:rsidRPr="008E0D38">
        <w:t>21.</w:t>
      </w:r>
      <w:r w:rsidRPr="008E0D38">
        <w:tab/>
        <w:t xml:space="preserve">Sewell, W.C., et al., </w:t>
      </w:r>
      <w:r w:rsidRPr="008E0D38">
        <w:rPr>
          <w:i/>
        </w:rPr>
        <w:t>Nondaily Use of HIV Preexposure Prophylaxis in a Large Online Survey of Primarily Men Who Have Sex With Men in the United States.</w:t>
      </w:r>
      <w:r w:rsidRPr="008E0D38">
        <w:t xml:space="preserve"> Journal of acquired immune deficiency syndromes (1999), 2020. </w:t>
      </w:r>
      <w:r w:rsidRPr="008E0D38">
        <w:rPr>
          <w:b/>
        </w:rPr>
        <w:t>84</w:t>
      </w:r>
      <w:r w:rsidRPr="008E0D38">
        <w:t>(2): p. 182-188.</w:t>
      </w:r>
    </w:p>
    <w:p w14:paraId="7EF35D36" w14:textId="77777777" w:rsidR="008E0D38" w:rsidRPr="008E0D38" w:rsidRDefault="008E0D38" w:rsidP="008E0D38">
      <w:pPr>
        <w:pStyle w:val="EndNoteBibliography"/>
        <w:spacing w:after="0"/>
        <w:ind w:left="720" w:hanging="720"/>
      </w:pPr>
      <w:r w:rsidRPr="008E0D38">
        <w:t>22.</w:t>
      </w:r>
      <w:r w:rsidRPr="008E0D38">
        <w:tab/>
        <w:t xml:space="preserve">Seifert, S.M., et al., </w:t>
      </w:r>
      <w:r w:rsidRPr="008E0D38">
        <w:rPr>
          <w:i/>
        </w:rPr>
        <w:t>Dose response for starting and stopping HIV preexposure prophylaxis for men who have sex with men.</w:t>
      </w:r>
      <w:r w:rsidRPr="008E0D38">
        <w:t xml:space="preserve"> Clin Infect Dis, 2015. </w:t>
      </w:r>
      <w:r w:rsidRPr="008E0D38">
        <w:rPr>
          <w:b/>
        </w:rPr>
        <w:t>60</w:t>
      </w:r>
      <w:r w:rsidRPr="008E0D38">
        <w:t>(5): p. 804-10.</w:t>
      </w:r>
    </w:p>
    <w:p w14:paraId="4BC68F06" w14:textId="77777777" w:rsidR="008E0D38" w:rsidRPr="008E0D38" w:rsidRDefault="008E0D38" w:rsidP="008E0D38">
      <w:pPr>
        <w:pStyle w:val="EndNoteBibliography"/>
        <w:spacing w:after="0"/>
        <w:ind w:left="720" w:hanging="720"/>
      </w:pPr>
      <w:r w:rsidRPr="008E0D38">
        <w:t>23.</w:t>
      </w:r>
      <w:r w:rsidRPr="008E0D38">
        <w:tab/>
      </w:r>
      <w:r w:rsidRPr="008E0D38">
        <w:rPr>
          <w:i/>
        </w:rPr>
        <w:t>2013-2017 American Community Survey</w:t>
      </w:r>
      <w:r w:rsidRPr="008E0D38">
        <w:t>, U. Census, Editor. 2018.</w:t>
      </w:r>
    </w:p>
    <w:p w14:paraId="5D970CD0" w14:textId="77777777" w:rsidR="008E0D38" w:rsidRPr="008E0D38" w:rsidRDefault="008E0D38" w:rsidP="008E0D38">
      <w:pPr>
        <w:pStyle w:val="EndNoteBibliography"/>
        <w:spacing w:after="0"/>
        <w:ind w:left="720" w:hanging="720"/>
      </w:pPr>
      <w:r w:rsidRPr="008E0D38">
        <w:t>24.</w:t>
      </w:r>
      <w:r w:rsidRPr="008E0D38">
        <w:tab/>
        <w:t xml:space="preserve">Uthman, O.A., et al., </w:t>
      </w:r>
      <w:r w:rsidRPr="008E0D38">
        <w:rPr>
          <w:i/>
        </w:rPr>
        <w:t>Depression and adherence to antiretroviral therapy in low-, middle- and high-income countries: a systematic review and meta-analysis.</w:t>
      </w:r>
      <w:r w:rsidRPr="008E0D38">
        <w:t xml:space="preserve"> Curr HIV/AIDS Rep, 2014. </w:t>
      </w:r>
      <w:r w:rsidRPr="008E0D38">
        <w:rPr>
          <w:b/>
        </w:rPr>
        <w:t>11</w:t>
      </w:r>
      <w:r w:rsidRPr="008E0D38">
        <w:t>(3): p. 291-307.</w:t>
      </w:r>
    </w:p>
    <w:p w14:paraId="421BFCC8" w14:textId="77777777" w:rsidR="008E0D38" w:rsidRPr="008E0D38" w:rsidRDefault="008E0D38" w:rsidP="008E0D38">
      <w:pPr>
        <w:pStyle w:val="EndNoteBibliography"/>
        <w:spacing w:after="0"/>
        <w:ind w:left="720" w:hanging="720"/>
      </w:pPr>
      <w:r w:rsidRPr="008E0D38">
        <w:t>25.</w:t>
      </w:r>
      <w:r w:rsidRPr="008E0D38">
        <w:tab/>
        <w:t xml:space="preserve">Mehrotra, M.L., et al., </w:t>
      </w:r>
      <w:r w:rsidRPr="008E0D38">
        <w:rPr>
          <w:i/>
        </w:rPr>
        <w:t>The Effect of Depressive Symptoms on Adherence to Daily Oral PrEP in Men who have Sex with Men and Transgender Women: A Marginal Structural Model Analysis of The iPrEx OLE Study.</w:t>
      </w:r>
      <w:r w:rsidRPr="008E0D38">
        <w:t xml:space="preserve"> AIDS and behavior, 2016. </w:t>
      </w:r>
      <w:r w:rsidRPr="008E0D38">
        <w:rPr>
          <w:b/>
        </w:rPr>
        <w:t>20</w:t>
      </w:r>
      <w:r w:rsidRPr="008E0D38">
        <w:t>(7): p. 1527-1534.</w:t>
      </w:r>
    </w:p>
    <w:p w14:paraId="649E9D94" w14:textId="77777777" w:rsidR="008E0D38" w:rsidRPr="008E0D38" w:rsidRDefault="008E0D38" w:rsidP="008E0D38">
      <w:pPr>
        <w:pStyle w:val="EndNoteBibliography"/>
        <w:spacing w:after="0"/>
        <w:ind w:left="720" w:hanging="720"/>
      </w:pPr>
      <w:r w:rsidRPr="008E0D38">
        <w:t>26.</w:t>
      </w:r>
      <w:r w:rsidRPr="008E0D38">
        <w:tab/>
        <w:t xml:space="preserve">Cochran, S.D., V.M. Mays, and J.G. Sullivan, </w:t>
      </w:r>
      <w:r w:rsidRPr="008E0D38">
        <w:rPr>
          <w:i/>
        </w:rPr>
        <w:t>Prevalence of mental disorders, psychological distress, and mental health services use among lesbian, gay, and bisexual adults in the United States.</w:t>
      </w:r>
      <w:r w:rsidRPr="008E0D38">
        <w:t xml:space="preserve"> J Consult Clin Psychol, 2003. </w:t>
      </w:r>
      <w:r w:rsidRPr="008E0D38">
        <w:rPr>
          <w:b/>
        </w:rPr>
        <w:t>71</w:t>
      </w:r>
      <w:r w:rsidRPr="008E0D38">
        <w:t>(1): p. 53-61.</w:t>
      </w:r>
    </w:p>
    <w:p w14:paraId="7F20CC87" w14:textId="77777777" w:rsidR="008E0D38" w:rsidRPr="008E0D38" w:rsidRDefault="008E0D38" w:rsidP="008E0D38">
      <w:pPr>
        <w:pStyle w:val="EndNoteBibliography"/>
        <w:spacing w:after="0"/>
        <w:ind w:left="720" w:hanging="720"/>
      </w:pPr>
      <w:r w:rsidRPr="008E0D38">
        <w:t>27.</w:t>
      </w:r>
      <w:r w:rsidRPr="008E0D38">
        <w:tab/>
        <w:t xml:space="preserve">Hatzenbuehler, M.L., et al., </w:t>
      </w:r>
      <w:r w:rsidRPr="008E0D38">
        <w:rPr>
          <w:i/>
        </w:rPr>
        <w:t>Prospective associations between HIV-related stigma, transmission risk behaviors, and adverse mental health outcomes in men who have sex with men.</w:t>
      </w:r>
      <w:r w:rsidRPr="008E0D38">
        <w:t xml:space="preserve"> Ann Behav Med, 2011. </w:t>
      </w:r>
      <w:r w:rsidRPr="008E0D38">
        <w:rPr>
          <w:b/>
        </w:rPr>
        <w:t>42</w:t>
      </w:r>
      <w:r w:rsidRPr="008E0D38">
        <w:t>(2): p. 227-34.</w:t>
      </w:r>
    </w:p>
    <w:p w14:paraId="1E753296" w14:textId="77777777" w:rsidR="008E0D38" w:rsidRPr="008E0D38" w:rsidRDefault="008E0D38" w:rsidP="008E0D38">
      <w:pPr>
        <w:pStyle w:val="EndNoteBibliography"/>
        <w:spacing w:after="0"/>
        <w:ind w:left="720" w:hanging="720"/>
      </w:pPr>
      <w:r w:rsidRPr="008E0D38">
        <w:t>28.</w:t>
      </w:r>
      <w:r w:rsidRPr="008E0D38">
        <w:tab/>
        <w:t xml:space="preserve">Miller, K.M., </w:t>
      </w:r>
      <w:r w:rsidRPr="008E0D38">
        <w:rPr>
          <w:i/>
        </w:rPr>
        <w:t>Assessment of the Impact of Attention Deficit Hyperactivity Disorder on Diabetes Management and Glycemic Control among Adolescents and Young Adults with Type 1 Diabetes</w:t>
      </w:r>
      <w:r w:rsidRPr="008E0D38">
        <w:t>. 2015: University of South Florida.</w:t>
      </w:r>
    </w:p>
    <w:p w14:paraId="555CE88E" w14:textId="77777777" w:rsidR="008E0D38" w:rsidRPr="008E0D38" w:rsidRDefault="008E0D38" w:rsidP="008E0D38">
      <w:pPr>
        <w:pStyle w:val="EndNoteBibliography"/>
        <w:spacing w:after="0"/>
        <w:ind w:left="720" w:hanging="720"/>
      </w:pPr>
      <w:r w:rsidRPr="008E0D38">
        <w:t>29.</w:t>
      </w:r>
      <w:r w:rsidRPr="008E0D38">
        <w:tab/>
        <w:t xml:space="preserve">Uysal, S., et al., </w:t>
      </w:r>
      <w:r w:rsidRPr="008E0D38">
        <w:rPr>
          <w:i/>
        </w:rPr>
        <w:t>The effect of Attention Deficit and Hyperactivity Disorder on Antiretroviral Treatment and Appointment Adherence among adults living with HIV.</w:t>
      </w:r>
      <w:r w:rsidRPr="008E0D38">
        <w:t xml:space="preserve"> J Infect Dev Ctries, 2020. </w:t>
      </w:r>
      <w:r w:rsidRPr="008E0D38">
        <w:rPr>
          <w:b/>
        </w:rPr>
        <w:t>14</w:t>
      </w:r>
      <w:r w:rsidRPr="008E0D38">
        <w:t>(3): p. 304-311.</w:t>
      </w:r>
    </w:p>
    <w:p w14:paraId="6EE8ECF7" w14:textId="77777777" w:rsidR="008E0D38" w:rsidRPr="008E0D38" w:rsidRDefault="008E0D38" w:rsidP="008E0D38">
      <w:pPr>
        <w:pStyle w:val="EndNoteBibliography"/>
        <w:spacing w:after="0"/>
        <w:ind w:left="720" w:hanging="720"/>
      </w:pPr>
      <w:r w:rsidRPr="008E0D38">
        <w:lastRenderedPageBreak/>
        <w:t>30.</w:t>
      </w:r>
      <w:r w:rsidRPr="008E0D38">
        <w:tab/>
        <w:t xml:space="preserve">Mouhanna, F., et al., </w:t>
      </w:r>
      <w:r w:rsidRPr="008E0D38">
        <w:rPr>
          <w:i/>
        </w:rPr>
        <w:t>Multilevel analysis of persistence on HIV Pre-exposure Prophylaxis (PrEP) among 232,196 PrEP users in the United States in 2012-2018</w:t>
      </w:r>
      <w:r w:rsidRPr="008E0D38">
        <w:t>. 2019, The George Washington University.</w:t>
      </w:r>
    </w:p>
    <w:p w14:paraId="3F34E00C" w14:textId="77777777" w:rsidR="008E0D38" w:rsidRPr="008E0D38" w:rsidRDefault="008E0D38" w:rsidP="008E0D38">
      <w:pPr>
        <w:pStyle w:val="EndNoteBibliography"/>
        <w:spacing w:after="0"/>
        <w:ind w:left="720" w:hanging="720"/>
      </w:pPr>
      <w:r w:rsidRPr="008E0D38">
        <w:t>31.</w:t>
      </w:r>
      <w:r w:rsidRPr="008E0D38">
        <w:tab/>
        <w:t xml:space="preserve">Siegler, A.J., et al., </w:t>
      </w:r>
      <w:r w:rsidRPr="008E0D38">
        <w:rPr>
          <w:i/>
        </w:rPr>
        <w:t>Developing a Web-Based Geolocated Directory of HIV Pre-Exposure Prophylaxis-Providing Clinics: The PrEP Locator Protocol and Operating Procedures.</w:t>
      </w:r>
      <w:r w:rsidRPr="008E0D38">
        <w:t xml:space="preserve"> JMIR Public Health Surveill, 2017. </w:t>
      </w:r>
      <w:r w:rsidRPr="008E0D38">
        <w:rPr>
          <w:b/>
        </w:rPr>
        <w:t>3</w:t>
      </w:r>
      <w:r w:rsidRPr="008E0D38">
        <w:t>(3): p. e58.</w:t>
      </w:r>
    </w:p>
    <w:p w14:paraId="62A46A17" w14:textId="77777777" w:rsidR="008E0D38" w:rsidRPr="008E0D38" w:rsidRDefault="008E0D38" w:rsidP="008E0D38">
      <w:pPr>
        <w:pStyle w:val="EndNoteBibliography"/>
        <w:spacing w:after="0"/>
        <w:ind w:left="720" w:hanging="720"/>
      </w:pPr>
      <w:r w:rsidRPr="008E0D38">
        <w:t>32.</w:t>
      </w:r>
      <w:r w:rsidRPr="008E0D38">
        <w:tab/>
        <w:t xml:space="preserve">Nagin, D.S., </w:t>
      </w:r>
      <w:r w:rsidRPr="008E0D38">
        <w:rPr>
          <w:i/>
        </w:rPr>
        <w:t>Group-based trajectory modeling: an overview.</w:t>
      </w:r>
      <w:r w:rsidRPr="008E0D38">
        <w:t xml:space="preserve"> Handbook of quantitative criminology, 2010: p. 53-67.</w:t>
      </w:r>
    </w:p>
    <w:p w14:paraId="46656438" w14:textId="77777777" w:rsidR="008E0D38" w:rsidRPr="008E0D38" w:rsidRDefault="008E0D38" w:rsidP="008E0D38">
      <w:pPr>
        <w:pStyle w:val="EndNoteBibliography"/>
        <w:spacing w:after="0"/>
        <w:ind w:left="720" w:hanging="720"/>
      </w:pPr>
      <w:r w:rsidRPr="008E0D38">
        <w:t>33.</w:t>
      </w:r>
      <w:r w:rsidRPr="008E0D38">
        <w:tab/>
        <w:t xml:space="preserve">Proust-Lima, C., V. Philipps, and B. Liquet, </w:t>
      </w:r>
      <w:r w:rsidRPr="008E0D38">
        <w:rPr>
          <w:i/>
        </w:rPr>
        <w:t>Estimation of extended mixed models using latent classes and latent processes: the R package lcmm.</w:t>
      </w:r>
      <w:r w:rsidRPr="008E0D38">
        <w:t xml:space="preserve"> arXiv preprint arXiv:1503.00890, 2015.</w:t>
      </w:r>
    </w:p>
    <w:p w14:paraId="303D821F" w14:textId="77777777" w:rsidR="008E0D38" w:rsidRPr="008E0D38" w:rsidRDefault="008E0D38" w:rsidP="008E0D38">
      <w:pPr>
        <w:pStyle w:val="EndNoteBibliography"/>
        <w:spacing w:after="0"/>
        <w:ind w:left="720" w:hanging="720"/>
      </w:pPr>
      <w:r w:rsidRPr="008E0D38">
        <w:t>34.</w:t>
      </w:r>
      <w:r w:rsidRPr="008E0D38">
        <w:tab/>
        <w:t xml:space="preserve">Walsh, C.A., et al., </w:t>
      </w:r>
      <w:r w:rsidRPr="008E0D38">
        <w:rPr>
          <w:i/>
        </w:rPr>
        <w:t>Identifying Adherence Patterns Across Multiple Medications and Their Association With Health Outcomes in Older Community-Dwelling Adults With Multimorbidity.</w:t>
      </w:r>
      <w:r w:rsidRPr="008E0D38">
        <w:t xml:space="preserve"> Value in Health, 2020. </w:t>
      </w:r>
      <w:r w:rsidRPr="008E0D38">
        <w:rPr>
          <w:b/>
        </w:rPr>
        <w:t>23</w:t>
      </w:r>
      <w:r w:rsidRPr="008E0D38">
        <w:t>(8): p. 1063-1071.</w:t>
      </w:r>
    </w:p>
    <w:p w14:paraId="242F5FF5" w14:textId="77777777" w:rsidR="008E0D38" w:rsidRPr="008E0D38" w:rsidRDefault="008E0D38" w:rsidP="008E0D38">
      <w:pPr>
        <w:pStyle w:val="EndNoteBibliography"/>
        <w:spacing w:after="0"/>
        <w:ind w:left="720" w:hanging="720"/>
      </w:pPr>
      <w:r w:rsidRPr="008E0D38">
        <w:t>35.</w:t>
      </w:r>
      <w:r w:rsidRPr="008E0D38">
        <w:tab/>
        <w:t xml:space="preserve">Librero, J., G. Sanfélix-Gimeno, and S. Peiró, </w:t>
      </w:r>
      <w:r w:rsidRPr="008E0D38">
        <w:rPr>
          <w:i/>
        </w:rPr>
        <w:t>Medication Adherence Patterns after Hospitalization for Coronary Heart Disease. A Population-Based Study Using Electronic Records and Group-Based Trajectory Models.</w:t>
      </w:r>
      <w:r w:rsidRPr="008E0D38">
        <w:t xml:space="preserve"> PLoS One, 2016. </w:t>
      </w:r>
      <w:r w:rsidRPr="008E0D38">
        <w:rPr>
          <w:b/>
        </w:rPr>
        <w:t>11</w:t>
      </w:r>
      <w:r w:rsidRPr="008E0D38">
        <w:t>(8): p. e0161381.</w:t>
      </w:r>
    </w:p>
    <w:p w14:paraId="2344BEC6" w14:textId="77777777" w:rsidR="008E0D38" w:rsidRPr="008E0D38" w:rsidRDefault="008E0D38" w:rsidP="008E0D38">
      <w:pPr>
        <w:pStyle w:val="EndNoteBibliography"/>
        <w:spacing w:after="0"/>
        <w:ind w:left="720" w:hanging="720"/>
      </w:pPr>
      <w:r w:rsidRPr="008E0D38">
        <w:t>36.</w:t>
      </w:r>
      <w:r w:rsidRPr="008E0D38">
        <w:tab/>
        <w:t xml:space="preserve">Nagin, D.S. and C.L. Odgers, </w:t>
      </w:r>
      <w:r w:rsidRPr="008E0D38">
        <w:rPr>
          <w:i/>
        </w:rPr>
        <w:t>Group-based trajectory modeling in clinical research.</w:t>
      </w:r>
      <w:r w:rsidRPr="008E0D38">
        <w:t xml:space="preserve"> Annual review of clinical psychology, 2010. </w:t>
      </w:r>
      <w:r w:rsidRPr="008E0D38">
        <w:rPr>
          <w:b/>
        </w:rPr>
        <w:t>6</w:t>
      </w:r>
      <w:r w:rsidRPr="008E0D38">
        <w:t>: p. 109-138.</w:t>
      </w:r>
    </w:p>
    <w:p w14:paraId="774FF326" w14:textId="77777777" w:rsidR="008E0D38" w:rsidRPr="008E0D38" w:rsidRDefault="008E0D38" w:rsidP="008E0D38">
      <w:pPr>
        <w:pStyle w:val="EndNoteBibliography"/>
        <w:spacing w:after="0"/>
        <w:ind w:left="720" w:hanging="720"/>
      </w:pPr>
      <w:r w:rsidRPr="008E0D38">
        <w:t>37.</w:t>
      </w:r>
      <w:r w:rsidRPr="008E0D38">
        <w:tab/>
        <w:t xml:space="preserve">Nagin, D., </w:t>
      </w:r>
      <w:r w:rsidRPr="008E0D38">
        <w:rPr>
          <w:i/>
        </w:rPr>
        <w:t>Group-based modeling of development Harvard University Press.</w:t>
      </w:r>
      <w:r w:rsidRPr="008E0D38">
        <w:t xml:space="preserve"> Cambridge, Mass, 2005.</w:t>
      </w:r>
    </w:p>
    <w:p w14:paraId="11432E7A" w14:textId="77777777" w:rsidR="008E0D38" w:rsidRPr="008E0D38" w:rsidRDefault="008E0D38" w:rsidP="008E0D38">
      <w:pPr>
        <w:pStyle w:val="EndNoteBibliography"/>
        <w:spacing w:after="0"/>
        <w:ind w:left="720" w:hanging="720"/>
      </w:pPr>
      <w:r w:rsidRPr="008E0D38">
        <w:t>38.</w:t>
      </w:r>
      <w:r w:rsidRPr="008E0D38">
        <w:tab/>
        <w:t xml:space="preserve">Van Ryzin, M.J., et al., </w:t>
      </w:r>
      <w:r w:rsidRPr="008E0D38">
        <w:rPr>
          <w:i/>
        </w:rPr>
        <w:t>Identifying atypical cortisol patterns in young children: The benefits of group-based trajectory modeling.</w:t>
      </w:r>
      <w:r w:rsidRPr="008E0D38">
        <w:t xml:space="preserve"> Psychoneuroendocrinology, 2009. </w:t>
      </w:r>
      <w:r w:rsidRPr="008E0D38">
        <w:rPr>
          <w:b/>
        </w:rPr>
        <w:t>34</w:t>
      </w:r>
      <w:r w:rsidRPr="008E0D38">
        <w:t>(1): p. 50-61.</w:t>
      </w:r>
    </w:p>
    <w:p w14:paraId="09B3D625" w14:textId="77777777" w:rsidR="008E0D38" w:rsidRPr="008E0D38" w:rsidRDefault="008E0D38" w:rsidP="008E0D38">
      <w:pPr>
        <w:pStyle w:val="EndNoteBibliography"/>
        <w:spacing w:after="0"/>
        <w:ind w:left="720" w:hanging="720"/>
      </w:pPr>
      <w:r w:rsidRPr="008E0D38">
        <w:t>39.</w:t>
      </w:r>
      <w:r w:rsidRPr="008E0D38">
        <w:tab/>
        <w:t xml:space="preserve">Niyonkuru, C., et al., </w:t>
      </w:r>
      <w:r w:rsidRPr="008E0D38">
        <w:rPr>
          <w:i/>
        </w:rPr>
        <w:t>Group-based trajectory analysis applications for prognostic biomarker model development in severe TBI: a practical example.</w:t>
      </w:r>
      <w:r w:rsidRPr="008E0D38">
        <w:t xml:space="preserve"> J Neurotrauma, 2013. </w:t>
      </w:r>
      <w:r w:rsidRPr="008E0D38">
        <w:rPr>
          <w:b/>
        </w:rPr>
        <w:t>30</w:t>
      </w:r>
      <w:r w:rsidRPr="008E0D38">
        <w:t>(11): p. 938-45.</w:t>
      </w:r>
    </w:p>
    <w:p w14:paraId="25D5D842" w14:textId="77777777" w:rsidR="008E0D38" w:rsidRPr="008E0D38" w:rsidRDefault="008E0D38" w:rsidP="008E0D38">
      <w:pPr>
        <w:pStyle w:val="EndNoteBibliography"/>
        <w:spacing w:after="0"/>
        <w:ind w:left="720" w:hanging="720"/>
      </w:pPr>
      <w:r w:rsidRPr="008E0D38">
        <w:t>40.</w:t>
      </w:r>
      <w:r w:rsidRPr="008E0D38">
        <w:tab/>
        <w:t xml:space="preserve">Sagaon-Teyssier, L., et al., </w:t>
      </w:r>
      <w:r w:rsidRPr="008E0D38">
        <w:rPr>
          <w:i/>
        </w:rPr>
        <w:t>A group-based trajectory model for changes in pre-exposure prophylaxis and condom use among men who have sex with men participating in the ANRS IPERGAY Trial.</w:t>
      </w:r>
      <w:r w:rsidRPr="008E0D38">
        <w:t xml:space="preserve"> AIDS Patient Care and STDs, 2018. </w:t>
      </w:r>
      <w:r w:rsidRPr="008E0D38">
        <w:rPr>
          <w:b/>
        </w:rPr>
        <w:t>32</w:t>
      </w:r>
      <w:r w:rsidRPr="008E0D38">
        <w:t>(12): p. 495-510.</w:t>
      </w:r>
    </w:p>
    <w:p w14:paraId="23DBDD4D" w14:textId="77777777" w:rsidR="008E0D38" w:rsidRPr="008E0D38" w:rsidRDefault="008E0D38" w:rsidP="008E0D38">
      <w:pPr>
        <w:pStyle w:val="EndNoteBibliography"/>
        <w:spacing w:after="0"/>
        <w:ind w:left="720" w:hanging="720"/>
      </w:pPr>
      <w:r w:rsidRPr="008E0D38">
        <w:t>41.</w:t>
      </w:r>
      <w:r w:rsidRPr="008E0D38">
        <w:tab/>
        <w:t xml:space="preserve">Jones, B.L., D.S. Nagin, and K. Roeder, </w:t>
      </w:r>
      <w:r w:rsidRPr="008E0D38">
        <w:rPr>
          <w:i/>
        </w:rPr>
        <w:t>A SAS procedure based on mixture models for estimating developmental trajectories.</w:t>
      </w:r>
      <w:r w:rsidRPr="008E0D38">
        <w:t xml:space="preserve"> Sociological methods &amp; research, 2001. </w:t>
      </w:r>
      <w:r w:rsidRPr="008E0D38">
        <w:rPr>
          <w:b/>
        </w:rPr>
        <w:t>29</w:t>
      </w:r>
      <w:r w:rsidRPr="008E0D38">
        <w:t>(3): p. 374-393.</w:t>
      </w:r>
    </w:p>
    <w:p w14:paraId="0A0C7AC7" w14:textId="77777777" w:rsidR="008E0D38" w:rsidRPr="008E0D38" w:rsidRDefault="008E0D38" w:rsidP="008E0D38">
      <w:pPr>
        <w:pStyle w:val="EndNoteBibliography"/>
        <w:spacing w:after="0"/>
        <w:ind w:left="720" w:hanging="720"/>
      </w:pPr>
      <w:r w:rsidRPr="008E0D38">
        <w:t>42.</w:t>
      </w:r>
      <w:r w:rsidRPr="008E0D38">
        <w:tab/>
        <w:t xml:space="preserve">Roeder, K., K.G. Lynch, and D.S. Nagin, </w:t>
      </w:r>
      <w:r w:rsidRPr="008E0D38">
        <w:rPr>
          <w:i/>
        </w:rPr>
        <w:t>Modeling uncertainty in latent class membership: A case study in criminology.</w:t>
      </w:r>
      <w:r w:rsidRPr="008E0D38">
        <w:t xml:space="preserve"> Journal of the American Statistical Association, 1999. </w:t>
      </w:r>
      <w:r w:rsidRPr="008E0D38">
        <w:rPr>
          <w:b/>
        </w:rPr>
        <w:t>94</w:t>
      </w:r>
      <w:r w:rsidRPr="008E0D38">
        <w:t>(447): p. 766-776.</w:t>
      </w:r>
    </w:p>
    <w:p w14:paraId="5303AD5D" w14:textId="77777777" w:rsidR="008E0D38" w:rsidRPr="008E0D38" w:rsidRDefault="008E0D38" w:rsidP="008E0D38">
      <w:pPr>
        <w:pStyle w:val="EndNoteBibliography"/>
        <w:spacing w:after="0"/>
        <w:ind w:left="720" w:hanging="720"/>
      </w:pPr>
      <w:r w:rsidRPr="008E0D38">
        <w:t>43.</w:t>
      </w:r>
      <w:r w:rsidRPr="008E0D38">
        <w:tab/>
        <w:t xml:space="preserve">McNeish, D.M., </w:t>
      </w:r>
      <w:r w:rsidRPr="008E0D38">
        <w:rPr>
          <w:i/>
        </w:rPr>
        <w:t>Using lasso for predictor selection and to assuage overfitting: A method long overlooked in behavioral sciences.</w:t>
      </w:r>
      <w:r w:rsidRPr="008E0D38">
        <w:t xml:space="preserve"> Multivariate behavioral research, 2015. </w:t>
      </w:r>
      <w:r w:rsidRPr="008E0D38">
        <w:rPr>
          <w:b/>
        </w:rPr>
        <w:t>50</w:t>
      </w:r>
      <w:r w:rsidRPr="008E0D38">
        <w:t>(5): p. 471-484.</w:t>
      </w:r>
    </w:p>
    <w:p w14:paraId="64B38CE8" w14:textId="77777777" w:rsidR="008E0D38" w:rsidRPr="008E0D38" w:rsidRDefault="008E0D38" w:rsidP="008E0D38">
      <w:pPr>
        <w:pStyle w:val="EndNoteBibliography"/>
        <w:ind w:left="720" w:hanging="720"/>
      </w:pPr>
      <w:r w:rsidRPr="008E0D38">
        <w:t>44.</w:t>
      </w:r>
      <w:r w:rsidRPr="008E0D38">
        <w:tab/>
        <w:t xml:space="preserve">Twenge, J.M., R.A. Sherman, and B.E. Wells, </w:t>
      </w:r>
      <w:r w:rsidRPr="008E0D38">
        <w:rPr>
          <w:i/>
        </w:rPr>
        <w:t>Declines in Sexual Frequency among American Adults, 1989-2014.</w:t>
      </w:r>
      <w:r w:rsidRPr="008E0D38">
        <w:t xml:space="preserve"> Arch Sex Behav, 2017. </w:t>
      </w:r>
      <w:r w:rsidRPr="008E0D38">
        <w:rPr>
          <w:b/>
        </w:rPr>
        <w:t>46</w:t>
      </w:r>
      <w:r w:rsidRPr="008E0D38">
        <w:t>(8): p. 2389-2401.</w:t>
      </w:r>
    </w:p>
    <w:p w14:paraId="1097F785" w14:textId="4F1E9E81" w:rsidR="000A602E" w:rsidRDefault="00F32AE6">
      <w:r>
        <w:fldChar w:fldCharType="end"/>
      </w:r>
    </w:p>
    <w:sectPr w:rsidR="000A60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Chen, Yi-No" w:date="2023-04-19T15:37:00Z" w:initials="CY">
    <w:p w14:paraId="30E86633" w14:textId="100C8391" w:rsidR="008E0D38" w:rsidRDefault="008E0D38">
      <w:pPr>
        <w:pStyle w:val="CommentText"/>
      </w:pPr>
      <w:r>
        <w:rPr>
          <w:rStyle w:val="CommentReference"/>
        </w:rPr>
        <w:annotationRef/>
      </w:r>
      <w:r w:rsidRPr="00781E74">
        <w:rPr>
          <w:rFonts w:ascii="Times New Roman" w:hAnsi="Times New Roman" w:cs="Times New Roman"/>
          <w:noProof/>
          <w:sz w:val="24"/>
          <w:szCs w:val="24"/>
        </w:rPr>
        <w:drawing>
          <wp:inline distT="0" distB="0" distL="0" distR="0" wp14:anchorId="4B1FFC76" wp14:editId="054B70FF">
            <wp:extent cx="2590737" cy="13620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33895" cy="1384765"/>
                    </a:xfrm>
                    <a:prstGeom prst="rect">
                      <a:avLst/>
                    </a:prstGeom>
                  </pic:spPr>
                </pic:pic>
              </a:graphicData>
            </a:graphic>
          </wp:inline>
        </w:drawing>
      </w:r>
    </w:p>
  </w:comment>
  <w:comment w:id="14" w:author="Chen, Yi-No" w:date="2023-04-26T11:41:00Z" w:initials="CY">
    <w:p w14:paraId="18CF2182" w14:textId="2886D0FB" w:rsidR="008E0D38" w:rsidRDefault="008E0D38">
      <w:pPr>
        <w:pStyle w:val="CommentText"/>
      </w:pPr>
      <w:r>
        <w:rPr>
          <w:rStyle w:val="CommentReference"/>
        </w:rPr>
        <w:annotationRef/>
      </w:r>
      <w:r>
        <w:t>Should I present the source population or the sampled study population?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E86633" w15:done="0"/>
  <w15:commentEx w15:paraId="18CF21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E86633" w16cid:durableId="27EA895B"/>
  <w16cid:commentId w16cid:paraId="18CF2182" w16cid:durableId="27F38C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4835"/>
    <w:multiLevelType w:val="hybridMultilevel"/>
    <w:tmpl w:val="26C494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D3E07"/>
    <w:multiLevelType w:val="hybridMultilevel"/>
    <w:tmpl w:val="C456B1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B46FD"/>
    <w:multiLevelType w:val="multilevel"/>
    <w:tmpl w:val="898074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856D5F"/>
    <w:multiLevelType w:val="hybridMultilevel"/>
    <w:tmpl w:val="0E70422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D9076A"/>
    <w:multiLevelType w:val="hybridMultilevel"/>
    <w:tmpl w:val="3DC2C5FE"/>
    <w:lvl w:ilvl="0" w:tplc="7DC46DD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A7776"/>
    <w:multiLevelType w:val="hybridMultilevel"/>
    <w:tmpl w:val="EB3E6EFA"/>
    <w:lvl w:ilvl="0" w:tplc="5A8E68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77A29"/>
    <w:multiLevelType w:val="hybridMultilevel"/>
    <w:tmpl w:val="74A8CE06"/>
    <w:lvl w:ilvl="0" w:tplc="7DC46DD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8145DD"/>
    <w:multiLevelType w:val="hybridMultilevel"/>
    <w:tmpl w:val="E8A471BA"/>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150EA"/>
    <w:multiLevelType w:val="hybridMultilevel"/>
    <w:tmpl w:val="A83EF7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D3467C"/>
    <w:multiLevelType w:val="multilevel"/>
    <w:tmpl w:val="C0724E4C"/>
    <w:lvl w:ilvl="0">
      <w:start w:val="1"/>
      <w:numFmt w:val="decimal"/>
      <w:lvlText w:val="%1."/>
      <w:lvlJc w:val="left"/>
      <w:pPr>
        <w:ind w:left="720" w:hanging="360"/>
      </w:pPr>
      <w:rPr>
        <w:rFonts w:hint="default"/>
        <w:b/>
      </w:rPr>
    </w:lvl>
    <w:lvl w:ilvl="1">
      <w:start w:val="2"/>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BCE3AB6"/>
    <w:multiLevelType w:val="hybridMultilevel"/>
    <w:tmpl w:val="733E9F32"/>
    <w:lvl w:ilvl="0" w:tplc="7DC46DDC">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BF35D2"/>
    <w:multiLevelType w:val="hybridMultilevel"/>
    <w:tmpl w:val="3CBC5242"/>
    <w:lvl w:ilvl="0" w:tplc="7DC46DDC">
      <w:start w:val="1"/>
      <w:numFmt w:val="decimal"/>
      <w:lvlText w:val="%1)"/>
      <w:lvlJc w:val="left"/>
      <w:pPr>
        <w:ind w:left="720" w:hanging="360"/>
      </w:pPr>
      <w:rPr>
        <w:rFonts w:hint="default"/>
        <w:color w:val="000000"/>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117183"/>
    <w:multiLevelType w:val="hybridMultilevel"/>
    <w:tmpl w:val="E7FAE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F7D56"/>
    <w:multiLevelType w:val="hybridMultilevel"/>
    <w:tmpl w:val="76AE7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13"/>
  </w:num>
  <w:num w:numId="6">
    <w:abstractNumId w:val="7"/>
  </w:num>
  <w:num w:numId="7">
    <w:abstractNumId w:val="11"/>
  </w:num>
  <w:num w:numId="8">
    <w:abstractNumId w:val="9"/>
  </w:num>
  <w:num w:numId="9">
    <w:abstractNumId w:val="12"/>
  </w:num>
  <w:num w:numId="10">
    <w:abstractNumId w:val="10"/>
  </w:num>
  <w:num w:numId="11">
    <w:abstractNumId w:val="6"/>
  </w:num>
  <w:num w:numId="12">
    <w:abstractNumId w:val="0"/>
  </w:num>
  <w:num w:numId="13">
    <w:abstractNumId w:val="1"/>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Yi-No">
    <w15:presenceInfo w15:providerId="None" w15:userId="Chen, Y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fws9227ppdrxed9f6p009c9srza55w2x9p&quot;&gt;Aim1_ref&lt;record-ids&gt;&lt;item&gt;1&lt;/item&gt;&lt;item&gt;2&lt;/item&gt;&lt;item&gt;6&lt;/item&gt;&lt;item&gt;9&lt;/item&gt;&lt;item&gt;14&lt;/item&gt;&lt;item&gt;24&lt;/item&gt;&lt;item&gt;26&lt;/item&gt;&lt;item&gt;27&lt;/item&gt;&lt;item&gt;28&lt;/item&gt;&lt;item&gt;29&lt;/item&gt;&lt;item&gt;31&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5&lt;/item&gt;&lt;item&gt;56&lt;/item&gt;&lt;item&gt;57&lt;/item&gt;&lt;item&gt;58&lt;/item&gt;&lt;item&gt;59&lt;/item&gt;&lt;/record-ids&gt;&lt;/item&gt;&lt;item db-id=&quot;zwfad9vpqvepsaesxzm5v5rdw0w2vpxad02f&quot;&gt;AIM2_Ref&lt;record-ids&gt;&lt;item&gt;1&lt;/item&gt;&lt;item&gt;2&lt;/item&gt;&lt;item&gt;3&lt;/item&gt;&lt;item&gt;4&lt;/item&gt;&lt;/record-ids&gt;&lt;/item&gt;&lt;/Libraries&gt;"/>
  </w:docVars>
  <w:rsids>
    <w:rsidRoot w:val="00F32AE6"/>
    <w:rsid w:val="000176E4"/>
    <w:rsid w:val="000217C7"/>
    <w:rsid w:val="00025918"/>
    <w:rsid w:val="00026005"/>
    <w:rsid w:val="00061CE2"/>
    <w:rsid w:val="0009626E"/>
    <w:rsid w:val="000A602E"/>
    <w:rsid w:val="000C1FA7"/>
    <w:rsid w:val="000C25CF"/>
    <w:rsid w:val="000D7E68"/>
    <w:rsid w:val="000E41B6"/>
    <w:rsid w:val="000F6B1B"/>
    <w:rsid w:val="00113F1B"/>
    <w:rsid w:val="00125B74"/>
    <w:rsid w:val="00131D6F"/>
    <w:rsid w:val="00144495"/>
    <w:rsid w:val="00150A32"/>
    <w:rsid w:val="001649A8"/>
    <w:rsid w:val="001738B8"/>
    <w:rsid w:val="00182445"/>
    <w:rsid w:val="0018555B"/>
    <w:rsid w:val="001A2CBB"/>
    <w:rsid w:val="001A7AC3"/>
    <w:rsid w:val="001B6323"/>
    <w:rsid w:val="0020177E"/>
    <w:rsid w:val="00206B8B"/>
    <w:rsid w:val="002078E5"/>
    <w:rsid w:val="00210B31"/>
    <w:rsid w:val="00223C82"/>
    <w:rsid w:val="00230542"/>
    <w:rsid w:val="0023579C"/>
    <w:rsid w:val="00256462"/>
    <w:rsid w:val="0028604E"/>
    <w:rsid w:val="00295173"/>
    <w:rsid w:val="002A066E"/>
    <w:rsid w:val="002A7397"/>
    <w:rsid w:val="002A76AE"/>
    <w:rsid w:val="002D2A7B"/>
    <w:rsid w:val="002E1B34"/>
    <w:rsid w:val="002F0C90"/>
    <w:rsid w:val="002F2F54"/>
    <w:rsid w:val="00301D38"/>
    <w:rsid w:val="00302BC7"/>
    <w:rsid w:val="00305C1D"/>
    <w:rsid w:val="00305F55"/>
    <w:rsid w:val="003423E1"/>
    <w:rsid w:val="00346B3B"/>
    <w:rsid w:val="0035287A"/>
    <w:rsid w:val="00367F38"/>
    <w:rsid w:val="00376FCB"/>
    <w:rsid w:val="003A3A44"/>
    <w:rsid w:val="003B651D"/>
    <w:rsid w:val="003D533E"/>
    <w:rsid w:val="0040496D"/>
    <w:rsid w:val="004217AE"/>
    <w:rsid w:val="00451932"/>
    <w:rsid w:val="0045290E"/>
    <w:rsid w:val="00467619"/>
    <w:rsid w:val="004917D2"/>
    <w:rsid w:val="00491D5D"/>
    <w:rsid w:val="004B0552"/>
    <w:rsid w:val="004C1B36"/>
    <w:rsid w:val="004C5F27"/>
    <w:rsid w:val="004E054B"/>
    <w:rsid w:val="004F2B69"/>
    <w:rsid w:val="00500BC6"/>
    <w:rsid w:val="00516062"/>
    <w:rsid w:val="005225D1"/>
    <w:rsid w:val="0053130F"/>
    <w:rsid w:val="00534DA8"/>
    <w:rsid w:val="00537235"/>
    <w:rsid w:val="0055482D"/>
    <w:rsid w:val="00560449"/>
    <w:rsid w:val="00564A04"/>
    <w:rsid w:val="00592559"/>
    <w:rsid w:val="00595720"/>
    <w:rsid w:val="005A5D76"/>
    <w:rsid w:val="005A71D7"/>
    <w:rsid w:val="005B3ECF"/>
    <w:rsid w:val="00607C70"/>
    <w:rsid w:val="00623568"/>
    <w:rsid w:val="006A7C0D"/>
    <w:rsid w:val="006C0EC2"/>
    <w:rsid w:val="006D483A"/>
    <w:rsid w:val="006D4CFE"/>
    <w:rsid w:val="006D74D2"/>
    <w:rsid w:val="006E605C"/>
    <w:rsid w:val="00707F24"/>
    <w:rsid w:val="0073070E"/>
    <w:rsid w:val="00750B52"/>
    <w:rsid w:val="00753695"/>
    <w:rsid w:val="00785E85"/>
    <w:rsid w:val="0079199D"/>
    <w:rsid w:val="007C5756"/>
    <w:rsid w:val="007C5FE5"/>
    <w:rsid w:val="007D0BC9"/>
    <w:rsid w:val="007F4312"/>
    <w:rsid w:val="008850F8"/>
    <w:rsid w:val="008B0554"/>
    <w:rsid w:val="008D2D3E"/>
    <w:rsid w:val="008E0D38"/>
    <w:rsid w:val="008E42CE"/>
    <w:rsid w:val="008F3A93"/>
    <w:rsid w:val="00900460"/>
    <w:rsid w:val="00913DDD"/>
    <w:rsid w:val="00916C4F"/>
    <w:rsid w:val="00952E44"/>
    <w:rsid w:val="00971ED8"/>
    <w:rsid w:val="0098200F"/>
    <w:rsid w:val="00982B6C"/>
    <w:rsid w:val="00991AAE"/>
    <w:rsid w:val="009C2679"/>
    <w:rsid w:val="009D6BBC"/>
    <w:rsid w:val="009E3EAC"/>
    <w:rsid w:val="00A03498"/>
    <w:rsid w:val="00A205D2"/>
    <w:rsid w:val="00A20C3A"/>
    <w:rsid w:val="00A404E4"/>
    <w:rsid w:val="00A51BE8"/>
    <w:rsid w:val="00A6017F"/>
    <w:rsid w:val="00A74251"/>
    <w:rsid w:val="00A74D78"/>
    <w:rsid w:val="00A80A52"/>
    <w:rsid w:val="00A81E8C"/>
    <w:rsid w:val="00A9181C"/>
    <w:rsid w:val="00AD662F"/>
    <w:rsid w:val="00AE38DD"/>
    <w:rsid w:val="00AF664B"/>
    <w:rsid w:val="00B36369"/>
    <w:rsid w:val="00B375CF"/>
    <w:rsid w:val="00B51B0A"/>
    <w:rsid w:val="00B63F52"/>
    <w:rsid w:val="00B750A7"/>
    <w:rsid w:val="00B77B0F"/>
    <w:rsid w:val="00B95ECF"/>
    <w:rsid w:val="00BA7137"/>
    <w:rsid w:val="00BB622B"/>
    <w:rsid w:val="00BC3EFC"/>
    <w:rsid w:val="00BE6F3E"/>
    <w:rsid w:val="00BF46B5"/>
    <w:rsid w:val="00C072E0"/>
    <w:rsid w:val="00C30B08"/>
    <w:rsid w:val="00C57EEF"/>
    <w:rsid w:val="00C6690D"/>
    <w:rsid w:val="00C707FC"/>
    <w:rsid w:val="00C719E0"/>
    <w:rsid w:val="00C72868"/>
    <w:rsid w:val="00C73915"/>
    <w:rsid w:val="00C74860"/>
    <w:rsid w:val="00CB2479"/>
    <w:rsid w:val="00CC36DC"/>
    <w:rsid w:val="00CE2C3D"/>
    <w:rsid w:val="00CF153B"/>
    <w:rsid w:val="00CF18F1"/>
    <w:rsid w:val="00CF754A"/>
    <w:rsid w:val="00D22FBB"/>
    <w:rsid w:val="00D443FC"/>
    <w:rsid w:val="00D857CA"/>
    <w:rsid w:val="00D85BEF"/>
    <w:rsid w:val="00DB2FC2"/>
    <w:rsid w:val="00DE732D"/>
    <w:rsid w:val="00E14A53"/>
    <w:rsid w:val="00E24625"/>
    <w:rsid w:val="00E2583A"/>
    <w:rsid w:val="00E476F4"/>
    <w:rsid w:val="00E54E63"/>
    <w:rsid w:val="00E6100B"/>
    <w:rsid w:val="00E613D9"/>
    <w:rsid w:val="00E83B12"/>
    <w:rsid w:val="00EA6A42"/>
    <w:rsid w:val="00EB0840"/>
    <w:rsid w:val="00EB494C"/>
    <w:rsid w:val="00EC40BB"/>
    <w:rsid w:val="00EE099C"/>
    <w:rsid w:val="00EE3765"/>
    <w:rsid w:val="00EF16C2"/>
    <w:rsid w:val="00EF5905"/>
    <w:rsid w:val="00F32AE6"/>
    <w:rsid w:val="00F33629"/>
    <w:rsid w:val="00F34299"/>
    <w:rsid w:val="00F45FC3"/>
    <w:rsid w:val="00F63386"/>
    <w:rsid w:val="00F81015"/>
    <w:rsid w:val="00F842DE"/>
    <w:rsid w:val="00F9596B"/>
    <w:rsid w:val="00F97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5C73"/>
  <w15:chartTrackingRefBased/>
  <w15:docId w15:val="{4314E57E-DC2C-4C58-B998-F33AA223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2AE6"/>
  </w:style>
  <w:style w:type="paragraph" w:styleId="Heading1">
    <w:name w:val="heading 1"/>
    <w:basedOn w:val="Normal"/>
    <w:next w:val="Normal"/>
    <w:link w:val="Heading1Char"/>
    <w:uiPriority w:val="9"/>
    <w:qFormat/>
    <w:rsid w:val="00F32AE6"/>
    <w:pPr>
      <w:keepNext/>
      <w:keepLines/>
      <w:spacing w:before="360" w:after="120"/>
      <w:outlineLvl w:val="0"/>
    </w:pPr>
    <w:rPr>
      <w:rFonts w:ascii="Times New Roman" w:eastAsiaTheme="majorEastAsia" w:hAnsi="Times New Roman"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F32AE6"/>
    <w:pPr>
      <w:keepNext/>
      <w:keepLines/>
      <w:spacing w:before="160" w:after="120"/>
      <w:outlineLvl w:val="1"/>
    </w:pPr>
    <w:rPr>
      <w:rFonts w:ascii="Times New Roman" w:eastAsiaTheme="majorEastAsia" w:hAnsi="Times New Roman" w:cstheme="majorBidi"/>
      <w:b/>
      <w:color w:val="4472C4" w:themeColor="accent1"/>
      <w:sz w:val="28"/>
      <w:szCs w:val="26"/>
    </w:rPr>
  </w:style>
  <w:style w:type="paragraph" w:styleId="Heading3">
    <w:name w:val="heading 3"/>
    <w:basedOn w:val="Normal"/>
    <w:next w:val="Normal"/>
    <w:link w:val="Heading3Char"/>
    <w:uiPriority w:val="9"/>
    <w:unhideWhenUsed/>
    <w:qFormat/>
    <w:rsid w:val="00F32AE6"/>
    <w:pPr>
      <w:keepNext/>
      <w:keepLines/>
      <w:spacing w:before="240" w:after="120" w:line="252" w:lineRule="auto"/>
      <w:jc w:val="both"/>
      <w:outlineLvl w:val="2"/>
    </w:pPr>
    <w:rPr>
      <w:rFonts w:ascii="Times New Roman" w:eastAsiaTheme="majorEastAsia" w:hAnsi="Times New Roman" w:cstheme="majorBidi"/>
      <w:b/>
      <w:spacing w:val="4"/>
      <w:sz w:val="24"/>
      <w:szCs w:val="24"/>
      <w:lang w:eastAsia="en-US"/>
    </w:rPr>
  </w:style>
  <w:style w:type="paragraph" w:styleId="Heading4">
    <w:name w:val="heading 4"/>
    <w:basedOn w:val="Normal"/>
    <w:next w:val="Normal"/>
    <w:link w:val="Heading4Char"/>
    <w:uiPriority w:val="9"/>
    <w:unhideWhenUsed/>
    <w:qFormat/>
    <w:rsid w:val="00F32AE6"/>
    <w:pPr>
      <w:keepNext/>
      <w:keepLines/>
      <w:spacing w:before="160" w:after="120"/>
      <w:outlineLvl w:val="3"/>
    </w:pPr>
    <w:rPr>
      <w:rFonts w:ascii="Times New Roman" w:eastAsiaTheme="majorEastAsia" w:hAnsi="Times New Roman" w:cstheme="majorBidi"/>
      <w: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AE6"/>
    <w:rPr>
      <w:rFonts w:ascii="Times New Roman" w:eastAsiaTheme="majorEastAsia" w:hAnsi="Times New Roman" w:cstheme="majorBidi"/>
      <w:b/>
      <w:color w:val="0D0D0D" w:themeColor="text1" w:themeTint="F2"/>
      <w:sz w:val="32"/>
      <w:szCs w:val="32"/>
    </w:rPr>
  </w:style>
  <w:style w:type="character" w:customStyle="1" w:styleId="Heading2Char">
    <w:name w:val="Heading 2 Char"/>
    <w:basedOn w:val="DefaultParagraphFont"/>
    <w:link w:val="Heading2"/>
    <w:uiPriority w:val="9"/>
    <w:rsid w:val="00F32AE6"/>
    <w:rPr>
      <w:rFonts w:ascii="Times New Roman" w:eastAsiaTheme="majorEastAsia" w:hAnsi="Times New Roman" w:cstheme="majorBidi"/>
      <w:b/>
      <w:color w:val="4472C4" w:themeColor="accent1"/>
      <w:sz w:val="28"/>
      <w:szCs w:val="26"/>
    </w:rPr>
  </w:style>
  <w:style w:type="character" w:customStyle="1" w:styleId="Heading3Char">
    <w:name w:val="Heading 3 Char"/>
    <w:basedOn w:val="DefaultParagraphFont"/>
    <w:link w:val="Heading3"/>
    <w:uiPriority w:val="9"/>
    <w:rsid w:val="00F32AE6"/>
    <w:rPr>
      <w:rFonts w:ascii="Times New Roman" w:eastAsiaTheme="majorEastAsia" w:hAnsi="Times New Roman" w:cstheme="majorBidi"/>
      <w:b/>
      <w:spacing w:val="4"/>
      <w:sz w:val="24"/>
      <w:szCs w:val="24"/>
      <w:lang w:eastAsia="en-US"/>
    </w:rPr>
  </w:style>
  <w:style w:type="character" w:customStyle="1" w:styleId="Heading4Char">
    <w:name w:val="Heading 4 Char"/>
    <w:basedOn w:val="DefaultParagraphFont"/>
    <w:link w:val="Heading4"/>
    <w:uiPriority w:val="9"/>
    <w:rsid w:val="00F32AE6"/>
    <w:rPr>
      <w:rFonts w:ascii="Times New Roman" w:eastAsiaTheme="majorEastAsia" w:hAnsi="Times New Roman" w:cstheme="majorBidi"/>
      <w:i/>
      <w:iCs/>
      <w:sz w:val="24"/>
    </w:rPr>
  </w:style>
  <w:style w:type="paragraph" w:styleId="ListParagraph">
    <w:name w:val="List Paragraph"/>
    <w:basedOn w:val="Normal"/>
    <w:link w:val="ListParagraphChar"/>
    <w:uiPriority w:val="34"/>
    <w:qFormat/>
    <w:rsid w:val="00F32AE6"/>
    <w:pPr>
      <w:ind w:left="720"/>
      <w:contextualSpacing/>
    </w:pPr>
  </w:style>
  <w:style w:type="character" w:customStyle="1" w:styleId="ListParagraphChar">
    <w:name w:val="List Paragraph Char"/>
    <w:basedOn w:val="DefaultParagraphFont"/>
    <w:link w:val="ListParagraph"/>
    <w:uiPriority w:val="34"/>
    <w:rsid w:val="00F32AE6"/>
  </w:style>
  <w:style w:type="table" w:styleId="TableGrid">
    <w:name w:val="Table Grid"/>
    <w:basedOn w:val="TableNormal"/>
    <w:uiPriority w:val="39"/>
    <w:rsid w:val="00F3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32AE6"/>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F32AE6"/>
    <w:rPr>
      <w:rFonts w:ascii="Calibri" w:eastAsiaTheme="majorEastAsia" w:hAnsi="Calibri" w:cs="Calibri"/>
      <w:b w:val="0"/>
      <w:noProof/>
      <w:color w:val="4472C4" w:themeColor="accent1"/>
      <w:sz w:val="28"/>
      <w:szCs w:val="26"/>
    </w:rPr>
  </w:style>
  <w:style w:type="paragraph" w:customStyle="1" w:styleId="EndNoteBibliography">
    <w:name w:val="EndNote Bibliography"/>
    <w:basedOn w:val="Normal"/>
    <w:link w:val="EndNoteBibliographyChar"/>
    <w:rsid w:val="00F32AE6"/>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F32AE6"/>
    <w:rPr>
      <w:rFonts w:ascii="Calibri" w:eastAsiaTheme="majorEastAsia" w:hAnsi="Calibri" w:cs="Calibri"/>
      <w:b w:val="0"/>
      <w:noProof/>
      <w:color w:val="4472C4" w:themeColor="accent1"/>
      <w:sz w:val="28"/>
      <w:szCs w:val="26"/>
    </w:rPr>
  </w:style>
  <w:style w:type="character" w:styleId="CommentReference">
    <w:name w:val="annotation reference"/>
    <w:basedOn w:val="DefaultParagraphFont"/>
    <w:uiPriority w:val="99"/>
    <w:semiHidden/>
    <w:unhideWhenUsed/>
    <w:rsid w:val="00785E85"/>
    <w:rPr>
      <w:sz w:val="16"/>
      <w:szCs w:val="16"/>
    </w:rPr>
  </w:style>
  <w:style w:type="paragraph" w:styleId="CommentText">
    <w:name w:val="annotation text"/>
    <w:basedOn w:val="Normal"/>
    <w:link w:val="CommentTextChar"/>
    <w:uiPriority w:val="99"/>
    <w:semiHidden/>
    <w:unhideWhenUsed/>
    <w:rsid w:val="00785E85"/>
    <w:pPr>
      <w:spacing w:line="240" w:lineRule="auto"/>
    </w:pPr>
    <w:rPr>
      <w:sz w:val="20"/>
      <w:szCs w:val="20"/>
    </w:rPr>
  </w:style>
  <w:style w:type="character" w:customStyle="1" w:styleId="CommentTextChar">
    <w:name w:val="Comment Text Char"/>
    <w:basedOn w:val="DefaultParagraphFont"/>
    <w:link w:val="CommentText"/>
    <w:uiPriority w:val="99"/>
    <w:semiHidden/>
    <w:rsid w:val="00785E85"/>
    <w:rPr>
      <w:sz w:val="20"/>
      <w:szCs w:val="20"/>
    </w:rPr>
  </w:style>
  <w:style w:type="paragraph" w:styleId="CommentSubject">
    <w:name w:val="annotation subject"/>
    <w:basedOn w:val="CommentText"/>
    <w:next w:val="CommentText"/>
    <w:link w:val="CommentSubjectChar"/>
    <w:uiPriority w:val="99"/>
    <w:semiHidden/>
    <w:unhideWhenUsed/>
    <w:rsid w:val="00785E85"/>
    <w:rPr>
      <w:b/>
      <w:bCs/>
    </w:rPr>
  </w:style>
  <w:style w:type="character" w:customStyle="1" w:styleId="CommentSubjectChar">
    <w:name w:val="Comment Subject Char"/>
    <w:basedOn w:val="CommentTextChar"/>
    <w:link w:val="CommentSubject"/>
    <w:uiPriority w:val="99"/>
    <w:semiHidden/>
    <w:rsid w:val="00785E85"/>
    <w:rPr>
      <w:b/>
      <w:bCs/>
      <w:sz w:val="20"/>
      <w:szCs w:val="20"/>
    </w:rPr>
  </w:style>
  <w:style w:type="paragraph" w:styleId="BalloonText">
    <w:name w:val="Balloon Text"/>
    <w:basedOn w:val="Normal"/>
    <w:link w:val="BalloonTextChar"/>
    <w:uiPriority w:val="99"/>
    <w:semiHidden/>
    <w:unhideWhenUsed/>
    <w:rsid w:val="0078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E85"/>
    <w:rPr>
      <w:rFonts w:ascii="Segoe UI" w:hAnsi="Segoe UI" w:cs="Segoe UI"/>
      <w:sz w:val="18"/>
      <w:szCs w:val="18"/>
    </w:rPr>
  </w:style>
  <w:style w:type="character" w:styleId="PlaceholderText">
    <w:name w:val="Placeholder Text"/>
    <w:basedOn w:val="DefaultParagraphFont"/>
    <w:uiPriority w:val="99"/>
    <w:semiHidden/>
    <w:rsid w:val="0028604E"/>
    <w:rPr>
      <w:color w:val="808080"/>
    </w:rPr>
  </w:style>
  <w:style w:type="character" w:customStyle="1" w:styleId="mark17yhfiq2k">
    <w:name w:val="mark17yhfiq2k"/>
    <w:basedOn w:val="DefaultParagraphFont"/>
    <w:rsid w:val="002E1B34"/>
  </w:style>
  <w:style w:type="character" w:customStyle="1" w:styleId="markud58l4lbr">
    <w:name w:val="markud58l4lbr"/>
    <w:basedOn w:val="DefaultParagraphFont"/>
    <w:rsid w:val="002E1B34"/>
  </w:style>
  <w:style w:type="character" w:styleId="Hyperlink">
    <w:name w:val="Hyperlink"/>
    <w:basedOn w:val="DefaultParagraphFont"/>
    <w:uiPriority w:val="99"/>
    <w:semiHidden/>
    <w:unhideWhenUsed/>
    <w:rsid w:val="002E1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60085">
      <w:bodyDiv w:val="1"/>
      <w:marLeft w:val="0"/>
      <w:marRight w:val="0"/>
      <w:marTop w:val="0"/>
      <w:marBottom w:val="0"/>
      <w:divBdr>
        <w:top w:val="none" w:sz="0" w:space="0" w:color="auto"/>
        <w:left w:val="none" w:sz="0" w:space="0" w:color="auto"/>
        <w:bottom w:val="none" w:sz="0" w:space="0" w:color="auto"/>
        <w:right w:val="none" w:sz="0" w:space="0" w:color="auto"/>
      </w:divBdr>
      <w:divsChild>
        <w:div w:id="1121261232">
          <w:marLeft w:val="0"/>
          <w:marRight w:val="0"/>
          <w:marTop w:val="0"/>
          <w:marBottom w:val="0"/>
          <w:divBdr>
            <w:top w:val="none" w:sz="0" w:space="0" w:color="auto"/>
            <w:left w:val="none" w:sz="0" w:space="0" w:color="auto"/>
            <w:bottom w:val="none" w:sz="0" w:space="0" w:color="auto"/>
            <w:right w:val="none" w:sz="0" w:space="0" w:color="auto"/>
          </w:divBdr>
        </w:div>
        <w:div w:id="1804075444">
          <w:marLeft w:val="0"/>
          <w:marRight w:val="0"/>
          <w:marTop w:val="0"/>
          <w:marBottom w:val="0"/>
          <w:divBdr>
            <w:top w:val="none" w:sz="0" w:space="0" w:color="auto"/>
            <w:left w:val="none" w:sz="0" w:space="0" w:color="auto"/>
            <w:bottom w:val="none" w:sz="0" w:space="0" w:color="auto"/>
            <w:right w:val="none" w:sz="0" w:space="0" w:color="auto"/>
          </w:divBdr>
        </w:div>
        <w:div w:id="130535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7AFF8-B180-42EB-97BD-659F66377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24261</TotalTime>
  <Pages>14</Pages>
  <Words>9696</Words>
  <Characters>55269</Characters>
  <Application>Microsoft Office Word</Application>
  <DocSecurity>0</DocSecurity>
  <Lines>460</Lines>
  <Paragraphs>129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Aim 1: Describe the types of PrEP persistence trajectories among male PrEP users</vt:lpstr>
      <vt:lpstr>    2.1 Introduction</vt:lpstr>
      <vt:lpstr>    2.2 Methods</vt:lpstr>
      <vt:lpstr>        2.2.1 Source population</vt:lpstr>
      <vt:lpstr>        2.2.2 Pre-processing of PrEP prescription data </vt:lpstr>
      <vt:lpstr>        2.2.3 Baseline covariates</vt:lpstr>
      <vt:lpstr>        2.2.4 Sampling for study population</vt:lpstr>
      <vt:lpstr>        2.2.4 Group-base trajectory modeling (GBTM)</vt:lpstr>
      <vt:lpstr>        2.2.4 Evaluation of PrEP trajectory cluster</vt:lpstr>
      <vt:lpstr>        2.2.5 Association analyses</vt:lpstr>
      <vt:lpstr>        2.2.6 Sensitivity analyses </vt:lpstr>
      <vt:lpstr>    2.3 Results</vt:lpstr>
      <vt:lpstr>        2.3.1 Client characteristics</vt:lpstr>
      <vt:lpstr>        2.3.1 PrEP persistence trajectories</vt:lpstr>
      <vt:lpstr>        2.2.7 Strengths and limitations</vt:lpstr>
    </vt:vector>
  </TitlesOfParts>
  <Company/>
  <LinksUpToDate>false</LinksUpToDate>
  <CharactersWithSpaces>64836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Yi-No</dc:creator>
  <cp:keywords/>
  <dc:description/>
  <cp:lastModifiedBy>Chen, Yi-No</cp:lastModifiedBy>
  <cp:revision>46</cp:revision>
  <dcterms:created xsi:type="dcterms:W3CDTF">2023-03-02T20:15:00Z</dcterms:created>
  <dcterms:modified xsi:type="dcterms:W3CDTF">2023-04-26T23:28:00Z</dcterms:modified>
</cp:coreProperties>
</file>