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Title: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Probabilistic neural surrogates for uncertainty-to-risk analysis in coupled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multi-physics systems: application to a heat-pipe-cooled reactor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概率神经代理模型在耦合多物理场系统不确定性-风险分析中的应用：</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以热管冷却反应堆为例</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Authors: [TBD]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ABSTRACT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We develop a probabilistic surrogate model for coupled thermo-mechanical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analysis of a heat-pipe-cooled reactor (HPR), enabling end-to-end uncertainty-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to-risk quantification at a fraction of the cost of high-fidelity simulation.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surrogate, a heteroscedastic multilayer perceptron (</w:t>
      </w:r>
      <w:proofErr w:type="spellStart"/>
      <w:r w:rsidRPr="00AB0890">
        <w:rPr>
          <w:rFonts w:asciiTheme="majorHAnsi" w:eastAsiaTheme="majorEastAsia" w:hAnsiTheme="majorHAnsi" w:cstheme="majorBidi"/>
          <w:b/>
          <w:bCs/>
          <w:spacing w:val="-10"/>
          <w:kern w:val="28"/>
          <w:sz w:val="28"/>
          <w:szCs w:val="28"/>
          <w14:ligatures w14:val="standardContextual"/>
        </w:rPr>
        <w:t>HeteroMLP</w:t>
      </w:r>
      <w:proofErr w:type="spellEnd"/>
      <w:r w:rsidRPr="00AB0890">
        <w:rPr>
          <w:rFonts w:asciiTheme="majorHAnsi" w:eastAsiaTheme="majorEastAsia" w:hAnsiTheme="majorHAnsi" w:cstheme="majorBidi"/>
          <w:b/>
          <w:bCs/>
          <w:spacing w:val="-10"/>
          <w:kern w:val="28"/>
          <w:sz w:val="28"/>
          <w:szCs w:val="28"/>
          <w14:ligatures w14:val="standardContextual"/>
        </w:rPr>
        <w:t>) trained 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~2900 coupled </w:t>
      </w:r>
      <w:proofErr w:type="spellStart"/>
      <w:r w:rsidRPr="00AB0890">
        <w:rPr>
          <w:rFonts w:asciiTheme="majorHAnsi" w:eastAsiaTheme="majorEastAsia" w:hAnsiTheme="majorHAnsi" w:cstheme="majorBidi"/>
          <w:b/>
          <w:bCs/>
          <w:spacing w:val="-10"/>
          <w:kern w:val="28"/>
          <w:sz w:val="28"/>
          <w:szCs w:val="28"/>
          <w14:ligatures w14:val="standardContextual"/>
        </w:rPr>
        <w:t>OpenMC</w:t>
      </w:r>
      <w:proofErr w:type="spellEnd"/>
      <w:r w:rsidRPr="00AB0890">
        <w:rPr>
          <w:rFonts w:asciiTheme="majorHAnsi" w:eastAsiaTheme="majorEastAsia" w:hAnsiTheme="majorHAnsi" w:cstheme="majorBidi"/>
          <w:b/>
          <w:bCs/>
          <w:spacing w:val="-10"/>
          <w:kern w:val="28"/>
          <w:sz w:val="28"/>
          <w:szCs w:val="28"/>
          <w14:ligatures w14:val="standardContextual"/>
        </w:rPr>
        <w:t>–</w:t>
      </w:r>
      <w:proofErr w:type="spellStart"/>
      <w:r w:rsidRPr="00AB0890">
        <w:rPr>
          <w:rFonts w:asciiTheme="majorHAnsi" w:eastAsiaTheme="majorEastAsia" w:hAnsiTheme="majorHAnsi" w:cstheme="majorBidi"/>
          <w:b/>
          <w:bCs/>
          <w:spacing w:val="-10"/>
          <w:kern w:val="28"/>
          <w:sz w:val="28"/>
          <w:szCs w:val="28"/>
          <w14:ligatures w14:val="standardContextual"/>
        </w:rPr>
        <w:t>FEniCS</w:t>
      </w:r>
      <w:proofErr w:type="spellEnd"/>
      <w:r w:rsidRPr="00AB0890">
        <w:rPr>
          <w:rFonts w:asciiTheme="majorHAnsi" w:eastAsiaTheme="majorEastAsia" w:hAnsiTheme="majorHAnsi" w:cstheme="majorBidi"/>
          <w:b/>
          <w:bCs/>
          <w:spacing w:val="-10"/>
          <w:kern w:val="28"/>
          <w:sz w:val="28"/>
          <w:szCs w:val="28"/>
          <w14:ligatures w14:val="standardContextual"/>
        </w:rPr>
        <w:t xml:space="preserve"> simulations, predicts distributions over 15 physics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outputs across two fidelity levels—a decoupled prediction (iter1) and a converged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coupled steady-state (iter2)—from 8 material uncertainty inputs. A physics-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regularized variant (Level 2) embeds monotonicity constraints derived from domain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knowledge and achieves a test negative log-likelihood of 0.305, with stress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coefficient of determination R²=0.929 (RMSE=7.9 MPa). Forward propagation of</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20,000 prior Monte Carlo samples reveals that multi-physics coupling substantially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compresses uncertainty: iter2 stress shifts 39 MPa below iter1 (mean), with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standard deviation reduced by 47%;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uncertainty collapses by 183×. The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predicted probability of exceeding the 131 MPa design threshold is 0.847. Sobol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sensitivity analysis identifies SS316 steel thermal conductivity (SS316_k_ref) as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dominant driver of stress (first-order index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=0.529) and thermal expansion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coefficient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as the dominant driver of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=0.481), indicating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independent physical pathways. Observation-driven posterior calibration over 20</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benchmark test cases demonstrates that the posterior predictive distribution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tightens around the observation and, for all 10 extreme-stress cases with observed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stress ≥ 220 MPa, the posterior safety fraction </w:t>
      </w:r>
      <w:proofErr w:type="spellStart"/>
      <w:r w:rsidRPr="00AB0890">
        <w:rPr>
          <w:rFonts w:asciiTheme="majorHAnsi" w:eastAsiaTheme="majorEastAsia" w:hAnsiTheme="majorHAnsi" w:cstheme="majorBidi"/>
          <w:b/>
          <w:bCs/>
          <w:spacing w:val="-10"/>
          <w:kern w:val="28"/>
          <w:sz w:val="28"/>
          <w:szCs w:val="28"/>
          <w14:ligatures w14:val="standardContextual"/>
        </w:rPr>
        <w:t>P_</w:t>
      </w:r>
      <w:proofErr w:type="gramStart"/>
      <w:r w:rsidRPr="00AB0890">
        <w:rPr>
          <w:rFonts w:asciiTheme="majorHAnsi" w:eastAsiaTheme="majorEastAsia" w:hAnsiTheme="majorHAnsi" w:cstheme="majorBidi"/>
          <w:b/>
          <w:bCs/>
          <w:spacing w:val="-10"/>
          <w:kern w:val="28"/>
          <w:sz w:val="28"/>
          <w:szCs w:val="28"/>
          <w14:ligatures w14:val="standardContextual"/>
        </w:rPr>
        <w:t>safe</w:t>
      </w:r>
      <w:proofErr w:type="spellEnd"/>
      <w:r w:rsidRPr="00AB0890">
        <w:rPr>
          <w:rFonts w:asciiTheme="majorHAnsi" w:eastAsiaTheme="majorEastAsia" w:hAnsiTheme="majorHAnsi" w:cstheme="majorBidi"/>
          <w:b/>
          <w:bCs/>
          <w:spacing w:val="-10"/>
          <w:kern w:val="28"/>
          <w:sz w:val="28"/>
          <w:szCs w:val="28"/>
          <w14:ligatures w14:val="standardContextual"/>
        </w:rPr>
        <w:t>(</w:t>
      </w:r>
      <w:proofErr w:type="gramEnd"/>
      <w:r w:rsidRPr="00AB0890">
        <w:rPr>
          <w:rFonts w:asciiTheme="majorHAnsi" w:eastAsiaTheme="majorEastAsia" w:hAnsiTheme="majorHAnsi" w:cstheme="majorBidi"/>
          <w:b/>
          <w:bCs/>
          <w:spacing w:val="-10"/>
          <w:kern w:val="28"/>
          <w:sz w:val="28"/>
          <w:szCs w:val="28"/>
          <w14:ligatures w14:val="standardContextual"/>
        </w:rPr>
        <w:t>131 MPa) converges to zero.</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The surrogate achieves a single-sample inference latency of ~0.16 </w:t>
      </w:r>
      <w:proofErr w:type="spellStart"/>
      <w:r w:rsidRPr="00AB0890">
        <w:rPr>
          <w:rFonts w:asciiTheme="majorHAnsi" w:eastAsiaTheme="majorEastAsia" w:hAnsiTheme="majorHAnsi" w:cstheme="majorBidi"/>
          <w:b/>
          <w:bCs/>
          <w:spacing w:val="-10"/>
          <w:kern w:val="28"/>
          <w:sz w:val="28"/>
          <w:szCs w:val="28"/>
          <w14:ligatures w14:val="standardContextual"/>
        </w:rPr>
        <w:t>μs</w:t>
      </w:r>
      <w:proofErr w:type="spellEnd"/>
      <w:r w:rsidRPr="00AB0890">
        <w:rPr>
          <w:rFonts w:asciiTheme="majorHAnsi" w:eastAsiaTheme="majorEastAsia" w:hAnsiTheme="majorHAnsi" w:cstheme="majorBidi"/>
          <w:b/>
          <w:bCs/>
          <w:spacing w:val="-10"/>
          <w:kern w:val="28"/>
          <w:sz w:val="28"/>
          <w:szCs w:val="28"/>
          <w14:ligatures w14:val="standardContextual"/>
        </w:rPr>
        <w:t xml:space="preserve"> on GPU,</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representing a speedup of over 23 million × versus the coupled high-fidelity solver.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摘要</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本文针对热管冷却反应堆（HPR）耦合热-力分析开发了概率代理模型，能够以极低的计算成本</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完成端到端的不确定性-风险定量化分析。代理模型为异方差多层感知机（</w:t>
      </w:r>
      <w:proofErr w:type="spellStart"/>
      <w:r w:rsidRPr="00AB0890">
        <w:rPr>
          <w:rFonts w:asciiTheme="majorHAnsi" w:eastAsiaTheme="majorEastAsia" w:hAnsiTheme="majorHAnsi" w:cstheme="majorBidi"/>
          <w:b/>
          <w:bCs/>
          <w:spacing w:val="-10"/>
          <w:kern w:val="28"/>
          <w:sz w:val="28"/>
          <w:szCs w:val="28"/>
          <w14:ligatures w14:val="standardContextual"/>
        </w:rPr>
        <w:t>HeteroMLP</w:t>
      </w:r>
      <w:proofErr w:type="spellEnd"/>
      <w:r w:rsidRPr="00AB0890">
        <w:rPr>
          <w:rFonts w:asciiTheme="majorHAnsi" w:eastAsiaTheme="majorEastAsia" w:hAnsiTheme="majorHAnsi" w:cstheme="majorBidi"/>
          <w:b/>
          <w:bCs/>
          <w:spacing w:val="-10"/>
          <w:kern w:val="28"/>
          <w:sz w:val="28"/>
          <w:szCs w:val="28"/>
          <w14:ligatures w14:val="standardContextual"/>
        </w:rPr>
        <w:t>），基于</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约2900次</w:t>
      </w:r>
      <w:proofErr w:type="spellStart"/>
      <w:r w:rsidRPr="00AB0890">
        <w:rPr>
          <w:rFonts w:asciiTheme="majorHAnsi" w:eastAsiaTheme="majorEastAsia" w:hAnsiTheme="majorHAnsi" w:cstheme="majorBidi"/>
          <w:b/>
          <w:bCs/>
          <w:spacing w:val="-10"/>
          <w:kern w:val="28"/>
          <w:sz w:val="28"/>
          <w:szCs w:val="28"/>
          <w14:ligatures w14:val="standardContextual"/>
        </w:rPr>
        <w:t>OpenMC</w:t>
      </w:r>
      <w:proofErr w:type="spellEnd"/>
      <w:r w:rsidRPr="00AB0890">
        <w:rPr>
          <w:rFonts w:asciiTheme="majorHAnsi" w:eastAsiaTheme="majorEastAsia" w:hAnsiTheme="majorHAnsi" w:cstheme="majorBidi"/>
          <w:b/>
          <w:bCs/>
          <w:spacing w:val="-10"/>
          <w:kern w:val="28"/>
          <w:sz w:val="28"/>
          <w:szCs w:val="28"/>
          <w14:ligatures w14:val="standardContextual"/>
        </w:rPr>
        <w:t>–</w:t>
      </w:r>
      <w:proofErr w:type="spellStart"/>
      <w:r w:rsidRPr="00AB0890">
        <w:rPr>
          <w:rFonts w:asciiTheme="majorHAnsi" w:eastAsiaTheme="majorEastAsia" w:hAnsiTheme="majorHAnsi" w:cstheme="majorBidi"/>
          <w:b/>
          <w:bCs/>
          <w:spacing w:val="-10"/>
          <w:kern w:val="28"/>
          <w:sz w:val="28"/>
          <w:szCs w:val="28"/>
          <w14:ligatures w14:val="standardContextual"/>
        </w:rPr>
        <w:t>FEniCS</w:t>
      </w:r>
      <w:proofErr w:type="spellEnd"/>
      <w:r w:rsidRPr="00AB0890">
        <w:rPr>
          <w:rFonts w:asciiTheme="majorHAnsi" w:eastAsiaTheme="majorEastAsia" w:hAnsiTheme="majorHAnsi" w:cstheme="majorBidi"/>
          <w:b/>
          <w:bCs/>
          <w:spacing w:val="-10"/>
          <w:kern w:val="28"/>
          <w:sz w:val="28"/>
          <w:szCs w:val="28"/>
          <w14:ligatures w14:val="standardContextual"/>
        </w:rPr>
        <w:t>耦合仿真数据训练，从8个材料不确定性输入预测两个保真度层次</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（解耦预测iter1和收敛耦合稳态iter2）共15个物理输出量的分布。含物理约束的正则化变体</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（Level 2）</w:t>
      </w:r>
      <w:r>
        <w:rPr>
          <w:rFonts w:asciiTheme="majorHAnsi" w:eastAsiaTheme="majorEastAsia" w:hAnsiTheme="majorHAnsi" w:cstheme="majorBidi" w:hint="eastAsia"/>
          <w:b/>
          <w:bCs/>
          <w:spacing w:val="-10"/>
          <w:kern w:val="28"/>
          <w:sz w:val="28"/>
          <w:szCs w:val="28"/>
          <w14:ligatures w14:val="standardContextual"/>
        </w:rPr>
        <w:t>【】</w:t>
      </w:r>
      <w:r w:rsidRPr="00AB0890">
        <w:rPr>
          <w:rFonts w:asciiTheme="majorHAnsi" w:eastAsiaTheme="majorEastAsia" w:hAnsiTheme="majorHAnsi" w:cstheme="majorBidi"/>
          <w:b/>
          <w:bCs/>
          <w:spacing w:val="-10"/>
          <w:kern w:val="28"/>
          <w:sz w:val="28"/>
          <w:szCs w:val="28"/>
          <w14:ligatures w14:val="standardContextual"/>
        </w:rPr>
        <w:t>通过嵌入基于领域知识的单调性约束，在测试集上达到负对数似然0.305，应力</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决定系数R²=0.929（均方根误差7.9 MPa）。对20000个先验蒙特卡洛样本进行前向传播表明，</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多物理耦合显著压缩了不确定性：耦合稳态（iter2）应力均值较解耦预测（iter1）低39 MPa，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标准差降低47%；</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不确定性压缩183倍。预测应力超过131 MPa设计阈值的概率为0.847。</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Sobol灵敏度分析识别出SS316钢热导率（SS316_k_ref）是应力的主控因素（一阶指数S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=0.529），</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热膨胀系数（</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）是</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的主控因素（S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=0.481），表明两条独立的物理传播路径。</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基于20个基准测试案例的后验标定显示，后验预测分布收缩至观测附近；对全部10个极端</w:t>
      </w:r>
    </w:p>
    <w:p w:rsidR="00AB0890" w:rsidRPr="00AB0890" w:rsidRDefault="00AB0890" w:rsidP="00544F78">
      <w:pPr>
        <w:ind w:left="8194" w:hangingChars="3150" w:hanging="8194"/>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应力案例（观测应力≥220 MPa），后验安全分数</w:t>
      </w:r>
      <w:r w:rsidR="00544F78">
        <w:rPr>
          <w:rFonts w:asciiTheme="majorHAnsi" w:eastAsiaTheme="majorEastAsia" w:hAnsiTheme="majorHAnsi" w:cstheme="majorBidi" w:hint="eastAsia"/>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lastRenderedPageBreak/>
        <w:t>(131 MPa)收敛至零。代理模型在GPU</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上单样本推断延迟约0.16 </w:t>
      </w:r>
      <w:proofErr w:type="spellStart"/>
      <w:r w:rsidRPr="00AB0890">
        <w:rPr>
          <w:rFonts w:asciiTheme="majorHAnsi" w:eastAsiaTheme="majorEastAsia" w:hAnsiTheme="majorHAnsi" w:cstheme="majorBidi"/>
          <w:b/>
          <w:bCs/>
          <w:spacing w:val="-10"/>
          <w:kern w:val="28"/>
          <w:sz w:val="28"/>
          <w:szCs w:val="28"/>
          <w14:ligatures w14:val="standardContextual"/>
        </w:rPr>
        <w:t>μs</w:t>
      </w:r>
      <w:proofErr w:type="spellEnd"/>
      <w:r w:rsidRPr="00AB0890">
        <w:rPr>
          <w:rFonts w:asciiTheme="majorHAnsi" w:eastAsiaTheme="majorEastAsia" w:hAnsiTheme="majorHAnsi" w:cstheme="majorBidi"/>
          <w:b/>
          <w:bCs/>
          <w:spacing w:val="-10"/>
          <w:kern w:val="28"/>
          <w:sz w:val="28"/>
          <w:szCs w:val="28"/>
          <w14:ligatures w14:val="standardContextual"/>
        </w:rPr>
        <w:t>，相对耦合高保真求解器加速超过2300万倍。</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1. INTRODUCTION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[TBD — brief notes below for drafting]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Key points to include: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HPR as emerging microreactor design; material uncertainty from manufacturing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tolerances and operating condition variability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Coupled neutronics–thermal–structural simulation required; each run takes ~1 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Need: probabilistic forward UQ + inverse calibration over thousands of samples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Why not GP/PCE: curse of dimensionality at 8 inputs and high-dimensional output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Why not PINNs: coupled multi-physics boundary conditions preclude exact-physics loss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Contribution: </w:t>
      </w:r>
      <w:proofErr w:type="spellStart"/>
      <w:r w:rsidRPr="00AB0890">
        <w:rPr>
          <w:rFonts w:asciiTheme="majorHAnsi" w:eastAsiaTheme="majorEastAsia" w:hAnsiTheme="majorHAnsi" w:cstheme="majorBidi"/>
          <w:b/>
          <w:bCs/>
          <w:spacing w:val="-10"/>
          <w:kern w:val="28"/>
          <w:sz w:val="28"/>
          <w:szCs w:val="28"/>
          <w14:ligatures w14:val="standardContextual"/>
        </w:rPr>
        <w:t>HeteroMLP</w:t>
      </w:r>
      <w:proofErr w:type="spellEnd"/>
      <w:r w:rsidRPr="00AB0890">
        <w:rPr>
          <w:rFonts w:asciiTheme="majorHAnsi" w:eastAsiaTheme="majorEastAsia" w:hAnsiTheme="majorHAnsi" w:cstheme="majorBidi"/>
          <w:b/>
          <w:bCs/>
          <w:spacing w:val="-10"/>
          <w:kern w:val="28"/>
          <w:sz w:val="28"/>
          <w:szCs w:val="28"/>
          <w14:ligatures w14:val="standardContextual"/>
        </w:rPr>
        <w:t xml:space="preserve"> + physics regularization + end-to-end UQ pipeline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2. METHODS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2.1 Material Uncertainty Model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Eight material parameters are treated as uncertain inputs (Table 1):</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roofErr w:type="spellStart"/>
      <w:r w:rsidRPr="00AB0890">
        <w:rPr>
          <w:rFonts w:asciiTheme="majorHAnsi" w:eastAsiaTheme="majorEastAsia" w:hAnsiTheme="majorHAnsi" w:cstheme="majorBidi"/>
          <w:b/>
          <w:bCs/>
          <w:spacing w:val="-10"/>
          <w:kern w:val="28"/>
          <w:sz w:val="28"/>
          <w:szCs w:val="28"/>
          <w14:ligatures w14:val="standardContextual"/>
        </w:rPr>
        <w:t>E_slope</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(Young's modulus temperature dependence: E(T) = </w:t>
      </w:r>
      <w:proofErr w:type="spellStart"/>
      <w:r w:rsidRPr="00AB0890">
        <w:rPr>
          <w:rFonts w:asciiTheme="majorHAnsi" w:eastAsiaTheme="majorEastAsia" w:hAnsiTheme="majorHAnsi" w:cstheme="majorBidi"/>
          <w:b/>
          <w:bCs/>
          <w:spacing w:val="-10"/>
          <w:kern w:val="28"/>
          <w:sz w:val="28"/>
          <w:szCs w:val="28"/>
          <w14:ligatures w14:val="standardContextual"/>
        </w:rPr>
        <w:t>E_slope·T</w:t>
      </w:r>
      <w:proofErr w:type="spellEnd"/>
      <w:r w:rsidRPr="00AB0890">
        <w:rPr>
          <w:rFonts w:asciiTheme="majorHAnsi" w:eastAsiaTheme="majorEastAsia" w:hAnsiTheme="majorHAnsi" w:cstheme="majorBidi"/>
          <w:b/>
          <w:bCs/>
          <w:spacing w:val="-10"/>
          <w:kern w:val="28"/>
          <w:sz w:val="28"/>
          <w:szCs w:val="28"/>
          <w14:ligatures w14:val="standardContextual"/>
        </w:rPr>
        <w:t xml:space="preserve"> + </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nu (Poisson's ratio),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alpha_slope</w:t>
      </w:r>
      <w:proofErr w:type="spellEnd"/>
      <w:r w:rsidRPr="00AB0890">
        <w:rPr>
          <w:rFonts w:asciiTheme="majorHAnsi" w:eastAsiaTheme="majorEastAsia" w:hAnsiTheme="majorHAnsi" w:cstheme="majorBidi"/>
          <w:b/>
          <w:bCs/>
          <w:spacing w:val="-10"/>
          <w:kern w:val="28"/>
          <w:sz w:val="28"/>
          <w:szCs w:val="28"/>
          <w14:ligatures w14:val="standardContextual"/>
        </w:rPr>
        <w:t xml:space="preserve"> (thermal expansion: α(T) =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 </w:t>
      </w:r>
      <w:proofErr w:type="spellStart"/>
      <w:r w:rsidRPr="00AB0890">
        <w:rPr>
          <w:rFonts w:asciiTheme="majorHAnsi" w:eastAsiaTheme="majorEastAsia" w:hAnsiTheme="majorHAnsi" w:cstheme="majorBidi"/>
          <w:b/>
          <w:bCs/>
          <w:spacing w:val="-10"/>
          <w:kern w:val="28"/>
          <w:sz w:val="28"/>
          <w:szCs w:val="28"/>
          <w14:ligatures w14:val="standardContextual"/>
        </w:rPr>
        <w:t>alpha_slope·T</w:t>
      </w:r>
      <w:proofErr w:type="spellEnd"/>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SS316_T_ref, SS316_k_ref, SS316_alpha (SS316 steel thermal properties).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All parameters are assigned independent uniform priors covering plausible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manufacturing and material variability ranges.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八个材料参数被视为不确定性输入（见表1）……独立均匀先验分布……</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2.2 Coupled High-Fidelity Simulation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The high-fidelity (HF) workflow couples </w:t>
      </w:r>
      <w:proofErr w:type="spellStart"/>
      <w:r w:rsidRPr="00AB0890">
        <w:rPr>
          <w:rFonts w:asciiTheme="majorHAnsi" w:eastAsiaTheme="majorEastAsia" w:hAnsiTheme="majorHAnsi" w:cstheme="majorBidi"/>
          <w:b/>
          <w:bCs/>
          <w:spacing w:val="-10"/>
          <w:kern w:val="28"/>
          <w:sz w:val="28"/>
          <w:szCs w:val="28"/>
          <w14:ligatures w14:val="standardContextual"/>
        </w:rPr>
        <w:t>OpenMC</w:t>
      </w:r>
      <w:proofErr w:type="spellEnd"/>
      <w:r w:rsidRPr="00AB0890">
        <w:rPr>
          <w:rFonts w:asciiTheme="majorHAnsi" w:eastAsiaTheme="majorEastAsia" w:hAnsiTheme="majorHAnsi" w:cstheme="majorBidi"/>
          <w:b/>
          <w:bCs/>
          <w:spacing w:val="-10"/>
          <w:kern w:val="28"/>
          <w:sz w:val="28"/>
          <w:szCs w:val="28"/>
          <w14:ligatures w14:val="standardContextual"/>
        </w:rPr>
        <w:t xml:space="preserve"> (Monte Carlo neutronics) with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roofErr w:type="spellStart"/>
      <w:r w:rsidRPr="00AB0890">
        <w:rPr>
          <w:rFonts w:asciiTheme="majorHAnsi" w:eastAsiaTheme="majorEastAsia" w:hAnsiTheme="majorHAnsi" w:cstheme="majorBidi"/>
          <w:b/>
          <w:bCs/>
          <w:spacing w:val="-10"/>
          <w:kern w:val="28"/>
          <w:sz w:val="28"/>
          <w:szCs w:val="28"/>
          <w14:ligatures w14:val="standardContextual"/>
        </w:rPr>
        <w:t>FEniCS</w:t>
      </w:r>
      <w:proofErr w:type="spellEnd"/>
      <w:r w:rsidRPr="00AB0890">
        <w:rPr>
          <w:rFonts w:asciiTheme="majorHAnsi" w:eastAsiaTheme="majorEastAsia" w:hAnsiTheme="majorHAnsi" w:cstheme="majorBidi"/>
          <w:b/>
          <w:bCs/>
          <w:spacing w:val="-10"/>
          <w:kern w:val="28"/>
          <w:sz w:val="28"/>
          <w:szCs w:val="28"/>
          <w14:ligatures w14:val="standardContextual"/>
        </w:rPr>
        <w:t xml:space="preserve"> (finite element structural–thermal analysis) in an iterative feedback loop.</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Starting from initial material parameters (iter1: decoupled prediction), the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neutronics calculation yields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and power distribution, which drives the thermal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calculation for temperature fields, which in turn updates structural response.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Convergence (iter2: coupled steady-state) is reached when the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and temperature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fields stabilize across iterations. Each evaluation takes approximately one hour 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 dedicated compute node.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 dataset of n ≈ 2900 samples was generated by Latin hypercube sampling of the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8-dimensional input space, covering the full prior uncertainty range. Each sample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provides both iter1 (first-pass, decoupled) and iter2 (converged coupled) outputs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across 15 physics quantities: 7 iter1 quantities (average fuel temperature,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maximum fuel temperature, maximum monolith temperature, maximum global stress,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monolith temperature, core height after expansion, wall expansion) and 8 iter2</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quantities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plus the same 7 structural/thermal outputs).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高保真（HF）工作流将</w:t>
      </w:r>
      <w:proofErr w:type="spellStart"/>
      <w:r w:rsidRPr="00AB0890">
        <w:rPr>
          <w:rFonts w:asciiTheme="majorHAnsi" w:eastAsiaTheme="majorEastAsia" w:hAnsiTheme="majorHAnsi" w:cstheme="majorBidi"/>
          <w:b/>
          <w:bCs/>
          <w:spacing w:val="-10"/>
          <w:kern w:val="28"/>
          <w:sz w:val="28"/>
          <w:szCs w:val="28"/>
          <w14:ligatures w14:val="standardContextual"/>
        </w:rPr>
        <w:t>OpenMC</w:t>
      </w:r>
      <w:proofErr w:type="spellEnd"/>
      <w:r w:rsidRPr="00AB0890">
        <w:rPr>
          <w:rFonts w:asciiTheme="majorHAnsi" w:eastAsiaTheme="majorEastAsia" w:hAnsiTheme="majorHAnsi" w:cstheme="majorBidi"/>
          <w:b/>
          <w:bCs/>
          <w:spacing w:val="-10"/>
          <w:kern w:val="28"/>
          <w:sz w:val="28"/>
          <w:szCs w:val="28"/>
          <w14:ligatures w14:val="standardContextual"/>
        </w:rPr>
        <w:t>（蒙特卡洛中子学）与</w:t>
      </w:r>
      <w:proofErr w:type="spellStart"/>
      <w:r w:rsidRPr="00AB0890">
        <w:rPr>
          <w:rFonts w:asciiTheme="majorHAnsi" w:eastAsiaTheme="majorEastAsia" w:hAnsiTheme="majorHAnsi" w:cstheme="majorBidi"/>
          <w:b/>
          <w:bCs/>
          <w:spacing w:val="-10"/>
          <w:kern w:val="28"/>
          <w:sz w:val="28"/>
          <w:szCs w:val="28"/>
          <w14:ligatures w14:val="standardContextual"/>
        </w:rPr>
        <w:t>FEniCS</w:t>
      </w:r>
      <w:proofErr w:type="spellEnd"/>
      <w:r w:rsidRPr="00AB0890">
        <w:rPr>
          <w:rFonts w:asciiTheme="majorHAnsi" w:eastAsiaTheme="majorEastAsia" w:hAnsiTheme="majorHAnsi" w:cstheme="majorBidi"/>
          <w:b/>
          <w:bCs/>
          <w:spacing w:val="-10"/>
          <w:kern w:val="28"/>
          <w:sz w:val="28"/>
          <w:szCs w:val="28"/>
          <w14:ligatures w14:val="standardContextual"/>
        </w:rPr>
        <w:t>（有限元结构-热分析）以迭代</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反馈方式耦合。iter1为解耦预测（第一轮，无反馈），iter2为收敛耦合稳态。每次评估</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约需1小时。通过拉丁超立方采样生成约2900个样本……</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2.3 Physics-Regularized Probabilistic Surrogate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surrogate is a heteroscedastic multilayer perceptron (</w:t>
      </w:r>
      <w:proofErr w:type="spellStart"/>
      <w:r w:rsidRPr="00AB0890">
        <w:rPr>
          <w:rFonts w:asciiTheme="majorHAnsi" w:eastAsiaTheme="majorEastAsia" w:hAnsiTheme="majorHAnsi" w:cstheme="majorBidi"/>
          <w:b/>
          <w:bCs/>
          <w:spacing w:val="-10"/>
          <w:kern w:val="28"/>
          <w:sz w:val="28"/>
          <w:szCs w:val="28"/>
          <w14:ligatures w14:val="standardContextual"/>
        </w:rPr>
        <w:t>HeteroMLP</w:t>
      </w:r>
      <w:proofErr w:type="spellEnd"/>
      <w:r w:rsidRPr="00AB0890">
        <w:rPr>
          <w:rFonts w:asciiTheme="majorHAnsi" w:eastAsiaTheme="majorEastAsia" w:hAnsiTheme="majorHAnsi" w:cstheme="majorBidi"/>
          <w:b/>
          <w:bCs/>
          <w:spacing w:val="-10"/>
          <w:kern w:val="28"/>
          <w:sz w:val="28"/>
          <w:szCs w:val="28"/>
          <w14:ligatures w14:val="standardContextual"/>
        </w:rPr>
        <w:t>) that receives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8-dimensional material parameter vector and simultaneously outputs a predictive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mean μ and log-variance log σ² for each of the 15 physics outputs. The training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objective for the baseline surrogate (Level 0) is the Gaussian negative log-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likelihood (NLL):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L_NLL = </w:t>
      </w:r>
      <w:proofErr w:type="spellStart"/>
      <w:r w:rsidRPr="00AB0890">
        <w:rPr>
          <w:rFonts w:asciiTheme="majorHAnsi" w:eastAsiaTheme="majorEastAsia" w:hAnsiTheme="majorHAnsi" w:cstheme="majorBidi"/>
          <w:b/>
          <w:bCs/>
          <w:spacing w:val="-10"/>
          <w:kern w:val="28"/>
          <w:sz w:val="28"/>
          <w:szCs w:val="28"/>
          <w14:ligatures w14:val="standardContextual"/>
        </w:rPr>
        <w:t>Σ_i</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Σ_j</w:t>
      </w:r>
      <w:proofErr w:type="spellEnd"/>
      <w:r w:rsidRPr="00AB0890">
        <w:rPr>
          <w:rFonts w:asciiTheme="majorHAnsi" w:eastAsiaTheme="majorEastAsia" w:hAnsiTheme="majorHAnsi" w:cstheme="majorBidi"/>
          <w:b/>
          <w:bCs/>
          <w:spacing w:val="-10"/>
          <w:kern w:val="28"/>
          <w:sz w:val="28"/>
          <w:szCs w:val="28"/>
          <w14:ligatures w14:val="standardContextual"/>
        </w:rPr>
        <w:t xml:space="preserve"> [ (</w:t>
      </w:r>
      <w:proofErr w:type="spellStart"/>
      <w:r w:rsidRPr="00AB0890">
        <w:rPr>
          <w:rFonts w:asciiTheme="majorHAnsi" w:eastAsiaTheme="majorEastAsia" w:hAnsiTheme="majorHAnsi" w:cstheme="majorBidi"/>
          <w:b/>
          <w:bCs/>
          <w:spacing w:val="-10"/>
          <w:kern w:val="28"/>
          <w:sz w:val="28"/>
          <w:szCs w:val="28"/>
          <w14:ligatures w14:val="standardContextual"/>
        </w:rPr>
        <w:t>y_ij</w:t>
      </w:r>
      <w:proofErr w:type="spellEnd"/>
      <w:r w:rsidRPr="00AB0890">
        <w:rPr>
          <w:rFonts w:asciiTheme="majorHAnsi" w:eastAsiaTheme="majorEastAsia" w:hAnsiTheme="majorHAnsi" w:cstheme="majorBidi"/>
          <w:b/>
          <w:bCs/>
          <w:spacing w:val="-10"/>
          <w:kern w:val="28"/>
          <w:sz w:val="28"/>
          <w:szCs w:val="28"/>
          <w14:ligatures w14:val="standardContextual"/>
        </w:rPr>
        <w:t xml:space="preserve"> - </w:t>
      </w:r>
      <w:proofErr w:type="spellStart"/>
      <w:r w:rsidRPr="00AB0890">
        <w:rPr>
          <w:rFonts w:asciiTheme="majorHAnsi" w:eastAsiaTheme="majorEastAsia" w:hAnsiTheme="majorHAnsi" w:cstheme="majorBidi"/>
          <w:b/>
          <w:bCs/>
          <w:spacing w:val="-10"/>
          <w:kern w:val="28"/>
          <w:sz w:val="28"/>
          <w:szCs w:val="28"/>
          <w14:ligatures w14:val="standardContextual"/>
        </w:rPr>
        <w:t>μ_</w:t>
      </w:r>
      <w:proofErr w:type="gramStart"/>
      <w:r w:rsidRPr="00AB0890">
        <w:rPr>
          <w:rFonts w:asciiTheme="majorHAnsi" w:eastAsiaTheme="majorEastAsia" w:hAnsiTheme="majorHAnsi" w:cstheme="majorBidi"/>
          <w:b/>
          <w:bCs/>
          <w:spacing w:val="-10"/>
          <w:kern w:val="28"/>
          <w:sz w:val="28"/>
          <w:szCs w:val="28"/>
          <w14:ligatures w14:val="standardContextual"/>
        </w:rPr>
        <w:t>ij</w:t>
      </w:r>
      <w:proofErr w:type="spellEnd"/>
      <w:r w:rsidRPr="00AB0890">
        <w:rPr>
          <w:rFonts w:asciiTheme="majorHAnsi" w:eastAsiaTheme="majorEastAsia" w:hAnsiTheme="majorHAnsi" w:cstheme="majorBidi"/>
          <w:b/>
          <w:bCs/>
          <w:spacing w:val="-10"/>
          <w:kern w:val="28"/>
          <w:sz w:val="28"/>
          <w:szCs w:val="28"/>
          <w14:ligatures w14:val="standardContextual"/>
        </w:rPr>
        <w:t>)²</w:t>
      </w:r>
      <w:proofErr w:type="gramEnd"/>
      <w:r w:rsidRPr="00AB0890">
        <w:rPr>
          <w:rFonts w:asciiTheme="majorHAnsi" w:eastAsiaTheme="majorEastAsia" w:hAnsiTheme="majorHAnsi" w:cstheme="majorBidi"/>
          <w:b/>
          <w:bCs/>
          <w:spacing w:val="-10"/>
          <w:kern w:val="28"/>
          <w:sz w:val="28"/>
          <w:szCs w:val="28"/>
          <w14:ligatures w14:val="standardContextual"/>
        </w:rPr>
        <w:t xml:space="preserve"> / (2σ_ij²) + (1/2) log σ_ij</w:t>
      </w:r>
      <w:proofErr w:type="gramStart"/>
      <w:r w:rsidRPr="00AB0890">
        <w:rPr>
          <w:rFonts w:asciiTheme="majorHAnsi" w:eastAsiaTheme="majorEastAsia" w:hAnsiTheme="majorHAnsi" w:cstheme="majorBidi"/>
          <w:b/>
          <w:bCs/>
          <w:spacing w:val="-10"/>
          <w:kern w:val="28"/>
          <w:sz w:val="28"/>
          <w:szCs w:val="28"/>
          <w14:ligatures w14:val="standardContextual"/>
        </w:rPr>
        <w:t>² ]</w:t>
      </w:r>
      <w:proofErr w:type="gram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physics-regularized variant (Level 2) augments this with a Spearman-rank-based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monotonicity regularization term that penalizes predicted rank correlations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inconsistent with known physical relationships (e.g., higher thermal conductivity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should reduce stress). Specifically, for each physically-expected monotone pair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(input p, output q), we compute the empirical Spearman correlation </w:t>
      </w:r>
      <w:r w:rsidRPr="00AB0890">
        <w:rPr>
          <w:rFonts w:ascii="DengXian" w:eastAsia="DengXian" w:hAnsi="DengXian" w:cs="DengXian" w:hint="eastAsia"/>
          <w:b/>
          <w:bCs/>
          <w:spacing w:val="-10"/>
          <w:kern w:val="28"/>
          <w:sz w:val="28"/>
          <w:szCs w:val="28"/>
          <w14:ligatures w14:val="standardContextual"/>
        </w:rPr>
        <w:t>ρ</w:t>
      </w:r>
      <w:r w:rsidRPr="00AB0890">
        <w:rPr>
          <w:rFonts w:ascii="Times New Roman" w:eastAsiaTheme="majorEastAsia" w:hAnsi="Times New Roman" w:cs="Times New Roman"/>
          <w:b/>
          <w:bCs/>
          <w:spacing w:val="-10"/>
          <w:kern w:val="28"/>
          <w:sz w:val="28"/>
          <w:szCs w:val="28"/>
          <w14:ligatures w14:val="standardContextual"/>
        </w:rPr>
        <w:t>̂</w:t>
      </w:r>
      <w:r w:rsidRPr="00AB0890">
        <w:rPr>
          <w:rFonts w:asciiTheme="majorHAnsi" w:eastAsiaTheme="majorEastAsia" w:hAnsiTheme="majorHAnsi" w:cstheme="majorBidi"/>
          <w:b/>
          <w:bCs/>
          <w:spacing w:val="-10"/>
          <w:kern w:val="28"/>
          <w:sz w:val="28"/>
          <w:szCs w:val="28"/>
          <w14:ligatures w14:val="standardContextual"/>
        </w:rPr>
        <w:t>_</w:t>
      </w:r>
      <w:proofErr w:type="spellStart"/>
      <w:r w:rsidRPr="00AB0890">
        <w:rPr>
          <w:rFonts w:asciiTheme="majorHAnsi" w:eastAsiaTheme="majorEastAsia" w:hAnsiTheme="majorHAnsi" w:cstheme="majorBidi"/>
          <w:b/>
          <w:bCs/>
          <w:spacing w:val="-10"/>
          <w:kern w:val="28"/>
          <w:sz w:val="28"/>
          <w:szCs w:val="28"/>
          <w14:ligatures w14:val="standardContextual"/>
        </w:rPr>
        <w:t>pq</w:t>
      </w:r>
      <w:proofErr w:type="spellEnd"/>
      <w:r w:rsidRPr="00AB0890">
        <w:rPr>
          <w:rFonts w:asciiTheme="majorHAnsi" w:eastAsiaTheme="majorEastAsia" w:hAnsiTheme="majorHAnsi" w:cstheme="majorBidi"/>
          <w:b/>
          <w:bCs/>
          <w:spacing w:val="-10"/>
          <w:kern w:val="28"/>
          <w:sz w:val="28"/>
          <w:szCs w:val="28"/>
          <w14:ligatures w14:val="standardContextual"/>
        </w:rPr>
        <w:t xml:space="preserve"> over 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mini-batch and penalize: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L_mono</w:t>
      </w:r>
      <w:proofErr w:type="spellEnd"/>
      <w:r w:rsidRPr="00AB0890">
        <w:rPr>
          <w:rFonts w:asciiTheme="majorHAnsi" w:eastAsiaTheme="majorEastAsia" w:hAnsiTheme="majorHAnsi" w:cstheme="majorBidi"/>
          <w:b/>
          <w:bCs/>
          <w:spacing w:val="-10"/>
          <w:kern w:val="28"/>
          <w:sz w:val="28"/>
          <w:szCs w:val="28"/>
          <w14:ligatures w14:val="standardContextual"/>
        </w:rPr>
        <w:t xml:space="preserve"> = </w:t>
      </w:r>
      <w:r w:rsidRPr="00AB0890">
        <w:rPr>
          <w:rFonts w:ascii="DengXian" w:eastAsia="DengXian" w:hAnsi="DengXian" w:cs="DengXian" w:hint="eastAsia"/>
          <w:b/>
          <w:bCs/>
          <w:spacing w:val="-10"/>
          <w:kern w:val="28"/>
          <w:sz w:val="28"/>
          <w:szCs w:val="28"/>
          <w14:ligatures w14:val="standardContextual"/>
        </w:rPr>
        <w:t>Σ</w:t>
      </w:r>
      <w:r w:rsidRPr="00AB0890">
        <w:rPr>
          <w:rFonts w:asciiTheme="majorHAnsi" w:eastAsiaTheme="majorEastAsia" w:hAnsiTheme="majorHAnsi" w:cstheme="majorBidi"/>
          <w:b/>
          <w:bCs/>
          <w:spacing w:val="-10"/>
          <w:kern w:val="28"/>
          <w:sz w:val="28"/>
          <w:szCs w:val="28"/>
          <w14:ligatures w14:val="standardContextual"/>
        </w:rPr>
        <w:t xml:space="preserve">_pairs max(0, </w:t>
      </w:r>
      <w:r w:rsidRPr="00AB0890">
        <w:rPr>
          <w:rFonts w:ascii="DengXian" w:eastAsia="DengXian" w:hAnsi="DengXian" w:cs="DengXian" w:hint="eastAsia"/>
          <w:b/>
          <w:bCs/>
          <w:spacing w:val="-10"/>
          <w:kern w:val="28"/>
          <w:sz w:val="28"/>
          <w:szCs w:val="28"/>
          <w14:ligatures w14:val="standardContextual"/>
        </w:rPr>
        <w:t>δ</w:t>
      </w:r>
      <w:r w:rsidRPr="00AB0890">
        <w:rPr>
          <w:rFonts w:asciiTheme="majorHAnsi" w:eastAsiaTheme="majorEastAsia" w:hAnsiTheme="majorHAnsi" w:cstheme="majorBidi"/>
          <w:b/>
          <w:bCs/>
          <w:spacing w:val="-10"/>
          <w:kern w:val="28"/>
          <w:sz w:val="28"/>
          <w:szCs w:val="28"/>
          <w14:ligatures w14:val="standardContextual"/>
        </w:rPr>
        <w:t xml:space="preserve"> - </w:t>
      </w:r>
      <w:proofErr w:type="spellStart"/>
      <w:r w:rsidRPr="00AB0890">
        <w:rPr>
          <w:rFonts w:asciiTheme="majorHAnsi" w:eastAsiaTheme="majorEastAsia" w:hAnsiTheme="majorHAnsi" w:cstheme="majorBidi"/>
          <w:b/>
          <w:bCs/>
          <w:spacing w:val="-10"/>
          <w:kern w:val="28"/>
          <w:sz w:val="28"/>
          <w:szCs w:val="28"/>
          <w14:ligatures w14:val="standardContextual"/>
        </w:rPr>
        <w:t>sign_pq</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r w:rsidRPr="00AB0890">
        <w:rPr>
          <w:rFonts w:ascii="DengXian" w:eastAsia="DengXian" w:hAnsi="DengXian" w:cs="DengXian" w:hint="eastAsia"/>
          <w:b/>
          <w:bCs/>
          <w:spacing w:val="-10"/>
          <w:kern w:val="28"/>
          <w:sz w:val="28"/>
          <w:szCs w:val="28"/>
          <w14:ligatures w14:val="standardContextual"/>
        </w:rPr>
        <w:t>·</w:t>
      </w:r>
      <w:r w:rsidRPr="00AB0890">
        <w:rPr>
          <w:rFonts w:asciiTheme="majorHAnsi" w:eastAsiaTheme="majorEastAsia" w:hAnsiTheme="majorHAnsi" w:cstheme="majorBidi"/>
          <w:b/>
          <w:bCs/>
          <w:spacing w:val="-10"/>
          <w:kern w:val="28"/>
          <w:sz w:val="28"/>
          <w:szCs w:val="28"/>
          <w14:ligatures w14:val="standardContextual"/>
        </w:rPr>
        <w:t xml:space="preserve"> </w:t>
      </w:r>
      <w:r w:rsidRPr="00AB0890">
        <w:rPr>
          <w:rFonts w:ascii="DengXian" w:eastAsia="DengXian" w:hAnsi="DengXian" w:cs="DengXian" w:hint="eastAsia"/>
          <w:b/>
          <w:bCs/>
          <w:spacing w:val="-10"/>
          <w:kern w:val="28"/>
          <w:sz w:val="28"/>
          <w:szCs w:val="28"/>
          <w14:ligatures w14:val="standardContextual"/>
        </w:rPr>
        <w:t>ρ</w:t>
      </w:r>
      <w:r w:rsidRPr="00AB0890">
        <w:rPr>
          <w:rFonts w:ascii="Times New Roman" w:eastAsiaTheme="majorEastAsia" w:hAnsi="Times New Roman" w:cs="Times New Roman"/>
          <w:b/>
          <w:bCs/>
          <w:spacing w:val="-10"/>
          <w:kern w:val="28"/>
          <w:sz w:val="28"/>
          <w:szCs w:val="28"/>
          <w14:ligatures w14:val="standardContextual"/>
        </w:rPr>
        <w:t>̂</w:t>
      </w:r>
      <w:r w:rsidRPr="00AB0890">
        <w:rPr>
          <w:rFonts w:asciiTheme="majorHAnsi" w:eastAsiaTheme="majorEastAsia" w:hAnsiTheme="majorHAnsi" w:cstheme="majorBidi"/>
          <w:b/>
          <w:bCs/>
          <w:spacing w:val="-10"/>
          <w:kern w:val="28"/>
          <w:sz w:val="28"/>
          <w:szCs w:val="28"/>
          <w14:ligatures w14:val="standardContextual"/>
        </w:rPr>
        <w:t>_</w:t>
      </w:r>
      <w:proofErr w:type="spellStart"/>
      <w:r w:rsidRPr="00AB0890">
        <w:rPr>
          <w:rFonts w:asciiTheme="majorHAnsi" w:eastAsiaTheme="majorEastAsia" w:hAnsiTheme="majorHAnsi" w:cstheme="majorBidi"/>
          <w:b/>
          <w:bCs/>
          <w:spacing w:val="-10"/>
          <w:kern w:val="28"/>
          <w:sz w:val="28"/>
          <w:szCs w:val="28"/>
          <w14:ligatures w14:val="standardContextual"/>
        </w:rPr>
        <w:t>pq</w:t>
      </w:r>
      <w:proofErr w:type="spellEnd"/>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where </w:t>
      </w:r>
      <w:proofErr w:type="spellStart"/>
      <w:r w:rsidRPr="00AB0890">
        <w:rPr>
          <w:rFonts w:asciiTheme="majorHAnsi" w:eastAsiaTheme="majorEastAsia" w:hAnsiTheme="majorHAnsi" w:cstheme="majorBidi"/>
          <w:b/>
          <w:bCs/>
          <w:spacing w:val="-10"/>
          <w:kern w:val="28"/>
          <w:sz w:val="28"/>
          <w:szCs w:val="28"/>
          <w14:ligatures w14:val="standardContextual"/>
        </w:rPr>
        <w:t>sign_pq</w:t>
      </w:r>
      <w:proofErr w:type="spellEnd"/>
      <w:r w:rsidRPr="00AB0890">
        <w:rPr>
          <w:rFonts w:asciiTheme="majorHAnsi" w:eastAsiaTheme="majorEastAsia" w:hAnsiTheme="majorHAnsi" w:cstheme="majorBidi"/>
          <w:b/>
          <w:bCs/>
          <w:spacing w:val="-10"/>
          <w:kern w:val="28"/>
          <w:sz w:val="28"/>
          <w:szCs w:val="28"/>
          <w14:ligatures w14:val="standardContextual"/>
        </w:rPr>
        <w:t xml:space="preserve"> ∈ {+1, </w:t>
      </w:r>
      <w:r w:rsidRPr="00AB0890">
        <w:rPr>
          <w:rFonts w:ascii="Cambria Math" w:eastAsiaTheme="majorEastAsia" w:hAnsi="Cambria Math" w:cs="Cambria Math"/>
          <w:b/>
          <w:bCs/>
          <w:spacing w:val="-10"/>
          <w:kern w:val="28"/>
          <w:sz w:val="28"/>
          <w:szCs w:val="28"/>
          <w14:ligatures w14:val="standardContextual"/>
        </w:rPr>
        <w:t>−</w:t>
      </w:r>
      <w:r w:rsidRPr="00AB0890">
        <w:rPr>
          <w:rFonts w:asciiTheme="majorHAnsi" w:eastAsiaTheme="majorEastAsia" w:hAnsiTheme="majorHAnsi" w:cstheme="majorBidi"/>
          <w:b/>
          <w:bCs/>
          <w:spacing w:val="-10"/>
          <w:kern w:val="28"/>
          <w:sz w:val="28"/>
          <w:szCs w:val="28"/>
          <w14:ligatures w14:val="standardContextual"/>
        </w:rPr>
        <w:t>1} encodes the expected sign of the correlation.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Hyperparameters for both Level 0 and Level 2 were independently optimized via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roofErr w:type="spellStart"/>
      <w:r w:rsidRPr="00AB0890">
        <w:rPr>
          <w:rFonts w:asciiTheme="majorHAnsi" w:eastAsiaTheme="majorEastAsia" w:hAnsiTheme="majorHAnsi" w:cstheme="majorBidi"/>
          <w:b/>
          <w:bCs/>
          <w:spacing w:val="-10"/>
          <w:kern w:val="28"/>
          <w:sz w:val="28"/>
          <w:szCs w:val="28"/>
          <w14:ligatures w14:val="standardContextual"/>
        </w:rPr>
        <w:t>Optuna</w:t>
      </w:r>
      <w:proofErr w:type="spellEnd"/>
      <w:r w:rsidRPr="00AB0890">
        <w:rPr>
          <w:rFonts w:asciiTheme="majorHAnsi" w:eastAsiaTheme="majorEastAsia" w:hAnsiTheme="majorHAnsi" w:cstheme="majorBidi"/>
          <w:b/>
          <w:bCs/>
          <w:spacing w:val="-10"/>
          <w:kern w:val="28"/>
          <w:sz w:val="28"/>
          <w:szCs w:val="28"/>
          <w14:ligatures w14:val="standardContextual"/>
        </w:rPr>
        <w:t xml:space="preserve"> (40 trials per level, seed 2026) on the fixed validation set. The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train/</w:t>
      </w:r>
      <w:proofErr w:type="spellStart"/>
      <w:r w:rsidRPr="00AB0890">
        <w:rPr>
          <w:rFonts w:asciiTheme="majorHAnsi" w:eastAsiaTheme="majorEastAsia" w:hAnsiTheme="majorHAnsi" w:cstheme="majorBidi"/>
          <w:b/>
          <w:bCs/>
          <w:spacing w:val="-10"/>
          <w:kern w:val="28"/>
          <w:sz w:val="28"/>
          <w:szCs w:val="28"/>
          <w14:ligatures w14:val="standardContextual"/>
        </w:rPr>
        <w:t>val</w:t>
      </w:r>
      <w:proofErr w:type="spellEnd"/>
      <w:r w:rsidRPr="00AB0890">
        <w:rPr>
          <w:rFonts w:asciiTheme="majorHAnsi" w:eastAsiaTheme="majorEastAsia" w:hAnsiTheme="majorHAnsi" w:cstheme="majorBidi"/>
          <w:b/>
          <w:bCs/>
          <w:spacing w:val="-10"/>
          <w:kern w:val="28"/>
          <w:sz w:val="28"/>
          <w:szCs w:val="28"/>
          <w14:ligatures w14:val="standardContextual"/>
        </w:rPr>
        <w:t xml:space="preserve">/test split (70%/15%/15%, </w:t>
      </w:r>
      <w:proofErr w:type="spellStart"/>
      <w:r w:rsidRPr="00AB0890">
        <w:rPr>
          <w:rFonts w:asciiTheme="majorHAnsi" w:eastAsiaTheme="majorEastAsia" w:hAnsiTheme="majorHAnsi" w:cstheme="majorBidi"/>
          <w:b/>
          <w:bCs/>
          <w:spacing w:val="-10"/>
          <w:kern w:val="28"/>
          <w:sz w:val="28"/>
          <w:szCs w:val="28"/>
          <w14:ligatures w14:val="standardContextual"/>
        </w:rPr>
        <w:t>n_train</w:t>
      </w:r>
      <w:proofErr w:type="spellEnd"/>
      <w:r w:rsidRPr="00AB0890">
        <w:rPr>
          <w:rFonts w:asciiTheme="majorHAnsi" w:eastAsiaTheme="majorEastAsia" w:hAnsiTheme="majorHAnsi" w:cstheme="majorBidi"/>
          <w:b/>
          <w:bCs/>
          <w:spacing w:val="-10"/>
          <w:kern w:val="28"/>
          <w:sz w:val="28"/>
          <w:szCs w:val="28"/>
          <w14:ligatures w14:val="standardContextual"/>
        </w:rPr>
        <w:t xml:space="preserve">=2029, </w:t>
      </w:r>
      <w:proofErr w:type="spellStart"/>
      <w:r w:rsidRPr="00AB0890">
        <w:rPr>
          <w:rFonts w:asciiTheme="majorHAnsi" w:eastAsiaTheme="majorEastAsia" w:hAnsiTheme="majorHAnsi" w:cstheme="majorBidi"/>
          <w:b/>
          <w:bCs/>
          <w:spacing w:val="-10"/>
          <w:kern w:val="28"/>
          <w:sz w:val="28"/>
          <w:szCs w:val="28"/>
          <w14:ligatures w14:val="standardContextual"/>
        </w:rPr>
        <w:t>n_val</w:t>
      </w:r>
      <w:proofErr w:type="spellEnd"/>
      <w:r w:rsidRPr="00AB0890">
        <w:rPr>
          <w:rFonts w:asciiTheme="majorHAnsi" w:eastAsiaTheme="majorEastAsia" w:hAnsiTheme="majorHAnsi" w:cstheme="majorBidi"/>
          <w:b/>
          <w:bCs/>
          <w:spacing w:val="-10"/>
          <w:kern w:val="28"/>
          <w:sz w:val="28"/>
          <w:szCs w:val="28"/>
          <w14:ligatures w14:val="standardContextual"/>
        </w:rPr>
        <w:t xml:space="preserve">=436, </w:t>
      </w:r>
      <w:proofErr w:type="spellStart"/>
      <w:r w:rsidRPr="00AB0890">
        <w:rPr>
          <w:rFonts w:asciiTheme="majorHAnsi" w:eastAsiaTheme="majorEastAsia" w:hAnsiTheme="majorHAnsi" w:cstheme="majorBidi"/>
          <w:b/>
          <w:bCs/>
          <w:spacing w:val="-10"/>
          <w:kern w:val="28"/>
          <w:sz w:val="28"/>
          <w:szCs w:val="28"/>
          <w14:ligatures w14:val="standardContextual"/>
        </w:rPr>
        <w:t>n_test</w:t>
      </w:r>
      <w:proofErr w:type="spellEnd"/>
      <w:r w:rsidRPr="00AB0890">
        <w:rPr>
          <w:rFonts w:asciiTheme="majorHAnsi" w:eastAsiaTheme="majorEastAsia" w:hAnsiTheme="majorHAnsi" w:cstheme="majorBidi"/>
          <w:b/>
          <w:bCs/>
          <w:spacing w:val="-10"/>
          <w:kern w:val="28"/>
          <w:sz w:val="28"/>
          <w:szCs w:val="28"/>
          <w14:ligatures w14:val="standardContextual"/>
        </w:rPr>
        <w:t>=435) was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fixed prior to any model selection.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代理模型为异方差多层感知机（</w:t>
      </w:r>
      <w:proofErr w:type="spellStart"/>
      <w:r w:rsidRPr="00AB0890">
        <w:rPr>
          <w:rFonts w:asciiTheme="majorHAnsi" w:eastAsiaTheme="majorEastAsia" w:hAnsiTheme="majorHAnsi" w:cstheme="majorBidi"/>
          <w:b/>
          <w:bCs/>
          <w:spacing w:val="-10"/>
          <w:kern w:val="28"/>
          <w:sz w:val="28"/>
          <w:szCs w:val="28"/>
          <w14:ligatures w14:val="standardContextual"/>
        </w:rPr>
        <w:t>HeteroMLP</w:t>
      </w:r>
      <w:proofErr w:type="spellEnd"/>
      <w:r w:rsidRPr="00AB0890">
        <w:rPr>
          <w:rFonts w:asciiTheme="majorHAnsi" w:eastAsiaTheme="majorEastAsia" w:hAnsiTheme="majorHAnsi" w:cstheme="majorBidi"/>
          <w:b/>
          <w:bCs/>
          <w:spacing w:val="-10"/>
          <w:kern w:val="28"/>
          <w:sz w:val="28"/>
          <w:szCs w:val="28"/>
          <w14:ligatures w14:val="standardContextual"/>
        </w:rPr>
        <w:t>）……Level 0基线以高斯NLL为损失，Level 2在此</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基础上叠加基于Spearman秩相关的单调性正则化项，将已知的物理单调性关系嵌入训练……</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超参数通过</w:t>
      </w:r>
      <w:proofErr w:type="spellStart"/>
      <w:r w:rsidRPr="00AB0890">
        <w:rPr>
          <w:rFonts w:asciiTheme="majorHAnsi" w:eastAsiaTheme="majorEastAsia" w:hAnsiTheme="majorHAnsi" w:cstheme="majorBidi"/>
          <w:b/>
          <w:bCs/>
          <w:spacing w:val="-10"/>
          <w:kern w:val="28"/>
          <w:sz w:val="28"/>
          <w:szCs w:val="28"/>
          <w14:ligatures w14:val="standardContextual"/>
        </w:rPr>
        <w:t>Optuna</w:t>
      </w:r>
      <w:proofErr w:type="spellEnd"/>
      <w:r w:rsidRPr="00AB0890">
        <w:rPr>
          <w:rFonts w:asciiTheme="majorHAnsi" w:eastAsiaTheme="majorEastAsia" w:hAnsiTheme="majorHAnsi" w:cstheme="majorBidi"/>
          <w:b/>
          <w:bCs/>
          <w:spacing w:val="-10"/>
          <w:kern w:val="28"/>
          <w:sz w:val="28"/>
          <w:szCs w:val="28"/>
          <w14:ligatures w14:val="standardContextual"/>
        </w:rPr>
        <w:t>独立优化（每个层次40次试验，随机种子2026），训练/验证/测试划分</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（约70%/15%/15%，n=2029/436/435）在模型选择之前固定……</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2.4 Forward Uncertainty Propagation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20,000 samples are drawn from the joint prior distribution of the 8 input parameters.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For each sample, the surrogate returns predicted means μ(θ) for all 15 outputs.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distribution of these predicted means constitutes the epistemic (model-mean)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forward UQ. The primary quantity of interest is the iter2 maximum global stress;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design threshold is 131 MPa (main text; 110 and 120 MPa in Appendix S2).</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The failure probability is estimated as </w:t>
      </w:r>
      <w:proofErr w:type="gramStart"/>
      <w:r w:rsidRPr="00AB0890">
        <w:rPr>
          <w:rFonts w:asciiTheme="majorHAnsi" w:eastAsiaTheme="majorEastAsia" w:hAnsiTheme="majorHAnsi" w:cstheme="majorBidi"/>
          <w:b/>
          <w:bCs/>
          <w:spacing w:val="-10"/>
          <w:kern w:val="28"/>
          <w:sz w:val="28"/>
          <w:szCs w:val="28"/>
          <w14:ligatures w14:val="standardContextual"/>
        </w:rPr>
        <w:t>P(</w:t>
      </w:r>
      <w:proofErr w:type="gramEnd"/>
      <w:r w:rsidRPr="00AB0890">
        <w:rPr>
          <w:rFonts w:asciiTheme="majorHAnsi" w:eastAsiaTheme="majorEastAsia" w:hAnsiTheme="majorHAnsi" w:cstheme="majorBidi"/>
          <w:b/>
          <w:bCs/>
          <w:spacing w:val="-10"/>
          <w:kern w:val="28"/>
          <w:sz w:val="28"/>
          <w:szCs w:val="28"/>
          <w14:ligatures w14:val="standardContextual"/>
        </w:rPr>
        <w:t>stress &gt; τ) = (1/N) Σ 1[</w:t>
      </w:r>
      <w:proofErr w:type="spellStart"/>
      <w:r w:rsidRPr="00AB0890">
        <w:rPr>
          <w:rFonts w:asciiTheme="majorHAnsi" w:eastAsiaTheme="majorEastAsia" w:hAnsiTheme="majorHAnsi" w:cstheme="majorBidi"/>
          <w:b/>
          <w:bCs/>
          <w:spacing w:val="-10"/>
          <w:kern w:val="28"/>
          <w:sz w:val="28"/>
          <w:szCs w:val="28"/>
          <w14:ligatures w14:val="standardContextual"/>
        </w:rPr>
        <w:t>μ_stress</w:t>
      </w:r>
      <w:proofErr w:type="spellEnd"/>
      <w:r w:rsidRPr="00AB0890">
        <w:rPr>
          <w:rFonts w:asciiTheme="majorHAnsi" w:eastAsiaTheme="majorEastAsia" w:hAnsiTheme="majorHAnsi" w:cstheme="majorBidi"/>
          <w:b/>
          <w:bCs/>
          <w:spacing w:val="-10"/>
          <w:kern w:val="28"/>
          <w:sz w:val="28"/>
          <w:szCs w:val="28"/>
          <w14:ligatures w14:val="standardContextual"/>
        </w:rPr>
        <w:t>(</w:t>
      </w:r>
      <w:proofErr w:type="spellStart"/>
      <w:r w:rsidRPr="00AB0890">
        <w:rPr>
          <w:rFonts w:asciiTheme="majorHAnsi" w:eastAsiaTheme="majorEastAsia" w:hAnsiTheme="majorHAnsi" w:cstheme="majorBidi"/>
          <w:b/>
          <w:bCs/>
          <w:spacing w:val="-10"/>
          <w:kern w:val="28"/>
          <w:sz w:val="28"/>
          <w:szCs w:val="28"/>
          <w14:ligatures w14:val="standardContextual"/>
        </w:rPr>
        <w:t>θ_i</w:t>
      </w:r>
      <w:proofErr w:type="spellEnd"/>
      <w:r w:rsidRPr="00AB0890">
        <w:rPr>
          <w:rFonts w:asciiTheme="majorHAnsi" w:eastAsiaTheme="majorEastAsia" w:hAnsiTheme="majorHAnsi" w:cstheme="majorBidi"/>
          <w:b/>
          <w:bCs/>
          <w:spacing w:val="-10"/>
          <w:kern w:val="28"/>
          <w:sz w:val="28"/>
          <w:szCs w:val="28"/>
          <w14:ligatures w14:val="standardContextual"/>
        </w:rPr>
        <w:t>) &gt; τ].</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前向不确定性传播：从8个输入参数的联合先验中抽取20000个样本，每个样本通过代理模型</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得到μ(θ)，以此估计输出分布（模型均值，即认知不确定性）……主要关注量为iter2最大全局</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应力；设计阈值131 MPa（正文），110/120 MPa见附录S2……</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2.5 Global Sensitivity Analysis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First-order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 and total-order (S</w:t>
      </w:r>
      <w:r w:rsidRPr="00AB0890">
        <w:rPr>
          <w:rFonts w:ascii="Times New Roman" w:eastAsiaTheme="majorEastAsia" w:hAnsi="Times New Roman" w:cs="Times New Roman"/>
          <w:b/>
          <w:bCs/>
          <w:spacing w:val="-10"/>
          <w:kern w:val="28"/>
          <w:sz w:val="28"/>
          <w:szCs w:val="28"/>
          <w14:ligatures w14:val="standardContextual"/>
        </w:rPr>
        <w:t>ᵀ</w:t>
      </w:r>
      <w:r w:rsidRPr="00AB0890">
        <w:rPr>
          <w:rFonts w:asciiTheme="majorHAnsi" w:eastAsiaTheme="majorEastAsia" w:hAnsiTheme="majorHAnsi" w:cstheme="majorBidi"/>
          <w:b/>
          <w:bCs/>
          <w:spacing w:val="-10"/>
          <w:kern w:val="28"/>
          <w:sz w:val="28"/>
          <w:szCs w:val="28"/>
          <w14:ligatures w14:val="standardContextual"/>
        </w:rPr>
        <w:t>) Sobol indices are estimated using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roofErr w:type="spellStart"/>
      <w:r w:rsidRPr="00AB0890">
        <w:rPr>
          <w:rFonts w:asciiTheme="majorHAnsi" w:eastAsiaTheme="majorEastAsia" w:hAnsiTheme="majorHAnsi" w:cstheme="majorBidi"/>
          <w:b/>
          <w:bCs/>
          <w:spacing w:val="-10"/>
          <w:kern w:val="28"/>
          <w:sz w:val="28"/>
          <w:szCs w:val="28"/>
          <w14:ligatures w14:val="standardContextual"/>
        </w:rPr>
        <w:t>Saltelli's</w:t>
      </w:r>
      <w:proofErr w:type="spellEnd"/>
      <w:r w:rsidRPr="00AB0890">
        <w:rPr>
          <w:rFonts w:asciiTheme="majorHAnsi" w:eastAsiaTheme="majorEastAsia" w:hAnsiTheme="majorHAnsi" w:cstheme="majorBidi"/>
          <w:b/>
          <w:bCs/>
          <w:spacing w:val="-10"/>
          <w:kern w:val="28"/>
          <w:sz w:val="28"/>
          <w:szCs w:val="28"/>
          <w14:ligatures w14:val="standardContextual"/>
        </w:rPr>
        <w:t xml:space="preserve"> extension of the quasi-random Sobol sequence (N=4096 base samples,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512 bootstrap replicates for 90% confidence intervals). Analysis is performed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separately for iter2 stress and iter2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treating surrogate-mean predictions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as the function evaluator.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全局灵敏度分析：使用</w:t>
      </w:r>
      <w:proofErr w:type="spellStart"/>
      <w:r w:rsidRPr="00AB0890">
        <w:rPr>
          <w:rFonts w:asciiTheme="majorHAnsi" w:eastAsiaTheme="majorEastAsia" w:hAnsiTheme="majorHAnsi" w:cstheme="majorBidi"/>
          <w:b/>
          <w:bCs/>
          <w:spacing w:val="-10"/>
          <w:kern w:val="28"/>
          <w:sz w:val="28"/>
          <w:szCs w:val="28"/>
          <w14:ligatures w14:val="standardContextual"/>
        </w:rPr>
        <w:t>Saltelli</w:t>
      </w:r>
      <w:proofErr w:type="spellEnd"/>
      <w:r w:rsidRPr="00AB0890">
        <w:rPr>
          <w:rFonts w:asciiTheme="majorHAnsi" w:eastAsiaTheme="majorEastAsia" w:hAnsiTheme="majorHAnsi" w:cstheme="majorBidi"/>
          <w:b/>
          <w:bCs/>
          <w:spacing w:val="-10"/>
          <w:kern w:val="28"/>
          <w:sz w:val="28"/>
          <w:szCs w:val="28"/>
          <w14:ligatures w14:val="standardContextual"/>
        </w:rPr>
        <w:t>方法估计一阶Sobol指数S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和总阶指数S</w:t>
      </w:r>
      <w:r w:rsidRPr="00AB0890">
        <w:rPr>
          <w:rFonts w:ascii="Times New Roman" w:eastAsiaTheme="majorEastAsia" w:hAnsi="Times New Roman" w:cs="Times New Roman"/>
          <w:b/>
          <w:bCs/>
          <w:spacing w:val="-10"/>
          <w:kern w:val="28"/>
          <w:sz w:val="28"/>
          <w:szCs w:val="28"/>
          <w14:ligatures w14:val="standardContextual"/>
        </w:rPr>
        <w:t>ᵀ</w:t>
      </w:r>
      <w:r w:rsidRPr="00AB0890">
        <w:rPr>
          <w:rFonts w:asciiTheme="majorHAnsi" w:eastAsiaTheme="majorEastAsia" w:hAnsiTheme="majorHAnsi" w:cstheme="majorBidi"/>
          <w:b/>
          <w:bCs/>
          <w:spacing w:val="-10"/>
          <w:kern w:val="28"/>
          <w:sz w:val="28"/>
          <w:szCs w:val="28"/>
          <w14:ligatures w14:val="standardContextual"/>
        </w:rPr>
        <w:t>（基础样本N=4096，</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512次Bootstrap重采样估计90%置信区间）……</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2.6 Observation-Driven Posterior Calibration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For 20 benchmark test cases drawn from the held-out test set (</w:t>
      </w:r>
      <w:proofErr w:type="spellStart"/>
      <w:r w:rsidRPr="00AB0890">
        <w:rPr>
          <w:rFonts w:asciiTheme="majorHAnsi" w:eastAsiaTheme="majorEastAsia" w:hAnsiTheme="majorHAnsi" w:cstheme="majorBidi"/>
          <w:b/>
          <w:bCs/>
          <w:spacing w:val="-10"/>
          <w:kern w:val="28"/>
          <w:sz w:val="28"/>
          <w:szCs w:val="28"/>
          <w14:ligatures w14:val="standardContextual"/>
        </w:rPr>
        <w:t>obs</w:t>
      </w:r>
      <w:proofErr w:type="spellEnd"/>
      <w:r w:rsidRPr="00AB0890">
        <w:rPr>
          <w:rFonts w:asciiTheme="majorHAnsi" w:eastAsiaTheme="majorEastAsia" w:hAnsiTheme="majorHAnsi" w:cstheme="majorBidi"/>
          <w:b/>
          <w:bCs/>
          <w:spacing w:val="-10"/>
          <w:kern w:val="28"/>
          <w:sz w:val="28"/>
          <w:szCs w:val="28"/>
          <w14:ligatures w14:val="standardContextual"/>
        </w:rPr>
        <w:t xml:space="preserve"> = true outputs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Gaussian observation noise), Markov chain Monte Carlo (MCMC) with a Gaussian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likelihood is used to update the prior over 4 calibrated parameters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alpha_slope</w:t>
      </w:r>
      <w:proofErr w:type="spellEnd"/>
      <w:r w:rsidRPr="00AB0890">
        <w:rPr>
          <w:rFonts w:asciiTheme="majorHAnsi" w:eastAsiaTheme="majorEastAsia" w:hAnsiTheme="majorHAnsi" w:cstheme="majorBidi"/>
          <w:b/>
          <w:bCs/>
          <w:spacing w:val="-10"/>
          <w:kern w:val="28"/>
          <w:sz w:val="28"/>
          <w:szCs w:val="28"/>
          <w14:ligatures w14:val="standardContextual"/>
        </w:rPr>
        <w:t>, nu), holding the remaining 4 inputs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roofErr w:type="spellStart"/>
      <w:r w:rsidRPr="00AB0890">
        <w:rPr>
          <w:rFonts w:asciiTheme="majorHAnsi" w:eastAsiaTheme="majorEastAsia" w:hAnsiTheme="majorHAnsi" w:cstheme="majorBidi"/>
          <w:b/>
          <w:bCs/>
          <w:spacing w:val="-10"/>
          <w:kern w:val="28"/>
          <w:sz w:val="28"/>
          <w:szCs w:val="28"/>
          <w14:ligatures w14:val="standardContextual"/>
        </w:rPr>
        <w:t>E_slope</w:t>
      </w:r>
      <w:proofErr w:type="spellEnd"/>
      <w:r w:rsidRPr="00AB0890">
        <w:rPr>
          <w:rFonts w:asciiTheme="majorHAnsi" w:eastAsiaTheme="majorEastAsia" w:hAnsiTheme="majorHAnsi" w:cstheme="majorBidi"/>
          <w:b/>
          <w:bCs/>
          <w:spacing w:val="-10"/>
          <w:kern w:val="28"/>
          <w:sz w:val="28"/>
          <w:szCs w:val="28"/>
          <w14:ligatures w14:val="standardContextual"/>
        </w:rPr>
        <w:t>, SS316_T_ref, SS316_k_ref, SS316_alpha) fixed at prior means. Each MCMC</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run generates 1200 posterior samples (acceptance rate ≈ 0.40–0.53). The posterior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predictive safety fraction </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 xml:space="preserve">(τ) = </w:t>
      </w:r>
      <w:proofErr w:type="gramStart"/>
      <w:r w:rsidRPr="00AB0890">
        <w:rPr>
          <w:rFonts w:asciiTheme="majorHAnsi" w:eastAsiaTheme="majorEastAsia" w:hAnsiTheme="majorHAnsi" w:cstheme="majorBidi"/>
          <w:b/>
          <w:bCs/>
          <w:spacing w:val="-10"/>
          <w:kern w:val="28"/>
          <w:sz w:val="28"/>
          <w:szCs w:val="28"/>
          <w14:ligatures w14:val="standardContextual"/>
        </w:rPr>
        <w:t>P(</w:t>
      </w:r>
      <w:proofErr w:type="gramEnd"/>
      <w:r w:rsidRPr="00AB0890">
        <w:rPr>
          <w:rFonts w:asciiTheme="majorHAnsi" w:eastAsiaTheme="majorEastAsia" w:hAnsiTheme="majorHAnsi" w:cstheme="majorBidi"/>
          <w:b/>
          <w:bCs/>
          <w:spacing w:val="-10"/>
          <w:kern w:val="28"/>
          <w:sz w:val="28"/>
          <w:szCs w:val="28"/>
          <w14:ligatures w14:val="standardContextual"/>
        </w:rPr>
        <w:t>predicted stress &lt; τ | posterior) is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computed for τ = 131 MPa.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Separately, 10 extreme-stress benchmark cases with true observed stress ≥ 220 MPa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are included to test the behavior of the calibrated posterior in safety-relevant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extrapolation scenarios.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后验标定：对20个基准测试案例（来自保留测试集），以高斯似然为条件，对4个标定参数</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alpha_slope</w:t>
      </w:r>
      <w:proofErr w:type="spellEnd"/>
      <w:r w:rsidRPr="00AB0890">
        <w:rPr>
          <w:rFonts w:asciiTheme="majorHAnsi" w:eastAsiaTheme="majorEastAsia" w:hAnsiTheme="majorHAnsi" w:cstheme="majorBidi"/>
          <w:b/>
          <w:bCs/>
          <w:spacing w:val="-10"/>
          <w:kern w:val="28"/>
          <w:sz w:val="28"/>
          <w:szCs w:val="28"/>
          <w14:ligatures w14:val="standardContextual"/>
        </w:rPr>
        <w:t>, nu）进行MCMC采样（其余4个参数固定为先验均值），</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每次MCMC生成1200个后验样本（接受率约0.40–0.53）。计算后验安全分数</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(131 MPa)。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另行选取10个极端应力案例（真实应力≥220 MPa）进行外推验证……</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3. RESULTS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roofErr w:type="gramStart"/>
      <w:r w:rsidRPr="00AB0890">
        <w:rPr>
          <w:rFonts w:asciiTheme="majorHAnsi" w:eastAsiaTheme="majorEastAsia" w:hAnsiTheme="majorHAnsi" w:cstheme="majorBidi"/>
          <w:b/>
          <w:bCs/>
          <w:spacing w:val="-10"/>
          <w:kern w:val="28"/>
          <w:sz w:val="28"/>
          <w:szCs w:val="28"/>
          <w14:ligatures w14:val="standardContextual"/>
        </w:rPr>
        <w:t>3.1  Surrogate</w:t>
      </w:r>
      <w:proofErr w:type="gramEnd"/>
      <w:r w:rsidRPr="00AB0890">
        <w:rPr>
          <w:rFonts w:asciiTheme="majorHAnsi" w:eastAsiaTheme="majorEastAsia" w:hAnsiTheme="majorHAnsi" w:cstheme="majorBidi"/>
          <w:b/>
          <w:bCs/>
          <w:spacing w:val="-10"/>
          <w:kern w:val="28"/>
          <w:sz w:val="28"/>
          <w:szCs w:val="28"/>
          <w14:ligatures w14:val="standardContextual"/>
        </w:rPr>
        <w:t xml:space="preserve"> Accuracy and Physics Regularization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【English】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physics-regularized surrogate (Level 2) achieves a test NLL of 0.305, compared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to 0.359 for the baseline (Level 0), indicating improved distributional calibration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under the monotonicity-constrained training objective. Across the five </w:t>
      </w:r>
      <w:proofErr w:type="gramStart"/>
      <w:r w:rsidRPr="00AB0890">
        <w:rPr>
          <w:rFonts w:asciiTheme="majorHAnsi" w:eastAsiaTheme="majorEastAsia" w:hAnsiTheme="majorHAnsi" w:cstheme="majorBidi"/>
          <w:b/>
          <w:bCs/>
          <w:spacing w:val="-10"/>
          <w:kern w:val="28"/>
          <w:sz w:val="28"/>
          <w:szCs w:val="28"/>
          <w14:ligatures w14:val="standardContextual"/>
        </w:rPr>
        <w:t>primary</w:t>
      </w:r>
      <w:proofErr w:type="gram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outputs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max fuel temperature, max monolith temperature, maximum global stress,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wall expansion), the mean R² is 0.795 (Level 2) versus 0.790 (Level 0); the modest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aggregate improvement reflects that the regularization targets physical consistency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rather than raw accuracy.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Per-output analysis reveals more differentiated behavior. For the primary safety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metric, iter2 maximum global stress, both models achieve R²=0.929 with RMSE=7.9 MPa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and mean absolute error ≈ 6.1 MPa, with 90% prediction interval coverage (PICP</w:t>
      </w:r>
      <w:r w:rsidRPr="00AB0890">
        <w:rPr>
          <w:rFonts w:ascii="Cambria Math" w:eastAsiaTheme="majorEastAsia" w:hAnsi="Cambria Math" w:cs="Cambria Math"/>
          <w:b/>
          <w:bCs/>
          <w:spacing w:val="-10"/>
          <w:kern w:val="28"/>
          <w:sz w:val="28"/>
          <w:szCs w:val="28"/>
          <w14:ligatures w14:val="standardContextual"/>
        </w:rPr>
        <w:t>₉₀</w:t>
      </w: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of 0.913 (Level 2) and 0.931 (Level 0). For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Level 2 achieves R²=0.874 versus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0.865 for Level 0. Temperature outputs have lower R² (≈0.58–0.59 for both levels),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reflecting inherently lower sensitivity to the 8 material inputs in the coupled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steady-state regime; these outputs have correspondingly small absolute errors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(≤5 K RMSE). The wall expansion prediction achieves R²=0.996 in both models.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practical advantage of Level 2 becomes apparent under distributional shift. In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out-of-distribution (OOD) evaluations using held-out samples with extreme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values (thermal expansion coefficient extrapolation), the physics-regularized model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achieves iter2 stress R²=0.944, compared to R²=0.774 for the baseline—a gain of</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Δ=+0.170 (Table 2). This gap directly reflects the enforcement of the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stress monotonicity relationship, which the baseline model may violate in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extrapolation. For </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extrapolation, both models perform comparably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(R²=0.949 vs 0.940). These results support the choice of Level 2 for forward UQ</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and sensitivity analysis.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【中文】</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物理正则化代理模型（Level 2）在测试集上的负对数似然为0.305，优于基线模型（Level 0）</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的0.359，表明单调性约束训练目标改善了分布标定。对5个主要输出量（</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、最大燃料温度、</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最大单石温度、最大全局应力、壁面膨胀）取均值，Level 2的R²为0.795，Level 0为0.790；</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总体改进幅度有限，原因在于正则化的目标是物理一致性而非单纯精度提升。</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逐输出分析显示更为分化的规律。对主要安全评估指标iter2最大全局应力，两个模型均达到</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R²=0.929，均方根误差7.9 MPa，平均绝对误差约6.1 MPa，90%预测区间覆盖率（PICP</w:t>
      </w:r>
      <w:r w:rsidRPr="00AB0890">
        <w:rPr>
          <w:rFonts w:ascii="Cambria Math" w:eastAsiaTheme="majorEastAsia" w:hAnsi="Cambria Math" w:cs="Cambria Math"/>
          <w:b/>
          <w:bCs/>
          <w:spacing w:val="-10"/>
          <w:kern w:val="28"/>
          <w:sz w:val="28"/>
          <w:szCs w:val="28"/>
          <w14:ligatures w14:val="standardContextual"/>
        </w:rPr>
        <w:t>₉₀</w:t>
      </w: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分别为0.913（Level 2）和0.931（Level 0）。对于</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，Level 2的R²为0.874，Level 0为0.865。</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温度输出的R²相对较低（两模型均约为0.58–0.59），反映了在耦合稳态区间内，温度对8个</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材料输入参数的内禀敏感性较低；这些输出的绝对误差同样较小（均方根误差≤5 K）。壁面</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膨胀预测两模型均达到R²=0.996。</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Level 2的实际优势在分布外（OOD）评估中得以体现。针对</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（热膨胀系数）极端</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外推的测试子集，物理正则化模型的iter2应力R²为0.944，基线模型仅为0.774，提升幅度</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Δ=+0.170（表2）。这一差距直接反映了</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–应力单调性关系的嵌入效果——基线模型</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在外推区间可能违反该关系。对</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外推，两模型性能相近（R²分别为0.949和0.940）。</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上述结果支持在前向UQ和灵敏度分析中采用Level 2模型。</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roofErr w:type="gramStart"/>
      <w:r w:rsidRPr="00AB0890">
        <w:rPr>
          <w:rFonts w:asciiTheme="majorHAnsi" w:eastAsiaTheme="majorEastAsia" w:hAnsiTheme="majorHAnsi" w:cstheme="majorBidi"/>
          <w:b/>
          <w:bCs/>
          <w:spacing w:val="-10"/>
          <w:kern w:val="28"/>
          <w:sz w:val="28"/>
          <w:szCs w:val="28"/>
          <w14:ligatures w14:val="standardContextual"/>
        </w:rPr>
        <w:t>3.2  Forward</w:t>
      </w:r>
      <w:proofErr w:type="gramEnd"/>
      <w:r w:rsidRPr="00AB0890">
        <w:rPr>
          <w:rFonts w:asciiTheme="majorHAnsi" w:eastAsiaTheme="majorEastAsia" w:hAnsiTheme="majorHAnsi" w:cstheme="majorBidi"/>
          <w:b/>
          <w:bCs/>
          <w:spacing w:val="-10"/>
          <w:kern w:val="28"/>
          <w:sz w:val="28"/>
          <w:szCs w:val="28"/>
          <w14:ligatures w14:val="standardContextual"/>
        </w:rPr>
        <w:t xml:space="preserve"> Uncertainty Propagation and Risk Quantification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【English】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Forward propagation of 20,000 prior samples through the Level 2 surrogate reveals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that multi-physics coupling substantially reshapes the stress uncertainty distribution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(Figure 2).</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In the decoupled prediction (iter1), where each simulation pass is evaluated without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neutronics–thermal feedback, the predicted maximum global stress has a mean of</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192.7 MPa and a standard deviation of 40.9 MPa, with a 95th-percentile value of</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264.8 MPa. The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distribution is correspondingly broad: mean 1.1025, standard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deviation 0.0625 (approximately 6250 </w:t>
      </w:r>
      <w:proofErr w:type="spellStart"/>
      <w:r w:rsidRPr="00AB0890">
        <w:rPr>
          <w:rFonts w:asciiTheme="majorHAnsi" w:eastAsiaTheme="majorEastAsia" w:hAnsiTheme="majorHAnsi" w:cstheme="majorBidi"/>
          <w:b/>
          <w:bCs/>
          <w:spacing w:val="-10"/>
          <w:kern w:val="28"/>
          <w:sz w:val="28"/>
          <w:szCs w:val="28"/>
          <w14:ligatures w14:val="standardContextual"/>
        </w:rPr>
        <w:t>pcm</w:t>
      </w:r>
      <w:proofErr w:type="spellEnd"/>
      <w:r w:rsidRPr="00AB0890">
        <w:rPr>
          <w:rFonts w:asciiTheme="majorHAnsi" w:eastAsiaTheme="majorEastAsia" w:hAnsiTheme="majorHAnsi" w:cstheme="majorBidi"/>
          <w:b/>
          <w:bCs/>
          <w:spacing w:val="-10"/>
          <w:kern w:val="28"/>
          <w:sz w:val="28"/>
          <w:szCs w:val="28"/>
          <w14:ligatures w14:val="standardContextual"/>
        </w:rPr>
        <w:t xml:space="preserve"> spread).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The coupled steady-state (iter2) compresses both distributions markedly. The iter2</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stress mean is 153.4 MPa—a reduction of 39.3 MPa (20%) relative to iter1—and the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standard deviation decreases from 40.9 to 21.7 MPa (a 47% reduction). The 95th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percentile drops from 264.8 to 189.3 MPa. The physical mechanism is straightforward: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under the converged multi-physics coupling, materials with high thermal expansion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coefficients (which would produce high stress in decoupled analysis) also expand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the core geometry, reducing neutron leakage and raising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which reduces power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density and </w:t>
      </w:r>
      <w:proofErr w:type="gramStart"/>
      <w:r w:rsidRPr="00AB0890">
        <w:rPr>
          <w:rFonts w:asciiTheme="majorHAnsi" w:eastAsiaTheme="majorEastAsia" w:hAnsiTheme="majorHAnsi" w:cstheme="majorBidi"/>
          <w:b/>
          <w:bCs/>
          <w:spacing w:val="-10"/>
          <w:kern w:val="28"/>
          <w:sz w:val="28"/>
          <w:szCs w:val="28"/>
          <w14:ligatures w14:val="standardContextual"/>
        </w:rPr>
        <w:t>moderates</w:t>
      </w:r>
      <w:proofErr w:type="gramEnd"/>
      <w:r w:rsidRPr="00AB0890">
        <w:rPr>
          <w:rFonts w:asciiTheme="majorHAnsi" w:eastAsiaTheme="majorEastAsia" w:hAnsiTheme="majorHAnsi" w:cstheme="majorBidi"/>
          <w:b/>
          <w:bCs/>
          <w:spacing w:val="-10"/>
          <w:kern w:val="28"/>
          <w:sz w:val="28"/>
          <w:szCs w:val="28"/>
          <w14:ligatures w14:val="standardContextual"/>
        </w:rPr>
        <w:t xml:space="preserve"> temperature—thereby partially offsetting the stress. This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negative feedback is absent in the decoupled prediction.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The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distribution compression is more dramatic: the iter2 standard deviation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is 3.42 × 10</w:t>
      </w:r>
      <w:r w:rsidRPr="00AB0890">
        <w:rPr>
          <w:rFonts w:ascii="Cambria Math" w:eastAsiaTheme="majorEastAsia" w:hAnsi="Cambria Math" w:cs="Cambria Math"/>
          <w:b/>
          <w:bCs/>
          <w:spacing w:val="-10"/>
          <w:kern w:val="28"/>
          <w:sz w:val="28"/>
          <w:szCs w:val="28"/>
          <w14:ligatures w14:val="standardContextual"/>
        </w:rPr>
        <w:t>⁻⁴</w:t>
      </w:r>
      <w:r w:rsidRPr="00AB0890">
        <w:rPr>
          <w:rFonts w:asciiTheme="majorHAnsi" w:eastAsiaTheme="majorEastAsia" w:hAnsiTheme="majorHAnsi" w:cstheme="majorBidi"/>
          <w:b/>
          <w:bCs/>
          <w:spacing w:val="-10"/>
          <w:kern w:val="28"/>
          <w:sz w:val="28"/>
          <w:szCs w:val="28"/>
          <w14:ligatures w14:val="standardContextual"/>
        </w:rPr>
        <w:t xml:space="preserve"> (34 </w:t>
      </w:r>
      <w:proofErr w:type="spellStart"/>
      <w:r w:rsidRPr="00AB0890">
        <w:rPr>
          <w:rFonts w:asciiTheme="majorHAnsi" w:eastAsiaTheme="majorEastAsia" w:hAnsiTheme="majorHAnsi" w:cstheme="majorBidi"/>
          <w:b/>
          <w:bCs/>
          <w:spacing w:val="-10"/>
          <w:kern w:val="28"/>
          <w:sz w:val="28"/>
          <w:szCs w:val="28"/>
          <w14:ligatures w14:val="standardContextual"/>
        </w:rPr>
        <w:t>pcm</w:t>
      </w:r>
      <w:proofErr w:type="spellEnd"/>
      <w:r w:rsidRPr="00AB0890">
        <w:rPr>
          <w:rFonts w:asciiTheme="majorHAnsi" w:eastAsiaTheme="majorEastAsia" w:hAnsiTheme="majorHAnsi" w:cstheme="majorBidi"/>
          <w:b/>
          <w:bCs/>
          <w:spacing w:val="-10"/>
          <w:kern w:val="28"/>
          <w:sz w:val="28"/>
          <w:szCs w:val="28"/>
          <w14:ligatures w14:val="standardContextual"/>
        </w:rPr>
        <w:t>), compared to 0.0625 in iter1—a reduction of approximately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183×. The physical interpretation is that iterative coupling drives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toward 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narrow equilibrium band determined primarily by thermal balance, regardless of the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specific material parameter realization.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The primary risk metric, </w:t>
      </w:r>
      <w:proofErr w:type="gramStart"/>
      <w:r w:rsidRPr="00AB0890">
        <w:rPr>
          <w:rFonts w:asciiTheme="majorHAnsi" w:eastAsiaTheme="majorEastAsia" w:hAnsiTheme="majorHAnsi" w:cstheme="majorBidi"/>
          <w:b/>
          <w:bCs/>
          <w:spacing w:val="-10"/>
          <w:kern w:val="28"/>
          <w:sz w:val="28"/>
          <w:szCs w:val="28"/>
          <w14:ligatures w14:val="standardContextual"/>
        </w:rPr>
        <w:t>P(</w:t>
      </w:r>
      <w:proofErr w:type="gramEnd"/>
      <w:r w:rsidRPr="00AB0890">
        <w:rPr>
          <w:rFonts w:asciiTheme="majorHAnsi" w:eastAsiaTheme="majorEastAsia" w:hAnsiTheme="majorHAnsi" w:cstheme="majorBidi"/>
          <w:b/>
          <w:bCs/>
          <w:spacing w:val="-10"/>
          <w:kern w:val="28"/>
          <w:sz w:val="28"/>
          <w:szCs w:val="28"/>
          <w14:ligatures w14:val="standardContextual"/>
        </w:rPr>
        <w:t>iter2 stress &gt; 131 MPa), is estimated at 0.847 under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prior (epistemic, mean-only). This indicates that under the assumed material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uncertainty distributions, the design threshold is expected to be exceeded in 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large fraction of realizations. The predicted stress distribution has a long upper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tail (max observed ≈ 229 MPa), consistent with the wide material uncertainty range.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【中文】</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将20000个先验样本通过Level 2代理模型前向传播，结果显示多物理耦合显著改变了应力不</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确定性分布（图2）。</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在解耦预测（iter1）中，每次仿真无中子学-热反馈，预测最大全局应力均值为192.7 MPa，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标准差40.9 MPa，95分位值264.8 MPa；</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分布较宽：均值1.1025，标准差0.0625</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（约6250 </w:t>
      </w:r>
      <w:proofErr w:type="spellStart"/>
      <w:r w:rsidRPr="00AB0890">
        <w:rPr>
          <w:rFonts w:asciiTheme="majorHAnsi" w:eastAsiaTheme="majorEastAsia" w:hAnsiTheme="majorHAnsi" w:cstheme="majorBidi"/>
          <w:b/>
          <w:bCs/>
          <w:spacing w:val="-10"/>
          <w:kern w:val="28"/>
          <w:sz w:val="28"/>
          <w:szCs w:val="28"/>
          <w14:ligatures w14:val="standardContextual"/>
        </w:rPr>
        <w:t>pcm</w:t>
      </w:r>
      <w:proofErr w:type="spellEnd"/>
      <w:r w:rsidRPr="00AB0890">
        <w:rPr>
          <w:rFonts w:asciiTheme="majorHAnsi" w:eastAsiaTheme="majorEastAsia" w:hAnsiTheme="majorHAnsi" w:cstheme="majorBidi"/>
          <w:b/>
          <w:bCs/>
          <w:spacing w:val="-10"/>
          <w:kern w:val="28"/>
          <w:sz w:val="28"/>
          <w:szCs w:val="28"/>
          <w14:ligatures w14:val="standardContextual"/>
        </w:rPr>
        <w:t>量级）。</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耦合稳态（iter2）将两个分布均显著压缩。iter2应力均值为153.4 MPa，较iter1降低39.3 MPa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（约20%），标准差从40.9 MPa降至21.7 MPa（降低47%），95分位值从264.8 MPa降至189.3 MPa。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物理机制：在收敛的多物理耦合下，高热膨胀系数材料（解耦分析中产生高应力）同时使堆芯</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几何膨胀，减少中子泄漏，提高</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，进而降低功率密度和温度，部分抵消应力——这一负反馈</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在解耦预测中不存在。</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分布压缩更为显著：iter2标准差为3.42×10</w:t>
      </w:r>
      <w:r w:rsidRPr="00AB0890">
        <w:rPr>
          <w:rFonts w:ascii="Cambria Math" w:eastAsiaTheme="majorEastAsia" w:hAnsi="Cambria Math" w:cs="Cambria Math"/>
          <w:b/>
          <w:bCs/>
          <w:spacing w:val="-10"/>
          <w:kern w:val="28"/>
          <w:sz w:val="28"/>
          <w:szCs w:val="28"/>
          <w14:ligatures w14:val="standardContextual"/>
        </w:rPr>
        <w:t>⁻⁴</w:t>
      </w:r>
      <w:r w:rsidRPr="00AB0890">
        <w:rPr>
          <w:rFonts w:asciiTheme="majorHAnsi" w:eastAsiaTheme="majorEastAsia" w:hAnsiTheme="majorHAnsi" w:cstheme="majorBidi"/>
          <w:b/>
          <w:bCs/>
          <w:spacing w:val="-10"/>
          <w:kern w:val="28"/>
          <w:sz w:val="28"/>
          <w:szCs w:val="28"/>
          <w14:ligatures w14:val="standardContextual"/>
        </w:rPr>
        <w:t xml:space="preserve">（34 </w:t>
      </w:r>
      <w:proofErr w:type="spellStart"/>
      <w:r w:rsidRPr="00AB0890">
        <w:rPr>
          <w:rFonts w:asciiTheme="majorHAnsi" w:eastAsiaTheme="majorEastAsia" w:hAnsiTheme="majorHAnsi" w:cstheme="majorBidi"/>
          <w:b/>
          <w:bCs/>
          <w:spacing w:val="-10"/>
          <w:kern w:val="28"/>
          <w:sz w:val="28"/>
          <w:szCs w:val="28"/>
          <w14:ligatures w14:val="standardContextual"/>
        </w:rPr>
        <w:t>pcm</w:t>
      </w:r>
      <w:proofErr w:type="spellEnd"/>
      <w:r w:rsidRPr="00AB0890">
        <w:rPr>
          <w:rFonts w:asciiTheme="majorHAnsi" w:eastAsiaTheme="majorEastAsia" w:hAnsiTheme="majorHAnsi" w:cstheme="majorBidi"/>
          <w:b/>
          <w:bCs/>
          <w:spacing w:val="-10"/>
          <w:kern w:val="28"/>
          <w:sz w:val="28"/>
          <w:szCs w:val="28"/>
          <w14:ligatures w14:val="standardContextual"/>
        </w:rPr>
        <w:t>），而iter1为0.0625，压缩约183倍。</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物理解释：迭代耦合驱使</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收敛到由热平衡决定的窄带，基本独立于材料参数的具体取值。</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主要风险指标P(iter2应力&gt;131 MPa)在先验下估计为0.847（认知，均值分布）。这表明在</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所假设的材料不确定性分布下，设计阈值在大部分实现中预计将被超过。预测应力分布具有</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明显的上尾（最大值约229 MPa），与宽泛的材料不确定性范围相符。</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roofErr w:type="gramStart"/>
      <w:r w:rsidRPr="00AB0890">
        <w:rPr>
          <w:rFonts w:asciiTheme="majorHAnsi" w:eastAsiaTheme="majorEastAsia" w:hAnsiTheme="majorHAnsi" w:cstheme="majorBidi"/>
          <w:b/>
          <w:bCs/>
          <w:spacing w:val="-10"/>
          <w:kern w:val="28"/>
          <w:sz w:val="28"/>
          <w:szCs w:val="28"/>
          <w14:ligatures w14:val="standardContextual"/>
        </w:rPr>
        <w:t>3.3  Global</w:t>
      </w:r>
      <w:proofErr w:type="gramEnd"/>
      <w:r w:rsidRPr="00AB0890">
        <w:rPr>
          <w:rFonts w:asciiTheme="majorHAnsi" w:eastAsiaTheme="majorEastAsia" w:hAnsiTheme="majorHAnsi" w:cstheme="majorBidi"/>
          <w:b/>
          <w:bCs/>
          <w:spacing w:val="-10"/>
          <w:kern w:val="28"/>
          <w:sz w:val="28"/>
          <w:szCs w:val="28"/>
          <w14:ligatures w14:val="standardContextual"/>
        </w:rPr>
        <w:t xml:space="preserve"> Sensitivity Analysis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【English】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Sobol sensitivity analysis identifies distinct dominant pathways for the two </w:t>
      </w:r>
      <w:proofErr w:type="gramStart"/>
      <w:r w:rsidRPr="00AB0890">
        <w:rPr>
          <w:rFonts w:asciiTheme="majorHAnsi" w:eastAsiaTheme="majorEastAsia" w:hAnsiTheme="majorHAnsi" w:cstheme="majorBidi"/>
          <w:b/>
          <w:bCs/>
          <w:spacing w:val="-10"/>
          <w:kern w:val="28"/>
          <w:sz w:val="28"/>
          <w:szCs w:val="28"/>
          <w14:ligatures w14:val="standardContextual"/>
        </w:rPr>
        <w:t>primary</w:t>
      </w:r>
      <w:proofErr w:type="gram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quantities of interest (Figure 3, Table 3).</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For iter2 maximum global stress (Level 2), the first-order Sobol index for SS316</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steel thermal conductivity (SS316_k_ref) is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=0.529 (90% CI: 0.516–0.542), more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than twice the next contributor. </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(the temperature-independent Young's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modulus component) ranks second with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=0.202 (CI: 0.180–0.225), followed by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SS316_T_ref with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=0.128 (CI: 0.109–0.148). All three have well-separated,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non-zero confidence intervals and account for approximately 86% of the first-order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variance decomposition. The remaining five inputs each have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 xml:space="preserve"> &lt; 0.07, with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at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 xml:space="preserve">=0.052 (CI: 0.028–0.076) and </w:t>
      </w:r>
      <w:proofErr w:type="spellStart"/>
      <w:r w:rsidRPr="00AB0890">
        <w:rPr>
          <w:rFonts w:asciiTheme="majorHAnsi" w:eastAsiaTheme="majorEastAsia" w:hAnsiTheme="majorHAnsi" w:cstheme="majorBidi"/>
          <w:b/>
          <w:bCs/>
          <w:spacing w:val="-10"/>
          <w:kern w:val="28"/>
          <w:sz w:val="28"/>
          <w:szCs w:val="28"/>
          <w14:ligatures w14:val="standardContextual"/>
        </w:rPr>
        <w:t>alpha_slope</w:t>
      </w:r>
      <w:proofErr w:type="spellEnd"/>
      <w:r w:rsidRPr="00AB0890">
        <w:rPr>
          <w:rFonts w:asciiTheme="majorHAnsi" w:eastAsiaTheme="majorEastAsia" w:hAnsiTheme="majorHAnsi" w:cstheme="majorBidi"/>
          <w:b/>
          <w:bCs/>
          <w:spacing w:val="-10"/>
          <w:kern w:val="28"/>
          <w:sz w:val="28"/>
          <w:szCs w:val="28"/>
          <w14:ligatures w14:val="standardContextual"/>
        </w:rPr>
        <w:t xml:space="preserve">, nu, </w:t>
      </w:r>
      <w:proofErr w:type="spellStart"/>
      <w:r w:rsidRPr="00AB0890">
        <w:rPr>
          <w:rFonts w:asciiTheme="majorHAnsi" w:eastAsiaTheme="majorEastAsia" w:hAnsiTheme="majorHAnsi" w:cstheme="majorBidi"/>
          <w:b/>
          <w:bCs/>
          <w:spacing w:val="-10"/>
          <w:kern w:val="28"/>
          <w:sz w:val="28"/>
          <w:szCs w:val="28"/>
          <w14:ligatures w14:val="standardContextual"/>
        </w:rPr>
        <w:t>E_slope</w:t>
      </w:r>
      <w:proofErr w:type="spellEnd"/>
      <w:r w:rsidRPr="00AB0890">
        <w:rPr>
          <w:rFonts w:asciiTheme="majorHAnsi" w:eastAsiaTheme="majorEastAsia" w:hAnsiTheme="majorHAnsi" w:cstheme="majorBidi"/>
          <w:b/>
          <w:bCs/>
          <w:spacing w:val="-10"/>
          <w:kern w:val="28"/>
          <w:sz w:val="28"/>
          <w:szCs w:val="28"/>
          <w14:ligatures w14:val="standardContextual"/>
        </w:rPr>
        <w:t>, and SS316_alpha having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intervals that include or are near zero.</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dominance of SS316_k_ref over stress can be understood physically: the steel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thermal conductivity controls how efficiently heat is transported from the fuel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to the heat pipe, thereby setting the local temperature gradient and the resulting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thermal stress. High conductivity reduces temperature gradients and mechanical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stress; low conductivity concentrates heat and amplifies stress.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For iter2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(Level 2),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(the temperature-independent thermal expansion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coefficient) is the single dominant factor with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=0.481 (CI: 0.466–0.495), followed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by </w:t>
      </w:r>
      <w:proofErr w:type="spellStart"/>
      <w:r w:rsidRPr="00AB0890">
        <w:rPr>
          <w:rFonts w:asciiTheme="majorHAnsi" w:eastAsiaTheme="majorEastAsia" w:hAnsiTheme="majorHAnsi" w:cstheme="majorBidi"/>
          <w:b/>
          <w:bCs/>
          <w:spacing w:val="-10"/>
          <w:kern w:val="28"/>
          <w:sz w:val="28"/>
          <w:szCs w:val="28"/>
          <w14:ligatures w14:val="standardContextual"/>
        </w:rPr>
        <w:t>alpha_slope</w:t>
      </w:r>
      <w:proofErr w:type="spellEnd"/>
      <w:r w:rsidRPr="00AB0890">
        <w:rPr>
          <w:rFonts w:asciiTheme="majorHAnsi" w:eastAsiaTheme="majorEastAsia" w:hAnsiTheme="majorHAnsi" w:cstheme="majorBidi"/>
          <w:b/>
          <w:bCs/>
          <w:spacing w:val="-10"/>
          <w:kern w:val="28"/>
          <w:sz w:val="28"/>
          <w:szCs w:val="28"/>
          <w14:ligatures w14:val="standardContextual"/>
        </w:rPr>
        <w:t xml:space="preserve">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=0.065, CI: 0.042–0.088). The remaining parameters have CI</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intervals that include zero and are not interpreted as stable contributors.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The dominance of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reflects the mechanism described above: thermal expansion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controls core geometry and thereby neutron leakage, the principal driver of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variation in this design.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These results confirm that the two primary outputs are controlled by independent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physical pathways: steel thermal transport properties dominate stress, while thermal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expansion governs reactivity. This independence has direct implications for safety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design: improving steel conductivity uniformity primarily reduces stress risk without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substantially affecting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behavior.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Comparing Level 0 and Level 2 Sobol results, the baseline surrogate assigns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as the dominant stress factor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=0.711), while Level 2 assigns SS316_k_ref.</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This difference likely reflects the monotonicity constraints that prevent Level 2 from</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over-attributing variance to elastic modulus at the expense of thermal conductivity,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which has a stronger physical connection to thermal stress in this system. The Level 2</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Sobol results are presented as primary due to the demonstrated OOD robustness of</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physics-regularized model.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Apple Color Emoji" w:eastAsiaTheme="majorEastAsia" w:hAnsi="Apple Color Emoji" w:cs="Apple Color Emoji"/>
          <w:b/>
          <w:bCs/>
          <w:spacing w:val="-10"/>
          <w:kern w:val="28"/>
          <w:sz w:val="28"/>
          <w:szCs w:val="28"/>
          <w14:ligatures w14:val="standardContextual"/>
        </w:rPr>
        <w:t>⚠</w:t>
      </w:r>
      <w:proofErr w:type="gramStart"/>
      <w:r w:rsidRPr="00AB0890">
        <w:rPr>
          <w:rFonts w:ascii="Apple Color Emoji" w:eastAsiaTheme="majorEastAsia" w:hAnsi="Apple Color Emoji" w:cs="Apple Color Emoji"/>
          <w:b/>
          <w:bCs/>
          <w:spacing w:val="-10"/>
          <w:kern w:val="28"/>
          <w:sz w:val="28"/>
          <w:szCs w:val="28"/>
          <w14:ligatures w14:val="standardContextual"/>
        </w:rPr>
        <w:t>️</w:t>
      </w:r>
      <w:r w:rsidRPr="00AB0890">
        <w:rPr>
          <w:rFonts w:asciiTheme="majorHAnsi" w:eastAsiaTheme="majorEastAsia" w:hAnsiTheme="majorHAnsi" w:cstheme="majorBidi"/>
          <w:b/>
          <w:bCs/>
          <w:spacing w:val="-10"/>
          <w:kern w:val="28"/>
          <w:sz w:val="28"/>
          <w:szCs w:val="28"/>
          <w14:ligatures w14:val="standardContextual"/>
        </w:rPr>
        <w:t xml:space="preserve">  NOTE</w:t>
      </w:r>
      <w:proofErr w:type="gramEnd"/>
      <w:r w:rsidRPr="00AB0890">
        <w:rPr>
          <w:rFonts w:asciiTheme="majorHAnsi" w:eastAsiaTheme="majorEastAsia" w:hAnsiTheme="majorHAnsi" w:cstheme="majorBidi"/>
          <w:b/>
          <w:bCs/>
          <w:spacing w:val="-10"/>
          <w:kern w:val="28"/>
          <w:sz w:val="28"/>
          <w:szCs w:val="28"/>
          <w14:ligatures w14:val="standardContextual"/>
        </w:rPr>
        <w:t xml:space="preserve"> for paper: The Sobol interpretation for Level 2 is data-supported (CI</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does not include zero for top-3 stress factors). The Level 0 vs Level 2 discrepancy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in dominant factor (</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vs SS316_k_ref) should be acknowledged; claim that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Level 2 is more physically reasonable but do not overstate mechanism interpretation.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【中文】</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Sobol灵敏度分析揭示了两个主要输出量的独立主控机制（图3，表3）。</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对iter2最大全局应力（Level 2），SS316钢热导率（SS316_k_ref）的一阶Sobol指数为</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=0.529（90% CI: 0.516–0.542），超过第二位贡献者的两倍以上。</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（弹性模量</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温度无关项）位列第二，S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=0.202（CI: 0.180–0.225），SS316_T_ref为第三，S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=0.128</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（CI: 0.109–0.148）。三个因素置信区间不含零，合计约占一阶方差分解的86%。其余五个</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输入S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均小于0.07，置信区间接近或包含零，不构成稳定主控因素。</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SS316_k_ref对应力的主导可从物理机制理解：钢的热导率决定燃料到热管的热量传递效率，</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进而控制局部温度梯度和热应力。导率高则温度梯度小、应力低；导率低则热量集中、应力大。</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对iter2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（Level 2），</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（热膨胀系数温度无关项）为唯一主控因素，S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=0.481</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（CI: 0.466–0.495），</w:t>
      </w:r>
      <w:proofErr w:type="spellStart"/>
      <w:r w:rsidRPr="00AB0890">
        <w:rPr>
          <w:rFonts w:asciiTheme="majorHAnsi" w:eastAsiaTheme="majorEastAsia" w:hAnsiTheme="majorHAnsi" w:cstheme="majorBidi"/>
          <w:b/>
          <w:bCs/>
          <w:spacing w:val="-10"/>
          <w:kern w:val="28"/>
          <w:sz w:val="28"/>
          <w:szCs w:val="28"/>
          <w14:ligatures w14:val="standardContextual"/>
        </w:rPr>
        <w:t>alpha_slope</w:t>
      </w:r>
      <w:proofErr w:type="spellEnd"/>
      <w:r w:rsidRPr="00AB0890">
        <w:rPr>
          <w:rFonts w:asciiTheme="majorHAnsi" w:eastAsiaTheme="majorEastAsia" w:hAnsiTheme="majorHAnsi" w:cstheme="majorBidi"/>
          <w:b/>
          <w:bCs/>
          <w:spacing w:val="-10"/>
          <w:kern w:val="28"/>
          <w:sz w:val="28"/>
          <w:szCs w:val="28"/>
          <w14:ligatures w14:val="standardContextual"/>
        </w:rPr>
        <w:t>次之（S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=0.065，CI: 0.042–0.088）。其余参数置信区间</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包含零，不作为稳定贡献者解读。</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的主导反映上述机制：热膨胀控制堆芯几何，</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进而决定中子泄漏，是该设计</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变化的主要驱动因素。</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这些结果表明两个主要输出受独立物理路径控制：钢的热传导性质主控应力，热膨胀主控反应性。</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这一独立性对安全设计有直接启示：提高钢导率均匀性主要降低应力风险，对</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行为影响较小。</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比较Level 0与Level 2的Sobol结果：基线代理将</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列为应力主控因素（S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=0.711），</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而Level 2列为SS316_k_ref。这一差异可能反映单调性约束阻止了Level 2将方差过度归因于</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弹性模量，而物理上热导率对热应力的联系更为直接。鉴于Level 2在OOD测试中展现出更好的</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泛化性，以Level 2的Sobol结果作为主要分析结果。</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roofErr w:type="gramStart"/>
      <w:r w:rsidRPr="00AB0890">
        <w:rPr>
          <w:rFonts w:asciiTheme="majorHAnsi" w:eastAsiaTheme="majorEastAsia" w:hAnsiTheme="majorHAnsi" w:cstheme="majorBidi"/>
          <w:b/>
          <w:bCs/>
          <w:spacing w:val="-10"/>
          <w:kern w:val="28"/>
          <w:sz w:val="28"/>
          <w:szCs w:val="28"/>
          <w14:ligatures w14:val="standardContextual"/>
        </w:rPr>
        <w:t>3.4  Observation</w:t>
      </w:r>
      <w:proofErr w:type="gramEnd"/>
      <w:r w:rsidRPr="00AB0890">
        <w:rPr>
          <w:rFonts w:asciiTheme="majorHAnsi" w:eastAsiaTheme="majorEastAsia" w:hAnsiTheme="majorHAnsi" w:cstheme="majorBidi"/>
          <w:b/>
          <w:bCs/>
          <w:spacing w:val="-10"/>
          <w:kern w:val="28"/>
          <w:sz w:val="28"/>
          <w:szCs w:val="28"/>
          <w14:ligatures w14:val="standardContextual"/>
        </w:rPr>
        <w:t>-Driven Posterior Calibration and Risk Updating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【English】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MCMC posterior calibration was performed on 20 benchmark test cases covering a range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of observed stress from approximately 100 to 226 MPa. For each case, four </w:t>
      </w:r>
      <w:proofErr w:type="gramStart"/>
      <w:r w:rsidRPr="00AB0890">
        <w:rPr>
          <w:rFonts w:asciiTheme="majorHAnsi" w:eastAsiaTheme="majorEastAsia" w:hAnsiTheme="majorHAnsi" w:cstheme="majorBidi"/>
          <w:b/>
          <w:bCs/>
          <w:spacing w:val="-10"/>
          <w:kern w:val="28"/>
          <w:sz w:val="28"/>
          <w:szCs w:val="28"/>
          <w14:ligatures w14:val="standardContextual"/>
        </w:rPr>
        <w:t>material</w:t>
      </w:r>
      <w:proofErr w:type="gram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parameters (</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alpha_slope</w:t>
      </w:r>
      <w:proofErr w:type="spellEnd"/>
      <w:r w:rsidRPr="00AB0890">
        <w:rPr>
          <w:rFonts w:asciiTheme="majorHAnsi" w:eastAsiaTheme="majorEastAsia" w:hAnsiTheme="majorHAnsi" w:cstheme="majorBidi"/>
          <w:b/>
          <w:bCs/>
          <w:spacing w:val="-10"/>
          <w:kern w:val="28"/>
          <w:sz w:val="28"/>
          <w:szCs w:val="28"/>
          <w14:ligatures w14:val="standardContextual"/>
        </w:rPr>
        <w:t>, nu) were updated by conditioning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on the observed outputs (stress and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yielding 1200 posterior samples per case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with acceptance rates in the range 0.40–0.53. (Results in this section are based 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available benchmark case posterior samples; a complete contraction summary from</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current model run is pending.)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For cases with low observed stress (</w:t>
      </w:r>
      <w:proofErr w:type="spellStart"/>
      <w:r w:rsidRPr="00AB0890">
        <w:rPr>
          <w:rFonts w:asciiTheme="majorHAnsi" w:eastAsiaTheme="majorEastAsia" w:hAnsiTheme="majorHAnsi" w:cstheme="majorBidi"/>
          <w:b/>
          <w:bCs/>
          <w:spacing w:val="-10"/>
          <w:kern w:val="28"/>
          <w:sz w:val="28"/>
          <w:szCs w:val="28"/>
          <w14:ligatures w14:val="standardContextual"/>
        </w:rPr>
        <w:t>obs</w:t>
      </w:r>
      <w:proofErr w:type="spellEnd"/>
      <w:r w:rsidRPr="00AB0890">
        <w:rPr>
          <w:rFonts w:asciiTheme="majorHAnsi" w:eastAsiaTheme="majorEastAsia" w:hAnsiTheme="majorHAnsi" w:cstheme="majorBidi"/>
          <w:b/>
          <w:bCs/>
          <w:spacing w:val="-10"/>
          <w:kern w:val="28"/>
          <w:sz w:val="28"/>
          <w:szCs w:val="28"/>
          <w14:ligatures w14:val="standardContextual"/>
        </w:rPr>
        <w:t xml:space="preserve"> &lt; 115 MPa, e.g., cases 4 and 10 with </w:t>
      </w:r>
      <w:proofErr w:type="spellStart"/>
      <w:r w:rsidRPr="00AB0890">
        <w:rPr>
          <w:rFonts w:asciiTheme="majorHAnsi" w:eastAsiaTheme="majorEastAsia" w:hAnsiTheme="majorHAnsi" w:cstheme="majorBidi"/>
          <w:b/>
          <w:bCs/>
          <w:spacing w:val="-10"/>
          <w:kern w:val="28"/>
          <w:sz w:val="28"/>
          <w:szCs w:val="28"/>
          <w14:ligatures w14:val="standardContextual"/>
        </w:rPr>
        <w:t>obs</w:t>
      </w:r>
      <w:proofErr w:type="spell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stress 114.4 and 102.0 MPa), the posterior mean surrogate prediction closely tracks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observation, with posterior stress predictions of 129.3 and 139.3 MPa respectively.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For cases near the design threshold (</w:t>
      </w:r>
      <w:proofErr w:type="spellStart"/>
      <w:r w:rsidRPr="00AB0890">
        <w:rPr>
          <w:rFonts w:asciiTheme="majorHAnsi" w:eastAsiaTheme="majorEastAsia" w:hAnsiTheme="majorHAnsi" w:cstheme="majorBidi"/>
          <w:b/>
          <w:bCs/>
          <w:spacing w:val="-10"/>
          <w:kern w:val="28"/>
          <w:sz w:val="28"/>
          <w:szCs w:val="28"/>
          <w14:ligatures w14:val="standardContextual"/>
        </w:rPr>
        <w:t>obs</w:t>
      </w:r>
      <w:proofErr w:type="spellEnd"/>
      <w:r w:rsidRPr="00AB0890">
        <w:rPr>
          <w:rFonts w:asciiTheme="majorHAnsi" w:eastAsiaTheme="majorEastAsia" w:hAnsiTheme="majorHAnsi" w:cstheme="majorBidi"/>
          <w:b/>
          <w:bCs/>
          <w:spacing w:val="-10"/>
          <w:kern w:val="28"/>
          <w:sz w:val="28"/>
          <w:szCs w:val="28"/>
          <w14:ligatures w14:val="standardContextual"/>
        </w:rPr>
        <w:t xml:space="preserve"> ≈ 131 MPa), the posterior locates predictions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within a few MPa of the observation.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The posterior safety fraction </w:t>
      </w:r>
      <w:proofErr w:type="spellStart"/>
      <w:r w:rsidRPr="00AB0890">
        <w:rPr>
          <w:rFonts w:asciiTheme="majorHAnsi" w:eastAsiaTheme="majorEastAsia" w:hAnsiTheme="majorHAnsi" w:cstheme="majorBidi"/>
          <w:b/>
          <w:bCs/>
          <w:spacing w:val="-10"/>
          <w:kern w:val="28"/>
          <w:sz w:val="28"/>
          <w:szCs w:val="28"/>
          <w14:ligatures w14:val="standardContextual"/>
        </w:rPr>
        <w:t>P_</w:t>
      </w:r>
      <w:proofErr w:type="gramStart"/>
      <w:r w:rsidRPr="00AB0890">
        <w:rPr>
          <w:rFonts w:asciiTheme="majorHAnsi" w:eastAsiaTheme="majorEastAsia" w:hAnsiTheme="majorHAnsi" w:cstheme="majorBidi"/>
          <w:b/>
          <w:bCs/>
          <w:spacing w:val="-10"/>
          <w:kern w:val="28"/>
          <w:sz w:val="28"/>
          <w:szCs w:val="28"/>
          <w14:ligatures w14:val="standardContextual"/>
        </w:rPr>
        <w:t>safe</w:t>
      </w:r>
      <w:proofErr w:type="spellEnd"/>
      <w:r w:rsidRPr="00AB0890">
        <w:rPr>
          <w:rFonts w:asciiTheme="majorHAnsi" w:eastAsiaTheme="majorEastAsia" w:hAnsiTheme="majorHAnsi" w:cstheme="majorBidi"/>
          <w:b/>
          <w:bCs/>
          <w:spacing w:val="-10"/>
          <w:kern w:val="28"/>
          <w:sz w:val="28"/>
          <w:szCs w:val="28"/>
          <w14:ligatures w14:val="standardContextual"/>
        </w:rPr>
        <w:t>(</w:t>
      </w:r>
      <w:proofErr w:type="gramEnd"/>
      <w:r w:rsidRPr="00AB0890">
        <w:rPr>
          <w:rFonts w:asciiTheme="majorHAnsi" w:eastAsiaTheme="majorEastAsia" w:hAnsiTheme="majorHAnsi" w:cstheme="majorBidi"/>
          <w:b/>
          <w:bCs/>
          <w:spacing w:val="-10"/>
          <w:kern w:val="28"/>
          <w:sz w:val="28"/>
          <w:szCs w:val="28"/>
          <w14:ligatures w14:val="standardContextual"/>
        </w:rPr>
        <w:t xml:space="preserve">131 MPa) = </w:t>
      </w:r>
      <w:proofErr w:type="gramStart"/>
      <w:r w:rsidRPr="00AB0890">
        <w:rPr>
          <w:rFonts w:asciiTheme="majorHAnsi" w:eastAsiaTheme="majorEastAsia" w:hAnsiTheme="majorHAnsi" w:cstheme="majorBidi"/>
          <w:b/>
          <w:bCs/>
          <w:spacing w:val="-10"/>
          <w:kern w:val="28"/>
          <w:sz w:val="28"/>
          <w:szCs w:val="28"/>
          <w14:ligatures w14:val="standardContextual"/>
        </w:rPr>
        <w:t>P(</w:t>
      </w:r>
      <w:proofErr w:type="gramEnd"/>
      <w:r w:rsidRPr="00AB0890">
        <w:rPr>
          <w:rFonts w:asciiTheme="majorHAnsi" w:eastAsiaTheme="majorEastAsia" w:hAnsiTheme="majorHAnsi" w:cstheme="majorBidi"/>
          <w:b/>
          <w:bCs/>
          <w:spacing w:val="-10"/>
          <w:kern w:val="28"/>
          <w:sz w:val="28"/>
          <w:szCs w:val="28"/>
          <w14:ligatures w14:val="standardContextual"/>
        </w:rPr>
        <w:t>predicted stress &lt; 131 MPa |</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posterior) provides a risk statement conditioned on the available measurement. For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cases with low observed stress, </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 xml:space="preserve"> is close to 1.0; for cases with intermediate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stress (</w:t>
      </w:r>
      <w:proofErr w:type="spellStart"/>
      <w:r w:rsidRPr="00AB0890">
        <w:rPr>
          <w:rFonts w:asciiTheme="majorHAnsi" w:eastAsiaTheme="majorEastAsia" w:hAnsiTheme="majorHAnsi" w:cstheme="majorBidi"/>
          <w:b/>
          <w:bCs/>
          <w:spacing w:val="-10"/>
          <w:kern w:val="28"/>
          <w:sz w:val="28"/>
          <w:szCs w:val="28"/>
          <w14:ligatures w14:val="standardContextual"/>
        </w:rPr>
        <w:t>obs</w:t>
      </w:r>
      <w:proofErr w:type="spellEnd"/>
      <w:r w:rsidRPr="00AB0890">
        <w:rPr>
          <w:rFonts w:asciiTheme="majorHAnsi" w:eastAsiaTheme="majorEastAsia" w:hAnsiTheme="majorHAnsi" w:cstheme="majorBidi"/>
          <w:b/>
          <w:bCs/>
          <w:spacing w:val="-10"/>
          <w:kern w:val="28"/>
          <w:sz w:val="28"/>
          <w:szCs w:val="28"/>
          <w14:ligatures w14:val="standardContextual"/>
        </w:rPr>
        <w:t xml:space="preserve"> ≈ 130–145 MPa), </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 xml:space="preserve"> ranges from 0.13 to 0.85, reflecting residual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uncertainty in the remaining fixed parameters; for high-stress cases, </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approaches zero.</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extreme-stress validation (10 cases with true stress ≥ 220 MPa) demonstrates 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consistent pattern: for all 10 cases, the posterior probability of </w:t>
      </w:r>
      <w:proofErr w:type="gramStart"/>
      <w:r w:rsidRPr="00AB0890">
        <w:rPr>
          <w:rFonts w:asciiTheme="majorHAnsi" w:eastAsiaTheme="majorEastAsia" w:hAnsiTheme="majorHAnsi" w:cstheme="majorBidi"/>
          <w:b/>
          <w:bCs/>
          <w:spacing w:val="-10"/>
          <w:kern w:val="28"/>
          <w:sz w:val="28"/>
          <w:szCs w:val="28"/>
          <w14:ligatures w14:val="standardContextual"/>
        </w:rPr>
        <w:t>exceeding</w:t>
      </w:r>
      <w:proofErr w:type="gramEnd"/>
      <w:r w:rsidRPr="00AB0890">
        <w:rPr>
          <w:rFonts w:asciiTheme="majorHAnsi" w:eastAsiaTheme="majorEastAsia" w:hAnsiTheme="majorHAnsi" w:cstheme="majorBidi"/>
          <w:b/>
          <w:bCs/>
          <w:spacing w:val="-10"/>
          <w:kern w:val="28"/>
          <w:sz w:val="28"/>
          <w:szCs w:val="28"/>
          <w14:ligatures w14:val="standardContextual"/>
        </w:rPr>
        <w:t xml:space="preserve"> the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131 MPa threshold converges to </w:t>
      </w:r>
      <w:proofErr w:type="spellStart"/>
      <w:r w:rsidRPr="00AB0890">
        <w:rPr>
          <w:rFonts w:asciiTheme="majorHAnsi" w:eastAsiaTheme="majorEastAsia" w:hAnsiTheme="majorHAnsi" w:cstheme="majorBidi"/>
          <w:b/>
          <w:bCs/>
          <w:spacing w:val="-10"/>
          <w:kern w:val="28"/>
          <w:sz w:val="28"/>
          <w:szCs w:val="28"/>
          <w14:ligatures w14:val="standardContextual"/>
        </w:rPr>
        <w:t>P_exceed</w:t>
      </w:r>
      <w:proofErr w:type="spellEnd"/>
      <w:r w:rsidRPr="00AB0890">
        <w:rPr>
          <w:rFonts w:asciiTheme="majorHAnsi" w:eastAsiaTheme="majorEastAsia" w:hAnsiTheme="majorHAnsi" w:cstheme="majorBidi"/>
          <w:b/>
          <w:bCs/>
          <w:spacing w:val="-10"/>
          <w:kern w:val="28"/>
          <w:sz w:val="28"/>
          <w:szCs w:val="28"/>
          <w14:ligatures w14:val="standardContextual"/>
        </w:rPr>
        <w:t xml:space="preserve"> = 1.0, while the prior probability ranges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from 0.84 to 0.96 (Table 4). The posterior mean surrogate prediction closely tracks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true stress in these cases (mean absolute error &lt; 6 MPa), demonstrating that the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surrogate can accurately locate parameter regions consistent with extreme observations.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Sobol analysis (Section 3.3) indicates that these high-stress cases are driven by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low SS316_k_ref values, and the calibration systematically shifts the posterior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toward this region.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These results illustrate the value of the surrogate-based calibration pipeline: 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measurement indicating high stress not only confirms the risk assessment but sharpens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it—the posterior </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 xml:space="preserve"> = 0 is more actionable than the prior </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 xml:space="preserve"> ≈ 0.05–0.16.</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Apple Color Emoji" w:eastAsiaTheme="majorEastAsia" w:hAnsi="Apple Color Emoji" w:cs="Apple Color Emoji"/>
          <w:b/>
          <w:bCs/>
          <w:spacing w:val="-10"/>
          <w:kern w:val="28"/>
          <w:sz w:val="28"/>
          <w:szCs w:val="28"/>
          <w14:ligatures w14:val="standardContextual"/>
        </w:rPr>
        <w:t>⚠</w:t>
      </w:r>
      <w:proofErr w:type="gramStart"/>
      <w:r w:rsidRPr="00AB0890">
        <w:rPr>
          <w:rFonts w:ascii="Apple Color Emoji" w:eastAsiaTheme="majorEastAsia" w:hAnsi="Apple Color Emoji" w:cs="Apple Color Emoji"/>
          <w:b/>
          <w:bCs/>
          <w:spacing w:val="-10"/>
          <w:kern w:val="28"/>
          <w:sz w:val="28"/>
          <w:szCs w:val="28"/>
          <w14:ligatures w14:val="standardContextual"/>
        </w:rPr>
        <w:t>️</w:t>
      </w:r>
      <w:r w:rsidRPr="00AB0890">
        <w:rPr>
          <w:rFonts w:asciiTheme="majorHAnsi" w:eastAsiaTheme="majorEastAsia" w:hAnsiTheme="majorHAnsi" w:cstheme="majorBidi"/>
          <w:b/>
          <w:bCs/>
          <w:spacing w:val="-10"/>
          <w:kern w:val="28"/>
          <w:sz w:val="28"/>
          <w:szCs w:val="28"/>
          <w14:ligatures w14:val="standardContextual"/>
        </w:rPr>
        <w:t xml:space="preserve">  NOTE</w:t>
      </w:r>
      <w:proofErr w:type="gramEnd"/>
      <w:r w:rsidRPr="00AB0890">
        <w:rPr>
          <w:rFonts w:asciiTheme="majorHAnsi" w:eastAsiaTheme="majorEastAsia" w:hAnsiTheme="majorHAnsi" w:cstheme="majorBidi"/>
          <w:b/>
          <w:bCs/>
          <w:spacing w:val="-10"/>
          <w:kern w:val="28"/>
          <w:sz w:val="28"/>
          <w:szCs w:val="28"/>
          <w14:ligatures w14:val="standardContextual"/>
        </w:rPr>
        <w:t xml:space="preserve">: The 20-case benchmark uses </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alpha_slope</w:t>
      </w:r>
      <w:proofErr w:type="spellEnd"/>
      <w:r w:rsidRPr="00AB0890">
        <w:rPr>
          <w:rFonts w:asciiTheme="majorHAnsi" w:eastAsiaTheme="majorEastAsia" w:hAnsiTheme="majorHAnsi" w:cstheme="majorBidi"/>
          <w:b/>
          <w:bCs/>
          <w:spacing w:val="-10"/>
          <w:kern w:val="28"/>
          <w:sz w:val="28"/>
          <w:szCs w:val="28"/>
          <w14:ligatures w14:val="standardContextual"/>
        </w:rPr>
        <w:t>, nu as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calibrated parameters. The 10-case extreme-stress benchmark uses a slightly different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(possibly extended) calibration setup. Full contraction statistics for the current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model run </w:t>
      </w:r>
      <w:proofErr w:type="gramStart"/>
      <w:r w:rsidRPr="00AB0890">
        <w:rPr>
          <w:rFonts w:asciiTheme="majorHAnsi" w:eastAsiaTheme="majorEastAsia" w:hAnsiTheme="majorHAnsi" w:cstheme="majorBidi"/>
          <w:b/>
          <w:bCs/>
          <w:spacing w:val="-10"/>
          <w:kern w:val="28"/>
          <w:sz w:val="28"/>
          <w:szCs w:val="28"/>
          <w14:ligatures w14:val="standardContextual"/>
        </w:rPr>
        <w:t>are</w:t>
      </w:r>
      <w:proofErr w:type="gramEnd"/>
      <w:r w:rsidRPr="00AB0890">
        <w:rPr>
          <w:rFonts w:asciiTheme="majorHAnsi" w:eastAsiaTheme="majorEastAsia" w:hAnsiTheme="majorHAnsi" w:cstheme="majorBidi"/>
          <w:b/>
          <w:bCs/>
          <w:spacing w:val="-10"/>
          <w:kern w:val="28"/>
          <w:sz w:val="28"/>
          <w:szCs w:val="28"/>
          <w14:ligatures w14:val="standardContextual"/>
        </w:rPr>
        <w:t xml:space="preserve"> not yet available from a dedicated summary CSV; individual posterior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files have been computed. The per-case posterior safety fractions for the 20 </w:t>
      </w:r>
      <w:proofErr w:type="gramStart"/>
      <w:r w:rsidRPr="00AB0890">
        <w:rPr>
          <w:rFonts w:asciiTheme="majorHAnsi" w:eastAsiaTheme="majorEastAsia" w:hAnsiTheme="majorHAnsi" w:cstheme="majorBidi"/>
          <w:b/>
          <w:bCs/>
          <w:spacing w:val="-10"/>
          <w:kern w:val="28"/>
          <w:sz w:val="28"/>
          <w:szCs w:val="28"/>
          <w14:ligatures w14:val="standardContextual"/>
        </w:rPr>
        <w:t>regular</w:t>
      </w:r>
      <w:proofErr w:type="gram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cases should be computed from </w:t>
      </w:r>
      <w:proofErr w:type="spellStart"/>
      <w:r w:rsidRPr="00AB0890">
        <w:rPr>
          <w:rFonts w:asciiTheme="majorHAnsi" w:eastAsiaTheme="majorEastAsia" w:hAnsiTheme="majorHAnsi" w:cstheme="majorBidi"/>
          <w:b/>
          <w:bCs/>
          <w:spacing w:val="-10"/>
          <w:kern w:val="28"/>
          <w:sz w:val="28"/>
          <w:szCs w:val="28"/>
          <w14:ligatures w14:val="standardContextual"/>
        </w:rPr>
        <w:t>benchmark_case</w:t>
      </w:r>
      <w:proofErr w:type="spellEnd"/>
      <w:r w:rsidRPr="00AB0890">
        <w:rPr>
          <w:rFonts w:asciiTheme="majorHAnsi" w:eastAsiaTheme="majorEastAsia" w:hAnsiTheme="majorHAnsi" w:cstheme="majorBidi"/>
          <w:b/>
          <w:bCs/>
          <w:spacing w:val="-10"/>
          <w:kern w:val="28"/>
          <w:sz w:val="28"/>
          <w:szCs w:val="28"/>
          <w14:ligatures w14:val="standardContextual"/>
        </w:rPr>
        <w:t>*_</w:t>
      </w:r>
      <w:proofErr w:type="spellStart"/>
      <w:r w:rsidRPr="00AB0890">
        <w:rPr>
          <w:rFonts w:asciiTheme="majorHAnsi" w:eastAsiaTheme="majorEastAsia" w:hAnsiTheme="majorHAnsi" w:cstheme="majorBidi"/>
          <w:b/>
          <w:bCs/>
          <w:spacing w:val="-10"/>
          <w:kern w:val="28"/>
          <w:sz w:val="28"/>
          <w:szCs w:val="28"/>
          <w14:ligatures w14:val="standardContextual"/>
        </w:rPr>
        <w:t>posterior_predictive</w:t>
      </w:r>
      <w:proofErr w:type="spellEnd"/>
      <w:r w:rsidRPr="00AB0890">
        <w:rPr>
          <w:rFonts w:asciiTheme="majorHAnsi" w:eastAsiaTheme="majorEastAsia" w:hAnsiTheme="majorHAnsi" w:cstheme="majorBidi"/>
          <w:b/>
          <w:bCs/>
          <w:spacing w:val="-10"/>
          <w:kern w:val="28"/>
          <w:sz w:val="28"/>
          <w:szCs w:val="28"/>
          <w14:ligatures w14:val="standardContextual"/>
        </w:rPr>
        <w:t>_*.csv.</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【中文】</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MCMC后验标定对20个基准测试案例进行，案例观测应力覆盖约100–226 MPa。对每个案例，</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以观测输出（应力、</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）为条件，更新4个材料参数（</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alpha_slope</w:t>
      </w:r>
      <w:proofErr w:type="spellEnd"/>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nu）的后验分布，每个案例生成1200个后验样本，接受率为0.40–0.53。</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对低观测应力案例（</w:t>
      </w:r>
      <w:proofErr w:type="spellStart"/>
      <w:r w:rsidRPr="00AB0890">
        <w:rPr>
          <w:rFonts w:asciiTheme="majorHAnsi" w:eastAsiaTheme="majorEastAsia" w:hAnsiTheme="majorHAnsi" w:cstheme="majorBidi"/>
          <w:b/>
          <w:bCs/>
          <w:spacing w:val="-10"/>
          <w:kern w:val="28"/>
          <w:sz w:val="28"/>
          <w:szCs w:val="28"/>
          <w14:ligatures w14:val="standardContextual"/>
        </w:rPr>
        <w:t>obs</w:t>
      </w:r>
      <w:proofErr w:type="spellEnd"/>
      <w:r w:rsidRPr="00AB0890">
        <w:rPr>
          <w:rFonts w:asciiTheme="majorHAnsi" w:eastAsiaTheme="majorEastAsia" w:hAnsiTheme="majorHAnsi" w:cstheme="majorBidi"/>
          <w:b/>
          <w:bCs/>
          <w:spacing w:val="-10"/>
          <w:kern w:val="28"/>
          <w:sz w:val="28"/>
          <w:szCs w:val="28"/>
          <w14:ligatures w14:val="standardContextual"/>
        </w:rPr>
        <w:t xml:space="preserve"> &lt;115 MPa），后验均值预测与观测吻合较好；对接近设计阈值的案例</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roofErr w:type="spellStart"/>
      <w:r w:rsidRPr="00AB0890">
        <w:rPr>
          <w:rFonts w:asciiTheme="majorHAnsi" w:eastAsiaTheme="majorEastAsia" w:hAnsiTheme="majorHAnsi" w:cstheme="majorBidi"/>
          <w:b/>
          <w:bCs/>
          <w:spacing w:val="-10"/>
          <w:kern w:val="28"/>
          <w:sz w:val="28"/>
          <w:szCs w:val="28"/>
          <w14:ligatures w14:val="standardContextual"/>
        </w:rPr>
        <w:t>obs</w:t>
      </w:r>
      <w:proofErr w:type="spellEnd"/>
      <w:r w:rsidRPr="00AB0890">
        <w:rPr>
          <w:rFonts w:asciiTheme="majorHAnsi" w:eastAsiaTheme="majorEastAsia" w:hAnsiTheme="majorHAnsi" w:cstheme="majorBidi"/>
          <w:b/>
          <w:bCs/>
          <w:spacing w:val="-10"/>
          <w:kern w:val="28"/>
          <w:sz w:val="28"/>
          <w:szCs w:val="28"/>
          <w14:ligatures w14:val="standardContextual"/>
        </w:rPr>
        <w:t xml:space="preserve"> ≈131 MPa），后验预测与观测误差在数MPa以内。</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后验安全分数</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(131 MPa) = P(预测应力&lt;131 MPa | 后验)提供了基于可用观测的风险声明：</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低应力案例</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接近1.0；中等应力案例（</w:t>
      </w:r>
      <w:proofErr w:type="spellStart"/>
      <w:r w:rsidRPr="00AB0890">
        <w:rPr>
          <w:rFonts w:asciiTheme="majorHAnsi" w:eastAsiaTheme="majorEastAsia" w:hAnsiTheme="majorHAnsi" w:cstheme="majorBidi"/>
          <w:b/>
          <w:bCs/>
          <w:spacing w:val="-10"/>
          <w:kern w:val="28"/>
          <w:sz w:val="28"/>
          <w:szCs w:val="28"/>
          <w14:ligatures w14:val="standardContextual"/>
        </w:rPr>
        <w:t>obs</w:t>
      </w:r>
      <w:proofErr w:type="spellEnd"/>
      <w:r w:rsidRPr="00AB0890">
        <w:rPr>
          <w:rFonts w:asciiTheme="majorHAnsi" w:eastAsiaTheme="majorEastAsia" w:hAnsiTheme="majorHAnsi" w:cstheme="majorBidi"/>
          <w:b/>
          <w:bCs/>
          <w:spacing w:val="-10"/>
          <w:kern w:val="28"/>
          <w:sz w:val="28"/>
          <w:szCs w:val="28"/>
          <w14:ligatures w14:val="standardContextual"/>
        </w:rPr>
        <w:t xml:space="preserve"> ≈130–145 MPa）</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在0.13–0.85之间，</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反映剩余固定参数的残余不确定性；高应力案例</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趋近于零。</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极端应力验证（10个真实应力≥220 MPa的案例）展示了一致的规律：全部10个案例的后验超阈</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值概率均收敛至</w:t>
      </w:r>
      <w:proofErr w:type="spellStart"/>
      <w:r w:rsidRPr="00AB0890">
        <w:rPr>
          <w:rFonts w:asciiTheme="majorHAnsi" w:eastAsiaTheme="majorEastAsia" w:hAnsiTheme="majorHAnsi" w:cstheme="majorBidi"/>
          <w:b/>
          <w:bCs/>
          <w:spacing w:val="-10"/>
          <w:kern w:val="28"/>
          <w:sz w:val="28"/>
          <w:szCs w:val="28"/>
          <w14:ligatures w14:val="standardContextual"/>
        </w:rPr>
        <w:t>P_exceed</w:t>
      </w:r>
      <w:proofErr w:type="spellEnd"/>
      <w:r w:rsidRPr="00AB0890">
        <w:rPr>
          <w:rFonts w:asciiTheme="majorHAnsi" w:eastAsiaTheme="majorEastAsia" w:hAnsiTheme="majorHAnsi" w:cstheme="majorBidi"/>
          <w:b/>
          <w:bCs/>
          <w:spacing w:val="-10"/>
          <w:kern w:val="28"/>
          <w:sz w:val="28"/>
          <w:szCs w:val="28"/>
          <w14:ligatures w14:val="standardContextual"/>
        </w:rPr>
        <w:t>=1.0，而先验</w:t>
      </w:r>
      <w:proofErr w:type="spellStart"/>
      <w:r w:rsidRPr="00AB0890">
        <w:rPr>
          <w:rFonts w:asciiTheme="majorHAnsi" w:eastAsiaTheme="majorEastAsia" w:hAnsiTheme="majorHAnsi" w:cstheme="majorBidi"/>
          <w:b/>
          <w:bCs/>
          <w:spacing w:val="-10"/>
          <w:kern w:val="28"/>
          <w:sz w:val="28"/>
          <w:szCs w:val="28"/>
          <w14:ligatures w14:val="standardContextual"/>
        </w:rPr>
        <w:t>P_exceed</w:t>
      </w:r>
      <w:proofErr w:type="spellEnd"/>
      <w:r w:rsidRPr="00AB0890">
        <w:rPr>
          <w:rFonts w:asciiTheme="majorHAnsi" w:eastAsiaTheme="majorEastAsia" w:hAnsiTheme="majorHAnsi" w:cstheme="majorBidi"/>
          <w:b/>
          <w:bCs/>
          <w:spacing w:val="-10"/>
          <w:kern w:val="28"/>
          <w:sz w:val="28"/>
          <w:szCs w:val="28"/>
          <w14:ligatures w14:val="standardContextual"/>
        </w:rPr>
        <w:t>范围为0.84–0.96（表4）。后验均值预测与</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真实应力的平均绝对误差&lt;6 MPa，表明代理模型能够准确定位与极端观测相符的参数区域。</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Sobol分析（第3.3节）表明，高应力案例由低SS316_k_ref值驱动，标定系统性地将后验向</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该参数区域偏移。</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上述结果体现了基于代理模型标定流程的价值：高应力观测不仅确认而且量化了风险——</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后验</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=0比先验P_safe≈0.05–0.16更具可操作性。</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4. DISCUSSION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【English — key points for draft】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4.1 Physics coupling as an uncertainty modulator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47% reduction in stress standard deviation from iter1 to iter2 is not simply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 model artifact—it reflects a genuine negative feedback loop in the coupled physics.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This finding has a practical implication for safety analysis: performing UQ at the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decoupled level (iter1) would overestimate stress uncertainty by roughly a factor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of 2 in standard deviation, and would overestimate tail risk (P &gt; 131 MPa prior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probability in uncoupled analysis would be higher). The surrogate's ability to</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simultaneously model both iter1 and iter2 outputs enables this comparison at low cost.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4.2 The case for physics regularization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Level 2 vs Level 0 comparison in the main evaluation (in-distribution, test set)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shows only modest aggregate improvement. However, the OOD evaluation for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(Δ R² = +0.170) demonstrates a concrete benefit in scenarios where material parameters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fall outside the training distribution—a realistic concern for reactor materials under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extended operation. The monotonicity regularization does not force the model to be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exactly monotone, but it biases the learned function toward physically consistent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behavior in data-sparse regions.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change in Sobol dominant factor (</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in L0 vs SS316_k_ref in L2) is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noteworthy. While a definitive physical argument is difficult to make from Sobol</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analysis alone, the SS316_k_ref interpretation is mechanistically more direct for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thermal stress. We present both results in Appendix S3 and note that the Level 2</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assignment is more consistent with physical expectations.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4.3 Computational efficiency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~23 million× speedup versus the coupled HF solver enables UQ analyses that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would otherwise be computationally prohibitive. Specifically: 20,000 forward UQ</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samples require ~3 </w:t>
      </w:r>
      <w:proofErr w:type="spellStart"/>
      <w:r w:rsidRPr="00AB0890">
        <w:rPr>
          <w:rFonts w:asciiTheme="majorHAnsi" w:eastAsiaTheme="majorEastAsia" w:hAnsiTheme="majorHAnsi" w:cstheme="majorBidi"/>
          <w:b/>
          <w:bCs/>
          <w:spacing w:val="-10"/>
          <w:kern w:val="28"/>
          <w:sz w:val="28"/>
          <w:szCs w:val="28"/>
          <w14:ligatures w14:val="standardContextual"/>
        </w:rPr>
        <w:t>ms</w:t>
      </w:r>
      <w:proofErr w:type="spellEnd"/>
      <w:r w:rsidRPr="00AB0890">
        <w:rPr>
          <w:rFonts w:asciiTheme="majorHAnsi" w:eastAsiaTheme="majorEastAsia" w:hAnsiTheme="majorHAnsi" w:cstheme="majorBidi"/>
          <w:b/>
          <w:bCs/>
          <w:spacing w:val="-10"/>
          <w:kern w:val="28"/>
          <w:sz w:val="28"/>
          <w:szCs w:val="28"/>
          <w14:ligatures w14:val="standardContextual"/>
        </w:rPr>
        <w:t xml:space="preserve"> on GPU (versus ~23,000 CPU-hours for HF), and the 1200-sample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MCMC for a single case completes in ~0.2 </w:t>
      </w:r>
      <w:proofErr w:type="spellStart"/>
      <w:r w:rsidRPr="00AB0890">
        <w:rPr>
          <w:rFonts w:asciiTheme="majorHAnsi" w:eastAsiaTheme="majorEastAsia" w:hAnsiTheme="majorHAnsi" w:cstheme="majorBidi"/>
          <w:b/>
          <w:bCs/>
          <w:spacing w:val="-10"/>
          <w:kern w:val="28"/>
          <w:sz w:val="28"/>
          <w:szCs w:val="28"/>
          <w14:ligatures w14:val="standardContextual"/>
        </w:rPr>
        <w:t>ms</w:t>
      </w:r>
      <w:proofErr w:type="spellEnd"/>
      <w:r w:rsidRPr="00AB0890">
        <w:rPr>
          <w:rFonts w:asciiTheme="majorHAnsi" w:eastAsiaTheme="majorEastAsia" w:hAnsiTheme="majorHAnsi" w:cstheme="majorBidi"/>
          <w:b/>
          <w:bCs/>
          <w:spacing w:val="-10"/>
          <w:kern w:val="28"/>
          <w:sz w:val="28"/>
          <w:szCs w:val="28"/>
          <w14:ligatures w14:val="standardContextual"/>
        </w:rPr>
        <w:t xml:space="preserve"> (versus ~1200 HF evaluations). This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efficiency enables iterative design exploration, including sensitivity analysis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and parameter uncertainty sweep, within a single interactive session.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4.4 Limitations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surrogate was trained on a fixed dataset generated from a specific HPR design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point. Extrapolation beyond the training distribution (as tested in OOD evaluation)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shows degraded but acceptable performance for Level 2. The MCMC calibration fixes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4 of the 8 input parameters at prior means; in practice, all 8 parameters may be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uncertain simultaneously, requiring either a full 8-dimensional calibration (higher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MCMC cost) or marginalizing over the fixed parameters.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nearest-neighbor HF proxy validation (Section 2.6) is a weaker form of</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validation than a true high-fidelity rerun at the posterior mean; the latter would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require ~5 HF evaluations × ~1 h each, which was beyond the scope of the current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study. The proxy validation (mean stress error at posterior = 31.6 MPa vs prior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33.2 MPa) provides a conservative estimate of calibration benefit.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【中文 — 讨论要点提纲】</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4.1 物理耦合作为不确定性调节机制</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iter1→iter2应力标准差47%的降低不是模型假象，而是耦合物理中真实负反馈回路的体现。</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这对安全分析有实际意义：在解耦层次（iter1）执行UQ会将应力不确定性高估约一倍（标准差），</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并夸大尾部风险。代理模型同时建模iter1和iter2输出，以极低成本使此类比较成为可能。</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4.2 物理正则化的理由</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Level 2 vs Level 0在分布内测试集上的总体提升有限，但</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的OOD评估</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（ΔR²=+0.170）在训练分布外的场景中展示了具体优势——这对运行期间材料参数偏离</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的实际工况是合理关切。单调性正则化不强制严格单调，但在数据稀疏区域将学习函数</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偏向物理一致的行为。</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两模型Sobol主控因素的差异（L0为</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，L2为SS316_k_ref）值得关注；</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SS316_k_ref对热应力的机理更为直接，这一解读更符合物理预期。</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4.3 计算效率</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约2300万倍加速使得原本无法完成的UQ分析成为可能……（具体数字见2.3节）</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4.4 局限性</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代理模型基于固定数据集训练；OOD测试显示Level 2在分布外性能降级但可接受。</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MCMC标定固定4个参数，实际应用中可能需要8维联合标定。最近邻HF代理验证是</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真实后验高保真重算的弱化版本……</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5. CONCLUSIONS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【English】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This work presents a probabilistic surrogate framework for coupled multi-physics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uncertainty quantification in a heat-pipe-cooled reactor, demonstrating four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principal findings: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1. Physics regularization improves generalization. The Level 2 heteroscedastic MLP,</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trained with Spearman-rank monotonicity constraints, matches in-distribution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accuracy (test NLL 0.305, stress R²=0.929) while showing substantially better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OOD performance for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extrapolation (R² 0.774→0.944). </w:t>
      </w:r>
      <w:proofErr w:type="gramStart"/>
      <w:r w:rsidRPr="00AB0890">
        <w:rPr>
          <w:rFonts w:asciiTheme="majorHAnsi" w:eastAsiaTheme="majorEastAsia" w:hAnsiTheme="majorHAnsi" w:cstheme="majorBidi"/>
          <w:b/>
          <w:bCs/>
          <w:spacing w:val="-10"/>
          <w:kern w:val="28"/>
          <w:sz w:val="28"/>
          <w:szCs w:val="28"/>
          <w14:ligatures w14:val="standardContextual"/>
        </w:rPr>
        <w:t>This supports</w:t>
      </w:r>
      <w:proofErr w:type="gram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embedding domain knowledge as a soft </w:t>
      </w:r>
      <w:proofErr w:type="spellStart"/>
      <w:r w:rsidRPr="00AB0890">
        <w:rPr>
          <w:rFonts w:asciiTheme="majorHAnsi" w:eastAsiaTheme="majorEastAsia" w:hAnsiTheme="majorHAnsi" w:cstheme="majorBidi"/>
          <w:b/>
          <w:bCs/>
          <w:spacing w:val="-10"/>
          <w:kern w:val="28"/>
          <w:sz w:val="28"/>
          <w:szCs w:val="28"/>
          <w14:ligatures w14:val="standardContextual"/>
        </w:rPr>
        <w:t>regularizer</w:t>
      </w:r>
      <w:proofErr w:type="spellEnd"/>
      <w:r w:rsidRPr="00AB0890">
        <w:rPr>
          <w:rFonts w:asciiTheme="majorHAnsi" w:eastAsiaTheme="majorEastAsia" w:hAnsiTheme="majorHAnsi" w:cstheme="majorBidi"/>
          <w:b/>
          <w:bCs/>
          <w:spacing w:val="-10"/>
          <w:kern w:val="28"/>
          <w:sz w:val="28"/>
          <w:szCs w:val="28"/>
          <w14:ligatures w14:val="standardContextual"/>
        </w:rPr>
        <w:t xml:space="preserve"> rather than a hard physics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constraint.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2. Multi-physics coupling compresses uncertainty. Forward propagation reveals that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coupled steady-state outputs have significantly tighter distributions than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decoupled first-pass predictions: 47% stress standard deviation reduction and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   183×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uncertainty compression. These are consequences of the neutronics–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thermal feedback mechanism and would not be captured by single-physics surrogates.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3. Distinct sensitivity pathways exist for stress and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Sobol analysis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identifies SS316_k_ref as the dominant stress driver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 xml:space="preserve">=0.529) and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as the dominant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driver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=0.481), indicating that design interventions for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stress reduction and reactivity control are largely independent.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4. Posterior calibration sharpens risk assessments. MCMC-based parameter updating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conditioned on observations converges </w:t>
      </w:r>
      <w:proofErr w:type="spellStart"/>
      <w:r w:rsidRPr="00AB0890">
        <w:rPr>
          <w:rFonts w:asciiTheme="majorHAnsi" w:eastAsiaTheme="majorEastAsia" w:hAnsiTheme="majorHAnsi" w:cstheme="majorBidi"/>
          <w:b/>
          <w:bCs/>
          <w:spacing w:val="-10"/>
          <w:kern w:val="28"/>
          <w:sz w:val="28"/>
          <w:szCs w:val="28"/>
          <w14:ligatures w14:val="standardContextual"/>
        </w:rPr>
        <w:t>P_</w:t>
      </w:r>
      <w:proofErr w:type="gramStart"/>
      <w:r w:rsidRPr="00AB0890">
        <w:rPr>
          <w:rFonts w:asciiTheme="majorHAnsi" w:eastAsiaTheme="majorEastAsia" w:hAnsiTheme="majorHAnsi" w:cstheme="majorBidi"/>
          <w:b/>
          <w:bCs/>
          <w:spacing w:val="-10"/>
          <w:kern w:val="28"/>
          <w:sz w:val="28"/>
          <w:szCs w:val="28"/>
          <w14:ligatures w14:val="standardContextual"/>
        </w:rPr>
        <w:t>exceed</w:t>
      </w:r>
      <w:proofErr w:type="spellEnd"/>
      <w:r w:rsidRPr="00AB0890">
        <w:rPr>
          <w:rFonts w:asciiTheme="majorHAnsi" w:eastAsiaTheme="majorEastAsia" w:hAnsiTheme="majorHAnsi" w:cstheme="majorBidi"/>
          <w:b/>
          <w:bCs/>
          <w:spacing w:val="-10"/>
          <w:kern w:val="28"/>
          <w:sz w:val="28"/>
          <w:szCs w:val="28"/>
          <w14:ligatures w14:val="standardContextual"/>
        </w:rPr>
        <w:t>(</w:t>
      </w:r>
      <w:proofErr w:type="gramEnd"/>
      <w:r w:rsidRPr="00AB0890">
        <w:rPr>
          <w:rFonts w:asciiTheme="majorHAnsi" w:eastAsiaTheme="majorEastAsia" w:hAnsiTheme="majorHAnsi" w:cstheme="majorBidi"/>
          <w:b/>
          <w:bCs/>
          <w:spacing w:val="-10"/>
          <w:kern w:val="28"/>
          <w:sz w:val="28"/>
          <w:szCs w:val="28"/>
          <w14:ligatures w14:val="standardContextual"/>
        </w:rPr>
        <w:t>131 MPa) to 1.0 for all extreme-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stress scenarios, demonstrating that the surrogate pipeline correctly identifies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high-risk material parameter regions from observational evidence.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The computational speedup (&gt;23 million ×) makes this framework practical for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iterative design exploration and real-time risk monitoring in reactor systems with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significant material uncertainty.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【中文】</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本工作针对热管冷却反应堆耦合多物理场不确定性量化提出了概率代理模型框架，有四点</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主要发现：</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1. 物理正则化改善泛化性。含Spearman秩单调性约束的Level 2 </w:t>
      </w:r>
      <w:proofErr w:type="spellStart"/>
      <w:r w:rsidRPr="00AB0890">
        <w:rPr>
          <w:rFonts w:asciiTheme="majorHAnsi" w:eastAsiaTheme="majorEastAsia" w:hAnsiTheme="majorHAnsi" w:cstheme="majorBidi"/>
          <w:b/>
          <w:bCs/>
          <w:spacing w:val="-10"/>
          <w:kern w:val="28"/>
          <w:sz w:val="28"/>
          <w:szCs w:val="28"/>
          <w14:ligatures w14:val="standardContextual"/>
        </w:rPr>
        <w:t>HeteroMLP</w:t>
      </w:r>
      <w:proofErr w:type="spellEnd"/>
      <w:r w:rsidRPr="00AB0890">
        <w:rPr>
          <w:rFonts w:asciiTheme="majorHAnsi" w:eastAsiaTheme="majorEastAsia" w:hAnsiTheme="majorHAnsi" w:cstheme="majorBidi"/>
          <w:b/>
          <w:bCs/>
          <w:spacing w:val="-10"/>
          <w:kern w:val="28"/>
          <w:sz w:val="28"/>
          <w:szCs w:val="28"/>
          <w14:ligatures w14:val="standardContextual"/>
        </w:rPr>
        <w:t>在分布内准确度</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与基线相当（测试NLL 0.305，应力R²=0.929），而在</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外推的OOD测试中明显更好</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（R²从0.774提升至0.944）。这支持将领域知识作为软正则化而非硬物理约束嵌入训练。</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2. 多物理耦合压缩不确定性。前向传播表明，耦合稳态输出的分布显著窄于解耦预测：</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应力标准差降低47%，</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不确定性压缩183倍。这是中子学-热反馈机制的后果，</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单物理场代理无法捕捉。</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3. 应力与</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存在独立灵敏度路径。Sobol分析识别出SS316_k_ref为应力主控因素</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=0.529），</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为</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主控因素（S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=0.481），表明应力降低与反应性控制</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的设计干预基本独立。</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4. 后验标定使风险评估更加精确。基于观测的MCMC参数更新使全部极端应力场景的超阈</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概率</w:t>
      </w:r>
      <w:proofErr w:type="spellStart"/>
      <w:r w:rsidRPr="00AB0890">
        <w:rPr>
          <w:rFonts w:asciiTheme="majorHAnsi" w:eastAsiaTheme="majorEastAsia" w:hAnsiTheme="majorHAnsi" w:cstheme="majorBidi"/>
          <w:b/>
          <w:bCs/>
          <w:spacing w:val="-10"/>
          <w:kern w:val="28"/>
          <w:sz w:val="28"/>
          <w:szCs w:val="28"/>
          <w14:ligatures w14:val="standardContextual"/>
        </w:rPr>
        <w:t>P_exceed</w:t>
      </w:r>
      <w:proofErr w:type="spellEnd"/>
      <w:r w:rsidRPr="00AB0890">
        <w:rPr>
          <w:rFonts w:asciiTheme="majorHAnsi" w:eastAsiaTheme="majorEastAsia" w:hAnsiTheme="majorHAnsi" w:cstheme="majorBidi"/>
          <w:b/>
          <w:bCs/>
          <w:spacing w:val="-10"/>
          <w:kern w:val="28"/>
          <w:sz w:val="28"/>
          <w:szCs w:val="28"/>
          <w14:ligatures w14:val="standardContextual"/>
        </w:rPr>
        <w:t>(131 MPa)收敛至1.0，表明代理模型流程能够从观测证据中正确识别</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高风险材料参数区域。</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计算加速（超过2300万倍）使该框架在材料不确定性显著的反应堆系统中实际可行，</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适用于迭代设计探索和实时风险监控。</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APPENDICES (outlines)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S1: Model architecture and hyperparameter details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w:t>
      </w:r>
      <w:proofErr w:type="spellStart"/>
      <w:r w:rsidRPr="00AB0890">
        <w:rPr>
          <w:rFonts w:asciiTheme="majorHAnsi" w:eastAsiaTheme="majorEastAsia" w:hAnsiTheme="majorHAnsi" w:cstheme="majorBidi"/>
          <w:b/>
          <w:bCs/>
          <w:spacing w:val="-10"/>
          <w:kern w:val="28"/>
          <w:sz w:val="28"/>
          <w:szCs w:val="28"/>
          <w14:ligatures w14:val="standardContextual"/>
        </w:rPr>
        <w:t>HeteroMLP</w:t>
      </w:r>
      <w:proofErr w:type="spellEnd"/>
      <w:r w:rsidRPr="00AB0890">
        <w:rPr>
          <w:rFonts w:asciiTheme="majorHAnsi" w:eastAsiaTheme="majorEastAsia" w:hAnsiTheme="majorHAnsi" w:cstheme="majorBidi"/>
          <w:b/>
          <w:bCs/>
          <w:spacing w:val="-10"/>
          <w:kern w:val="28"/>
          <w:sz w:val="28"/>
          <w:szCs w:val="28"/>
          <w14:ligatures w14:val="standardContextual"/>
        </w:rPr>
        <w:t>: [</w:t>
      </w:r>
      <w:proofErr w:type="spellStart"/>
      <w:r w:rsidRPr="00AB0890">
        <w:rPr>
          <w:rFonts w:asciiTheme="majorHAnsi" w:eastAsiaTheme="majorEastAsia" w:hAnsiTheme="majorHAnsi" w:cstheme="majorBidi"/>
          <w:b/>
          <w:bCs/>
          <w:spacing w:val="-10"/>
          <w:kern w:val="28"/>
          <w:sz w:val="28"/>
          <w:szCs w:val="28"/>
          <w14:ligatures w14:val="standardContextual"/>
        </w:rPr>
        <w:t>n_hidden_layers</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n_hidden</w:t>
      </w:r>
      <w:proofErr w:type="spellEnd"/>
      <w:r w:rsidRPr="00AB0890">
        <w:rPr>
          <w:rFonts w:asciiTheme="majorHAnsi" w:eastAsiaTheme="majorEastAsia" w:hAnsiTheme="majorHAnsi" w:cstheme="majorBidi"/>
          <w:b/>
          <w:bCs/>
          <w:spacing w:val="-10"/>
          <w:kern w:val="28"/>
          <w:sz w:val="28"/>
          <w:szCs w:val="28"/>
          <w14:ligatures w14:val="standardContextual"/>
        </w:rPr>
        <w:t xml:space="preserve">], activation, weight </w:t>
      </w:r>
      <w:proofErr w:type="spellStart"/>
      <w:r w:rsidRPr="00AB0890">
        <w:rPr>
          <w:rFonts w:asciiTheme="majorHAnsi" w:eastAsiaTheme="majorEastAsia" w:hAnsiTheme="majorHAnsi" w:cstheme="majorBidi"/>
          <w:b/>
          <w:bCs/>
          <w:spacing w:val="-10"/>
          <w:kern w:val="28"/>
          <w:sz w:val="28"/>
          <w:szCs w:val="28"/>
          <w14:ligatures w14:val="standardContextual"/>
        </w:rPr>
        <w:t>init</w:t>
      </w:r>
      <w:proofErr w:type="spell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w:t>
      </w:r>
      <w:proofErr w:type="spellStart"/>
      <w:r w:rsidRPr="00AB0890">
        <w:rPr>
          <w:rFonts w:asciiTheme="majorHAnsi" w:eastAsiaTheme="majorEastAsia" w:hAnsiTheme="majorHAnsi" w:cstheme="majorBidi"/>
          <w:b/>
          <w:bCs/>
          <w:spacing w:val="-10"/>
          <w:kern w:val="28"/>
          <w:sz w:val="28"/>
          <w:szCs w:val="28"/>
          <w14:ligatures w14:val="standardContextual"/>
        </w:rPr>
        <w:t>Optuna</w:t>
      </w:r>
      <w:proofErr w:type="spellEnd"/>
      <w:r w:rsidRPr="00AB0890">
        <w:rPr>
          <w:rFonts w:asciiTheme="majorHAnsi" w:eastAsiaTheme="majorEastAsia" w:hAnsiTheme="majorHAnsi" w:cstheme="majorBidi"/>
          <w:b/>
          <w:bCs/>
          <w:spacing w:val="-10"/>
          <w:kern w:val="28"/>
          <w:sz w:val="28"/>
          <w:szCs w:val="28"/>
          <w14:ligatures w14:val="standardContextual"/>
        </w:rPr>
        <w:t xml:space="preserve"> search space and best hyperparameters for Level 0 and Level 2</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Training curves (NLL vs epoch)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S2: Additional threshold analysis (110 and 120 MPa)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Forward UQ failure probabilities at all three thresholds (from</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paper_safety_threshold_summary.csv)</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Level 0 vs Level 2 comparison at all thresholds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S3: Full Sobol results (Level 0 and Level 2, both outputs)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Table with S1 and ST for all 8 inputs × 2 outputs × 2 levels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Discussion of Level 0 vs Level 2 Sobol discrepancy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S4: Per-output accuracy tables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Full table from paper_metrics_per_dim_level0.csv and _level2.csv</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For all 15 outputs: MAE, RMSE, R², PICP</w:t>
      </w:r>
      <w:r w:rsidRPr="00AB0890">
        <w:rPr>
          <w:rFonts w:ascii="Cambria Math" w:eastAsiaTheme="majorEastAsia" w:hAnsi="Cambria Math" w:cs="Cambria Math"/>
          <w:b/>
          <w:bCs/>
          <w:spacing w:val="-10"/>
          <w:kern w:val="28"/>
          <w:sz w:val="28"/>
          <w:szCs w:val="28"/>
          <w14:ligatures w14:val="standardContextual"/>
        </w:rPr>
        <w:t>₉₀</w:t>
      </w:r>
      <w:r w:rsidRPr="00AB0890">
        <w:rPr>
          <w:rFonts w:asciiTheme="majorHAnsi" w:eastAsiaTheme="majorEastAsia" w:hAnsiTheme="majorHAnsi" w:cstheme="majorBidi"/>
          <w:b/>
          <w:bCs/>
          <w:spacing w:val="-10"/>
          <w:kern w:val="28"/>
          <w:sz w:val="28"/>
          <w:szCs w:val="28"/>
          <w14:ligatures w14:val="standardContextual"/>
        </w:rPr>
        <w:t>, MPIW</w:t>
      </w:r>
      <w:r w:rsidRPr="00AB0890">
        <w:rPr>
          <w:rFonts w:ascii="Cambria Math" w:eastAsiaTheme="majorEastAsia" w:hAnsi="Cambria Math" w:cs="Cambria Math"/>
          <w:b/>
          <w:bCs/>
          <w:spacing w:val="-10"/>
          <w:kern w:val="28"/>
          <w:sz w:val="28"/>
          <w:szCs w:val="28"/>
          <w14:ligatures w14:val="standardContextual"/>
        </w:rPr>
        <w:t>₉₀</w:t>
      </w:r>
      <w:r w:rsidRPr="00AB0890">
        <w:rPr>
          <w:rFonts w:asciiTheme="majorHAnsi" w:eastAsiaTheme="majorEastAsia" w:hAnsiTheme="majorHAnsi" w:cstheme="majorBidi"/>
          <w:b/>
          <w:bCs/>
          <w:spacing w:val="-10"/>
          <w:kern w:val="28"/>
          <w:sz w:val="28"/>
          <w:szCs w:val="28"/>
          <w14:ligatures w14:val="standardContextual"/>
        </w:rPr>
        <w:t>, CRPS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S5: MCMC diagnostics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Acceptance rate distribution across 20 cases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Trace plot examples for representative cases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   - Posterior marginal distributions for 4 calibrated parameters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S6: Full OOD results by feature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nu, </w:t>
      </w:r>
      <w:proofErr w:type="spellStart"/>
      <w:r w:rsidRPr="00AB0890">
        <w:rPr>
          <w:rFonts w:asciiTheme="majorHAnsi" w:eastAsiaTheme="majorEastAsia" w:hAnsiTheme="majorHAnsi" w:cstheme="majorBidi"/>
          <w:b/>
          <w:bCs/>
          <w:spacing w:val="-10"/>
          <w:kern w:val="28"/>
          <w:sz w:val="28"/>
          <w:szCs w:val="28"/>
          <w14:ligatures w14:val="standardContextual"/>
        </w:rPr>
        <w:t>alpha_slope</w:t>
      </w:r>
      <w:proofErr w:type="spellEnd"/>
      <w:r w:rsidRPr="00AB0890">
        <w:rPr>
          <w:rFonts w:asciiTheme="majorHAnsi" w:eastAsiaTheme="majorEastAsia" w:hAnsiTheme="majorHAnsi" w:cstheme="majorBidi"/>
          <w:b/>
          <w:bCs/>
          <w:spacing w:val="-10"/>
          <w:kern w:val="28"/>
          <w:sz w:val="28"/>
          <w:szCs w:val="28"/>
          <w14:ligatures w14:val="standardContextual"/>
        </w:rPr>
        <w:t xml:space="preserve"> extrapolation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Per-output OOD metrics from paper_ood_multi_feature_summary.csv</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S7: Speedup benchmark details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Single-sample latency: 1.55 × 10</w:t>
      </w:r>
      <w:r w:rsidRPr="00AB0890">
        <w:rPr>
          <w:rFonts w:ascii="Cambria Math" w:eastAsiaTheme="majorEastAsia" w:hAnsi="Cambria Math" w:cs="Cambria Math"/>
          <w:b/>
          <w:bCs/>
          <w:spacing w:val="-10"/>
          <w:kern w:val="28"/>
          <w:sz w:val="28"/>
          <w:szCs w:val="28"/>
          <w14:ligatures w14:val="standardContextual"/>
        </w:rPr>
        <w:t>⁻⁴</w:t>
      </w:r>
      <w:r w:rsidRPr="00AB0890">
        <w:rPr>
          <w:rFonts w:asciiTheme="majorHAnsi" w:eastAsiaTheme="majorEastAsia" w:hAnsiTheme="majorHAnsi" w:cstheme="majorBidi"/>
          <w:b/>
          <w:bCs/>
          <w:spacing w:val="-10"/>
          <w:kern w:val="28"/>
          <w:sz w:val="28"/>
          <w:szCs w:val="28"/>
          <w14:ligatures w14:val="standardContextual"/>
        </w:rPr>
        <w:t xml:space="preserve"> s (CPU), 1.70 × 10</w:t>
      </w:r>
      <w:r w:rsidRPr="00AB0890">
        <w:rPr>
          <w:rFonts w:ascii="Cambria Math" w:eastAsiaTheme="majorEastAsia" w:hAnsi="Cambria Math" w:cs="Cambria Math"/>
          <w:b/>
          <w:bCs/>
          <w:spacing w:val="-10"/>
          <w:kern w:val="28"/>
          <w:sz w:val="28"/>
          <w:szCs w:val="28"/>
          <w14:ligatures w14:val="standardContextual"/>
        </w:rPr>
        <w:t>⁻⁷</w:t>
      </w:r>
      <w:r w:rsidRPr="00AB0890">
        <w:rPr>
          <w:rFonts w:asciiTheme="majorHAnsi" w:eastAsiaTheme="majorEastAsia" w:hAnsiTheme="majorHAnsi" w:cstheme="majorBidi"/>
          <w:b/>
          <w:bCs/>
          <w:spacing w:val="-10"/>
          <w:kern w:val="28"/>
          <w:sz w:val="28"/>
          <w:szCs w:val="28"/>
          <w14:ligatures w14:val="standardContextual"/>
        </w:rPr>
        <w:t xml:space="preserve"> s/sample (GPU batch)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High-fidelity reference: 3600 s/case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Speedup single (CPU): 23.2 million ×</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Speedup batch per-sample (GPU): 21.2 billion ×</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DATA TABLES (for paper)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Table 1: Key model performance metrics (from paper_metrics_table.csv +</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paper_metrics_per_dim_level2.csv)</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  Level | Test NLL | Primary R² | Stress R² | Stress RMSE |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R² | PICP</w:t>
      </w:r>
      <w:r w:rsidRPr="00AB0890">
        <w:rPr>
          <w:rFonts w:ascii="Cambria Math" w:eastAsiaTheme="majorEastAsia" w:hAnsi="Cambria Math" w:cs="Cambria Math"/>
          <w:b/>
          <w:bCs/>
          <w:spacing w:val="-10"/>
          <w:kern w:val="28"/>
          <w:sz w:val="28"/>
          <w:szCs w:val="28"/>
          <w14:ligatures w14:val="standardContextual"/>
        </w:rPr>
        <w:t>₉₀</w:t>
      </w:r>
      <w:r w:rsidRPr="00AB0890">
        <w:rPr>
          <w:rFonts w:asciiTheme="majorHAnsi" w:eastAsiaTheme="majorEastAsia" w:hAnsiTheme="majorHAnsi" w:cstheme="majorBidi"/>
          <w:b/>
          <w:bCs/>
          <w:spacing w:val="-10"/>
          <w:kern w:val="28"/>
          <w:sz w:val="28"/>
          <w:szCs w:val="28"/>
          <w14:ligatures w14:val="standardContextual"/>
        </w:rPr>
        <w:t>(stress)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L0    </w:t>
      </w:r>
      <w:proofErr w:type="gramStart"/>
      <w:r w:rsidRPr="00AB0890">
        <w:rPr>
          <w:rFonts w:asciiTheme="majorHAnsi" w:eastAsiaTheme="majorEastAsia" w:hAnsiTheme="majorHAnsi" w:cstheme="majorBidi"/>
          <w:b/>
          <w:bCs/>
          <w:spacing w:val="-10"/>
          <w:kern w:val="28"/>
          <w:sz w:val="28"/>
          <w:szCs w:val="28"/>
          <w14:ligatures w14:val="standardContextual"/>
        </w:rPr>
        <w:t>|  0.359</w:t>
      </w:r>
      <w:proofErr w:type="gramEnd"/>
      <w:r w:rsidRPr="00AB0890">
        <w:rPr>
          <w:rFonts w:asciiTheme="majorHAnsi" w:eastAsiaTheme="majorEastAsia" w:hAnsiTheme="majorHAnsi" w:cstheme="majorBidi"/>
          <w:b/>
          <w:bCs/>
          <w:spacing w:val="-10"/>
          <w:kern w:val="28"/>
          <w:sz w:val="28"/>
          <w:szCs w:val="28"/>
          <w14:ligatures w14:val="standardContextual"/>
        </w:rPr>
        <w:t xml:space="preserve">   |   0.790    |   0.929   |   7.9 MPa   </w:t>
      </w:r>
      <w:proofErr w:type="gramStart"/>
      <w:r w:rsidRPr="00AB0890">
        <w:rPr>
          <w:rFonts w:asciiTheme="majorHAnsi" w:eastAsiaTheme="majorEastAsia" w:hAnsiTheme="majorHAnsi" w:cstheme="majorBidi"/>
          <w:b/>
          <w:bCs/>
          <w:spacing w:val="-10"/>
          <w:kern w:val="28"/>
          <w:sz w:val="28"/>
          <w:szCs w:val="28"/>
          <w14:ligatures w14:val="standardContextual"/>
        </w:rPr>
        <w:t>|  0.865</w:t>
      </w:r>
      <w:proofErr w:type="gramEnd"/>
      <w:r w:rsidRPr="00AB0890">
        <w:rPr>
          <w:rFonts w:asciiTheme="majorHAnsi" w:eastAsiaTheme="majorEastAsia" w:hAnsiTheme="majorHAnsi" w:cstheme="majorBidi"/>
          <w:b/>
          <w:bCs/>
          <w:spacing w:val="-10"/>
          <w:kern w:val="28"/>
          <w:sz w:val="28"/>
          <w:szCs w:val="28"/>
          <w14:ligatures w14:val="standardContextual"/>
        </w:rPr>
        <w:t xml:space="preserve">  |     0.931</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L2    </w:t>
      </w:r>
      <w:proofErr w:type="gramStart"/>
      <w:r w:rsidRPr="00AB0890">
        <w:rPr>
          <w:rFonts w:asciiTheme="majorHAnsi" w:eastAsiaTheme="majorEastAsia" w:hAnsiTheme="majorHAnsi" w:cstheme="majorBidi"/>
          <w:b/>
          <w:bCs/>
          <w:spacing w:val="-10"/>
          <w:kern w:val="28"/>
          <w:sz w:val="28"/>
          <w:szCs w:val="28"/>
          <w14:ligatures w14:val="standardContextual"/>
        </w:rPr>
        <w:t>|  0.305</w:t>
      </w:r>
      <w:proofErr w:type="gramEnd"/>
      <w:r w:rsidRPr="00AB0890">
        <w:rPr>
          <w:rFonts w:asciiTheme="majorHAnsi" w:eastAsiaTheme="majorEastAsia" w:hAnsiTheme="majorHAnsi" w:cstheme="majorBidi"/>
          <w:b/>
          <w:bCs/>
          <w:spacing w:val="-10"/>
          <w:kern w:val="28"/>
          <w:sz w:val="28"/>
          <w:szCs w:val="28"/>
          <w14:ligatures w14:val="standardContextual"/>
        </w:rPr>
        <w:t xml:space="preserve">   |   0.795    |   0.929   |   7.9 MPa   </w:t>
      </w:r>
      <w:proofErr w:type="gramStart"/>
      <w:r w:rsidRPr="00AB0890">
        <w:rPr>
          <w:rFonts w:asciiTheme="majorHAnsi" w:eastAsiaTheme="majorEastAsia" w:hAnsiTheme="majorHAnsi" w:cstheme="majorBidi"/>
          <w:b/>
          <w:bCs/>
          <w:spacing w:val="-10"/>
          <w:kern w:val="28"/>
          <w:sz w:val="28"/>
          <w:szCs w:val="28"/>
          <w14:ligatures w14:val="standardContextual"/>
        </w:rPr>
        <w:t>|  0.874</w:t>
      </w:r>
      <w:proofErr w:type="gramEnd"/>
      <w:r w:rsidRPr="00AB0890">
        <w:rPr>
          <w:rFonts w:asciiTheme="majorHAnsi" w:eastAsiaTheme="majorEastAsia" w:hAnsiTheme="majorHAnsi" w:cstheme="majorBidi"/>
          <w:b/>
          <w:bCs/>
          <w:spacing w:val="-10"/>
          <w:kern w:val="28"/>
          <w:sz w:val="28"/>
          <w:szCs w:val="28"/>
          <w14:ligatures w14:val="standardContextual"/>
        </w:rPr>
        <w:t xml:space="preserve">  |     0.913</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Table 2: OOD evaluation (from paper_ood_multi_feature_summary.csv, iter2 stress R²)</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Level | </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OOD |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OOD | nu OOD | </w:t>
      </w:r>
      <w:proofErr w:type="spellStart"/>
      <w:r w:rsidRPr="00AB0890">
        <w:rPr>
          <w:rFonts w:asciiTheme="majorHAnsi" w:eastAsiaTheme="majorEastAsia" w:hAnsiTheme="majorHAnsi" w:cstheme="majorBidi"/>
          <w:b/>
          <w:bCs/>
          <w:spacing w:val="-10"/>
          <w:kern w:val="28"/>
          <w:sz w:val="28"/>
          <w:szCs w:val="28"/>
          <w14:ligatures w14:val="standardContextual"/>
        </w:rPr>
        <w:t>alpha_slope</w:t>
      </w:r>
      <w:proofErr w:type="spellEnd"/>
      <w:r w:rsidRPr="00AB0890">
        <w:rPr>
          <w:rFonts w:asciiTheme="majorHAnsi" w:eastAsiaTheme="majorEastAsia" w:hAnsiTheme="majorHAnsi" w:cstheme="majorBidi"/>
          <w:b/>
          <w:bCs/>
          <w:spacing w:val="-10"/>
          <w:kern w:val="28"/>
          <w:sz w:val="28"/>
          <w:szCs w:val="28"/>
          <w14:ligatures w14:val="standardContextual"/>
        </w:rPr>
        <w:t xml:space="preserve"> OOD</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L0    |     0.940       |     0.774      </w:t>
      </w:r>
      <w:proofErr w:type="gramStart"/>
      <w:r w:rsidRPr="00AB0890">
        <w:rPr>
          <w:rFonts w:asciiTheme="majorHAnsi" w:eastAsiaTheme="majorEastAsia" w:hAnsiTheme="majorHAnsi" w:cstheme="majorBidi"/>
          <w:b/>
          <w:bCs/>
          <w:spacing w:val="-10"/>
          <w:kern w:val="28"/>
          <w:sz w:val="28"/>
          <w:szCs w:val="28"/>
          <w14:ligatures w14:val="standardContextual"/>
        </w:rPr>
        <w:t>|  0.922</w:t>
      </w:r>
      <w:proofErr w:type="gramEnd"/>
      <w:r w:rsidRPr="00AB0890">
        <w:rPr>
          <w:rFonts w:asciiTheme="majorHAnsi" w:eastAsiaTheme="majorEastAsia" w:hAnsiTheme="majorHAnsi" w:cstheme="majorBidi"/>
          <w:b/>
          <w:bCs/>
          <w:spacing w:val="-10"/>
          <w:kern w:val="28"/>
          <w:sz w:val="28"/>
          <w:szCs w:val="28"/>
          <w14:ligatures w14:val="standardContextual"/>
        </w:rPr>
        <w:t xml:space="preserve"> |     0.909</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L2    |     0.949       |     0.944      </w:t>
      </w:r>
      <w:proofErr w:type="gramStart"/>
      <w:r w:rsidRPr="00AB0890">
        <w:rPr>
          <w:rFonts w:asciiTheme="majorHAnsi" w:eastAsiaTheme="majorEastAsia" w:hAnsiTheme="majorHAnsi" w:cstheme="majorBidi"/>
          <w:b/>
          <w:bCs/>
          <w:spacing w:val="-10"/>
          <w:kern w:val="28"/>
          <w:sz w:val="28"/>
          <w:szCs w:val="28"/>
          <w14:ligatures w14:val="standardContextual"/>
        </w:rPr>
        <w:t>|  0.917</w:t>
      </w:r>
      <w:proofErr w:type="gramEnd"/>
      <w:r w:rsidRPr="00AB0890">
        <w:rPr>
          <w:rFonts w:asciiTheme="majorHAnsi" w:eastAsiaTheme="majorEastAsia" w:hAnsiTheme="majorHAnsi" w:cstheme="majorBidi"/>
          <w:b/>
          <w:bCs/>
          <w:spacing w:val="-10"/>
          <w:kern w:val="28"/>
          <w:sz w:val="28"/>
          <w:szCs w:val="28"/>
          <w14:ligatures w14:val="standardContextual"/>
        </w:rPr>
        <w:t xml:space="preserve"> |     0.934</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n_in</w:t>
      </w:r>
      <w:proofErr w:type="spellEnd"/>
      <w:r w:rsidRPr="00AB0890">
        <w:rPr>
          <w:rFonts w:asciiTheme="majorHAnsi" w:eastAsiaTheme="majorEastAsia" w:hAnsiTheme="majorHAnsi" w:cstheme="majorBidi"/>
          <w:b/>
          <w:bCs/>
          <w:spacing w:val="-10"/>
          <w:kern w:val="28"/>
          <w:sz w:val="28"/>
          <w:szCs w:val="28"/>
          <w14:ligatures w14:val="standardContextual"/>
        </w:rPr>
        <w:t xml:space="preserve">=2323, n_ood≈575-580 per feature; L2 improvement largest for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+0.170)</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Table 3: Top Sobol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 xml:space="preserve"> factors (Level 2, 90% CI; from paper_sobol_results_with_ci.csv)</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Output       | Factor       |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 xml:space="preserve">    | CI low | CI high</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iter2 stress | SS316_k_</w:t>
      </w:r>
      <w:proofErr w:type="gramStart"/>
      <w:r w:rsidRPr="00AB0890">
        <w:rPr>
          <w:rFonts w:asciiTheme="majorHAnsi" w:eastAsiaTheme="majorEastAsia" w:hAnsiTheme="majorHAnsi" w:cstheme="majorBidi"/>
          <w:b/>
          <w:bCs/>
          <w:spacing w:val="-10"/>
          <w:kern w:val="28"/>
          <w:sz w:val="28"/>
          <w:szCs w:val="28"/>
          <w14:ligatures w14:val="standardContextual"/>
        </w:rPr>
        <w:t>ref  |</w:t>
      </w:r>
      <w:proofErr w:type="gramEnd"/>
      <w:r w:rsidRPr="00AB0890">
        <w:rPr>
          <w:rFonts w:asciiTheme="majorHAnsi" w:eastAsiaTheme="majorEastAsia" w:hAnsiTheme="majorHAnsi" w:cstheme="majorBidi"/>
          <w:b/>
          <w:bCs/>
          <w:spacing w:val="-10"/>
          <w:kern w:val="28"/>
          <w:sz w:val="28"/>
          <w:szCs w:val="28"/>
          <w14:ligatures w14:val="standardContextual"/>
        </w:rPr>
        <w:t xml:space="preserve"> 0.529 | </w:t>
      </w:r>
      <w:proofErr w:type="gramStart"/>
      <w:r w:rsidRPr="00AB0890">
        <w:rPr>
          <w:rFonts w:asciiTheme="majorHAnsi" w:eastAsiaTheme="majorEastAsia" w:hAnsiTheme="majorHAnsi" w:cstheme="majorBidi"/>
          <w:b/>
          <w:bCs/>
          <w:spacing w:val="-10"/>
          <w:kern w:val="28"/>
          <w:sz w:val="28"/>
          <w:szCs w:val="28"/>
          <w14:ligatures w14:val="standardContextual"/>
        </w:rPr>
        <w:t>0.516  |</w:t>
      </w:r>
      <w:proofErr w:type="gramEnd"/>
      <w:r w:rsidRPr="00AB0890">
        <w:rPr>
          <w:rFonts w:asciiTheme="majorHAnsi" w:eastAsiaTheme="majorEastAsia" w:hAnsiTheme="majorHAnsi" w:cstheme="majorBidi"/>
          <w:b/>
          <w:bCs/>
          <w:spacing w:val="-10"/>
          <w:kern w:val="28"/>
          <w:sz w:val="28"/>
          <w:szCs w:val="28"/>
          <w14:ligatures w14:val="standardContextual"/>
        </w:rPr>
        <w:t xml:space="preserve"> 0.542</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iter2 stress | </w:t>
      </w:r>
      <w:proofErr w:type="spellStart"/>
      <w:r w:rsidRPr="00AB0890">
        <w:rPr>
          <w:rFonts w:asciiTheme="majorHAnsi" w:eastAsiaTheme="majorEastAsia" w:hAnsiTheme="majorHAnsi" w:cstheme="majorBidi"/>
          <w:b/>
          <w:bCs/>
          <w:spacing w:val="-10"/>
          <w:kern w:val="28"/>
          <w:sz w:val="28"/>
          <w:szCs w:val="28"/>
          <w14:ligatures w14:val="standardContextual"/>
        </w:rPr>
        <w:t>E_</w:t>
      </w:r>
      <w:proofErr w:type="gramStart"/>
      <w:r w:rsidRPr="00AB0890">
        <w:rPr>
          <w:rFonts w:asciiTheme="majorHAnsi" w:eastAsiaTheme="majorEastAsia" w:hAnsiTheme="majorHAnsi" w:cstheme="majorBidi"/>
          <w:b/>
          <w:bCs/>
          <w:spacing w:val="-10"/>
          <w:kern w:val="28"/>
          <w:sz w:val="28"/>
          <w:szCs w:val="28"/>
          <w14:ligatures w14:val="standardContextual"/>
        </w:rPr>
        <w:t>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gramEnd"/>
      <w:r w:rsidRPr="00AB0890">
        <w:rPr>
          <w:rFonts w:asciiTheme="majorHAnsi" w:eastAsiaTheme="majorEastAsia" w:hAnsiTheme="majorHAnsi" w:cstheme="majorBidi"/>
          <w:b/>
          <w:bCs/>
          <w:spacing w:val="-10"/>
          <w:kern w:val="28"/>
          <w:sz w:val="28"/>
          <w:szCs w:val="28"/>
          <w14:ligatures w14:val="standardContextual"/>
        </w:rPr>
        <w:t xml:space="preserve"> 0.202 | </w:t>
      </w:r>
      <w:proofErr w:type="gramStart"/>
      <w:r w:rsidRPr="00AB0890">
        <w:rPr>
          <w:rFonts w:asciiTheme="majorHAnsi" w:eastAsiaTheme="majorEastAsia" w:hAnsiTheme="majorHAnsi" w:cstheme="majorBidi"/>
          <w:b/>
          <w:bCs/>
          <w:spacing w:val="-10"/>
          <w:kern w:val="28"/>
          <w:sz w:val="28"/>
          <w:szCs w:val="28"/>
          <w14:ligatures w14:val="standardContextual"/>
        </w:rPr>
        <w:t>0.180  |</w:t>
      </w:r>
      <w:proofErr w:type="gramEnd"/>
      <w:r w:rsidRPr="00AB0890">
        <w:rPr>
          <w:rFonts w:asciiTheme="majorHAnsi" w:eastAsiaTheme="majorEastAsia" w:hAnsiTheme="majorHAnsi" w:cstheme="majorBidi"/>
          <w:b/>
          <w:bCs/>
          <w:spacing w:val="-10"/>
          <w:kern w:val="28"/>
          <w:sz w:val="28"/>
          <w:szCs w:val="28"/>
          <w14:ligatures w14:val="standardContextual"/>
        </w:rPr>
        <w:t xml:space="preserve"> 0.225</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iter2 stress | SS316_T_</w:t>
      </w:r>
      <w:proofErr w:type="gramStart"/>
      <w:r w:rsidRPr="00AB0890">
        <w:rPr>
          <w:rFonts w:asciiTheme="majorHAnsi" w:eastAsiaTheme="majorEastAsia" w:hAnsiTheme="majorHAnsi" w:cstheme="majorBidi"/>
          <w:b/>
          <w:bCs/>
          <w:spacing w:val="-10"/>
          <w:kern w:val="28"/>
          <w:sz w:val="28"/>
          <w:szCs w:val="28"/>
          <w14:ligatures w14:val="standardContextual"/>
        </w:rPr>
        <w:t>ref  |</w:t>
      </w:r>
      <w:proofErr w:type="gramEnd"/>
      <w:r w:rsidRPr="00AB0890">
        <w:rPr>
          <w:rFonts w:asciiTheme="majorHAnsi" w:eastAsiaTheme="majorEastAsia" w:hAnsiTheme="majorHAnsi" w:cstheme="majorBidi"/>
          <w:b/>
          <w:bCs/>
          <w:spacing w:val="-10"/>
          <w:kern w:val="28"/>
          <w:sz w:val="28"/>
          <w:szCs w:val="28"/>
          <w14:ligatures w14:val="standardContextual"/>
        </w:rPr>
        <w:t xml:space="preserve"> 0.128 | </w:t>
      </w:r>
      <w:proofErr w:type="gramStart"/>
      <w:r w:rsidRPr="00AB0890">
        <w:rPr>
          <w:rFonts w:asciiTheme="majorHAnsi" w:eastAsiaTheme="majorEastAsia" w:hAnsiTheme="majorHAnsi" w:cstheme="majorBidi"/>
          <w:b/>
          <w:bCs/>
          <w:spacing w:val="-10"/>
          <w:kern w:val="28"/>
          <w:sz w:val="28"/>
          <w:szCs w:val="28"/>
          <w14:ligatures w14:val="standardContextual"/>
        </w:rPr>
        <w:t>0.109  |</w:t>
      </w:r>
      <w:proofErr w:type="gramEnd"/>
      <w:r w:rsidRPr="00AB0890">
        <w:rPr>
          <w:rFonts w:asciiTheme="majorHAnsi" w:eastAsiaTheme="majorEastAsia" w:hAnsiTheme="majorHAnsi" w:cstheme="majorBidi"/>
          <w:b/>
          <w:bCs/>
          <w:spacing w:val="-10"/>
          <w:kern w:val="28"/>
          <w:sz w:val="28"/>
          <w:szCs w:val="28"/>
          <w14:ligatures w14:val="standardContextual"/>
        </w:rPr>
        <w:t xml:space="preserve"> 0.148</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iter2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 0.481 | </w:t>
      </w:r>
      <w:proofErr w:type="gramStart"/>
      <w:r w:rsidRPr="00AB0890">
        <w:rPr>
          <w:rFonts w:asciiTheme="majorHAnsi" w:eastAsiaTheme="majorEastAsia" w:hAnsiTheme="majorHAnsi" w:cstheme="majorBidi"/>
          <w:b/>
          <w:bCs/>
          <w:spacing w:val="-10"/>
          <w:kern w:val="28"/>
          <w:sz w:val="28"/>
          <w:szCs w:val="28"/>
          <w14:ligatures w14:val="standardContextual"/>
        </w:rPr>
        <w:t>0.466  |</w:t>
      </w:r>
      <w:proofErr w:type="gramEnd"/>
      <w:r w:rsidRPr="00AB0890">
        <w:rPr>
          <w:rFonts w:asciiTheme="majorHAnsi" w:eastAsiaTheme="majorEastAsia" w:hAnsiTheme="majorHAnsi" w:cstheme="majorBidi"/>
          <w:b/>
          <w:bCs/>
          <w:spacing w:val="-10"/>
          <w:kern w:val="28"/>
          <w:sz w:val="28"/>
          <w:szCs w:val="28"/>
          <w14:ligatures w14:val="standardContextual"/>
        </w:rPr>
        <w:t xml:space="preserve"> 0.495</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iter2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 </w:t>
      </w:r>
      <w:proofErr w:type="spellStart"/>
      <w:r w:rsidRPr="00AB0890">
        <w:rPr>
          <w:rFonts w:asciiTheme="majorHAnsi" w:eastAsiaTheme="majorEastAsia" w:hAnsiTheme="majorHAnsi" w:cstheme="majorBidi"/>
          <w:b/>
          <w:bCs/>
          <w:spacing w:val="-10"/>
          <w:kern w:val="28"/>
          <w:sz w:val="28"/>
          <w:szCs w:val="28"/>
          <w14:ligatures w14:val="standardContextual"/>
        </w:rPr>
        <w:t>alpha_</w:t>
      </w:r>
      <w:proofErr w:type="gramStart"/>
      <w:r w:rsidRPr="00AB0890">
        <w:rPr>
          <w:rFonts w:asciiTheme="majorHAnsi" w:eastAsiaTheme="majorEastAsia" w:hAnsiTheme="majorHAnsi" w:cstheme="majorBidi"/>
          <w:b/>
          <w:bCs/>
          <w:spacing w:val="-10"/>
          <w:kern w:val="28"/>
          <w:sz w:val="28"/>
          <w:szCs w:val="28"/>
          <w14:ligatures w14:val="standardContextual"/>
        </w:rPr>
        <w:t>slope</w:t>
      </w:r>
      <w:proofErr w:type="spellEnd"/>
      <w:r w:rsidRPr="00AB0890">
        <w:rPr>
          <w:rFonts w:asciiTheme="majorHAnsi" w:eastAsiaTheme="majorEastAsia" w:hAnsiTheme="majorHAnsi" w:cstheme="majorBidi"/>
          <w:b/>
          <w:bCs/>
          <w:spacing w:val="-10"/>
          <w:kern w:val="28"/>
          <w:sz w:val="28"/>
          <w:szCs w:val="28"/>
          <w14:ligatures w14:val="standardContextual"/>
        </w:rPr>
        <w:t xml:space="preserve">  |</w:t>
      </w:r>
      <w:proofErr w:type="gramEnd"/>
      <w:r w:rsidRPr="00AB0890">
        <w:rPr>
          <w:rFonts w:asciiTheme="majorHAnsi" w:eastAsiaTheme="majorEastAsia" w:hAnsiTheme="majorHAnsi" w:cstheme="majorBidi"/>
          <w:b/>
          <w:bCs/>
          <w:spacing w:val="-10"/>
          <w:kern w:val="28"/>
          <w:sz w:val="28"/>
          <w:szCs w:val="28"/>
          <w14:ligatures w14:val="standardContextual"/>
        </w:rPr>
        <w:t xml:space="preserve"> 0.065 | </w:t>
      </w:r>
      <w:proofErr w:type="gramStart"/>
      <w:r w:rsidRPr="00AB0890">
        <w:rPr>
          <w:rFonts w:asciiTheme="majorHAnsi" w:eastAsiaTheme="majorEastAsia" w:hAnsiTheme="majorHAnsi" w:cstheme="majorBidi"/>
          <w:b/>
          <w:bCs/>
          <w:spacing w:val="-10"/>
          <w:kern w:val="28"/>
          <w:sz w:val="28"/>
          <w:szCs w:val="28"/>
          <w14:ligatures w14:val="standardContextual"/>
        </w:rPr>
        <w:t>0.042  |</w:t>
      </w:r>
      <w:proofErr w:type="gramEnd"/>
      <w:r w:rsidRPr="00AB0890">
        <w:rPr>
          <w:rFonts w:asciiTheme="majorHAnsi" w:eastAsiaTheme="majorEastAsia" w:hAnsiTheme="majorHAnsi" w:cstheme="majorBidi"/>
          <w:b/>
          <w:bCs/>
          <w:spacing w:val="-10"/>
          <w:kern w:val="28"/>
          <w:sz w:val="28"/>
          <w:szCs w:val="28"/>
          <w14:ligatures w14:val="standardContextual"/>
        </w:rPr>
        <w:t xml:space="preserve"> 0.088</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Table 4: Extreme-stress case risk updating (from paper_extreme_stress_risk_assessment.csv)</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10 cases with true stress ≥ 220 MPa:</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P_exceed_prior</w:t>
      </w:r>
      <w:proofErr w:type="spellEnd"/>
      <w:r w:rsidRPr="00AB0890">
        <w:rPr>
          <w:rFonts w:asciiTheme="majorHAnsi" w:eastAsiaTheme="majorEastAsia" w:hAnsiTheme="majorHAnsi" w:cstheme="majorBidi"/>
          <w:b/>
          <w:bCs/>
          <w:spacing w:val="-10"/>
          <w:kern w:val="28"/>
          <w:sz w:val="28"/>
          <w:szCs w:val="28"/>
          <w14:ligatures w14:val="standardContextual"/>
        </w:rPr>
        <w:t xml:space="preserve"> range: 0.841 – 0.957</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P_exceed_post</w:t>
      </w:r>
      <w:proofErr w:type="spellEnd"/>
      <w:r w:rsidRPr="00AB0890">
        <w:rPr>
          <w:rFonts w:asciiTheme="majorHAnsi" w:eastAsiaTheme="majorEastAsia" w:hAnsiTheme="majorHAnsi" w:cstheme="majorBidi"/>
          <w:b/>
          <w:bCs/>
          <w:spacing w:val="-10"/>
          <w:kern w:val="28"/>
          <w:sz w:val="28"/>
          <w:szCs w:val="28"/>
          <w14:ligatures w14:val="standardContextual"/>
        </w:rPr>
        <w:t xml:space="preserve">:        1.0 for all 10 cases (9 exactly 1.0, 1 at 1.0 </w:t>
      </w:r>
      <w:r w:rsidRPr="00AB0890">
        <w:rPr>
          <w:rFonts w:ascii="Cambria Math" w:eastAsiaTheme="majorEastAsia" w:hAnsi="Cambria Math" w:cs="Cambria Math"/>
          <w:b/>
          <w:bCs/>
          <w:spacing w:val="-10"/>
          <w:kern w:val="28"/>
          <w:sz w:val="28"/>
          <w:szCs w:val="28"/>
          <w14:ligatures w14:val="standardContextual"/>
        </w:rPr>
        <w:t>−</w:t>
      </w:r>
      <w:r w:rsidRPr="00AB0890">
        <w:rPr>
          <w:rFonts w:asciiTheme="majorHAnsi" w:eastAsiaTheme="majorEastAsia" w:hAnsiTheme="majorHAnsi" w:cstheme="majorBidi"/>
          <w:b/>
          <w:bCs/>
          <w:spacing w:val="-10"/>
          <w:kern w:val="28"/>
          <w:sz w:val="28"/>
          <w:szCs w:val="28"/>
          <w14:ligatures w14:val="standardContextual"/>
        </w:rPr>
        <w:t xml:space="preserve"> ε)</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Posterior mean stress tracks true stress closely (MAE &lt; 6 MPa per case)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Table 5: iter1 vs iter2 forward UQ summary (Level 2 mu, from forward_uq_all_outputs_mu_level2.csv)</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Output            | iter1 mean | iter1 std | iter2 mean | iter2 std | </w:t>
      </w:r>
      <w:proofErr w:type="spellStart"/>
      <w:r w:rsidRPr="00AB0890">
        <w:rPr>
          <w:rFonts w:asciiTheme="majorHAnsi" w:eastAsiaTheme="majorEastAsia" w:hAnsiTheme="majorHAnsi" w:cstheme="majorBidi"/>
          <w:b/>
          <w:bCs/>
          <w:spacing w:val="-10"/>
          <w:kern w:val="28"/>
          <w:sz w:val="28"/>
          <w:szCs w:val="28"/>
          <w14:ligatures w14:val="standardContextual"/>
        </w:rPr>
        <w:t>Δmean</w:t>
      </w:r>
      <w:proofErr w:type="spellEnd"/>
      <w:r w:rsidRPr="00AB0890">
        <w:rPr>
          <w:rFonts w:asciiTheme="majorHAnsi" w:eastAsiaTheme="majorEastAsia" w:hAnsiTheme="majorHAnsi" w:cstheme="majorBidi"/>
          <w:b/>
          <w:bCs/>
          <w:spacing w:val="-10"/>
          <w:kern w:val="28"/>
          <w:sz w:val="28"/>
          <w:szCs w:val="28"/>
          <w14:ligatures w14:val="standardContextual"/>
        </w:rPr>
        <w:t xml:space="preserve">   | </w:t>
      </w:r>
      <w:proofErr w:type="spellStart"/>
      <w:r w:rsidRPr="00AB0890">
        <w:rPr>
          <w:rFonts w:asciiTheme="majorHAnsi" w:eastAsiaTheme="majorEastAsia" w:hAnsiTheme="majorHAnsi" w:cstheme="majorBidi"/>
          <w:b/>
          <w:bCs/>
          <w:spacing w:val="-10"/>
          <w:kern w:val="28"/>
          <w:sz w:val="28"/>
          <w:szCs w:val="28"/>
          <w14:ligatures w14:val="standardContextual"/>
        </w:rPr>
        <w:t>Δstd</w:t>
      </w:r>
      <w:proofErr w:type="spellEnd"/>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  ------------------+------------+-----------+------------+-----------+---------+------</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   1.1025   </w:t>
      </w:r>
      <w:proofErr w:type="gramStart"/>
      <w:r w:rsidRPr="00AB0890">
        <w:rPr>
          <w:rFonts w:asciiTheme="majorHAnsi" w:eastAsiaTheme="majorEastAsia" w:hAnsiTheme="majorHAnsi" w:cstheme="majorBidi"/>
          <w:b/>
          <w:bCs/>
          <w:spacing w:val="-10"/>
          <w:kern w:val="28"/>
          <w:sz w:val="28"/>
          <w:szCs w:val="28"/>
          <w14:ligatures w14:val="standardContextual"/>
        </w:rPr>
        <w:t>|  0.0625</w:t>
      </w:r>
      <w:proofErr w:type="gramEnd"/>
      <w:r w:rsidRPr="00AB0890">
        <w:rPr>
          <w:rFonts w:asciiTheme="majorHAnsi" w:eastAsiaTheme="majorEastAsia" w:hAnsiTheme="majorHAnsi" w:cstheme="majorBidi"/>
          <w:b/>
          <w:bCs/>
          <w:spacing w:val="-10"/>
          <w:kern w:val="28"/>
          <w:sz w:val="28"/>
          <w:szCs w:val="28"/>
          <w14:ligatures w14:val="standardContextual"/>
        </w:rPr>
        <w:t xml:space="preserve">   |   1.1035   </w:t>
      </w:r>
      <w:proofErr w:type="gramStart"/>
      <w:r w:rsidRPr="00AB0890">
        <w:rPr>
          <w:rFonts w:asciiTheme="majorHAnsi" w:eastAsiaTheme="majorEastAsia" w:hAnsiTheme="majorHAnsi" w:cstheme="majorBidi"/>
          <w:b/>
          <w:bCs/>
          <w:spacing w:val="-10"/>
          <w:kern w:val="28"/>
          <w:sz w:val="28"/>
          <w:szCs w:val="28"/>
          <w14:ligatures w14:val="standardContextual"/>
        </w:rPr>
        <w:t>|  3</w:t>
      </w:r>
      <w:proofErr w:type="gramEnd"/>
      <w:r w:rsidRPr="00AB0890">
        <w:rPr>
          <w:rFonts w:asciiTheme="majorHAnsi" w:eastAsiaTheme="majorEastAsia" w:hAnsiTheme="majorHAnsi" w:cstheme="majorBidi"/>
          <w:b/>
          <w:bCs/>
          <w:spacing w:val="-10"/>
          <w:kern w:val="28"/>
          <w:sz w:val="28"/>
          <w:szCs w:val="28"/>
          <w14:ligatures w14:val="standardContextual"/>
        </w:rPr>
        <w:t>.4×10</w:t>
      </w:r>
      <w:r w:rsidRPr="00AB0890">
        <w:rPr>
          <w:rFonts w:ascii="Cambria Math" w:eastAsiaTheme="majorEastAsia" w:hAnsi="Cambria Math" w:cs="Cambria Math"/>
          <w:b/>
          <w:bCs/>
          <w:spacing w:val="-10"/>
          <w:kern w:val="28"/>
          <w:sz w:val="28"/>
          <w:szCs w:val="28"/>
          <w14:ligatures w14:val="standardContextual"/>
        </w:rPr>
        <w:t>⁻⁴</w:t>
      </w:r>
      <w:r w:rsidRPr="00AB0890">
        <w:rPr>
          <w:rFonts w:asciiTheme="majorHAnsi" w:eastAsiaTheme="majorEastAsia" w:hAnsiTheme="majorHAnsi" w:cstheme="majorBidi"/>
          <w:b/>
          <w:bCs/>
          <w:spacing w:val="-10"/>
          <w:kern w:val="28"/>
          <w:sz w:val="28"/>
          <w:szCs w:val="28"/>
          <w14:ligatures w14:val="standardContextual"/>
        </w:rPr>
        <w:t xml:space="preserve"> </w:t>
      </w:r>
      <w:proofErr w:type="gramStart"/>
      <w:r w:rsidRPr="00AB0890">
        <w:rPr>
          <w:rFonts w:asciiTheme="majorHAnsi" w:eastAsiaTheme="majorEastAsia" w:hAnsiTheme="majorHAnsi" w:cstheme="majorBidi"/>
          <w:b/>
          <w:bCs/>
          <w:spacing w:val="-10"/>
          <w:kern w:val="28"/>
          <w:sz w:val="28"/>
          <w:szCs w:val="28"/>
          <w14:ligatures w14:val="standardContextual"/>
        </w:rPr>
        <w:t>|  +</w:t>
      </w:r>
      <w:proofErr w:type="gramEnd"/>
      <w:r w:rsidRPr="00AB0890">
        <w:rPr>
          <w:rFonts w:asciiTheme="majorHAnsi" w:eastAsiaTheme="majorEastAsia" w:hAnsiTheme="majorHAnsi" w:cstheme="majorBidi"/>
          <w:b/>
          <w:bCs/>
          <w:spacing w:val="-10"/>
          <w:kern w:val="28"/>
          <w:sz w:val="28"/>
          <w:szCs w:val="28"/>
          <w14:ligatures w14:val="standardContextual"/>
        </w:rPr>
        <w:t>0.001 | -99.5%</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max_fuel_temp</w:t>
      </w:r>
      <w:proofErr w:type="spellEnd"/>
      <w:r w:rsidRPr="00AB0890">
        <w:rPr>
          <w:rFonts w:asciiTheme="majorHAnsi" w:eastAsiaTheme="majorEastAsia" w:hAnsiTheme="majorHAnsi" w:cstheme="majorBidi"/>
          <w:b/>
          <w:bCs/>
          <w:spacing w:val="-10"/>
          <w:kern w:val="28"/>
          <w:sz w:val="28"/>
          <w:szCs w:val="28"/>
          <w14:ligatures w14:val="standardContextual"/>
        </w:rPr>
        <w:t xml:space="preserve"> (K) |   1101.1   |   18.2    |   1073.7   |    7.4    </w:t>
      </w:r>
      <w:proofErr w:type="gramStart"/>
      <w:r w:rsidRPr="00AB0890">
        <w:rPr>
          <w:rFonts w:asciiTheme="majorHAnsi" w:eastAsiaTheme="majorEastAsia" w:hAnsiTheme="majorHAnsi" w:cstheme="majorBidi"/>
          <w:b/>
          <w:bCs/>
          <w:spacing w:val="-10"/>
          <w:kern w:val="28"/>
          <w:sz w:val="28"/>
          <w:szCs w:val="28"/>
          <w14:ligatures w14:val="standardContextual"/>
        </w:rPr>
        <w:t>|  -</w:t>
      </w:r>
      <w:proofErr w:type="gramEnd"/>
      <w:r w:rsidRPr="00AB0890">
        <w:rPr>
          <w:rFonts w:asciiTheme="majorHAnsi" w:eastAsiaTheme="majorEastAsia" w:hAnsiTheme="majorHAnsi" w:cstheme="majorBidi"/>
          <w:b/>
          <w:bCs/>
          <w:spacing w:val="-10"/>
          <w:kern w:val="28"/>
          <w:sz w:val="28"/>
          <w:szCs w:val="28"/>
          <w14:ligatures w14:val="standardContextual"/>
        </w:rPr>
        <w:t>27.</w:t>
      </w:r>
      <w:proofErr w:type="gramStart"/>
      <w:r w:rsidRPr="00AB0890">
        <w:rPr>
          <w:rFonts w:asciiTheme="majorHAnsi" w:eastAsiaTheme="majorEastAsia" w:hAnsiTheme="majorHAnsi" w:cstheme="majorBidi"/>
          <w:b/>
          <w:bCs/>
          <w:spacing w:val="-10"/>
          <w:kern w:val="28"/>
          <w:sz w:val="28"/>
          <w:szCs w:val="28"/>
          <w14:ligatures w14:val="standardContextual"/>
        </w:rPr>
        <w:t>4  |</w:t>
      </w:r>
      <w:proofErr w:type="gramEnd"/>
      <w:r w:rsidRPr="00AB0890">
        <w:rPr>
          <w:rFonts w:asciiTheme="majorHAnsi" w:eastAsiaTheme="majorEastAsia" w:hAnsiTheme="majorHAnsi" w:cstheme="majorBidi"/>
          <w:b/>
          <w:bCs/>
          <w:spacing w:val="-10"/>
          <w:kern w:val="28"/>
          <w:sz w:val="28"/>
          <w:szCs w:val="28"/>
          <w14:ligatures w14:val="standardContextual"/>
        </w:rPr>
        <w:t xml:space="preserve"> -59%</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max_mono_temp</w:t>
      </w:r>
      <w:proofErr w:type="spellEnd"/>
      <w:r w:rsidRPr="00AB0890">
        <w:rPr>
          <w:rFonts w:asciiTheme="majorHAnsi" w:eastAsiaTheme="majorEastAsia" w:hAnsiTheme="majorHAnsi" w:cstheme="majorBidi"/>
          <w:b/>
          <w:bCs/>
          <w:spacing w:val="-10"/>
          <w:kern w:val="28"/>
          <w:sz w:val="28"/>
          <w:szCs w:val="28"/>
          <w14:ligatures w14:val="standardContextual"/>
        </w:rPr>
        <w:t xml:space="preserve"> (K) |   1067.0   |   22.4    |   1035.4   |    7.6    </w:t>
      </w:r>
      <w:proofErr w:type="gramStart"/>
      <w:r w:rsidRPr="00AB0890">
        <w:rPr>
          <w:rFonts w:asciiTheme="majorHAnsi" w:eastAsiaTheme="majorEastAsia" w:hAnsiTheme="majorHAnsi" w:cstheme="majorBidi"/>
          <w:b/>
          <w:bCs/>
          <w:spacing w:val="-10"/>
          <w:kern w:val="28"/>
          <w:sz w:val="28"/>
          <w:szCs w:val="28"/>
          <w14:ligatures w14:val="standardContextual"/>
        </w:rPr>
        <w:t>|  -</w:t>
      </w:r>
      <w:proofErr w:type="gramEnd"/>
      <w:r w:rsidRPr="00AB0890">
        <w:rPr>
          <w:rFonts w:asciiTheme="majorHAnsi" w:eastAsiaTheme="majorEastAsia" w:hAnsiTheme="majorHAnsi" w:cstheme="majorBidi"/>
          <w:b/>
          <w:bCs/>
          <w:spacing w:val="-10"/>
          <w:kern w:val="28"/>
          <w:sz w:val="28"/>
          <w:szCs w:val="28"/>
          <w14:ligatures w14:val="standardContextual"/>
        </w:rPr>
        <w:t>31.</w:t>
      </w:r>
      <w:proofErr w:type="gramStart"/>
      <w:r w:rsidRPr="00AB0890">
        <w:rPr>
          <w:rFonts w:asciiTheme="majorHAnsi" w:eastAsiaTheme="majorEastAsia" w:hAnsiTheme="majorHAnsi" w:cstheme="majorBidi"/>
          <w:b/>
          <w:bCs/>
          <w:spacing w:val="-10"/>
          <w:kern w:val="28"/>
          <w:sz w:val="28"/>
          <w:szCs w:val="28"/>
          <w14:ligatures w14:val="standardContextual"/>
        </w:rPr>
        <w:t>6  |</w:t>
      </w:r>
      <w:proofErr w:type="gramEnd"/>
      <w:r w:rsidRPr="00AB0890">
        <w:rPr>
          <w:rFonts w:asciiTheme="majorHAnsi" w:eastAsiaTheme="majorEastAsia" w:hAnsiTheme="majorHAnsi" w:cstheme="majorBidi"/>
          <w:b/>
          <w:bCs/>
          <w:spacing w:val="-10"/>
          <w:kern w:val="28"/>
          <w:sz w:val="28"/>
          <w:szCs w:val="28"/>
          <w14:ligatures w14:val="standardContextual"/>
        </w:rPr>
        <w:t xml:space="preserve"> -66%</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t>
      </w:r>
      <w:proofErr w:type="spellStart"/>
      <w:r w:rsidRPr="00AB0890">
        <w:rPr>
          <w:rFonts w:asciiTheme="majorHAnsi" w:eastAsiaTheme="majorEastAsia" w:hAnsiTheme="majorHAnsi" w:cstheme="majorBidi"/>
          <w:b/>
          <w:bCs/>
          <w:spacing w:val="-10"/>
          <w:kern w:val="28"/>
          <w:sz w:val="28"/>
          <w:szCs w:val="28"/>
          <w14:ligatures w14:val="standardContextual"/>
        </w:rPr>
        <w:t>max_global_stress</w:t>
      </w:r>
      <w:proofErr w:type="spellEnd"/>
      <w:r w:rsidRPr="00AB0890">
        <w:rPr>
          <w:rFonts w:asciiTheme="majorHAnsi" w:eastAsiaTheme="majorEastAsia" w:hAnsiTheme="majorHAnsi" w:cstheme="majorBidi"/>
          <w:b/>
          <w:bCs/>
          <w:spacing w:val="-10"/>
          <w:kern w:val="28"/>
          <w:sz w:val="28"/>
          <w:szCs w:val="28"/>
          <w14:ligatures w14:val="standardContextual"/>
        </w:rPr>
        <w:t xml:space="preserve"> |   192.7    |   40.9    |   153.4    |   21.7    </w:t>
      </w:r>
      <w:proofErr w:type="gramStart"/>
      <w:r w:rsidRPr="00AB0890">
        <w:rPr>
          <w:rFonts w:asciiTheme="majorHAnsi" w:eastAsiaTheme="majorEastAsia" w:hAnsiTheme="majorHAnsi" w:cstheme="majorBidi"/>
          <w:b/>
          <w:bCs/>
          <w:spacing w:val="-10"/>
          <w:kern w:val="28"/>
          <w:sz w:val="28"/>
          <w:szCs w:val="28"/>
          <w14:ligatures w14:val="standardContextual"/>
        </w:rPr>
        <w:t>|  -</w:t>
      </w:r>
      <w:proofErr w:type="gramEnd"/>
      <w:r w:rsidRPr="00AB0890">
        <w:rPr>
          <w:rFonts w:asciiTheme="majorHAnsi" w:eastAsiaTheme="majorEastAsia" w:hAnsiTheme="majorHAnsi" w:cstheme="majorBidi"/>
          <w:b/>
          <w:bCs/>
          <w:spacing w:val="-10"/>
          <w:kern w:val="28"/>
          <w:sz w:val="28"/>
          <w:szCs w:val="28"/>
          <w14:ligatures w14:val="standardContextual"/>
        </w:rPr>
        <w:t>39.</w:t>
      </w:r>
      <w:proofErr w:type="gramStart"/>
      <w:r w:rsidRPr="00AB0890">
        <w:rPr>
          <w:rFonts w:asciiTheme="majorHAnsi" w:eastAsiaTheme="majorEastAsia" w:hAnsiTheme="majorHAnsi" w:cstheme="majorBidi"/>
          <w:b/>
          <w:bCs/>
          <w:spacing w:val="-10"/>
          <w:kern w:val="28"/>
          <w:sz w:val="28"/>
          <w:szCs w:val="28"/>
          <w14:ligatures w14:val="standardContextual"/>
        </w:rPr>
        <w:t>3  |</w:t>
      </w:r>
      <w:proofErr w:type="gramEnd"/>
      <w:r w:rsidRPr="00AB0890">
        <w:rPr>
          <w:rFonts w:asciiTheme="majorHAnsi" w:eastAsiaTheme="majorEastAsia" w:hAnsiTheme="majorHAnsi" w:cstheme="majorBidi"/>
          <w:b/>
          <w:bCs/>
          <w:spacing w:val="-10"/>
          <w:kern w:val="28"/>
          <w:sz w:val="28"/>
          <w:szCs w:val="28"/>
          <w14:ligatures w14:val="standardContextual"/>
        </w:rPr>
        <w:t xml:space="preserve"> -47%</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wall2 (mm)        |   29.920   </w:t>
      </w:r>
      <w:proofErr w:type="gramStart"/>
      <w:r w:rsidRPr="00AB0890">
        <w:rPr>
          <w:rFonts w:asciiTheme="majorHAnsi" w:eastAsiaTheme="majorEastAsia" w:hAnsiTheme="majorHAnsi" w:cstheme="majorBidi"/>
          <w:b/>
          <w:bCs/>
          <w:spacing w:val="-10"/>
          <w:kern w:val="28"/>
          <w:sz w:val="28"/>
          <w:szCs w:val="28"/>
          <w14:ligatures w14:val="standardContextual"/>
        </w:rPr>
        <w:t>|  0.0091</w:t>
      </w:r>
      <w:proofErr w:type="gramEnd"/>
      <w:r w:rsidRPr="00AB0890">
        <w:rPr>
          <w:rFonts w:asciiTheme="majorHAnsi" w:eastAsiaTheme="majorEastAsia" w:hAnsiTheme="majorHAnsi" w:cstheme="majorBidi"/>
          <w:b/>
          <w:bCs/>
          <w:spacing w:val="-10"/>
          <w:kern w:val="28"/>
          <w:sz w:val="28"/>
          <w:szCs w:val="28"/>
          <w14:ligatures w14:val="standardContextual"/>
        </w:rPr>
        <w:t xml:space="preserve">   |   29.920   </w:t>
      </w:r>
      <w:proofErr w:type="gramStart"/>
      <w:r w:rsidRPr="00AB0890">
        <w:rPr>
          <w:rFonts w:asciiTheme="majorHAnsi" w:eastAsiaTheme="majorEastAsia" w:hAnsiTheme="majorHAnsi" w:cstheme="majorBidi"/>
          <w:b/>
          <w:bCs/>
          <w:spacing w:val="-10"/>
          <w:kern w:val="28"/>
          <w:sz w:val="28"/>
          <w:szCs w:val="28"/>
          <w14:ligatures w14:val="standardContextual"/>
        </w:rPr>
        <w:t>|  0.0082</w:t>
      </w:r>
      <w:proofErr w:type="gramEnd"/>
      <w:r w:rsidRPr="00AB0890">
        <w:rPr>
          <w:rFonts w:asciiTheme="majorHAnsi" w:eastAsiaTheme="majorEastAsia" w:hAnsiTheme="majorHAnsi" w:cstheme="majorBidi"/>
          <w:b/>
          <w:bCs/>
          <w:spacing w:val="-10"/>
          <w:kern w:val="28"/>
          <w:sz w:val="28"/>
          <w:szCs w:val="28"/>
          <w14:ligatures w14:val="standardContextual"/>
        </w:rPr>
        <w:t xml:space="preserve">   </w:t>
      </w:r>
      <w:proofErr w:type="gramStart"/>
      <w:r w:rsidRPr="00AB0890">
        <w:rPr>
          <w:rFonts w:asciiTheme="majorHAnsi" w:eastAsiaTheme="majorEastAsia" w:hAnsiTheme="majorHAnsi" w:cstheme="majorBidi"/>
          <w:b/>
          <w:bCs/>
          <w:spacing w:val="-10"/>
          <w:kern w:val="28"/>
          <w:sz w:val="28"/>
          <w:szCs w:val="28"/>
          <w14:ligatures w14:val="standardContextual"/>
        </w:rPr>
        <w:t>|  ~</w:t>
      </w:r>
      <w:proofErr w:type="gramEnd"/>
      <w:r w:rsidRPr="00AB0890">
        <w:rPr>
          <w:rFonts w:asciiTheme="majorHAnsi" w:eastAsiaTheme="majorEastAsia" w:hAnsiTheme="majorHAnsi" w:cstheme="majorBidi"/>
          <w:b/>
          <w:bCs/>
          <w:spacing w:val="-10"/>
          <w:kern w:val="28"/>
          <w:sz w:val="28"/>
          <w:szCs w:val="28"/>
          <w14:ligatures w14:val="standardContextual"/>
        </w:rPr>
        <w:t>0     | -10%</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w:t>
      </w:r>
      <w:proofErr w:type="gramStart"/>
      <w:r w:rsidRPr="00AB0890">
        <w:rPr>
          <w:rFonts w:asciiTheme="majorHAnsi" w:eastAsiaTheme="majorEastAsia" w:hAnsiTheme="majorHAnsi" w:cstheme="majorBidi"/>
          <w:b/>
          <w:bCs/>
          <w:spacing w:val="-10"/>
          <w:kern w:val="28"/>
          <w:sz w:val="28"/>
          <w:szCs w:val="28"/>
          <w14:ligatures w14:val="standardContextual"/>
        </w:rPr>
        <w:t>P(</w:t>
      </w:r>
      <w:proofErr w:type="gramEnd"/>
      <w:r w:rsidRPr="00AB0890">
        <w:rPr>
          <w:rFonts w:asciiTheme="majorHAnsi" w:eastAsiaTheme="majorEastAsia" w:hAnsiTheme="majorHAnsi" w:cstheme="majorBidi"/>
          <w:b/>
          <w:bCs/>
          <w:spacing w:val="-10"/>
          <w:kern w:val="28"/>
          <w:sz w:val="28"/>
          <w:szCs w:val="28"/>
          <w14:ligatures w14:val="standardContextual"/>
        </w:rPr>
        <w:t>iter2 stress &gt; 131 MPa) = 0.847</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PENDING / WATCH LIST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1. FULL CONTRACTION STATS (</w:t>
      </w:r>
      <w:proofErr w:type="spellStart"/>
      <w:r w:rsidRPr="00AB0890">
        <w:rPr>
          <w:rFonts w:asciiTheme="majorHAnsi" w:eastAsiaTheme="majorEastAsia" w:hAnsiTheme="majorHAnsi" w:cstheme="majorBidi"/>
          <w:b/>
          <w:bCs/>
          <w:spacing w:val="-10"/>
          <w:kern w:val="28"/>
          <w:sz w:val="28"/>
          <w:szCs w:val="28"/>
          <w14:ligatures w14:val="standardContextual"/>
        </w:rPr>
        <w:t>prior_width</w:t>
      </w:r>
      <w:proofErr w:type="spellEnd"/>
      <w:r w:rsidRPr="00AB0890">
        <w:rPr>
          <w:rFonts w:asciiTheme="majorHAnsi" w:eastAsiaTheme="majorEastAsia" w:hAnsiTheme="majorHAnsi" w:cstheme="majorBidi"/>
          <w:b/>
          <w:bCs/>
          <w:spacing w:val="-10"/>
          <w:kern w:val="28"/>
          <w:sz w:val="28"/>
          <w:szCs w:val="28"/>
          <w14:ligatures w14:val="standardContextual"/>
        </w:rPr>
        <w:t xml:space="preserve"> / </w:t>
      </w:r>
      <w:proofErr w:type="spellStart"/>
      <w:r w:rsidRPr="00AB0890">
        <w:rPr>
          <w:rFonts w:asciiTheme="majorHAnsi" w:eastAsiaTheme="majorEastAsia" w:hAnsiTheme="majorHAnsi" w:cstheme="majorBidi"/>
          <w:b/>
          <w:bCs/>
          <w:spacing w:val="-10"/>
          <w:kern w:val="28"/>
          <w:sz w:val="28"/>
          <w:szCs w:val="28"/>
          <w14:ligatures w14:val="standardContextual"/>
        </w:rPr>
        <w:t>posterior_width</w:t>
      </w:r>
      <w:proofErr w:type="spellEnd"/>
      <w:r w:rsidRPr="00AB0890">
        <w:rPr>
          <w:rFonts w:asciiTheme="majorHAnsi" w:eastAsiaTheme="majorEastAsia" w:hAnsiTheme="majorHAnsi" w:cstheme="majorBidi"/>
          <w:b/>
          <w:bCs/>
          <w:spacing w:val="-10"/>
          <w:kern w:val="28"/>
          <w:sz w:val="28"/>
          <w:szCs w:val="28"/>
          <w14:ligatures w14:val="standardContextual"/>
        </w:rPr>
        <w:t xml:space="preserve"> for 4 calibrated params)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Cannot use legacy numbers (different 4th param: SS316_k_ref vs nu)</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Need to compute from </w:t>
      </w:r>
      <w:proofErr w:type="spellStart"/>
      <w:r w:rsidRPr="00AB0890">
        <w:rPr>
          <w:rFonts w:asciiTheme="majorHAnsi" w:eastAsiaTheme="majorEastAsia" w:hAnsiTheme="majorHAnsi" w:cstheme="majorBidi"/>
          <w:b/>
          <w:bCs/>
          <w:spacing w:val="-10"/>
          <w:kern w:val="28"/>
          <w:sz w:val="28"/>
          <w:szCs w:val="28"/>
          <w14:ligatures w14:val="standardContextual"/>
        </w:rPr>
        <w:t>benchmark_case</w:t>
      </w:r>
      <w:proofErr w:type="spellEnd"/>
      <w:r w:rsidRPr="00AB0890">
        <w:rPr>
          <w:rFonts w:asciiTheme="majorHAnsi" w:eastAsiaTheme="majorEastAsia" w:hAnsiTheme="majorHAnsi" w:cstheme="majorBidi"/>
          <w:b/>
          <w:bCs/>
          <w:spacing w:val="-10"/>
          <w:kern w:val="28"/>
          <w:sz w:val="28"/>
          <w:szCs w:val="28"/>
          <w14:ligatures w14:val="standardContextual"/>
        </w:rPr>
        <w:t>*_</w:t>
      </w:r>
      <w:proofErr w:type="spellStart"/>
      <w:r w:rsidRPr="00AB0890">
        <w:rPr>
          <w:rFonts w:asciiTheme="majorHAnsi" w:eastAsiaTheme="majorEastAsia" w:hAnsiTheme="majorHAnsi" w:cstheme="majorBidi"/>
          <w:b/>
          <w:bCs/>
          <w:spacing w:val="-10"/>
          <w:kern w:val="28"/>
          <w:sz w:val="28"/>
          <w:szCs w:val="28"/>
          <w14:ligatures w14:val="standardContextual"/>
        </w:rPr>
        <w:t>prior_samples</w:t>
      </w:r>
      <w:proofErr w:type="spellEnd"/>
      <w:r w:rsidRPr="00AB0890">
        <w:rPr>
          <w:rFonts w:asciiTheme="majorHAnsi" w:eastAsiaTheme="majorEastAsia" w:hAnsiTheme="majorHAnsi" w:cstheme="majorBidi"/>
          <w:b/>
          <w:bCs/>
          <w:spacing w:val="-10"/>
          <w:kern w:val="28"/>
          <w:sz w:val="28"/>
          <w:szCs w:val="28"/>
          <w14:ligatures w14:val="standardContextual"/>
        </w:rPr>
        <w:t xml:space="preserve"> + *_</w:t>
      </w:r>
      <w:proofErr w:type="spellStart"/>
      <w:r w:rsidRPr="00AB0890">
        <w:rPr>
          <w:rFonts w:asciiTheme="majorHAnsi" w:eastAsiaTheme="majorEastAsia" w:hAnsiTheme="majorHAnsi" w:cstheme="majorBidi"/>
          <w:b/>
          <w:bCs/>
          <w:spacing w:val="-10"/>
          <w:kern w:val="28"/>
          <w:sz w:val="28"/>
          <w:szCs w:val="28"/>
          <w14:ligatures w14:val="standardContextual"/>
        </w:rPr>
        <w:t>posterior_samples</w:t>
      </w:r>
      <w:proofErr w:type="spellEnd"/>
      <w:r w:rsidRPr="00AB0890">
        <w:rPr>
          <w:rFonts w:asciiTheme="majorHAnsi" w:eastAsiaTheme="majorEastAsia" w:hAnsiTheme="majorHAnsi" w:cstheme="majorBidi"/>
          <w:b/>
          <w:bCs/>
          <w:spacing w:val="-10"/>
          <w:kern w:val="28"/>
          <w:sz w:val="28"/>
          <w:szCs w:val="28"/>
          <w14:ligatures w14:val="standardContextual"/>
        </w:rPr>
        <w:t xml:space="preserve"> CSVs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Script: quick Python to read all 20 prior/posterior CSVs, compute 90th-pct widths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Alternative: state "contraction observed in all cases; quantitative summary pending"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2. REGULAR BENCHMARK CASE </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 xml:space="preserve"> DISTRIBUTION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Have: </w:t>
      </w:r>
      <w:proofErr w:type="spellStart"/>
      <w:r w:rsidRPr="00AB0890">
        <w:rPr>
          <w:rFonts w:asciiTheme="majorHAnsi" w:eastAsiaTheme="majorEastAsia" w:hAnsiTheme="majorHAnsi" w:cstheme="majorBidi"/>
          <w:b/>
          <w:bCs/>
          <w:spacing w:val="-10"/>
          <w:kern w:val="28"/>
          <w:sz w:val="28"/>
          <w:szCs w:val="28"/>
          <w14:ligatures w14:val="standardContextual"/>
        </w:rPr>
        <w:t>posterior_predictive</w:t>
      </w:r>
      <w:proofErr w:type="spellEnd"/>
      <w:r w:rsidRPr="00AB0890">
        <w:rPr>
          <w:rFonts w:asciiTheme="majorHAnsi" w:eastAsiaTheme="majorEastAsia" w:hAnsiTheme="majorHAnsi" w:cstheme="majorBidi"/>
          <w:b/>
          <w:bCs/>
          <w:spacing w:val="-10"/>
          <w:kern w:val="28"/>
          <w:sz w:val="28"/>
          <w:szCs w:val="28"/>
          <w14:ligatures w14:val="standardContextual"/>
        </w:rPr>
        <w:t xml:space="preserve"> CSVs for all 50 cases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Need: per-case </w:t>
      </w:r>
      <w:proofErr w:type="spellStart"/>
      <w:r w:rsidRPr="00AB0890">
        <w:rPr>
          <w:rFonts w:asciiTheme="majorHAnsi" w:eastAsiaTheme="majorEastAsia" w:hAnsiTheme="majorHAnsi" w:cstheme="majorBidi"/>
          <w:b/>
          <w:bCs/>
          <w:spacing w:val="-10"/>
          <w:kern w:val="28"/>
          <w:sz w:val="28"/>
          <w:szCs w:val="28"/>
          <w14:ligatures w14:val="standardContextual"/>
        </w:rPr>
        <w:t>P_</w:t>
      </w:r>
      <w:proofErr w:type="gramStart"/>
      <w:r w:rsidRPr="00AB0890">
        <w:rPr>
          <w:rFonts w:asciiTheme="majorHAnsi" w:eastAsiaTheme="majorEastAsia" w:hAnsiTheme="majorHAnsi" w:cstheme="majorBidi"/>
          <w:b/>
          <w:bCs/>
          <w:spacing w:val="-10"/>
          <w:kern w:val="28"/>
          <w:sz w:val="28"/>
          <w:szCs w:val="28"/>
          <w14:ligatures w14:val="standardContextual"/>
        </w:rPr>
        <w:t>safe</w:t>
      </w:r>
      <w:proofErr w:type="spellEnd"/>
      <w:r w:rsidRPr="00AB0890">
        <w:rPr>
          <w:rFonts w:asciiTheme="majorHAnsi" w:eastAsiaTheme="majorEastAsia" w:hAnsiTheme="majorHAnsi" w:cstheme="majorBidi"/>
          <w:b/>
          <w:bCs/>
          <w:spacing w:val="-10"/>
          <w:kern w:val="28"/>
          <w:sz w:val="28"/>
          <w:szCs w:val="28"/>
          <w14:ligatures w14:val="standardContextual"/>
        </w:rPr>
        <w:t>(</w:t>
      </w:r>
      <w:proofErr w:type="gramEnd"/>
      <w:r w:rsidRPr="00AB0890">
        <w:rPr>
          <w:rFonts w:asciiTheme="majorHAnsi" w:eastAsiaTheme="majorEastAsia" w:hAnsiTheme="majorHAnsi" w:cstheme="majorBidi"/>
          <w:b/>
          <w:bCs/>
          <w:spacing w:val="-10"/>
          <w:kern w:val="28"/>
          <w:sz w:val="28"/>
          <w:szCs w:val="28"/>
          <w14:ligatures w14:val="standardContextual"/>
        </w:rPr>
        <w:t>131) from benchmark_case*_posterior_predictive_*.csv</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Can compute: for each case, fraction of </w:t>
      </w:r>
      <w:proofErr w:type="spellStart"/>
      <w:r w:rsidRPr="00AB0890">
        <w:rPr>
          <w:rFonts w:asciiTheme="majorHAnsi" w:eastAsiaTheme="majorEastAsia" w:hAnsiTheme="majorHAnsi" w:cstheme="majorBidi"/>
          <w:b/>
          <w:bCs/>
          <w:spacing w:val="-10"/>
          <w:kern w:val="28"/>
          <w:sz w:val="28"/>
          <w:szCs w:val="28"/>
          <w14:ligatures w14:val="standardContextual"/>
        </w:rPr>
        <w:t>posterior_predictive</w:t>
      </w:r>
      <w:proofErr w:type="spellEnd"/>
      <w:r w:rsidRPr="00AB0890">
        <w:rPr>
          <w:rFonts w:asciiTheme="majorHAnsi" w:eastAsiaTheme="majorEastAsia" w:hAnsiTheme="majorHAnsi" w:cstheme="majorBidi"/>
          <w:b/>
          <w:bCs/>
          <w:spacing w:val="-10"/>
          <w:kern w:val="28"/>
          <w:sz w:val="28"/>
          <w:szCs w:val="28"/>
          <w14:ligatures w14:val="standardContextual"/>
        </w:rPr>
        <w:t xml:space="preserve"> rows with iter2 stress &lt; 131</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3. ACTUAL HF RERUN AT POSTERIOR MEAN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run_posterior_hf_rerun.py written (in code/ </w:t>
      </w:r>
      <w:proofErr w:type="spellStart"/>
      <w:r w:rsidRPr="00AB0890">
        <w:rPr>
          <w:rFonts w:asciiTheme="majorHAnsi" w:eastAsiaTheme="majorEastAsia" w:hAnsiTheme="majorHAnsi" w:cstheme="majorBidi"/>
          <w:b/>
          <w:bCs/>
          <w:spacing w:val="-10"/>
          <w:kern w:val="28"/>
          <w:sz w:val="28"/>
          <w:szCs w:val="28"/>
          <w14:ligatures w14:val="standardContextual"/>
        </w:rPr>
        <w:t>dir</w:t>
      </w:r>
      <w:proofErr w:type="spellEnd"/>
      <w:r w:rsidRPr="00AB0890">
        <w:rPr>
          <w:rFonts w:asciiTheme="majorHAnsi" w:eastAsiaTheme="majorEastAsia" w:hAnsiTheme="majorHAnsi" w:cstheme="majorBidi"/>
          <w:b/>
          <w:bCs/>
          <w:spacing w:val="-10"/>
          <w:kern w:val="28"/>
          <w:sz w:val="28"/>
          <w:szCs w:val="28"/>
          <w14:ligatures w14:val="standardContextual"/>
        </w:rPr>
        <w:t>, uses generater.py)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SELECTED_CASE_INDICES = [0, 4, 9, 14, 19] from 20 cases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To run: ~5 h total; provides direct HF validation beyond nearest-neighbor proxy</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   - Result from proxy validation (already done): mean stress error 31.6 MPa (posterior)</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vs 33.2 MPa (global prior) — improvement modest but directionally consistent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4. FIGURE PLANNING</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Figure 1: Overall pipeline diagram (HPR geometry → HF sim → dataset → </w:t>
      </w:r>
      <w:proofErr w:type="spellStart"/>
      <w:r w:rsidRPr="00AB0890">
        <w:rPr>
          <w:rFonts w:asciiTheme="majorHAnsi" w:eastAsiaTheme="majorEastAsia" w:hAnsiTheme="majorHAnsi" w:cstheme="majorBidi"/>
          <w:b/>
          <w:bCs/>
          <w:spacing w:val="-10"/>
          <w:kern w:val="28"/>
          <w:sz w:val="28"/>
          <w:szCs w:val="28"/>
          <w14:ligatures w14:val="standardContextual"/>
        </w:rPr>
        <w:t>HeteroMLP</w:t>
      </w:r>
      <w:proofErr w:type="spellEnd"/>
      <w:r w:rsidRPr="00AB0890">
        <w:rPr>
          <w:rFonts w:asciiTheme="majorHAnsi" w:eastAsiaTheme="majorEastAsia" w:hAnsiTheme="majorHAnsi" w:cstheme="majorBidi"/>
          <w:b/>
          <w:bCs/>
          <w:spacing w:val="-10"/>
          <w:kern w:val="28"/>
          <w:sz w:val="28"/>
          <w:szCs w:val="28"/>
          <w14:ligatures w14:val="standardContextual"/>
        </w:rPr>
        <w:t xml:space="preserve"> → UQ/Sobol/Inverse)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Figure 2: Forward UQ — iter1 vs iter2 distributions (stress +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with threshold line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Figure 3: Sobol — bar chart S</w:t>
      </w:r>
      <w:r w:rsidRPr="00AB0890">
        <w:rPr>
          <w:rFonts w:ascii="Cambria Math" w:eastAsiaTheme="majorEastAsia" w:hAnsi="Cambria Math" w:cs="Cambria Math"/>
          <w:b/>
          <w:bCs/>
          <w:spacing w:val="-10"/>
          <w:kern w:val="28"/>
          <w:sz w:val="28"/>
          <w:szCs w:val="28"/>
          <w14:ligatures w14:val="standardContextual"/>
        </w:rPr>
        <w:t>₁</w:t>
      </w:r>
      <w:r w:rsidRPr="00AB0890">
        <w:rPr>
          <w:rFonts w:asciiTheme="majorHAnsi" w:eastAsiaTheme="majorEastAsia" w:hAnsiTheme="majorHAnsi" w:cstheme="majorBidi"/>
          <w:b/>
          <w:bCs/>
          <w:spacing w:val="-10"/>
          <w:kern w:val="28"/>
          <w:sz w:val="28"/>
          <w:szCs w:val="28"/>
          <w14:ligatures w14:val="standardContextual"/>
        </w:rPr>
        <w:t xml:space="preserve"> for stress and </w:t>
      </w:r>
      <w:proofErr w:type="spellStart"/>
      <w:r w:rsidRPr="00AB0890">
        <w:rPr>
          <w:rFonts w:asciiTheme="majorHAnsi" w:eastAsiaTheme="majorEastAsia" w:hAnsiTheme="majorHAnsi" w:cstheme="majorBidi"/>
          <w:b/>
          <w:bCs/>
          <w:spacing w:val="-10"/>
          <w:kern w:val="28"/>
          <w:sz w:val="28"/>
          <w:szCs w:val="28"/>
          <w14:ligatures w14:val="standardContextual"/>
        </w:rPr>
        <w:t>keff</w:t>
      </w:r>
      <w:proofErr w:type="spellEnd"/>
      <w:r w:rsidRPr="00AB0890">
        <w:rPr>
          <w:rFonts w:asciiTheme="majorHAnsi" w:eastAsiaTheme="majorEastAsia" w:hAnsiTheme="majorHAnsi" w:cstheme="majorBidi"/>
          <w:b/>
          <w:bCs/>
          <w:spacing w:val="-10"/>
          <w:kern w:val="28"/>
          <w:sz w:val="28"/>
          <w:szCs w:val="28"/>
          <w14:ligatures w14:val="standardContextual"/>
        </w:rPr>
        <w:t xml:space="preserve"> (Level 2), with CI whiskers</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Figure 4: Inverse — selected case showing prior vs posterior distribution, </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 xml:space="preserve"> update;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2D feasible region projection (</w:t>
      </w:r>
      <w:proofErr w:type="spellStart"/>
      <w:r w:rsidRPr="00AB0890">
        <w:rPr>
          <w:rFonts w:asciiTheme="majorHAnsi" w:eastAsiaTheme="majorEastAsia" w:hAnsiTheme="majorHAnsi" w:cstheme="majorBidi"/>
          <w:b/>
          <w:bCs/>
          <w:spacing w:val="-10"/>
          <w:kern w:val="28"/>
          <w:sz w:val="28"/>
          <w:szCs w:val="28"/>
          <w14:ligatures w14:val="standardContextual"/>
        </w:rPr>
        <w:t>E_intercept</w:t>
      </w:r>
      <w:proofErr w:type="spellEnd"/>
      <w:r w:rsidRPr="00AB0890">
        <w:rPr>
          <w:rFonts w:asciiTheme="majorHAnsi" w:eastAsiaTheme="majorEastAsia" w:hAnsiTheme="majorHAnsi" w:cstheme="majorBidi"/>
          <w:b/>
          <w:bCs/>
          <w:spacing w:val="-10"/>
          <w:kern w:val="28"/>
          <w:sz w:val="28"/>
          <w:szCs w:val="28"/>
          <w14:ligatures w14:val="standardContextual"/>
        </w:rPr>
        <w:t xml:space="preserve"> vs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r w:rsidRPr="00AB0890">
        <w:rPr>
          <w:rFonts w:asciiTheme="majorHAnsi" w:eastAsiaTheme="majorEastAsia" w:hAnsiTheme="majorHAnsi" w:cstheme="majorBidi"/>
          <w:b/>
          <w:bCs/>
          <w:spacing w:val="-10"/>
          <w:kern w:val="28"/>
          <w:sz w:val="28"/>
          <w:szCs w:val="28"/>
          <w14:ligatures w14:val="standardContextual"/>
        </w:rPr>
        <w:t xml:space="preserve">, colored by </w:t>
      </w:r>
      <w:proofErr w:type="spellStart"/>
      <w:r w:rsidRPr="00AB0890">
        <w:rPr>
          <w:rFonts w:asciiTheme="majorHAnsi" w:eastAsiaTheme="majorEastAsia" w:hAnsiTheme="majorHAnsi" w:cstheme="majorBidi"/>
          <w:b/>
          <w:bCs/>
          <w:spacing w:val="-10"/>
          <w:kern w:val="28"/>
          <w:sz w:val="28"/>
          <w:szCs w:val="28"/>
          <w14:ligatures w14:val="standardContextual"/>
        </w:rPr>
        <w:t>P_safe</w:t>
      </w:r>
      <w:proofErr w:type="spellEnd"/>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Figure 5 (optional/appendix): OOD comparison baseline vs L2 for </w:t>
      </w:r>
      <w:proofErr w:type="spellStart"/>
      <w:r w:rsidRPr="00AB0890">
        <w:rPr>
          <w:rFonts w:asciiTheme="majorHAnsi" w:eastAsiaTheme="majorEastAsia" w:hAnsiTheme="majorHAnsi" w:cstheme="majorBidi"/>
          <w:b/>
          <w:bCs/>
          <w:spacing w:val="-10"/>
          <w:kern w:val="28"/>
          <w:sz w:val="28"/>
          <w:szCs w:val="28"/>
          <w14:ligatures w14:val="standardContextual"/>
        </w:rPr>
        <w:t>alpha_base</w:t>
      </w:r>
      <w:proofErr w:type="spellEnd"/>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5. TERMINOLOGY TO MAINTAIN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iter1 = "decoupled prediction"</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iter2 = "coupled steady-state"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lastRenderedPageBreak/>
        <w:t xml:space="preserve">   - Level 0 = "baseline surrogate"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Level 2 = "physics-regularized surrogate"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 xml:space="preserve">   - NEVER use "Level 2 model" in manuscript; use "physics-regularized surrogate"</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w:t>
      </w:r>
    </w:p>
    <w:p w:rsidR="00AB0890" w:rsidRPr="00AB0890" w:rsidRDefault="00AB0890" w:rsidP="00AB0890">
      <w:pPr>
        <w:rPr>
          <w:rFonts w:asciiTheme="majorHAnsi" w:eastAsiaTheme="majorEastAsia" w:hAnsiTheme="majorHAnsi" w:cstheme="majorBidi"/>
          <w:b/>
          <w:bCs/>
          <w:spacing w:val="-10"/>
          <w:kern w:val="28"/>
          <w:sz w:val="28"/>
          <w:szCs w:val="28"/>
          <w14:ligatures w14:val="standardContextual"/>
        </w:rPr>
      </w:pPr>
      <w:r w:rsidRPr="00AB0890">
        <w:rPr>
          <w:rFonts w:asciiTheme="majorHAnsi" w:eastAsiaTheme="majorEastAsia" w:hAnsiTheme="majorHAnsi" w:cstheme="majorBidi"/>
          <w:b/>
          <w:bCs/>
          <w:spacing w:val="-10"/>
          <w:kern w:val="28"/>
          <w:sz w:val="28"/>
          <w:szCs w:val="28"/>
          <w14:ligatures w14:val="standardContextual"/>
        </w:rPr>
        <w:t>END OF DRAFT v2</w:t>
      </w:r>
    </w:p>
    <w:p w:rsidR="003D2E27" w:rsidRPr="00AB0890" w:rsidRDefault="00AB0890" w:rsidP="00AB0890">
      <w:r w:rsidRPr="00AB0890">
        <w:rPr>
          <w:rFonts w:asciiTheme="majorHAnsi" w:eastAsiaTheme="majorEastAsia" w:hAnsiTheme="majorHAnsi" w:cstheme="majorBidi"/>
          <w:b/>
          <w:bCs/>
          <w:spacing w:val="-10"/>
          <w:kern w:val="28"/>
          <w:sz w:val="28"/>
          <w:szCs w:val="28"/>
          <w14:ligatures w14:val="standardContextual"/>
        </w:rPr>
        <w:t>========================================================</w:t>
      </w:r>
    </w:p>
    <w:sectPr w:rsidR="003D2E27" w:rsidRPr="00AB089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002D"/>
    <w:multiLevelType w:val="multilevel"/>
    <w:tmpl w:val="61544D56"/>
    <w:lvl w:ilvl="0">
      <w:start w:val="1"/>
      <w:numFmt w:val="decimal"/>
      <w:lvlText w:val="%1."/>
      <w:lvlJc w:val="left"/>
      <w:pPr>
        <w:ind w:left="480" w:hanging="48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C990258"/>
    <w:multiLevelType w:val="multilevel"/>
    <w:tmpl w:val="4418B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B119E"/>
    <w:multiLevelType w:val="multilevel"/>
    <w:tmpl w:val="368E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61315"/>
    <w:multiLevelType w:val="multilevel"/>
    <w:tmpl w:val="A1C0D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0E7639"/>
    <w:multiLevelType w:val="multilevel"/>
    <w:tmpl w:val="5E3E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9E3010"/>
    <w:multiLevelType w:val="multilevel"/>
    <w:tmpl w:val="122CA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554FA6"/>
    <w:multiLevelType w:val="multilevel"/>
    <w:tmpl w:val="A258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576709"/>
    <w:multiLevelType w:val="multilevel"/>
    <w:tmpl w:val="13F2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CC48A8"/>
    <w:multiLevelType w:val="multilevel"/>
    <w:tmpl w:val="5520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F02D82"/>
    <w:multiLevelType w:val="multilevel"/>
    <w:tmpl w:val="1862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AB0CFF"/>
    <w:multiLevelType w:val="multilevel"/>
    <w:tmpl w:val="9178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596E98"/>
    <w:multiLevelType w:val="multilevel"/>
    <w:tmpl w:val="256AB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6B4815"/>
    <w:multiLevelType w:val="multilevel"/>
    <w:tmpl w:val="FF08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4433894">
    <w:abstractNumId w:val="0"/>
  </w:num>
  <w:num w:numId="2" w16cid:durableId="1679111078">
    <w:abstractNumId w:val="3"/>
  </w:num>
  <w:num w:numId="3" w16cid:durableId="1287854485">
    <w:abstractNumId w:val="7"/>
  </w:num>
  <w:num w:numId="4" w16cid:durableId="302470762">
    <w:abstractNumId w:val="1"/>
  </w:num>
  <w:num w:numId="5" w16cid:durableId="81293792">
    <w:abstractNumId w:val="11"/>
  </w:num>
  <w:num w:numId="6" w16cid:durableId="159927629">
    <w:abstractNumId w:val="4"/>
  </w:num>
  <w:num w:numId="7" w16cid:durableId="1114985572">
    <w:abstractNumId w:val="10"/>
  </w:num>
  <w:num w:numId="8" w16cid:durableId="1528253629">
    <w:abstractNumId w:val="8"/>
  </w:num>
  <w:num w:numId="9" w16cid:durableId="901019470">
    <w:abstractNumId w:val="2"/>
  </w:num>
  <w:num w:numId="10" w16cid:durableId="1066996023">
    <w:abstractNumId w:val="9"/>
  </w:num>
  <w:num w:numId="11" w16cid:durableId="394549094">
    <w:abstractNumId w:val="6"/>
  </w:num>
  <w:num w:numId="12" w16cid:durableId="765225847">
    <w:abstractNumId w:val="5"/>
  </w:num>
  <w:num w:numId="13" w16cid:durableId="8856066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A06"/>
    <w:rsid w:val="0000033D"/>
    <w:rsid w:val="000359F5"/>
    <w:rsid w:val="00037D09"/>
    <w:rsid w:val="000445BA"/>
    <w:rsid w:val="00053F40"/>
    <w:rsid w:val="00055A58"/>
    <w:rsid w:val="000F285A"/>
    <w:rsid w:val="00121896"/>
    <w:rsid w:val="00124EA5"/>
    <w:rsid w:val="00175696"/>
    <w:rsid w:val="001F343E"/>
    <w:rsid w:val="0020016D"/>
    <w:rsid w:val="00203F3F"/>
    <w:rsid w:val="00264D17"/>
    <w:rsid w:val="0027206E"/>
    <w:rsid w:val="002A1B14"/>
    <w:rsid w:val="002E6140"/>
    <w:rsid w:val="003775DD"/>
    <w:rsid w:val="003D2E27"/>
    <w:rsid w:val="00401419"/>
    <w:rsid w:val="00402A26"/>
    <w:rsid w:val="0045127A"/>
    <w:rsid w:val="004648A6"/>
    <w:rsid w:val="00472524"/>
    <w:rsid w:val="004752EC"/>
    <w:rsid w:val="0048499E"/>
    <w:rsid w:val="00491D7D"/>
    <w:rsid w:val="004A5F0C"/>
    <w:rsid w:val="004E3D90"/>
    <w:rsid w:val="0051570F"/>
    <w:rsid w:val="005239DB"/>
    <w:rsid w:val="00544F78"/>
    <w:rsid w:val="005633E9"/>
    <w:rsid w:val="0056599B"/>
    <w:rsid w:val="0057621C"/>
    <w:rsid w:val="005D07D9"/>
    <w:rsid w:val="006130C6"/>
    <w:rsid w:val="00613B52"/>
    <w:rsid w:val="006216D2"/>
    <w:rsid w:val="006B70EC"/>
    <w:rsid w:val="006C03A6"/>
    <w:rsid w:val="00727293"/>
    <w:rsid w:val="0078437E"/>
    <w:rsid w:val="008374B3"/>
    <w:rsid w:val="00907F91"/>
    <w:rsid w:val="00925632"/>
    <w:rsid w:val="00927528"/>
    <w:rsid w:val="00982375"/>
    <w:rsid w:val="009D00A4"/>
    <w:rsid w:val="00A059E1"/>
    <w:rsid w:val="00A33ADA"/>
    <w:rsid w:val="00A373CA"/>
    <w:rsid w:val="00AB0890"/>
    <w:rsid w:val="00AC1771"/>
    <w:rsid w:val="00AE6CFC"/>
    <w:rsid w:val="00B1235C"/>
    <w:rsid w:val="00B33496"/>
    <w:rsid w:val="00B55DE0"/>
    <w:rsid w:val="00BA557D"/>
    <w:rsid w:val="00BA76F4"/>
    <w:rsid w:val="00C022BA"/>
    <w:rsid w:val="00C94A06"/>
    <w:rsid w:val="00CF392E"/>
    <w:rsid w:val="00D60A53"/>
    <w:rsid w:val="00DA41D4"/>
    <w:rsid w:val="00E27233"/>
    <w:rsid w:val="00E27A70"/>
    <w:rsid w:val="00E71254"/>
    <w:rsid w:val="00F45887"/>
    <w:rsid w:val="00F726AC"/>
    <w:rsid w:val="00FC54EA"/>
    <w:rsid w:val="00FD3C84"/>
    <w:rsid w:val="00FF4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013CD"/>
  <w15:chartTrackingRefBased/>
  <w15:docId w15:val="{7CB15818-C1DD-FB4B-A2D0-B3D3FF449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3F40"/>
    <w:pPr>
      <w:spacing w:after="0" w:line="240" w:lineRule="auto"/>
    </w:pPr>
    <w:rPr>
      <w:rFonts w:ascii="宋体" w:eastAsia="宋体" w:hAnsi="宋体" w:cs="宋体"/>
      <w:kern w:val="0"/>
      <w:sz w:val="24"/>
      <w14:ligatures w14:val="none"/>
    </w:rPr>
  </w:style>
  <w:style w:type="paragraph" w:styleId="1">
    <w:name w:val="heading 1"/>
    <w:basedOn w:val="a"/>
    <w:next w:val="a"/>
    <w:link w:val="10"/>
    <w:uiPriority w:val="9"/>
    <w:qFormat/>
    <w:rsid w:val="00C94A06"/>
    <w:pPr>
      <w:keepNext/>
      <w:keepLines/>
      <w:widowControl w:val="0"/>
      <w:spacing w:before="480" w:after="80" w:line="278" w:lineRule="auto"/>
      <w:outlineLvl w:val="0"/>
    </w:pPr>
    <w:rPr>
      <w:rFonts w:asciiTheme="majorHAnsi" w:eastAsiaTheme="majorEastAsia" w:hAnsiTheme="majorHAnsi" w:cstheme="majorBidi"/>
      <w:color w:val="2F5496" w:themeColor="accent1" w:themeShade="BF"/>
      <w:kern w:val="2"/>
      <w:sz w:val="48"/>
      <w:szCs w:val="48"/>
      <w14:ligatures w14:val="standardContextual"/>
    </w:rPr>
  </w:style>
  <w:style w:type="paragraph" w:styleId="2">
    <w:name w:val="heading 2"/>
    <w:basedOn w:val="a"/>
    <w:next w:val="a"/>
    <w:link w:val="20"/>
    <w:uiPriority w:val="9"/>
    <w:unhideWhenUsed/>
    <w:qFormat/>
    <w:rsid w:val="00C94A06"/>
    <w:pPr>
      <w:keepNext/>
      <w:keepLines/>
      <w:widowControl w:val="0"/>
      <w:spacing w:before="160" w:after="80" w:line="278" w:lineRule="auto"/>
      <w:outlineLvl w:val="1"/>
    </w:pPr>
    <w:rPr>
      <w:rFonts w:asciiTheme="majorHAnsi" w:eastAsiaTheme="majorEastAsia" w:hAnsiTheme="majorHAnsi" w:cstheme="majorBidi"/>
      <w:color w:val="2F5496" w:themeColor="accent1" w:themeShade="BF"/>
      <w:kern w:val="2"/>
      <w:sz w:val="40"/>
      <w:szCs w:val="40"/>
      <w14:ligatures w14:val="standardContextual"/>
    </w:rPr>
  </w:style>
  <w:style w:type="paragraph" w:styleId="3">
    <w:name w:val="heading 3"/>
    <w:basedOn w:val="a"/>
    <w:next w:val="a"/>
    <w:link w:val="30"/>
    <w:uiPriority w:val="9"/>
    <w:unhideWhenUsed/>
    <w:qFormat/>
    <w:rsid w:val="00C94A06"/>
    <w:pPr>
      <w:keepNext/>
      <w:keepLines/>
      <w:widowControl w:val="0"/>
      <w:spacing w:before="160" w:after="80" w:line="278" w:lineRule="auto"/>
      <w:outlineLvl w:val="2"/>
    </w:pPr>
    <w:rPr>
      <w:rFonts w:asciiTheme="majorHAnsi" w:eastAsiaTheme="majorEastAsia" w:hAnsiTheme="majorHAnsi" w:cstheme="majorBidi"/>
      <w:color w:val="2F5496" w:themeColor="accent1" w:themeShade="BF"/>
      <w:kern w:val="2"/>
      <w:sz w:val="32"/>
      <w:szCs w:val="32"/>
      <w14:ligatures w14:val="standardContextual"/>
    </w:rPr>
  </w:style>
  <w:style w:type="paragraph" w:styleId="4">
    <w:name w:val="heading 4"/>
    <w:basedOn w:val="a"/>
    <w:next w:val="a"/>
    <w:link w:val="40"/>
    <w:uiPriority w:val="9"/>
    <w:semiHidden/>
    <w:unhideWhenUsed/>
    <w:qFormat/>
    <w:rsid w:val="00C94A06"/>
    <w:pPr>
      <w:keepNext/>
      <w:keepLines/>
      <w:widowControl w:val="0"/>
      <w:spacing w:before="80" w:after="40" w:line="278" w:lineRule="auto"/>
      <w:outlineLvl w:val="3"/>
    </w:pPr>
    <w:rPr>
      <w:rFonts w:asciiTheme="minorHAnsi" w:eastAsiaTheme="minorEastAsia" w:hAnsiTheme="minorHAnsi" w:cstheme="majorBidi"/>
      <w:color w:val="2F5496" w:themeColor="accent1" w:themeShade="BF"/>
      <w:kern w:val="2"/>
      <w:sz w:val="28"/>
      <w:szCs w:val="28"/>
      <w14:ligatures w14:val="standardContextual"/>
    </w:rPr>
  </w:style>
  <w:style w:type="paragraph" w:styleId="5">
    <w:name w:val="heading 5"/>
    <w:basedOn w:val="a"/>
    <w:next w:val="a"/>
    <w:link w:val="50"/>
    <w:uiPriority w:val="9"/>
    <w:semiHidden/>
    <w:unhideWhenUsed/>
    <w:qFormat/>
    <w:rsid w:val="00C94A06"/>
    <w:pPr>
      <w:keepNext/>
      <w:keepLines/>
      <w:widowControl w:val="0"/>
      <w:spacing w:before="80" w:after="40" w:line="278" w:lineRule="auto"/>
      <w:outlineLvl w:val="4"/>
    </w:pPr>
    <w:rPr>
      <w:rFonts w:asciiTheme="minorHAnsi" w:eastAsiaTheme="minorEastAsia" w:hAnsiTheme="minorHAnsi" w:cstheme="majorBidi"/>
      <w:color w:val="2F5496" w:themeColor="accent1" w:themeShade="BF"/>
      <w:kern w:val="2"/>
      <w14:ligatures w14:val="standardContextual"/>
    </w:rPr>
  </w:style>
  <w:style w:type="paragraph" w:styleId="6">
    <w:name w:val="heading 6"/>
    <w:basedOn w:val="a"/>
    <w:next w:val="a"/>
    <w:link w:val="60"/>
    <w:uiPriority w:val="9"/>
    <w:semiHidden/>
    <w:unhideWhenUsed/>
    <w:qFormat/>
    <w:rsid w:val="00C94A06"/>
    <w:pPr>
      <w:keepNext/>
      <w:keepLines/>
      <w:widowControl w:val="0"/>
      <w:spacing w:before="40" w:line="278" w:lineRule="auto"/>
      <w:outlineLvl w:val="5"/>
    </w:pPr>
    <w:rPr>
      <w:rFonts w:asciiTheme="minorHAnsi" w:eastAsiaTheme="minorEastAsia" w:hAnsiTheme="minorHAnsi" w:cstheme="majorBidi"/>
      <w:b/>
      <w:bCs/>
      <w:color w:val="2F5496" w:themeColor="accent1" w:themeShade="BF"/>
      <w:kern w:val="2"/>
      <w:sz w:val="22"/>
      <w14:ligatures w14:val="standardContextual"/>
    </w:rPr>
  </w:style>
  <w:style w:type="paragraph" w:styleId="7">
    <w:name w:val="heading 7"/>
    <w:basedOn w:val="a"/>
    <w:next w:val="a"/>
    <w:link w:val="70"/>
    <w:uiPriority w:val="9"/>
    <w:semiHidden/>
    <w:unhideWhenUsed/>
    <w:qFormat/>
    <w:rsid w:val="00C94A06"/>
    <w:pPr>
      <w:keepNext/>
      <w:keepLines/>
      <w:widowControl w:val="0"/>
      <w:spacing w:before="40" w:line="278" w:lineRule="auto"/>
      <w:outlineLvl w:val="6"/>
    </w:pPr>
    <w:rPr>
      <w:rFonts w:asciiTheme="minorHAnsi" w:eastAsiaTheme="minorEastAsia" w:hAnsiTheme="minorHAnsi" w:cstheme="majorBidi"/>
      <w:b/>
      <w:bCs/>
      <w:color w:val="595959" w:themeColor="text1" w:themeTint="A6"/>
      <w:kern w:val="2"/>
      <w:sz w:val="22"/>
      <w14:ligatures w14:val="standardContextual"/>
    </w:rPr>
  </w:style>
  <w:style w:type="paragraph" w:styleId="8">
    <w:name w:val="heading 8"/>
    <w:basedOn w:val="a"/>
    <w:next w:val="a"/>
    <w:link w:val="80"/>
    <w:uiPriority w:val="9"/>
    <w:semiHidden/>
    <w:unhideWhenUsed/>
    <w:qFormat/>
    <w:rsid w:val="00C94A06"/>
    <w:pPr>
      <w:keepNext/>
      <w:keepLines/>
      <w:widowControl w:val="0"/>
      <w:spacing w:line="278" w:lineRule="auto"/>
      <w:outlineLvl w:val="7"/>
    </w:pPr>
    <w:rPr>
      <w:rFonts w:asciiTheme="minorHAnsi" w:eastAsiaTheme="minorEastAsia" w:hAnsiTheme="minorHAnsi" w:cstheme="majorBidi"/>
      <w:color w:val="595959" w:themeColor="text1" w:themeTint="A6"/>
      <w:kern w:val="2"/>
      <w:sz w:val="22"/>
      <w14:ligatures w14:val="standardContextual"/>
    </w:rPr>
  </w:style>
  <w:style w:type="paragraph" w:styleId="9">
    <w:name w:val="heading 9"/>
    <w:basedOn w:val="a"/>
    <w:next w:val="a"/>
    <w:link w:val="90"/>
    <w:uiPriority w:val="9"/>
    <w:semiHidden/>
    <w:unhideWhenUsed/>
    <w:qFormat/>
    <w:rsid w:val="00C94A06"/>
    <w:pPr>
      <w:keepNext/>
      <w:keepLines/>
      <w:widowControl w:val="0"/>
      <w:spacing w:line="278" w:lineRule="auto"/>
      <w:outlineLvl w:val="8"/>
    </w:pPr>
    <w:rPr>
      <w:rFonts w:asciiTheme="minorHAnsi" w:eastAsiaTheme="majorEastAsia" w:hAnsiTheme="minorHAnsi" w:cstheme="majorBidi"/>
      <w:color w:val="595959" w:themeColor="text1" w:themeTint="A6"/>
      <w:kern w:val="2"/>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94A06"/>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C94A06"/>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C94A06"/>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C94A06"/>
    <w:rPr>
      <w:rFonts w:cstheme="majorBidi"/>
      <w:color w:val="2F5496" w:themeColor="accent1" w:themeShade="BF"/>
      <w:sz w:val="28"/>
      <w:szCs w:val="28"/>
    </w:rPr>
  </w:style>
  <w:style w:type="character" w:customStyle="1" w:styleId="50">
    <w:name w:val="标题 5 字符"/>
    <w:basedOn w:val="a0"/>
    <w:link w:val="5"/>
    <w:uiPriority w:val="9"/>
    <w:semiHidden/>
    <w:rsid w:val="00C94A06"/>
    <w:rPr>
      <w:rFonts w:cstheme="majorBidi"/>
      <w:color w:val="2F5496" w:themeColor="accent1" w:themeShade="BF"/>
      <w:sz w:val="24"/>
    </w:rPr>
  </w:style>
  <w:style w:type="character" w:customStyle="1" w:styleId="60">
    <w:name w:val="标题 6 字符"/>
    <w:basedOn w:val="a0"/>
    <w:link w:val="6"/>
    <w:uiPriority w:val="9"/>
    <w:semiHidden/>
    <w:rsid w:val="00C94A06"/>
    <w:rPr>
      <w:rFonts w:cstheme="majorBidi"/>
      <w:b/>
      <w:bCs/>
      <w:color w:val="2F5496" w:themeColor="accent1" w:themeShade="BF"/>
    </w:rPr>
  </w:style>
  <w:style w:type="character" w:customStyle="1" w:styleId="70">
    <w:name w:val="标题 7 字符"/>
    <w:basedOn w:val="a0"/>
    <w:link w:val="7"/>
    <w:uiPriority w:val="9"/>
    <w:semiHidden/>
    <w:rsid w:val="00C94A06"/>
    <w:rPr>
      <w:rFonts w:cstheme="majorBidi"/>
      <w:b/>
      <w:bCs/>
      <w:color w:val="595959" w:themeColor="text1" w:themeTint="A6"/>
    </w:rPr>
  </w:style>
  <w:style w:type="character" w:customStyle="1" w:styleId="80">
    <w:name w:val="标题 8 字符"/>
    <w:basedOn w:val="a0"/>
    <w:link w:val="8"/>
    <w:uiPriority w:val="9"/>
    <w:semiHidden/>
    <w:rsid w:val="00C94A06"/>
    <w:rPr>
      <w:rFonts w:cstheme="majorBidi"/>
      <w:color w:val="595959" w:themeColor="text1" w:themeTint="A6"/>
    </w:rPr>
  </w:style>
  <w:style w:type="character" w:customStyle="1" w:styleId="90">
    <w:name w:val="标题 9 字符"/>
    <w:basedOn w:val="a0"/>
    <w:link w:val="9"/>
    <w:uiPriority w:val="9"/>
    <w:semiHidden/>
    <w:rsid w:val="00C94A06"/>
    <w:rPr>
      <w:rFonts w:eastAsiaTheme="majorEastAsia" w:cstheme="majorBidi"/>
      <w:color w:val="595959" w:themeColor="text1" w:themeTint="A6"/>
    </w:rPr>
  </w:style>
  <w:style w:type="paragraph" w:styleId="a3">
    <w:name w:val="Title"/>
    <w:basedOn w:val="a"/>
    <w:next w:val="a"/>
    <w:link w:val="a4"/>
    <w:uiPriority w:val="10"/>
    <w:qFormat/>
    <w:rsid w:val="00C94A06"/>
    <w:pPr>
      <w:widowControl w:val="0"/>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C94A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94A06"/>
    <w:pPr>
      <w:widowControl w:val="0"/>
      <w:numPr>
        <w:ilvl w:val="1"/>
      </w:numPr>
      <w:spacing w:after="160" w:line="278" w:lineRule="auto"/>
      <w:jc w:val="center"/>
    </w:pPr>
    <w:rPr>
      <w:rFonts w:asciiTheme="majorHAnsi" w:eastAsiaTheme="majorEastAsia" w:hAnsiTheme="majorHAnsi" w:cstheme="majorBidi"/>
      <w:color w:val="595959" w:themeColor="text1" w:themeTint="A6"/>
      <w:spacing w:val="15"/>
      <w:kern w:val="2"/>
      <w:sz w:val="28"/>
      <w:szCs w:val="28"/>
      <w14:ligatures w14:val="standardContextual"/>
    </w:rPr>
  </w:style>
  <w:style w:type="character" w:customStyle="1" w:styleId="a6">
    <w:name w:val="副标题 字符"/>
    <w:basedOn w:val="a0"/>
    <w:link w:val="a5"/>
    <w:uiPriority w:val="11"/>
    <w:rsid w:val="00C94A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94A06"/>
    <w:pPr>
      <w:widowControl w:val="0"/>
      <w:spacing w:before="160" w:after="160" w:line="278" w:lineRule="auto"/>
      <w:jc w:val="center"/>
    </w:pPr>
    <w:rPr>
      <w:rFonts w:asciiTheme="minorHAnsi" w:eastAsiaTheme="minorEastAsia" w:hAnsiTheme="minorHAnsi" w:cstheme="minorBidi"/>
      <w:i/>
      <w:iCs/>
      <w:color w:val="404040" w:themeColor="text1" w:themeTint="BF"/>
      <w:kern w:val="2"/>
      <w:sz w:val="22"/>
      <w14:ligatures w14:val="standardContextual"/>
    </w:rPr>
  </w:style>
  <w:style w:type="character" w:customStyle="1" w:styleId="a8">
    <w:name w:val="引用 字符"/>
    <w:basedOn w:val="a0"/>
    <w:link w:val="a7"/>
    <w:uiPriority w:val="29"/>
    <w:rsid w:val="00C94A06"/>
    <w:rPr>
      <w:i/>
      <w:iCs/>
      <w:color w:val="404040" w:themeColor="text1" w:themeTint="BF"/>
    </w:rPr>
  </w:style>
  <w:style w:type="paragraph" w:styleId="a9">
    <w:name w:val="List Paragraph"/>
    <w:basedOn w:val="a"/>
    <w:uiPriority w:val="34"/>
    <w:qFormat/>
    <w:rsid w:val="00C94A06"/>
    <w:pPr>
      <w:widowControl w:val="0"/>
      <w:spacing w:after="160" w:line="278" w:lineRule="auto"/>
      <w:ind w:left="720"/>
      <w:contextualSpacing/>
    </w:pPr>
    <w:rPr>
      <w:rFonts w:asciiTheme="minorHAnsi" w:eastAsiaTheme="minorEastAsia" w:hAnsiTheme="minorHAnsi" w:cstheme="minorBidi"/>
      <w:kern w:val="2"/>
      <w:sz w:val="22"/>
      <w14:ligatures w14:val="standardContextual"/>
    </w:rPr>
  </w:style>
  <w:style w:type="character" w:styleId="aa">
    <w:name w:val="Intense Emphasis"/>
    <w:basedOn w:val="a0"/>
    <w:uiPriority w:val="21"/>
    <w:qFormat/>
    <w:rsid w:val="00C94A06"/>
    <w:rPr>
      <w:i/>
      <w:iCs/>
      <w:color w:val="2F5496" w:themeColor="accent1" w:themeShade="BF"/>
    </w:rPr>
  </w:style>
  <w:style w:type="paragraph" w:styleId="ab">
    <w:name w:val="Intense Quote"/>
    <w:basedOn w:val="a"/>
    <w:next w:val="a"/>
    <w:link w:val="ac"/>
    <w:uiPriority w:val="30"/>
    <w:qFormat/>
    <w:rsid w:val="00C94A06"/>
    <w:pPr>
      <w:widowControl w:val="0"/>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sz w:val="22"/>
      <w14:ligatures w14:val="standardContextual"/>
    </w:rPr>
  </w:style>
  <w:style w:type="character" w:customStyle="1" w:styleId="ac">
    <w:name w:val="明显引用 字符"/>
    <w:basedOn w:val="a0"/>
    <w:link w:val="ab"/>
    <w:uiPriority w:val="30"/>
    <w:rsid w:val="00C94A06"/>
    <w:rPr>
      <w:i/>
      <w:iCs/>
      <w:color w:val="2F5496" w:themeColor="accent1" w:themeShade="BF"/>
    </w:rPr>
  </w:style>
  <w:style w:type="character" w:styleId="ad">
    <w:name w:val="Intense Reference"/>
    <w:basedOn w:val="a0"/>
    <w:uiPriority w:val="32"/>
    <w:qFormat/>
    <w:rsid w:val="00C94A06"/>
    <w:rPr>
      <w:b/>
      <w:bCs/>
      <w:smallCaps/>
      <w:color w:val="2F5496" w:themeColor="accent1" w:themeShade="BF"/>
      <w:spacing w:val="5"/>
    </w:rPr>
  </w:style>
  <w:style w:type="paragraph" w:customStyle="1" w:styleId="p1">
    <w:name w:val="p1"/>
    <w:basedOn w:val="a"/>
    <w:rsid w:val="00FD3C84"/>
    <w:pPr>
      <w:spacing w:before="100" w:beforeAutospacing="1" w:after="100" w:afterAutospacing="1"/>
    </w:pPr>
  </w:style>
  <w:style w:type="character" w:customStyle="1" w:styleId="s1">
    <w:name w:val="s1"/>
    <w:basedOn w:val="a0"/>
    <w:rsid w:val="00FC54EA"/>
  </w:style>
  <w:style w:type="character" w:customStyle="1" w:styleId="apple-converted-space">
    <w:name w:val="apple-converted-space"/>
    <w:basedOn w:val="a0"/>
    <w:rsid w:val="00FC54EA"/>
  </w:style>
  <w:style w:type="paragraph" w:customStyle="1" w:styleId="p2">
    <w:name w:val="p2"/>
    <w:basedOn w:val="a"/>
    <w:rsid w:val="0048499E"/>
    <w:pPr>
      <w:spacing w:before="100" w:beforeAutospacing="1" w:after="100" w:afterAutospacing="1"/>
    </w:pPr>
  </w:style>
  <w:style w:type="paragraph" w:styleId="ae">
    <w:name w:val="Normal (Web)"/>
    <w:basedOn w:val="a"/>
    <w:uiPriority w:val="99"/>
    <w:semiHidden/>
    <w:unhideWhenUsed/>
    <w:rsid w:val="00907F91"/>
    <w:pPr>
      <w:spacing w:before="100" w:beforeAutospacing="1" w:after="100" w:afterAutospacing="1"/>
    </w:pPr>
  </w:style>
  <w:style w:type="character" w:styleId="af">
    <w:name w:val="Strong"/>
    <w:basedOn w:val="a0"/>
    <w:uiPriority w:val="22"/>
    <w:qFormat/>
    <w:rsid w:val="00907F91"/>
    <w:rPr>
      <w:b/>
      <w:bCs/>
    </w:rPr>
  </w:style>
  <w:style w:type="character" w:customStyle="1" w:styleId="click-sent">
    <w:name w:val="click-sent"/>
    <w:basedOn w:val="a0"/>
    <w:rsid w:val="00CF392E"/>
  </w:style>
  <w:style w:type="paragraph" w:customStyle="1" w:styleId="p3">
    <w:name w:val="p3"/>
    <w:basedOn w:val="a"/>
    <w:rsid w:val="004E3D9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93B545-3014-4749-B90A-B0D430907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51</Pages>
  <Words>5328</Words>
  <Characters>30376</Characters>
  <Application>Microsoft Office Word</Application>
  <DocSecurity>0</DocSecurity>
  <Lines>253</Lines>
  <Paragraphs>71</Paragraphs>
  <ScaleCrop>false</ScaleCrop>
  <Company/>
  <LinksUpToDate>false</LinksUpToDate>
  <CharactersWithSpaces>35633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依诺 陈</dc:creator>
  <cp:keywords/>
  <dc:description/>
  <cp:lastModifiedBy>依诺 陈</cp:lastModifiedBy>
  <cp:revision>3</cp:revision>
  <cp:lastPrinted>2026-04-01T14:41:00Z</cp:lastPrinted>
  <dcterms:created xsi:type="dcterms:W3CDTF">2026-04-02T16:50:00Z</dcterms:created>
  <dcterms:modified xsi:type="dcterms:W3CDTF">2026-04-05T07:43:00Z</dcterms:modified>
</cp:coreProperties>
</file>