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Information</w:t>
      </w:r>
    </w:p>
    <w:p>
      <w:r>
        <w:rPr>
          <w:rFonts w:ascii="Times New Roman" w:hAnsi="Times New Roman" w:eastAsia="微软雅黑"/>
        </w:rPr>
        <w:t>Bayesian Neural Surrogates Unify Uncertainty Propagation, Sensitivity Attribution and Calibration for Coupled Multi-Physics Reactor Analysis</w:t>
      </w:r>
    </w:p>
    <w:p>
      <w:r>
        <w:rPr>
          <w:rFonts w:ascii="Times New Roman" w:hAnsi="Times New Roman" w:eastAsia="微软雅黑"/>
        </w:rPr>
        <w:t>Yinuo Chen, Sicheng Wang, Xiaojing Liu*, Tengfei Zhang*</w:t>
      </w:r>
    </w:p>
    <w:p>
      <w:pPr>
        <w:pStyle w:val="Heading1"/>
      </w:pPr>
      <w:r>
        <w:t>Contents</w:t>
      </w:r>
    </w:p>
    <w:p>
      <w:r>
        <w:rPr>
          <w:rFonts w:ascii="Times New Roman" w:hAnsi="Times New Roman" w:eastAsia="微软雅黑"/>
        </w:rPr>
        <w:t>I.   Supplementary Figures  ..........................................  (below) II.  Supplementary Tables  .........................................  (below) III. Supplementary Notes A. BNN training details  ......................................  (below) B. Sobol sensitivity methodology  .............................  (below) C. MCMC posterior calibration details  ........................  (below) D. Forward UQ extensions  .....................................  (below) E. Coupled simulation and material model details  .............  (below) References  ........................................................  (below)</w:t>
      </w:r>
    </w:p>
    <w:p>
      <w:pPr>
        <w:pStyle w:val="Heading1"/>
      </w:pPr>
      <w:r>
        <w:t>I. Supplementary Figures</w:t>
      </w:r>
    </w:p>
    <w:p>
      <w:pPr>
        <w:pStyle w:val="Heading2"/>
      </w:pPr>
      <w:r>
        <w:t>Fig. S1 | BNN surrogate workflow.</w:t>
      </w:r>
    </w:p>
    <w:p>
      <w:r>
        <w:rPr>
          <w:rFonts w:ascii="Times New Roman" w:hAnsi="Times New Roman" w:eastAsia="微软雅黑"/>
          <w:i/>
          <w:color w:val="0055AA"/>
          <w:sz w:val="20"/>
        </w:rPr>
        <w:t>[Source: figures/fig1_workflow.png]</w:t>
      </w:r>
    </w:p>
    <w:p>
      <w:r>
        <w:rPr>
          <w:rFonts w:ascii="Times New Roman" w:hAnsi="Times New Roman" w:eastAsia="微软雅黑"/>
        </w:rPr>
        <w:t>Schematic of the end-to-end probabilistic analysis framework. The BNN surrogate is trained on coupled OpenMC-FEniCS data and produces a posterior predictive distribution. This single distribution serves as the shared probabilistic layer for forward uncertainty propagation (Section 2.2), Sobol sensitivity attribution (Section 2.3), and MCMC posterior calibration (Section 2.4), without retraining between analyses.</w:t>
      </w:r>
    </w:p>
    <w:p>
      <w:pPr>
        <w:pStyle w:val="Heading2"/>
      </w:pPr>
      <w:r>
        <w:t>Fig. S2 | Parity plots for all 15 outputs.</w:t>
      </w:r>
    </w:p>
    <w:p>
      <w:r>
        <w:rPr>
          <w:rFonts w:ascii="Times New Roman" w:hAnsi="Times New Roman" w:eastAsia="微软雅黑"/>
          <w:i/>
          <w:color w:val="0055AA"/>
          <w:sz w:val="20"/>
        </w:rPr>
        <w:t>[Source: figures/bank/B1_stress_parity.png, figures/bank/B2_keff_parity.png, figures/bank/B3_thermal_parity.png]</w:t>
      </w:r>
    </w:p>
    <w:p>
      <w:r>
        <w:rPr>
          <w:rFonts w:ascii="Times New Roman" w:hAnsi="Times New Roman" w:eastAsia="微软雅黑"/>
        </w:rPr>
        <w:t>(a-c) Predicted versus true values for the 435 test samples, grouped by output category. (a) Coupled peak global stress (</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xml:space="preserve"> = 0.935). (b)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xml:space="preserve"> = 0.633). (c) Coupled thermal outputs (max fuel temperature, max monolith temperature). Shaded regions show the 90% predictive interval. Dashed line: y = x identity.</w:t>
      </w:r>
    </w:p>
    <w:p>
      <w:r>
        <w:rPr>
          <w:rFonts w:ascii="Times New Roman" w:hAnsi="Times New Roman" w:eastAsia="微软雅黑"/>
          <w:i/>
          <w:color w:val="0055AA"/>
          <w:sz w:val="20"/>
        </w:rPr>
        <w:t>[TO GENERATE: expand to all 15 outputs in multi-panel figure]</w:t>
      </w:r>
    </w:p>
    <w:p>
      <w:pPr>
        <w:pStyle w:val="Heading2"/>
      </w:pPr>
      <w:r>
        <w:t>Fig. S3 | Probability integral transform (PIT) histograms.</w:t>
      </w:r>
    </w:p>
    <w:p>
      <w:r>
        <w:rPr>
          <w:rFonts w:ascii="Times New Roman" w:hAnsi="Times New Roman" w:eastAsia="微软雅黑"/>
          <w:i/>
          <w:color w:val="0055AA"/>
          <w:sz w:val="20"/>
        </w:rPr>
        <w:t>[Source: results/accuracy/pit_bnn-baseline.png, results/accuracy/pit_bnn-data-mono-ineq.png]</w:t>
      </w:r>
    </w:p>
    <w:p>
      <w:r>
        <w:rPr>
          <w:rFonts w:ascii="Times New Roman" w:hAnsi="Times New Roman" w:eastAsia="微软雅黑"/>
        </w:rPr>
        <w:t>PIT histograms for the reference surrogate (a) and the physics- regularized BNN (b) across the five primary outputs. A uniform PIT distribution indicates well-calibrated predictive intervals. The physics-regularized BNN shows slightly improved calibration relative to the reference.</w:t>
      </w:r>
    </w:p>
    <w:p>
      <w:pPr>
        <w:pStyle w:val="Heading2"/>
      </w:pPr>
      <w:r>
        <w:t>Fig. S4 | Training curves.</w:t>
      </w:r>
    </w:p>
    <w:p>
      <w:r>
        <w:rPr>
          <w:rFonts w:ascii="Times New Roman" w:hAnsi="Times New Roman" w:eastAsia="微软雅黑"/>
          <w:i/>
          <w:color w:val="0055AA"/>
          <w:sz w:val="20"/>
        </w:rPr>
        <w:t>[TO GENERATE from training logs]</w:t>
      </w:r>
    </w:p>
    <w:p>
      <w:r>
        <w:rPr>
          <w:rFonts w:ascii="Times New Roman" w:hAnsi="Times New Roman" w:eastAsia="微软雅黑"/>
        </w:rPr>
        <w:t>(a) ELBO loss versus epoch for the physics-regularized BNN. (b) KL divergence component. (c) Negative log-likelihood component. (d) Monotonicity loss component. The KL annealing schedule transitions from 0 to full weight over the first 100 epochs.</w:t>
      </w:r>
    </w:p>
    <w:p>
      <w:pPr>
        <w:pStyle w:val="Heading2"/>
      </w:pPr>
      <w:r>
        <w:t>Fig. S5 | Out-of-distribution (OOD) coverage comparison.</w:t>
      </w:r>
    </w:p>
    <w:p>
      <w:r>
        <w:rPr>
          <w:rFonts w:ascii="Times New Roman" w:hAnsi="Times New Roman" w:eastAsia="微软雅黑"/>
          <w:i/>
          <w:color w:val="0055AA"/>
          <w:sz w:val="20"/>
        </w:rPr>
        <w:t>[Source: results/ood/ood_coverage_comparison.png]</w:t>
      </w:r>
    </w:p>
    <w:p>
      <w:r>
        <w:rPr>
          <w:rFonts w:ascii="Times New Roman" w:hAnsi="Times New Roman" w:eastAsia="微软雅黑"/>
        </w:rPr>
        <w:t xml:space="preserve">90% predictive interval coverage for in-distribution versus four feature-tail subsets. Stress retains coverage above 0.75 across all tails.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coverage degrades substantially on the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tail (</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xml:space="preserve"> drops to approximately 0.29), indicating that the Sobol and posterior conclusions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are valid only within the training range of this dominant parameter.</w:t>
      </w:r>
    </w:p>
    <w:p>
      <w:pPr>
        <w:pStyle w:val="Heading2"/>
      </w:pPr>
      <w:r>
        <w:t>Fig. S6 | Epistemic uncertainty ratio under distribution shift.</w:t>
      </w:r>
    </w:p>
    <w:p>
      <w:r>
        <w:rPr>
          <w:rFonts w:ascii="Times New Roman" w:hAnsi="Times New Roman" w:eastAsia="微软雅黑"/>
          <w:i/>
          <w:color w:val="0055AA"/>
          <w:sz w:val="20"/>
        </w:rPr>
        <w:t>[Source: results/ood/ood_epistemic_ratio.png]</w:t>
      </w:r>
    </w:p>
    <w:p>
      <w:r>
        <w:rPr>
          <w:rFonts w:ascii="Times New Roman" w:hAnsi="Times New Roman" w:eastAsia="微软雅黑"/>
        </w:rPr>
        <w:t xml:space="preserve">Ratio of epistemic to total predictive variance for in-distribution versus OOD tail subsets. Elevated epistemic ratios on the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tail confirm that the BNN correctly signals increased model uncertainty outside the training domain.</w:t>
      </w:r>
    </w:p>
    <w:p>
      <w:pPr>
        <w:pStyle w:val="Heading2"/>
      </w:pPr>
      <w:r>
        <w:t>Fig. S7 | Sobol index convergence with sample size.</w:t>
      </w:r>
    </w:p>
    <w:p>
      <w:r>
        <w:rPr>
          <w:rFonts w:ascii="Times New Roman" w:hAnsi="Times New Roman" w:eastAsia="微软雅黑"/>
          <w:i/>
          <w:color w:val="0055AA"/>
          <w:sz w:val="20"/>
        </w:rPr>
        <w:t>[Source: results/sensitivity/sobol_convergence_bnn-phy-mono_stress.png, results/sensitivity/sobol_convergence_bnn-phy-mono_keff.png]</w:t>
      </w:r>
    </w:p>
    <w:p>
      <w:r>
        <w:rPr>
          <w:rFonts w:ascii="Times New Roman" w:hAnsi="Times New Roman" w:eastAsia="微软雅黑"/>
        </w:rPr>
        <w:t xml:space="preserve">(a,b) First-order Sobol index </w:t>
      </w:r>
      <w:r>
        <w:rPr>
          <w:rFonts w:ascii="Times New Roman" w:hAnsi="Times New Roman" w:eastAsia="微软雅黑"/>
          <w:i/>
        </w:rPr>
        <w:t>S</w:t>
      </w:r>
      <w:r>
        <w:rPr>
          <w:rFonts w:ascii="Times New Roman" w:hAnsi="Times New Roman" w:eastAsia="微软雅黑"/>
          <w:vertAlign w:val="subscript"/>
        </w:rPr>
        <w:t>1</w:t>
      </w:r>
      <w:r>
        <w:rPr>
          <w:rFonts w:ascii="Times New Roman" w:hAnsi="Times New Roman" w:eastAsia="微软雅黑"/>
        </w:rPr>
        <w:t xml:space="preserve"> as a function of sample size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(256 to 4096) for stress (a)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(b), with 90% CI bands across 50 replications. Indices stabilise by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2048, confirming convergence at the chosen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4096.</w:t>
      </w:r>
    </w:p>
    <w:p>
      <w:pPr>
        <w:pStyle w:val="Heading2"/>
      </w:pPr>
      <w:r>
        <w:t>Fig. S8 | Coupled versus decoupled output distributions.</w:t>
      </w:r>
    </w:p>
    <w:p>
      <w:r>
        <w:rPr>
          <w:rFonts w:ascii="Times New Roman" w:hAnsi="Times New Roman" w:eastAsia="微软雅黑"/>
          <w:i/>
          <w:color w:val="0055AA"/>
          <w:sz w:val="20"/>
        </w:rPr>
        <w:t>[Source: figures/bank/C1_stress_coupling.png, figures/bank/C2_keff_distribution.png]</w:t>
      </w:r>
    </w:p>
    <w:p>
      <w:r>
        <w:rPr>
          <w:rFonts w:ascii="Times New Roman" w:hAnsi="Times New Roman" w:eastAsia="微软雅黑"/>
        </w:rPr>
        <w:t xml:space="preserve">(a) Histogram comparison of coupled and decoupled stress distributions from 20,000 LHS samples. Coupling shifts the mean downward by approximately 40 MPa and narrows the standard deviation by approximately 28%. (b)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distribution: the decoupled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effectively constant; all variability originates from thermal-expansion feedback on core geometry.</w:t>
      </w:r>
    </w:p>
    <w:p>
      <w:pPr>
        <w:pStyle w:val="Heading2"/>
      </w:pPr>
      <w:r>
        <w:t>Fig. S9 | MCMC trace plots (representative cases).</w:t>
      </w:r>
    </w:p>
    <w:p>
      <w:r>
        <w:rPr>
          <w:rFonts w:ascii="Times New Roman" w:hAnsi="Times New Roman" w:eastAsia="微软雅黑"/>
          <w:i/>
          <w:color w:val="0055AA"/>
          <w:sz w:val="20"/>
        </w:rPr>
        <w:t>[Source: results/posterior/trace_bnn-phy-mono_case00.png, results/posterior/trace_bnn-phy-mono_case06.png, results/posterior/trace_bnn-phy-mono_case12.png]</w:t>
      </w:r>
    </w:p>
    <w:p>
      <w:r>
        <w:rPr>
          <w:rFonts w:ascii="Times New Roman" w:hAnsi="Times New Roman" w:eastAsia="微软雅黑"/>
        </w:rPr>
        <w:t>Trace plots for three representative benchmark cases spanning low (case 0), near-threshold (case 6), and high stress (case 12). Each panel shows the four calibrated parameters across 4 independent chains (8000 iterations, first 2000 discarded as burn-in). Visual mixing and stationarity support convergence.</w:t>
      </w:r>
    </w:p>
    <w:p>
      <w:pPr>
        <w:pStyle w:val="Heading2"/>
      </w:pPr>
      <w:r>
        <w:t>Fig. S10 | Prior versus posterior marginal distributions.</w:t>
      </w:r>
    </w:p>
    <w:p>
      <w:r>
        <w:rPr>
          <w:rFonts w:ascii="Times New Roman" w:hAnsi="Times New Roman" w:eastAsia="微软雅黑"/>
          <w:i/>
          <w:color w:val="0055AA"/>
          <w:sz w:val="20"/>
        </w:rPr>
        <w:t>[Source: figures/bank/E1_prior_posterior.png]</w:t>
      </w:r>
    </w:p>
    <w:p>
      <w:r>
        <w:rPr>
          <w:rFonts w:ascii="Times New Roman" w:hAnsi="Times New Roman" w:eastAsia="微软雅黑"/>
        </w:rPr>
        <w:t xml:space="preserve">Prior (uniform, grey) versus posterior (coloured) marginal distributions for the four calibrated parameters, shown for six representative benchmark cases.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show the strongest posterior contraction, consistent with their dominant Sobol indices for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respectively.</w:t>
      </w:r>
    </w:p>
    <w:p>
      <w:pPr>
        <w:pStyle w:val="Heading2"/>
      </w:pPr>
      <w:r>
        <w:t>Fig. S11 | Posterior predictive distributions.</w:t>
      </w:r>
    </w:p>
    <w:p>
      <w:r>
        <w:rPr>
          <w:rFonts w:ascii="Times New Roman" w:hAnsi="Times New Roman" w:eastAsia="微软雅黑"/>
          <w:i/>
          <w:color w:val="0055AA"/>
          <w:sz w:val="20"/>
        </w:rPr>
        <w:t>[Source: figures/bank/E3_posterior_predictive.png]</w:t>
      </w:r>
    </w:p>
    <w:p>
      <w:r>
        <w:rPr>
          <w:rFonts w:ascii="Times New Roman" w:hAnsi="Times New Roman" w:eastAsia="微软雅黑"/>
        </w:rPr>
        <w:t>BNN-predicted stress distributions at the prior (blue) versus posterior (orange) parameter sets for representative benchmark cases. The posterior-predictive distribution concentrates around the observed true value (dashed line), demonstrating successful calibration.</w:t>
      </w:r>
    </w:p>
    <w:p>
      <w:pPr>
        <w:pStyle w:val="Heading2"/>
      </w:pPr>
      <w:r>
        <w:t>Fig. S12 | Posterior 90%-CI coverage summary.</w:t>
      </w:r>
    </w:p>
    <w:p>
      <w:r>
        <w:rPr>
          <w:rFonts w:ascii="Times New Roman" w:hAnsi="Times New Roman" w:eastAsia="微软雅黑"/>
          <w:i/>
          <w:color w:val="0055AA"/>
          <w:sz w:val="20"/>
        </w:rPr>
        <w:t>[Source: figures/bank/E2_posterior_coverage.png]</w:t>
      </w:r>
    </w:p>
    <w:p>
      <w:r>
        <w:rPr>
          <w:rFonts w:ascii="Times New Roman" w:hAnsi="Times New Roman" w:eastAsia="微软雅黑"/>
        </w:rPr>
        <w:t xml:space="preserve">Per-case and per-parameter 90%-CI coverage across all 18 benchmark cases. Overall coverage: 66/72 = 0.917. Cases with missed coverage are predominantly in the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parameter, which has the weakest Sobol sensitivity and is therefore least constrained by the observations.</w:t>
      </w:r>
    </w:p>
    <w:p>
      <w:pPr>
        <w:pStyle w:val="Heading2"/>
      </w:pPr>
      <w:r>
        <w:t>Fig. S13 | Epistemic versus aleatoric variance decomposition.</w:t>
      </w:r>
    </w:p>
    <w:p>
      <w:r>
        <w:rPr>
          <w:rFonts w:ascii="Times New Roman" w:hAnsi="Times New Roman" w:eastAsia="微软雅黑"/>
          <w:i/>
          <w:color w:val="0055AA"/>
          <w:sz w:val="20"/>
        </w:rPr>
        <w:t>[Source: results/uncertainty_decomposition/epi_vs_ale_scatter_bnn-phy-mono.png]</w:t>
      </w:r>
    </w:p>
    <w:p>
      <w:r>
        <w:rPr>
          <w:rFonts w:ascii="Times New Roman" w:hAnsi="Times New Roman" w:eastAsia="微软雅黑"/>
        </w:rPr>
        <w:t xml:space="preserve">Scatter plot of epistemic (weight-uncertainty) versus aleatoric (observation-noise) variance for each of the 435 test samples. Stress is dominated by aleatoric variance (the model is confident in its mean prediction), while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shows elevated epistemic variance reflecting the more limited training signal.</w:t>
      </w:r>
    </w:p>
    <w:p>
      <w:pPr>
        <w:pStyle w:val="Heading1"/>
      </w:pPr>
      <w:r>
        <w:t>II. Supplementary Tables</w:t>
      </w:r>
    </w:p>
    <w:p>
      <w:pPr>
        <w:pStyle w:val="Heading2"/>
      </w:pPr>
      <w:r>
        <w:t>Table S1 | Material parameters: definitions, nominal values, and priors.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微软雅黑"/>
                <w:b/>
              </w:rPr>
              <w:t>Parameter</w:t>
            </w:r>
          </w:p>
        </w:tc>
        <w:tc>
          <w:tcPr>
            <w:tcW w:type="dxa" w:w="1728"/>
          </w:tcPr>
          <w:p>
            <w:r>
              <w:rPr>
                <w:rFonts w:ascii="Times New Roman" w:hAnsi="Times New Roman" w:eastAsia="微软雅黑"/>
                <w:b/>
              </w:rPr>
              <w:t>Symbol</w:t>
            </w:r>
          </w:p>
        </w:tc>
        <w:tc>
          <w:tcPr>
            <w:tcW w:type="dxa" w:w="1728"/>
          </w:tcPr>
          <w:p>
            <w:r>
              <w:rPr>
                <w:rFonts w:ascii="Times New Roman" w:hAnsi="Times New Roman" w:eastAsia="微软雅黑"/>
                <w:b/>
              </w:rPr>
              <w:t>Nominal value</w:t>
            </w:r>
          </w:p>
        </w:tc>
        <w:tc>
          <w:tcPr>
            <w:tcW w:type="dxa" w:w="1728"/>
          </w:tcPr>
          <w:p>
            <w:r>
              <w:rPr>
                <w:rFonts w:ascii="Times New Roman" w:hAnsi="Times New Roman" w:eastAsia="微软雅黑"/>
                <w:b/>
              </w:rPr>
              <w:t>Unit</w:t>
            </w:r>
          </w:p>
        </w:tc>
        <w:tc>
          <w:tcPr>
            <w:tcW w:type="dxa" w:w="1728"/>
          </w:tcPr>
          <w:p>
            <w:r>
              <w:rPr>
                <w:rFonts w:ascii="Times New Roman" w:hAnsi="Times New Roman" w:eastAsia="微软雅黑"/>
                <w:b/>
              </w:rPr>
              <w:t>Prior range (+-10%)</w:t>
            </w:r>
          </w:p>
        </w:tc>
      </w:tr>
      <w:tr>
        <w:tc>
          <w:tcPr>
            <w:tcW w:type="dxa" w:w="1728"/>
          </w:tcPr>
          <w:p>
            <w:r>
              <w:rPr>
                <w:rFonts w:ascii="Times New Roman" w:hAnsi="Times New Roman" w:eastAsia="微软雅黑"/>
              </w:rPr>
              <w:t>Young's mod.</w:t>
            </w:r>
          </w:p>
        </w:tc>
        <w:tc>
          <w:tcPr>
            <w:tcW w:type="dxa" w:w="1728"/>
          </w:tcPr>
          <w:p>
            <w:r>
              <w:rPr>
                <w:rFonts w:ascii="Times New Roman" w:hAnsi="Times New Roman" w:eastAsia="微软雅黑"/>
                <w:i/>
              </w:rPr>
              <w:t>E</w:t>
            </w:r>
            <w:r>
              <w:rPr>
                <w:rFonts w:ascii="Times New Roman" w:hAnsi="Times New Roman" w:eastAsia="微软雅黑"/>
                <w:vertAlign w:val="subscript"/>
              </w:rPr>
              <w:t>intercept</w:t>
            </w:r>
          </w:p>
        </w:tc>
        <w:tc>
          <w:tcPr>
            <w:tcW w:type="dxa" w:w="1728"/>
          </w:tcPr>
          <w:p>
            <w:r>
              <w:rPr>
                <w:rFonts w:ascii="Times New Roman" w:hAnsi="Times New Roman" w:eastAsia="微软雅黑"/>
              </w:rPr>
              <w:t xml:space="preserve">2 x </w:t>
            </w:r>
            <w:r>
              <w:rPr>
                <w:rFonts w:ascii="Times New Roman" w:hAnsi="Times New Roman" w:eastAsia="微软雅黑"/>
              </w:rPr>
              <w:t>10</w:t>
            </w:r>
            <w:r>
              <w:rPr>
                <w:rFonts w:ascii="Times New Roman" w:hAnsi="Times New Roman" w:eastAsia="微软雅黑"/>
                <w:vertAlign w:val="superscript"/>
              </w:rPr>
              <w:t>11</w:t>
            </w:r>
          </w:p>
        </w:tc>
        <w:tc>
          <w:tcPr>
            <w:tcW w:type="dxa" w:w="1728"/>
          </w:tcPr>
          <w:p>
            <w:r>
              <w:rPr>
                <w:rFonts w:ascii="Times New Roman" w:hAnsi="Times New Roman" w:eastAsia="微软雅黑"/>
              </w:rPr>
              <w:t>Pa</w:t>
            </w:r>
          </w:p>
        </w:tc>
        <w:tc>
          <w:tcPr>
            <w:tcW w:type="dxa" w:w="1728"/>
          </w:tcPr>
          <w:p>
            <w:r>
              <w:rPr>
                <w:rFonts w:ascii="Times New Roman" w:hAnsi="Times New Roman" w:eastAsia="微软雅黑"/>
              </w:rPr>
              <w:t xml:space="preserve">[1.8, 2.2] x </w:t>
            </w:r>
            <w:r>
              <w:rPr>
                <w:rFonts w:ascii="Times New Roman" w:hAnsi="Times New Roman" w:eastAsia="微软雅黑"/>
              </w:rPr>
              <w:t>10</w:t>
            </w:r>
            <w:r>
              <w:rPr>
                <w:rFonts w:ascii="Times New Roman" w:hAnsi="Times New Roman" w:eastAsia="微软雅黑"/>
                <w:vertAlign w:val="superscript"/>
              </w:rPr>
              <w:t>11</w:t>
            </w:r>
          </w:p>
        </w:tc>
      </w:tr>
      <w:tr>
        <w:tc>
          <w:tcPr>
            <w:tcW w:type="dxa" w:w="1728"/>
          </w:tcPr>
          <w:p>
            <w:r>
              <w:rPr>
                <w:rFonts w:ascii="Times New Roman" w:hAnsi="Times New Roman" w:eastAsia="微软雅黑"/>
              </w:rPr>
              <w:t>intercept</w:t>
            </w:r>
          </w:p>
        </w:tc>
        <w:tc>
          <w:tcPr>
            <w:tcW w:type="dxa" w:w="1728"/>
          </w:tcPr>
          <w:p/>
        </w:tc>
        <w:tc>
          <w:tcPr>
            <w:tcW w:type="dxa" w:w="1728"/>
          </w:tcPr>
          <w:p/>
        </w:tc>
        <w:tc>
          <w:tcPr>
            <w:tcW w:type="dxa" w:w="1728"/>
          </w:tcPr>
          <w:p/>
        </w:tc>
        <w:tc>
          <w:tcPr>
            <w:tcW w:type="dxa" w:w="1728"/>
          </w:tcPr>
          <w:p/>
        </w:tc>
      </w:tr>
      <w:tr>
        <w:tc>
          <w:tcPr>
            <w:tcW w:type="dxa" w:w="1728"/>
          </w:tcPr>
          <w:p>
            <w:r>
              <w:rPr>
                <w:rFonts w:ascii="Times New Roman" w:hAnsi="Times New Roman" w:eastAsia="微软雅黑"/>
              </w:rPr>
              <w:t>Young's mod.</w:t>
            </w:r>
          </w:p>
        </w:tc>
        <w:tc>
          <w:tcPr>
            <w:tcW w:type="dxa" w:w="1728"/>
          </w:tcPr>
          <w:p>
            <w:r>
              <w:rPr>
                <w:rFonts w:ascii="Times New Roman" w:hAnsi="Times New Roman" w:eastAsia="微软雅黑"/>
                <w:i/>
              </w:rPr>
              <w:t>E</w:t>
            </w:r>
            <w:r>
              <w:rPr>
                <w:rFonts w:ascii="Times New Roman" w:hAnsi="Times New Roman" w:eastAsia="微软雅黑"/>
                <w:vertAlign w:val="subscript"/>
              </w:rPr>
              <w:t>slope</w:t>
            </w:r>
          </w:p>
        </w:tc>
        <w:tc>
          <w:tcPr>
            <w:tcW w:type="dxa" w:w="1728"/>
          </w:tcPr>
          <w:p>
            <w:r>
              <w:rPr>
                <w:rFonts w:ascii="Times New Roman" w:hAnsi="Times New Roman" w:eastAsia="微软雅黑"/>
              </w:rPr>
              <w:t xml:space="preserve">-7 x </w:t>
            </w:r>
            <w:r>
              <w:rPr>
                <w:rFonts w:ascii="Times New Roman" w:hAnsi="Times New Roman" w:eastAsia="微软雅黑"/>
              </w:rPr>
              <w:t>10</w:t>
            </w:r>
            <w:r>
              <w:rPr>
                <w:rFonts w:ascii="Times New Roman" w:hAnsi="Times New Roman" w:eastAsia="微软雅黑"/>
                <w:vertAlign w:val="superscript"/>
              </w:rPr>
              <w:t>7</w:t>
            </w:r>
          </w:p>
        </w:tc>
        <w:tc>
          <w:tcPr>
            <w:tcW w:type="dxa" w:w="1728"/>
          </w:tcPr>
          <w:p>
            <w:r>
              <w:rPr>
                <w:rFonts w:ascii="Times New Roman" w:hAnsi="Times New Roman" w:eastAsia="微软雅黑"/>
              </w:rPr>
              <w:t>Pa/K</w:t>
            </w:r>
          </w:p>
        </w:tc>
        <w:tc>
          <w:tcPr>
            <w:tcW w:type="dxa" w:w="1728"/>
          </w:tcPr>
          <w:p>
            <w:r>
              <w:rPr>
                <w:rFonts w:ascii="Times New Roman" w:hAnsi="Times New Roman" w:eastAsia="微软雅黑"/>
              </w:rPr>
              <w:t xml:space="preserve">[-7.7, -6.3] x </w:t>
            </w:r>
            <w:r>
              <w:rPr>
                <w:rFonts w:ascii="Times New Roman" w:hAnsi="Times New Roman" w:eastAsia="微软雅黑"/>
              </w:rPr>
              <w:t>10</w:t>
            </w:r>
            <w:r>
              <w:rPr>
                <w:rFonts w:ascii="Times New Roman" w:hAnsi="Times New Roman" w:eastAsia="微软雅黑"/>
                <w:vertAlign w:val="superscript"/>
              </w:rPr>
              <w:t>7</w:t>
            </w:r>
          </w:p>
        </w:tc>
      </w:tr>
      <w:tr>
        <w:tc>
          <w:tcPr>
            <w:tcW w:type="dxa" w:w="1728"/>
          </w:tcPr>
          <w:p>
            <w:r>
              <w:rPr>
                <w:rFonts w:ascii="Times New Roman" w:hAnsi="Times New Roman" w:eastAsia="微软雅黑"/>
              </w:rPr>
              <w:t>slope</w:t>
            </w:r>
          </w:p>
        </w:tc>
        <w:tc>
          <w:tcPr>
            <w:tcW w:type="dxa" w:w="1728"/>
          </w:tcPr>
          <w:p/>
        </w:tc>
        <w:tc>
          <w:tcPr>
            <w:tcW w:type="dxa" w:w="1728"/>
          </w:tcPr>
          <w:p/>
        </w:tc>
        <w:tc>
          <w:tcPr>
            <w:tcW w:type="dxa" w:w="1728"/>
          </w:tcPr>
          <w:p/>
        </w:tc>
        <w:tc>
          <w:tcPr>
            <w:tcW w:type="dxa" w:w="1728"/>
          </w:tcPr>
          <w:p/>
        </w:tc>
      </w:tr>
      <w:tr>
        <w:tc>
          <w:tcPr>
            <w:tcW w:type="dxa" w:w="1728"/>
          </w:tcPr>
          <w:p>
            <w:r>
              <w:rPr>
                <w:rFonts w:ascii="Times New Roman" w:hAnsi="Times New Roman" w:eastAsia="微软雅黑"/>
              </w:rPr>
              <w:t>Poisson's</w:t>
            </w:r>
          </w:p>
        </w:tc>
        <w:tc>
          <w:tcPr>
            <w:tcW w:type="dxa" w:w="1728"/>
          </w:tcPr>
          <w:p>
            <w:r>
              <w:rPr>
                <w:rFonts w:ascii="Times New Roman" w:hAnsi="Times New Roman" w:eastAsia="微软雅黑"/>
              </w:rPr>
              <w:t>nu</w:t>
            </w:r>
          </w:p>
        </w:tc>
        <w:tc>
          <w:tcPr>
            <w:tcW w:type="dxa" w:w="1728"/>
          </w:tcPr>
          <w:p>
            <w:r>
              <w:rPr>
                <w:rFonts w:ascii="Times New Roman" w:hAnsi="Times New Roman" w:eastAsia="微软雅黑"/>
              </w:rPr>
              <w:t>0.31</w:t>
            </w:r>
          </w:p>
        </w:tc>
        <w:tc>
          <w:tcPr>
            <w:tcW w:type="dxa" w:w="1728"/>
          </w:tcPr>
          <w:p>
            <w:r>
              <w:rPr>
                <w:rFonts w:ascii="Times New Roman" w:hAnsi="Times New Roman" w:eastAsia="微软雅黑"/>
              </w:rPr>
              <w:t>-</w:t>
            </w:r>
          </w:p>
        </w:tc>
        <w:tc>
          <w:tcPr>
            <w:tcW w:type="dxa" w:w="1728"/>
          </w:tcPr>
          <w:p>
            <w:r>
              <w:rPr>
                <w:rFonts w:ascii="Times New Roman" w:hAnsi="Times New Roman" w:eastAsia="微软雅黑"/>
              </w:rPr>
              <w:t>[0.279, 0.341]</w:t>
            </w:r>
          </w:p>
        </w:tc>
      </w:tr>
      <w:tr>
        <w:tc>
          <w:tcPr>
            <w:tcW w:type="dxa" w:w="1728"/>
          </w:tcPr>
          <w:p>
            <w:r>
              <w:rPr>
                <w:rFonts w:ascii="Times New Roman" w:hAnsi="Times New Roman" w:eastAsia="微软雅黑"/>
              </w:rPr>
              <w:t>ratio</w:t>
            </w:r>
          </w:p>
        </w:tc>
        <w:tc>
          <w:tcPr>
            <w:tcW w:type="dxa" w:w="1728"/>
          </w:tcPr>
          <w:p/>
        </w:tc>
        <w:tc>
          <w:tcPr>
            <w:tcW w:type="dxa" w:w="1728"/>
          </w:tcPr>
          <w:p/>
        </w:tc>
        <w:tc>
          <w:tcPr>
            <w:tcW w:type="dxa" w:w="1728"/>
          </w:tcPr>
          <w:p/>
        </w:tc>
        <w:tc>
          <w:tcPr>
            <w:tcW w:type="dxa" w:w="1728"/>
          </w:tcPr>
          <w:p/>
        </w:tc>
      </w:tr>
      <w:tr>
        <w:tc>
          <w:tcPr>
            <w:tcW w:type="dxa" w:w="1728"/>
          </w:tcPr>
          <w:p>
            <w:r>
              <w:rPr>
                <w:rFonts w:ascii="Times New Roman" w:hAnsi="Times New Roman" w:eastAsia="微软雅黑"/>
              </w:rPr>
              <w:t>CTE base</w:t>
            </w:r>
          </w:p>
        </w:tc>
        <w:tc>
          <w:tcPr>
            <w:tcW w:type="dxa" w:w="1728"/>
          </w:tcPr>
          <w:p>
            <w:r>
              <w:rPr>
                <w:rFonts w:ascii="Times New Roman" w:hAnsi="Times New Roman" w:eastAsia="微软雅黑"/>
                <w:i w:val="0"/>
              </w:rPr>
              <w:t>α</w:t>
            </w:r>
            <w:r>
              <w:rPr>
                <w:rFonts w:ascii="Times New Roman" w:hAnsi="Times New Roman" w:eastAsia="微软雅黑"/>
                <w:vertAlign w:val="subscript"/>
              </w:rPr>
              <w:t>base</w:t>
            </w:r>
          </w:p>
        </w:tc>
        <w:tc>
          <w:tcPr>
            <w:tcW w:type="dxa" w:w="1728"/>
          </w:tcPr>
          <w:p>
            <w:r>
              <w:rPr>
                <w:rFonts w:ascii="Times New Roman" w:hAnsi="Times New Roman" w:eastAsia="微软雅黑"/>
              </w:rPr>
              <w:t xml:space="preserve">1 x </w:t>
            </w:r>
            <w:r>
              <w:rPr>
                <w:rFonts w:ascii="Times New Roman" w:hAnsi="Times New Roman" w:eastAsia="微软雅黑"/>
              </w:rPr>
              <w:t>10</w:t>
            </w:r>
            <w:r>
              <w:rPr>
                <w:rFonts w:ascii="Times New Roman" w:hAnsi="Times New Roman" w:eastAsia="微软雅黑"/>
                <w:vertAlign w:val="superscript"/>
              </w:rPr>
              <w:t>-5</w:t>
            </w:r>
          </w:p>
        </w:tc>
        <w:tc>
          <w:tcPr>
            <w:tcW w:type="dxa" w:w="1728"/>
          </w:tcPr>
          <w:p>
            <w:r>
              <w:rPr>
                <w:rFonts w:ascii="Times New Roman" w:hAnsi="Times New Roman" w:eastAsia="微软雅黑"/>
              </w:rPr>
              <w:t>1/K</w:t>
            </w:r>
          </w:p>
        </w:tc>
        <w:tc>
          <w:tcPr>
            <w:tcW w:type="dxa" w:w="1728"/>
          </w:tcPr>
          <w:p>
            <w:r>
              <w:rPr>
                <w:rFonts w:ascii="Times New Roman" w:hAnsi="Times New Roman" w:eastAsia="微软雅黑"/>
              </w:rPr>
              <w:t xml:space="preserve">[0.9, 1.1] x </w:t>
            </w:r>
            <w:r>
              <w:rPr>
                <w:rFonts w:ascii="Times New Roman" w:hAnsi="Times New Roman" w:eastAsia="微软雅黑"/>
              </w:rPr>
              <w:t>10</w:t>
            </w:r>
            <w:r>
              <w:rPr>
                <w:rFonts w:ascii="Times New Roman" w:hAnsi="Times New Roman" w:eastAsia="微软雅黑"/>
                <w:vertAlign w:val="superscript"/>
              </w:rPr>
              <w:t>-5</w:t>
            </w:r>
          </w:p>
        </w:tc>
      </w:tr>
      <w:tr>
        <w:tc>
          <w:tcPr>
            <w:tcW w:type="dxa" w:w="1728"/>
          </w:tcPr>
          <w:p>
            <w:r>
              <w:rPr>
                <w:rFonts w:ascii="Times New Roman" w:hAnsi="Times New Roman" w:eastAsia="微软雅黑"/>
              </w:rPr>
              <w:t>CTE slope</w:t>
            </w:r>
          </w:p>
        </w:tc>
        <w:tc>
          <w:tcPr>
            <w:tcW w:type="dxa" w:w="1728"/>
          </w:tcPr>
          <w:p>
            <w:r>
              <w:rPr>
                <w:rFonts w:ascii="Times New Roman" w:hAnsi="Times New Roman" w:eastAsia="微软雅黑"/>
                <w:i w:val="0"/>
              </w:rPr>
              <w:t>α</w:t>
            </w:r>
            <w:r>
              <w:rPr>
                <w:rFonts w:ascii="Times New Roman" w:hAnsi="Times New Roman" w:eastAsia="微软雅黑"/>
                <w:vertAlign w:val="subscript"/>
              </w:rPr>
              <w:t>slope</w:t>
            </w:r>
          </w:p>
        </w:tc>
        <w:tc>
          <w:tcPr>
            <w:tcW w:type="dxa" w:w="1728"/>
          </w:tcPr>
          <w:p>
            <w:r>
              <w:rPr>
                <w:rFonts w:ascii="Times New Roman" w:hAnsi="Times New Roman" w:eastAsia="微软雅黑"/>
              </w:rPr>
              <w:t xml:space="preserve">5 x </w:t>
            </w:r>
            <w:r>
              <w:rPr>
                <w:rFonts w:ascii="Times New Roman" w:hAnsi="Times New Roman" w:eastAsia="微软雅黑"/>
              </w:rPr>
              <w:t>10</w:t>
            </w:r>
            <w:r>
              <w:rPr>
                <w:rFonts w:ascii="Times New Roman" w:hAnsi="Times New Roman" w:eastAsia="微软雅黑"/>
                <w:vertAlign w:val="superscript"/>
              </w:rPr>
              <w:t>-9</w:t>
            </w:r>
          </w:p>
        </w:tc>
        <w:tc>
          <w:tcPr>
            <w:tcW w:type="dxa" w:w="1728"/>
          </w:tcPr>
          <w:p>
            <w:r>
              <w:rPr>
                <w:rFonts w:ascii="Times New Roman" w:hAnsi="Times New Roman" w:eastAsia="微软雅黑"/>
              </w:rPr>
              <w:t>1/K^2</w:t>
            </w:r>
          </w:p>
        </w:tc>
        <w:tc>
          <w:tcPr>
            <w:tcW w:type="dxa" w:w="1728"/>
          </w:tcPr>
          <w:p>
            <w:r>
              <w:rPr>
                <w:rFonts w:ascii="Times New Roman" w:hAnsi="Times New Roman" w:eastAsia="微软雅黑"/>
              </w:rPr>
              <w:t xml:space="preserve">[4.5, 5.5] x </w:t>
            </w:r>
            <w:r>
              <w:rPr>
                <w:rFonts w:ascii="Times New Roman" w:hAnsi="Times New Roman" w:eastAsia="微软雅黑"/>
              </w:rPr>
              <w:t>10</w:t>
            </w:r>
            <w:r>
              <w:rPr>
                <w:rFonts w:ascii="Times New Roman" w:hAnsi="Times New Roman" w:eastAsia="微软雅黑"/>
                <w:vertAlign w:val="superscript"/>
              </w:rPr>
              <w:t>-9</w:t>
            </w:r>
          </w:p>
        </w:tc>
      </w:tr>
      <w:tr>
        <w:tc>
          <w:tcPr>
            <w:tcW w:type="dxa" w:w="1728"/>
          </w:tcPr>
          <w:p>
            <w:r>
              <w:rPr>
                <w:rFonts w:ascii="Times New Roman" w:hAnsi="Times New Roman" w:eastAsia="微软雅黑"/>
              </w:rPr>
              <w:t>Ref. cond.</w:t>
            </w:r>
          </w:p>
        </w:tc>
        <w:tc>
          <w:tcPr>
            <w:tcW w:type="dxa" w:w="1728"/>
          </w:tcPr>
          <w:p>
            <w:r>
              <w:rPr>
                <w:rFonts w:ascii="Times New Roman" w:hAnsi="Times New Roman" w:eastAsia="微软雅黑"/>
                <w:i/>
              </w:rPr>
              <w:t>k</w:t>
            </w:r>
            <w:r>
              <w:rPr>
                <w:rFonts w:ascii="Times New Roman" w:hAnsi="Times New Roman" w:eastAsia="微软雅黑"/>
                <w:vertAlign w:val="subscript"/>
              </w:rPr>
              <w:t>ref</w:t>
            </w:r>
          </w:p>
        </w:tc>
        <w:tc>
          <w:tcPr>
            <w:tcW w:type="dxa" w:w="1728"/>
          </w:tcPr>
          <w:p>
            <w:r>
              <w:rPr>
                <w:rFonts w:ascii="Times New Roman" w:hAnsi="Times New Roman" w:eastAsia="微软雅黑"/>
              </w:rPr>
              <w:t>23.2</w:t>
            </w:r>
          </w:p>
        </w:tc>
        <w:tc>
          <w:tcPr>
            <w:tcW w:type="dxa" w:w="1728"/>
          </w:tcPr>
          <w:p>
            <w:r>
              <w:rPr>
                <w:rFonts w:ascii="Times New Roman" w:hAnsi="Times New Roman" w:eastAsia="微软雅黑"/>
              </w:rPr>
              <w:t>W/(m*K)</w:t>
            </w:r>
          </w:p>
        </w:tc>
        <w:tc>
          <w:tcPr>
            <w:tcW w:type="dxa" w:w="1728"/>
          </w:tcPr>
          <w:p>
            <w:r>
              <w:rPr>
                <w:rFonts w:ascii="Times New Roman" w:hAnsi="Times New Roman" w:eastAsia="微软雅黑"/>
              </w:rPr>
              <w:t>[20.88, 25.52]</w:t>
            </w:r>
          </w:p>
        </w:tc>
      </w:tr>
      <w:tr>
        <w:tc>
          <w:tcPr>
            <w:tcW w:type="dxa" w:w="1728"/>
          </w:tcPr>
          <w:p>
            <w:r>
              <w:rPr>
                <w:rFonts w:ascii="Times New Roman" w:hAnsi="Times New Roman" w:eastAsia="微软雅黑"/>
              </w:rPr>
              <w:t>Ref. temp.</w:t>
            </w:r>
          </w:p>
        </w:tc>
        <w:tc>
          <w:tcPr>
            <w:tcW w:type="dxa" w:w="1728"/>
          </w:tcPr>
          <w:p>
            <w:r>
              <w:rPr>
                <w:rFonts w:ascii="Times New Roman" w:hAnsi="Times New Roman" w:eastAsia="微软雅黑"/>
                <w:i/>
              </w:rPr>
              <w:t>T</w:t>
            </w:r>
            <w:r>
              <w:rPr>
                <w:rFonts w:ascii="Times New Roman" w:hAnsi="Times New Roman" w:eastAsia="微软雅黑"/>
                <w:vertAlign w:val="subscript"/>
              </w:rPr>
              <w:t>ref</w:t>
            </w:r>
          </w:p>
        </w:tc>
        <w:tc>
          <w:tcPr>
            <w:tcW w:type="dxa" w:w="1728"/>
          </w:tcPr>
          <w:p>
            <w:r>
              <w:rPr>
                <w:rFonts w:ascii="Times New Roman" w:hAnsi="Times New Roman" w:eastAsia="微软雅黑"/>
              </w:rPr>
              <w:t>923.15</w:t>
            </w:r>
          </w:p>
        </w:tc>
        <w:tc>
          <w:tcPr>
            <w:tcW w:type="dxa" w:w="1728"/>
          </w:tcPr>
          <w:p>
            <w:r>
              <w:rPr>
                <w:rFonts w:ascii="Times New Roman" w:hAnsi="Times New Roman" w:eastAsia="微软雅黑"/>
              </w:rPr>
              <w:t>K</w:t>
            </w:r>
          </w:p>
        </w:tc>
        <w:tc>
          <w:tcPr>
            <w:tcW w:type="dxa" w:w="1728"/>
          </w:tcPr>
          <w:p>
            <w:r>
              <w:rPr>
                <w:rFonts w:ascii="Times New Roman" w:hAnsi="Times New Roman" w:eastAsia="微软雅黑"/>
              </w:rPr>
              <w:t>[830.84, 1015.47]</w:t>
            </w:r>
          </w:p>
        </w:tc>
      </w:tr>
      <w:tr>
        <w:tc>
          <w:tcPr>
            <w:tcW w:type="dxa" w:w="1728"/>
          </w:tcPr>
          <w:p>
            <w:r>
              <w:rPr>
                <w:rFonts w:ascii="Times New Roman" w:hAnsi="Times New Roman" w:eastAsia="微软雅黑"/>
              </w:rPr>
              <w:t>Cond. slope</w:t>
            </w:r>
          </w:p>
        </w:tc>
        <w:tc>
          <w:tcPr>
            <w:tcW w:type="dxa" w:w="1728"/>
          </w:tcPr>
          <w:p>
            <w:r>
              <w:rPr>
                <w:rFonts w:ascii="Times New Roman" w:hAnsi="Times New Roman" w:eastAsia="微软雅黑"/>
                <w:i/>
              </w:rPr>
              <w:t>k</w:t>
            </w:r>
            <w:r>
              <w:rPr>
                <w:rFonts w:ascii="Times New Roman" w:hAnsi="Times New Roman" w:eastAsia="微软雅黑"/>
                <w:vertAlign w:val="subscript"/>
              </w:rPr>
              <w:t>slope</w:t>
            </w:r>
          </w:p>
        </w:tc>
        <w:tc>
          <w:tcPr>
            <w:tcW w:type="dxa" w:w="1728"/>
          </w:tcPr>
          <w:p>
            <w:r>
              <w:rPr>
                <w:rFonts w:ascii="Times New Roman" w:hAnsi="Times New Roman" w:eastAsia="微软雅黑"/>
              </w:rPr>
              <w:t>1/75</w:t>
            </w:r>
          </w:p>
        </w:tc>
        <w:tc>
          <w:tcPr>
            <w:tcW w:type="dxa" w:w="1728"/>
          </w:tcPr>
          <w:p>
            <w:r>
              <w:rPr>
                <w:rFonts w:ascii="Times New Roman" w:hAnsi="Times New Roman" w:eastAsia="微软雅黑"/>
              </w:rPr>
              <w:t>W/(m*K^2)</w:t>
            </w:r>
          </w:p>
        </w:tc>
        <w:tc>
          <w:tcPr>
            <w:tcW w:type="dxa" w:w="1728"/>
          </w:tcPr>
          <w:p>
            <w:r>
              <w:rPr>
                <w:rFonts w:ascii="Times New Roman" w:hAnsi="Times New Roman" w:eastAsia="微软雅黑"/>
              </w:rPr>
              <w:t>[0.012, 0.0147]</w:t>
            </w:r>
          </w:p>
        </w:tc>
      </w:tr>
    </w:tbl>
    <w:p/>
    <w:p>
      <w:r>
        <w:rPr>
          <w:rFonts w:ascii="Times New Roman" w:hAnsi="Times New Roman" w:eastAsia="微软雅黑"/>
        </w:rPr>
        <w:t xml:space="preserve">All priors are independent uniform: theta_k ~ U[0.9*theta_nom, 1.1*theta_nom].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alpha(T)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p>
    <w:p>
      <w:pPr>
        <w:pStyle w:val="Heading2"/>
      </w:pPr>
      <w:r>
        <w:t>Table S2 | BNN hyperparameter search space and optimal values.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微软雅黑"/>
                <w:b/>
              </w:rPr>
              <w:t>Hyperparameter</w:t>
            </w:r>
          </w:p>
        </w:tc>
        <w:tc>
          <w:tcPr>
            <w:tcW w:type="dxa" w:w="2880"/>
          </w:tcPr>
          <w:p>
            <w:r>
              <w:rPr>
                <w:rFonts w:ascii="Times New Roman" w:hAnsi="Times New Roman" w:eastAsia="微软雅黑"/>
                <w:b/>
              </w:rPr>
              <w:t>Search range</w:t>
            </w:r>
          </w:p>
        </w:tc>
        <w:tc>
          <w:tcPr>
            <w:tcW w:type="dxa" w:w="2880"/>
          </w:tcPr>
          <w:p>
            <w:r>
              <w:rPr>
                <w:rFonts w:ascii="Times New Roman" w:hAnsi="Times New Roman" w:eastAsia="微软雅黑"/>
                <w:b/>
              </w:rPr>
              <w:t>Optimal (bnn-phy-mono)</w:t>
            </w:r>
          </w:p>
        </w:tc>
      </w:tr>
      <w:tr>
        <w:tc>
          <w:tcPr>
            <w:tcW w:type="dxa" w:w="2880"/>
          </w:tcPr>
          <w:p>
            <w:r>
              <w:rPr>
                <w:rFonts w:ascii="Times New Roman" w:hAnsi="Times New Roman" w:eastAsia="微软雅黑"/>
              </w:rPr>
              <w:t>Width</w:t>
            </w:r>
          </w:p>
        </w:tc>
        <w:tc>
          <w:tcPr>
            <w:tcW w:type="dxa" w:w="2880"/>
          </w:tcPr>
          <w:p>
            <w:r>
              <w:rPr>
                <w:rFonts w:ascii="Times New Roman" w:hAnsi="Times New Roman" w:eastAsia="微软雅黑"/>
              </w:rPr>
              <w:t>[64, 256]</w:t>
            </w:r>
          </w:p>
        </w:tc>
        <w:tc>
          <w:tcPr>
            <w:tcW w:type="dxa" w:w="2880"/>
          </w:tcPr>
          <w:p>
            <w:r>
              <w:rPr>
                <w:rFonts w:ascii="Times New Roman" w:hAnsi="Times New Roman" w:eastAsia="微软雅黑"/>
              </w:rPr>
              <w:t>254</w:t>
            </w:r>
          </w:p>
        </w:tc>
      </w:tr>
      <w:tr>
        <w:tc>
          <w:tcPr>
            <w:tcW w:type="dxa" w:w="2880"/>
          </w:tcPr>
          <w:p>
            <w:r>
              <w:rPr>
                <w:rFonts w:ascii="Times New Roman" w:hAnsi="Times New Roman" w:eastAsia="微软雅黑"/>
              </w:rPr>
              <w:t>Depth</w:t>
            </w:r>
          </w:p>
        </w:tc>
        <w:tc>
          <w:tcPr>
            <w:tcW w:type="dxa" w:w="2880"/>
          </w:tcPr>
          <w:p>
            <w:r>
              <w:rPr>
                <w:rFonts w:ascii="Times New Roman" w:hAnsi="Times New Roman" w:eastAsia="微软雅黑"/>
              </w:rPr>
              <w:t>[2, 8]</w:t>
            </w:r>
          </w:p>
        </w:tc>
        <w:tc>
          <w:tcPr>
            <w:tcW w:type="dxa" w:w="2880"/>
          </w:tcPr>
          <w:p>
            <w:r>
              <w:rPr>
                <w:rFonts w:ascii="Times New Roman" w:hAnsi="Times New Roman" w:eastAsia="微软雅黑"/>
              </w:rPr>
              <w:t>2</w:t>
            </w:r>
          </w:p>
        </w:tc>
      </w:tr>
      <w:tr>
        <w:tc>
          <w:tcPr>
            <w:tcW w:type="dxa" w:w="2880"/>
          </w:tcPr>
          <w:p>
            <w:r>
              <w:rPr>
                <w:rFonts w:ascii="Times New Roman" w:hAnsi="Times New Roman" w:eastAsia="微软雅黑"/>
              </w:rPr>
              <w:t>Learning rate</w:t>
            </w:r>
          </w:p>
        </w:tc>
        <w:tc>
          <w:tcPr>
            <w:tcW w:type="dxa" w:w="2880"/>
          </w:tcPr>
          <w:p>
            <w:r>
              <w:rPr>
                <w:rFonts w:ascii="Times New Roman" w:hAnsi="Times New Roman" w:eastAsia="微软雅黑"/>
              </w:rPr>
              <w:t>[1e-4, 1e-2]</w:t>
            </w:r>
          </w:p>
        </w:tc>
        <w:tc>
          <w:tcPr>
            <w:tcW w:type="dxa" w:w="2880"/>
          </w:tcPr>
          <w:p>
            <w:r>
              <w:rPr>
                <w:rFonts w:ascii="Times New Roman" w:hAnsi="Times New Roman" w:eastAsia="微软雅黑"/>
              </w:rPr>
              <w:t xml:space="preserve">9.81 x </w:t>
            </w:r>
            <w:r>
              <w:rPr>
                <w:rFonts w:ascii="Times New Roman" w:hAnsi="Times New Roman" w:eastAsia="微软雅黑"/>
              </w:rPr>
              <w:t>10</w:t>
            </w:r>
            <w:r>
              <w:rPr>
                <w:rFonts w:ascii="Times New Roman" w:hAnsi="Times New Roman" w:eastAsia="微软雅黑"/>
                <w:vertAlign w:val="superscript"/>
              </w:rPr>
              <w:t>-4</w:t>
            </w:r>
          </w:p>
        </w:tc>
      </w:tr>
      <w:tr>
        <w:tc>
          <w:tcPr>
            <w:tcW w:type="dxa" w:w="2880"/>
          </w:tcPr>
          <w:p>
            <w:r>
              <w:rPr>
                <w:rFonts w:ascii="Times New Roman" w:hAnsi="Times New Roman" w:eastAsia="微软雅黑"/>
              </w:rPr>
              <w:t>Weight decay</w:t>
            </w:r>
          </w:p>
        </w:tc>
        <w:tc>
          <w:tcPr>
            <w:tcW w:type="dxa" w:w="2880"/>
          </w:tcPr>
          <w:p>
            <w:r>
              <w:rPr>
                <w:rFonts w:ascii="Times New Roman" w:hAnsi="Times New Roman" w:eastAsia="微软雅黑"/>
              </w:rPr>
              <w:t>[1e-9, 1e-5]</w:t>
            </w:r>
          </w:p>
        </w:tc>
        <w:tc>
          <w:tcPr>
            <w:tcW w:type="dxa" w:w="2880"/>
          </w:tcPr>
          <w:p>
            <w:r>
              <w:rPr>
                <w:rFonts w:ascii="Times New Roman" w:hAnsi="Times New Roman" w:eastAsia="微软雅黑"/>
              </w:rPr>
              <w:t xml:space="preserve">8.09 x </w:t>
            </w:r>
            <w:r>
              <w:rPr>
                <w:rFonts w:ascii="Times New Roman" w:hAnsi="Times New Roman" w:eastAsia="微软雅黑"/>
              </w:rPr>
              <w:t>10</w:t>
            </w:r>
            <w:r>
              <w:rPr>
                <w:rFonts w:ascii="Times New Roman" w:hAnsi="Times New Roman" w:eastAsia="微软雅黑"/>
                <w:vertAlign w:val="superscript"/>
              </w:rPr>
              <w:t>-8</w:t>
            </w:r>
          </w:p>
        </w:tc>
      </w:tr>
      <w:tr>
        <w:tc>
          <w:tcPr>
            <w:tcW w:type="dxa" w:w="2880"/>
          </w:tcPr>
          <w:p>
            <w:r>
              <w:rPr>
                <w:rFonts w:ascii="Times New Roman" w:hAnsi="Times New Roman" w:eastAsia="微软雅黑"/>
              </w:rPr>
              <w:t>Batch size</w:t>
            </w:r>
          </w:p>
        </w:tc>
        <w:tc>
          <w:tcPr>
            <w:tcW w:type="dxa" w:w="2880"/>
          </w:tcPr>
          <w:p>
            <w:r>
              <w:rPr>
                <w:rFonts w:ascii="Times New Roman" w:hAnsi="Times New Roman" w:eastAsia="微软雅黑"/>
              </w:rPr>
              <w:t>{16, 32, 64}</w:t>
            </w:r>
          </w:p>
        </w:tc>
        <w:tc>
          <w:tcPr>
            <w:tcW w:type="dxa" w:w="2880"/>
          </w:tcPr>
          <w:p>
            <w:r>
              <w:rPr>
                <w:rFonts w:ascii="Times New Roman" w:hAnsi="Times New Roman" w:eastAsia="微软雅黑"/>
              </w:rPr>
              <w:t>32</w:t>
            </w:r>
          </w:p>
        </w:tc>
      </w:tr>
      <w:tr>
        <w:tc>
          <w:tcPr>
            <w:tcW w:type="dxa" w:w="2880"/>
          </w:tcPr>
          <w:p>
            <w:r>
              <w:rPr>
                <w:rFonts w:ascii="Times New Roman" w:hAnsi="Times New Roman" w:eastAsia="微软雅黑"/>
              </w:rPr>
              <w:t>Epochs</w:t>
            </w:r>
          </w:p>
        </w:tc>
        <w:tc>
          <w:tcPr>
            <w:tcW w:type="dxa" w:w="2880"/>
          </w:tcPr>
          <w:p>
            <w:r>
              <w:rPr>
                <w:rFonts w:ascii="Times New Roman" w:hAnsi="Times New Roman" w:eastAsia="微软雅黑"/>
              </w:rPr>
              <w:t>[200, 500]</w:t>
            </w:r>
          </w:p>
        </w:tc>
        <w:tc>
          <w:tcPr>
            <w:tcW w:type="dxa" w:w="2880"/>
          </w:tcPr>
          <w:p>
            <w:r>
              <w:rPr>
                <w:rFonts w:ascii="Times New Roman" w:hAnsi="Times New Roman" w:eastAsia="微软雅黑"/>
              </w:rPr>
              <w:t>399</w:t>
            </w:r>
          </w:p>
        </w:tc>
      </w:tr>
      <w:tr>
        <w:tc>
          <w:tcPr>
            <w:tcW w:type="dxa" w:w="2880"/>
          </w:tcPr>
          <w:p>
            <w:r>
              <w:rPr>
                <w:rFonts w:ascii="Times New Roman" w:hAnsi="Times New Roman" w:eastAsia="微软雅黑"/>
              </w:rPr>
              <w:t>Gradient clip</w:t>
            </w:r>
          </w:p>
        </w:tc>
        <w:tc>
          <w:tcPr>
            <w:tcW w:type="dxa" w:w="2880"/>
          </w:tcPr>
          <w:p>
            <w:r>
              <w:rPr>
                <w:rFonts w:ascii="Times New Roman" w:hAnsi="Times New Roman" w:eastAsia="微软雅黑"/>
              </w:rPr>
              <w:t>[0.1, 2.0]</w:t>
            </w:r>
          </w:p>
        </w:tc>
        <w:tc>
          <w:tcPr>
            <w:tcW w:type="dxa" w:w="2880"/>
          </w:tcPr>
          <w:p>
            <w:r>
              <w:rPr>
                <w:rFonts w:ascii="Times New Roman" w:hAnsi="Times New Roman" w:eastAsia="微软雅黑"/>
              </w:rPr>
              <w:t>0.674</w:t>
            </w:r>
          </w:p>
        </w:tc>
      </w:tr>
      <w:tr>
        <w:tc>
          <w:tcPr>
            <w:tcW w:type="dxa" w:w="2880"/>
          </w:tcPr>
          <w:p>
            <w:r>
              <w:rPr>
                <w:rFonts w:ascii="Times New Roman" w:hAnsi="Times New Roman" w:eastAsia="微软雅黑"/>
              </w:rPr>
              <w:t>w_data</w:t>
            </w:r>
          </w:p>
        </w:tc>
        <w:tc>
          <w:tcPr>
            <w:tcW w:type="dxa" w:w="2880"/>
          </w:tcPr>
          <w:p>
            <w:r>
              <w:rPr>
                <w:rFonts w:ascii="Times New Roman" w:hAnsi="Times New Roman" w:eastAsia="微软雅黑"/>
              </w:rPr>
              <w:t>[0.1, 5.0]</w:t>
            </w:r>
          </w:p>
        </w:tc>
        <w:tc>
          <w:tcPr>
            <w:tcW w:type="dxa" w:w="2880"/>
          </w:tcPr>
          <w:p>
            <w:r>
              <w:rPr>
                <w:rFonts w:ascii="Times New Roman" w:hAnsi="Times New Roman" w:eastAsia="微软雅黑"/>
              </w:rPr>
              <w:t>1.855</w:t>
            </w:r>
          </w:p>
        </w:tc>
      </w:tr>
      <w:tr>
        <w:tc>
          <w:tcPr>
            <w:tcW w:type="dxa" w:w="2880"/>
          </w:tcPr>
          <w:p>
            <w:r>
              <w:rPr>
                <w:rFonts w:ascii="Times New Roman" w:hAnsi="Times New Roman" w:eastAsia="微软雅黑"/>
              </w:rPr>
              <w:t>Prior sigma</w:t>
            </w:r>
          </w:p>
        </w:tc>
        <w:tc>
          <w:tcPr>
            <w:tcW w:type="dxa" w:w="2880"/>
          </w:tcPr>
          <w:p>
            <w:r>
              <w:rPr>
                <w:rFonts w:ascii="Times New Roman" w:hAnsi="Times New Roman" w:eastAsia="微软雅黑"/>
              </w:rPr>
              <w:t>[0.1, 2.0]</w:t>
            </w:r>
          </w:p>
        </w:tc>
        <w:tc>
          <w:tcPr>
            <w:tcW w:type="dxa" w:w="2880"/>
          </w:tcPr>
          <w:p>
            <w:r>
              <w:rPr>
                <w:rFonts w:ascii="Times New Roman" w:hAnsi="Times New Roman" w:eastAsia="微软雅黑"/>
              </w:rPr>
              <w:t>0.478</w:t>
            </w:r>
          </w:p>
        </w:tc>
      </w:tr>
      <w:tr>
        <w:tc>
          <w:tcPr>
            <w:tcW w:type="dxa" w:w="2880"/>
          </w:tcPr>
          <w:p>
            <w:r>
              <w:rPr>
                <w:rFonts w:ascii="Times New Roman" w:hAnsi="Times New Roman" w:eastAsia="微软雅黑"/>
              </w:rPr>
              <w:t>KL weight</w:t>
            </w:r>
          </w:p>
        </w:tc>
        <w:tc>
          <w:tcPr>
            <w:tcW w:type="dxa" w:w="2880"/>
          </w:tcPr>
          <w:p>
            <w:r>
              <w:rPr>
                <w:rFonts w:ascii="Times New Roman" w:hAnsi="Times New Roman" w:eastAsia="微软雅黑"/>
              </w:rPr>
              <w:t>[1e-5, 1e-2]</w:t>
            </w:r>
          </w:p>
        </w:tc>
        <w:tc>
          <w:tcPr>
            <w:tcW w:type="dxa" w:w="2880"/>
          </w:tcPr>
          <w:p>
            <w:r>
              <w:rPr>
                <w:rFonts w:ascii="Times New Roman" w:hAnsi="Times New Roman" w:eastAsia="微软雅黑"/>
              </w:rPr>
              <w:t xml:space="preserve">1.93 x </w:t>
            </w:r>
            <w:r>
              <w:rPr>
                <w:rFonts w:ascii="Times New Roman" w:hAnsi="Times New Roman" w:eastAsia="微软雅黑"/>
              </w:rPr>
              <w:t>10</w:t>
            </w:r>
            <w:r>
              <w:rPr>
                <w:rFonts w:ascii="Times New Roman" w:hAnsi="Times New Roman" w:eastAsia="微软雅黑"/>
                <w:vertAlign w:val="superscript"/>
              </w:rPr>
              <w:t>-4</w:t>
            </w:r>
          </w:p>
        </w:tc>
      </w:tr>
      <w:tr>
        <w:tc>
          <w:tcPr>
            <w:tcW w:type="dxa" w:w="2880"/>
          </w:tcPr>
          <w:p>
            <w:r>
              <w:rPr>
                <w:rFonts w:ascii="Times New Roman" w:hAnsi="Times New Roman" w:eastAsia="微软雅黑"/>
              </w:rPr>
              <w:t>w_mono</w:t>
            </w:r>
          </w:p>
        </w:tc>
        <w:tc>
          <w:tcPr>
            <w:tcW w:type="dxa" w:w="2880"/>
          </w:tcPr>
          <w:p>
            <w:r>
              <w:rPr>
                <w:rFonts w:ascii="Times New Roman" w:hAnsi="Times New Roman" w:eastAsia="微软雅黑"/>
              </w:rPr>
              <w:t>[0.01, 1.0]</w:t>
            </w:r>
          </w:p>
        </w:tc>
        <w:tc>
          <w:tcPr>
            <w:tcW w:type="dxa" w:w="2880"/>
          </w:tcPr>
          <w:p>
            <w:r>
              <w:rPr>
                <w:rFonts w:ascii="Times New Roman" w:hAnsi="Times New Roman" w:eastAsia="微软雅黑"/>
              </w:rPr>
              <w:t>0.212</w:t>
            </w:r>
          </w:p>
        </w:tc>
      </w:tr>
      <w:tr>
        <w:tc>
          <w:tcPr>
            <w:tcW w:type="dxa" w:w="2880"/>
          </w:tcPr>
          <w:p>
            <w:r>
              <w:rPr>
                <w:rFonts w:ascii="Times New Roman" w:hAnsi="Times New Roman" w:eastAsia="微软雅黑"/>
              </w:rPr>
              <w:t>rho_abs_min</w:t>
            </w:r>
          </w:p>
        </w:tc>
        <w:tc>
          <w:tcPr>
            <w:tcW w:type="dxa" w:w="2880"/>
          </w:tcPr>
          <w:p>
            <w:r>
              <w:rPr>
                <w:rFonts w:ascii="Times New Roman" w:hAnsi="Times New Roman" w:eastAsia="微软雅黑"/>
              </w:rPr>
              <w:t>[0.01, 0.5]</w:t>
            </w:r>
          </w:p>
        </w:tc>
        <w:tc>
          <w:tcPr>
            <w:tcW w:type="dxa" w:w="2880"/>
          </w:tcPr>
          <w:p>
            <w:r>
              <w:rPr>
                <w:rFonts w:ascii="Times New Roman" w:hAnsi="Times New Roman" w:eastAsia="微软雅黑"/>
              </w:rPr>
              <w:t>0.123</w:t>
            </w:r>
          </w:p>
        </w:tc>
      </w:tr>
      <w:tr>
        <w:tc>
          <w:tcPr>
            <w:tcW w:type="dxa" w:w="2880"/>
          </w:tcPr>
          <w:p>
            <w:r>
              <w:rPr>
                <w:rFonts w:ascii="Times New Roman" w:hAnsi="Times New Roman" w:eastAsia="微软雅黑"/>
              </w:rPr>
              <w:t>mono_topk</w:t>
            </w:r>
          </w:p>
        </w:tc>
        <w:tc>
          <w:tcPr>
            <w:tcW w:type="dxa" w:w="2880"/>
          </w:tcPr>
          <w:p>
            <w:r>
              <w:rPr>
                <w:rFonts w:ascii="Times New Roman" w:hAnsi="Times New Roman" w:eastAsia="微软雅黑"/>
              </w:rPr>
              <w:t>[10, 100]</w:t>
            </w:r>
          </w:p>
        </w:tc>
        <w:tc>
          <w:tcPr>
            <w:tcW w:type="dxa" w:w="2880"/>
          </w:tcPr>
          <w:p>
            <w:r>
              <w:rPr>
                <w:rFonts w:ascii="Times New Roman" w:hAnsi="Times New Roman" w:eastAsia="微软雅黑"/>
              </w:rPr>
              <w:t>53</w:t>
            </w:r>
          </w:p>
        </w:tc>
      </w:tr>
    </w:tbl>
    <w:p/>
    <w:p>
      <w:r>
        <w:rPr>
          <w:rFonts w:ascii="Times New Roman" w:hAnsi="Times New Roman" w:eastAsia="微软雅黑"/>
        </w:rPr>
        <w:t>Search: Optuna with 200 trials; objective: validation RMSE. Activation: SiLU throughout. Output heads: mean + log-variance (heteroscedastic).</w:t>
      </w:r>
    </w:p>
    <w:p>
      <w:pPr>
        <w:pStyle w:val="Heading2"/>
      </w:pPr>
      <w:r>
        <w:t>Table S3 | BNN ablation study: four model variants on five primary outputs.</w:t>
      </w:r>
    </w:p>
    <w:p>
      <w:r>
        <w:rPr>
          <w:rFonts w:ascii="Times New Roman" w:hAnsi="Times New Roman" w:eastAsia="微软雅黑"/>
        </w:rPr>
        <w:t xml:space="preserve">Metric: </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xml:space="preserve"> on coupled peak global stress (mean +/- s.d., 5 seeds).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微软雅黑"/>
                <w:b/>
              </w:rPr>
              <w:t>Model variant</w:t>
            </w:r>
          </w:p>
        </w:tc>
        <w:tc>
          <w:tcPr>
            <w:tcW w:type="dxa" w:w="2160"/>
          </w:tcPr>
          <w:p>
            <w:r>
              <w:rPr>
                <w:rFonts w:ascii="Times New Roman" w:hAnsi="Times New Roman" w:eastAsia="微软雅黑"/>
                <w:b/>
              </w:rPr>
              <w:t xml:space="preserve">Stress </w:t>
            </w:r>
            <w:r>
              <w:rPr>
                <w:rFonts w:ascii="Times New Roman" w:hAnsi="Times New Roman" w:eastAsia="微软雅黑"/>
                <w:b/>
                <w:i/>
              </w:rPr>
              <w:t>R</w:t>
            </w:r>
            <w:r>
              <w:rPr>
                <w:rFonts w:ascii="Times New Roman" w:hAnsi="Times New Roman" w:eastAsia="微软雅黑"/>
                <w:b/>
                <w:vertAlign w:val="superscript"/>
              </w:rPr>
              <w:t>2</w:t>
            </w:r>
          </w:p>
        </w:tc>
        <w:tc>
          <w:tcPr>
            <w:tcW w:type="dxa" w:w="2160"/>
          </w:tcPr>
          <w:p>
            <w:r>
              <w:rPr>
                <w:rFonts w:ascii="Times New Roman" w:hAnsi="Times New Roman" w:eastAsia="微软雅黑"/>
                <w:b/>
              </w:rPr>
              <w:t>Stress PICP</w:t>
            </w:r>
          </w:p>
        </w:tc>
        <w:tc>
          <w:tcPr>
            <w:tcW w:type="dxa" w:w="2160"/>
          </w:tcPr>
          <w:p>
            <w:r>
              <w:rPr>
                <w:rFonts w:ascii="Times New Roman" w:hAnsi="Times New Roman" w:eastAsia="微软雅黑"/>
                <w:b/>
                <w:i/>
              </w:rPr>
              <w:t>k</w:t>
            </w:r>
            <w:r>
              <w:rPr>
                <w:rFonts w:ascii="Times New Roman" w:hAnsi="Times New Roman" w:eastAsia="微软雅黑"/>
                <w:b/>
                <w:vertAlign w:val="subscript"/>
              </w:rPr>
              <w:t>eff</w:t>
            </w:r>
            <w:r>
              <w:rPr>
                <w:rFonts w:ascii="Times New Roman" w:hAnsi="Times New Roman" w:eastAsia="微软雅黑"/>
                <w:b/>
              </w:rPr>
              <w:t xml:space="preserve"> </w:t>
            </w:r>
            <w:r>
              <w:rPr>
                <w:rFonts w:ascii="Times New Roman" w:hAnsi="Times New Roman" w:eastAsia="微软雅黑"/>
                <w:b/>
                <w:i/>
              </w:rPr>
              <w:t>R</w:t>
            </w:r>
            <w:r>
              <w:rPr>
                <w:rFonts w:ascii="Times New Roman" w:hAnsi="Times New Roman" w:eastAsia="微软雅黑"/>
                <w:b/>
                <w:vertAlign w:val="superscript"/>
              </w:rPr>
              <w:t>2</w:t>
            </w:r>
          </w:p>
        </w:tc>
      </w:tr>
      <w:tr>
        <w:tc>
          <w:tcPr>
            <w:tcW w:type="dxa" w:w="2160"/>
          </w:tcPr>
          <w:p>
            <w:r>
              <w:rPr>
                <w:rFonts w:ascii="Times New Roman" w:hAnsi="Times New Roman" w:eastAsia="微软雅黑"/>
              </w:rPr>
              <w:t>Reference (ELBO only)</w:t>
            </w:r>
          </w:p>
        </w:tc>
        <w:tc>
          <w:tcPr>
            <w:tcW w:type="dxa" w:w="2160"/>
          </w:tcPr>
          <w:p>
            <w:r>
              <w:rPr>
                <w:rFonts w:ascii="Times New Roman" w:hAnsi="Times New Roman" w:eastAsia="微软雅黑"/>
              </w:rPr>
              <w:t>0.936 +/- 0.007</w:t>
            </w:r>
          </w:p>
        </w:tc>
        <w:tc>
          <w:tcPr>
            <w:tcW w:type="dxa" w:w="2160"/>
          </w:tcPr>
          <w:p>
            <w:r>
              <w:rPr>
                <w:rFonts w:ascii="Times New Roman" w:hAnsi="Times New Roman" w:eastAsia="微软雅黑"/>
              </w:rPr>
              <w:t>0.995 +/- 0.002</w:t>
            </w:r>
          </w:p>
        </w:tc>
        <w:tc>
          <w:tcPr>
            <w:tcW w:type="dxa" w:w="2160"/>
          </w:tcPr>
          <w:p>
            <w:r>
              <w:rPr>
                <w:rFonts w:ascii="Times New Roman" w:hAnsi="Times New Roman" w:eastAsia="微软雅黑"/>
              </w:rPr>
              <w:t>0.633 +/- 0.260</w:t>
            </w:r>
          </w:p>
        </w:tc>
      </w:tr>
      <w:tr>
        <w:tc>
          <w:tcPr>
            <w:tcW w:type="dxa" w:w="2160"/>
          </w:tcPr>
          <w:p>
            <w:r>
              <w:rPr>
                <w:rFonts w:ascii="Times New Roman" w:hAnsi="Times New Roman" w:eastAsia="微软雅黑"/>
              </w:rPr>
              <w:t>Data-monotone</w:t>
            </w:r>
          </w:p>
        </w:tc>
        <w:tc>
          <w:tcPr>
            <w:tcW w:type="dxa" w:w="2160"/>
          </w:tcPr>
          <w:p>
            <w:r>
              <w:rPr>
                <w:rFonts w:ascii="Times New Roman" w:hAnsi="Times New Roman" w:eastAsia="微软雅黑"/>
              </w:rPr>
              <w:t>0.932 +/- 0.005</w:t>
            </w:r>
          </w:p>
        </w:tc>
        <w:tc>
          <w:tcPr>
            <w:tcW w:type="dxa" w:w="2160"/>
          </w:tcPr>
          <w:p>
            <w:r>
              <w:rPr>
                <w:rFonts w:ascii="Times New Roman" w:hAnsi="Times New Roman" w:eastAsia="微软雅黑"/>
              </w:rPr>
              <w:t>0.998 +/- 0.002</w:t>
            </w:r>
          </w:p>
        </w:tc>
        <w:tc>
          <w:tcPr>
            <w:tcW w:type="dxa" w:w="2160"/>
          </w:tcPr>
          <w:p>
            <w:r>
              <w:rPr>
                <w:rFonts w:ascii="Times New Roman" w:hAnsi="Times New Roman" w:eastAsia="微软雅黑"/>
              </w:rPr>
              <w:t>0.635 +/- 0.260</w:t>
            </w:r>
          </w:p>
        </w:tc>
      </w:tr>
      <w:tr>
        <w:tc>
          <w:tcPr>
            <w:tcW w:type="dxa" w:w="2160"/>
          </w:tcPr>
          <w:p>
            <w:r>
              <w:rPr>
                <w:rFonts w:ascii="Times New Roman" w:hAnsi="Times New Roman" w:eastAsia="微软雅黑"/>
              </w:rPr>
              <w:t>Physics-regularized (primary)</w:t>
            </w:r>
          </w:p>
        </w:tc>
        <w:tc>
          <w:tcPr>
            <w:tcW w:type="dxa" w:w="2160"/>
          </w:tcPr>
          <w:p>
            <w:r>
              <w:rPr>
                <w:rFonts w:ascii="Times New Roman" w:hAnsi="Times New Roman" w:eastAsia="微软雅黑"/>
              </w:rPr>
              <w:t>0.935 +/- 0.007</w:t>
            </w:r>
          </w:p>
        </w:tc>
        <w:tc>
          <w:tcPr>
            <w:tcW w:type="dxa" w:w="2160"/>
          </w:tcPr>
          <w:p>
            <w:r>
              <w:rPr>
                <w:rFonts w:ascii="Times New Roman" w:hAnsi="Times New Roman" w:eastAsia="微软雅黑"/>
              </w:rPr>
              <w:t>0.987 +/- 0.007</w:t>
            </w:r>
          </w:p>
        </w:tc>
        <w:tc>
          <w:tcPr>
            <w:tcW w:type="dxa" w:w="2160"/>
          </w:tcPr>
          <w:p>
            <w:r>
              <w:rPr>
                <w:rFonts w:ascii="Times New Roman" w:hAnsi="Times New Roman" w:eastAsia="微软雅黑"/>
              </w:rPr>
              <w:t>0.633 +/- 0.258</w:t>
            </w:r>
          </w:p>
        </w:tc>
      </w:tr>
      <w:tr>
        <w:tc>
          <w:tcPr>
            <w:tcW w:type="dxa" w:w="2160"/>
          </w:tcPr>
          <w:p>
            <w:r>
              <w:rPr>
                <w:rFonts w:ascii="Times New Roman" w:hAnsi="Times New Roman" w:eastAsia="微软雅黑"/>
              </w:rPr>
              <w:t>Data+inequality</w:t>
            </w:r>
          </w:p>
        </w:tc>
        <w:tc>
          <w:tcPr>
            <w:tcW w:type="dxa" w:w="2160"/>
          </w:tcPr>
          <w:p>
            <w:r>
              <w:rPr>
                <w:rFonts w:ascii="Times New Roman" w:hAnsi="Times New Roman" w:eastAsia="微软雅黑"/>
              </w:rPr>
              <w:t>0.924 +/- 0.007</w:t>
            </w:r>
          </w:p>
        </w:tc>
        <w:tc>
          <w:tcPr>
            <w:tcW w:type="dxa" w:w="2160"/>
          </w:tcPr>
          <w:p>
            <w:r>
              <w:rPr>
                <w:rFonts w:ascii="Times New Roman" w:hAnsi="Times New Roman" w:eastAsia="微软雅黑"/>
              </w:rPr>
              <w:t>1.000 +/- 0.001</w:t>
            </w:r>
          </w:p>
        </w:tc>
        <w:tc>
          <w:tcPr>
            <w:tcW w:type="dxa" w:w="2160"/>
          </w:tcPr>
          <w:p>
            <w:r>
              <w:rPr>
                <w:rFonts w:ascii="Times New Roman" w:hAnsi="Times New Roman" w:eastAsia="微软雅黑"/>
              </w:rPr>
              <w:t>0.617 +/- 0.249</w:t>
            </w:r>
          </w:p>
        </w:tc>
      </w:tr>
    </w:tbl>
    <w:p/>
    <w:p>
      <w:r>
        <w:rPr>
          <w:rFonts w:ascii="Times New Roman" w:hAnsi="Times New Roman" w:eastAsia="微软雅黑"/>
        </w:rPr>
        <w:t xml:space="preserve">The physics-regularized BNN achieves comparable </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xml:space="preserve"> to the reference while producing tighter (lower PICP) but still well-calibrated intervals. The data+inequality variant shows the most conservative intervals (PICP = 1.0) at slightly reduced </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w:t>
      </w:r>
    </w:p>
    <w:p>
      <w:pPr>
        <w:pStyle w:val="Heading2"/>
      </w:pPr>
      <w:r>
        <w:t>Table S4 | Complete Sobol indices (S_1 and S_T) for stress and k_eff.</w:t>
      </w:r>
    </w:p>
    <w:p>
      <w:r>
        <w:rPr>
          <w:rFonts w:ascii="Times New Roman" w:hAnsi="Times New Roman" w:eastAsia="微软雅黑"/>
        </w:rPr>
        <w:t xml:space="preserve">Physics-regularized BNN,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4096, 50 replications.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微软雅黑"/>
                <w:b/>
              </w:rPr>
              <w:t>Parameter</w:t>
            </w:r>
          </w:p>
        </w:tc>
        <w:tc>
          <w:tcPr>
            <w:tcW w:type="dxa" w:w="2880"/>
          </w:tcPr>
          <w:p>
            <w:r>
              <w:rPr>
                <w:rFonts w:ascii="Times New Roman" w:hAnsi="Times New Roman" w:eastAsia="微软雅黑"/>
                <w:b/>
              </w:rPr>
              <w:t xml:space="preserve">Stress </w:t>
            </w:r>
            <w:r>
              <w:rPr>
                <w:rFonts w:ascii="Times New Roman" w:hAnsi="Times New Roman" w:eastAsia="微软雅黑"/>
                <w:b/>
                <w:i/>
              </w:rPr>
              <w:t>S</w:t>
            </w:r>
            <w:r>
              <w:rPr>
                <w:rFonts w:ascii="Times New Roman" w:hAnsi="Times New Roman" w:eastAsia="微软雅黑"/>
                <w:b/>
                <w:vertAlign w:val="subscript"/>
              </w:rPr>
              <w:t>1</w:t>
            </w:r>
            <w:r>
              <w:rPr>
                <w:rFonts w:ascii="Times New Roman" w:hAnsi="Times New Roman" w:eastAsia="微软雅黑"/>
                <w:b/>
              </w:rPr>
              <w:t xml:space="preserve"> [90% CI]</w:t>
            </w:r>
          </w:p>
        </w:tc>
        <w:tc>
          <w:tcPr>
            <w:tcW w:type="dxa" w:w="2880"/>
          </w:tcPr>
          <w:p>
            <w:r>
              <w:rPr>
                <w:rFonts w:ascii="Times New Roman" w:hAnsi="Times New Roman" w:eastAsia="微软雅黑"/>
                <w:b/>
              </w:rPr>
              <w:t xml:space="preserve">Stress </w:t>
            </w:r>
            <w:r>
              <w:rPr>
                <w:rFonts w:ascii="Times New Roman" w:hAnsi="Times New Roman" w:eastAsia="微软雅黑"/>
                <w:b/>
                <w:i/>
              </w:rPr>
              <w:t>S</w:t>
            </w:r>
            <w:r>
              <w:rPr>
                <w:rFonts w:ascii="Times New Roman" w:hAnsi="Times New Roman" w:eastAsia="微软雅黑"/>
                <w:b/>
                <w:vertAlign w:val="subscript"/>
              </w:rPr>
              <w:t>T</w:t>
            </w:r>
            <w:r>
              <w:rPr>
                <w:rFonts w:ascii="Times New Roman" w:hAnsi="Times New Roman" w:eastAsia="微软雅黑"/>
                <w:b/>
              </w:rPr>
              <w:t xml:space="preserve"> [90% CI]</w:t>
            </w:r>
          </w:p>
        </w:tc>
      </w:tr>
      <w:tr>
        <w:tc>
          <w:tcPr>
            <w:tcW w:type="dxa" w:w="2880"/>
          </w:tcPr>
          <w:p>
            <w:r>
              <w:rPr>
                <w:rFonts w:ascii="Times New Roman" w:hAnsi="Times New Roman" w:eastAsia="微软雅黑"/>
                <w:i/>
              </w:rPr>
              <w:t>E</w:t>
            </w:r>
            <w:r>
              <w:rPr>
                <w:rFonts w:ascii="Times New Roman" w:hAnsi="Times New Roman" w:eastAsia="微软雅黑"/>
                <w:vertAlign w:val="subscript"/>
              </w:rPr>
              <w:t>slope</w:t>
            </w:r>
          </w:p>
        </w:tc>
        <w:tc>
          <w:tcPr>
            <w:tcW w:type="dxa" w:w="2880"/>
          </w:tcPr>
          <w:p>
            <w:r>
              <w:rPr>
                <w:rFonts w:ascii="Times New Roman" w:hAnsi="Times New Roman" w:eastAsia="微软雅黑"/>
              </w:rPr>
              <w:t>0.037 [-0.046, 0.100]</w:t>
            </w:r>
          </w:p>
        </w:tc>
        <w:tc>
          <w:tcPr>
            <w:tcW w:type="dxa" w:w="2880"/>
          </w:tcPr>
          <w:p>
            <w:r>
              <w:rPr>
                <w:rFonts w:ascii="Times New Roman" w:hAnsi="Times New Roman" w:eastAsia="微软雅黑"/>
              </w:rPr>
              <w:t>0.039 [0.038, 0.039]</w:t>
            </w:r>
          </w:p>
        </w:tc>
      </w:tr>
      <w:tr>
        <w:tc>
          <w:tcPr>
            <w:tcW w:type="dxa" w:w="2880"/>
          </w:tcPr>
          <w:p>
            <w:r>
              <w:rPr>
                <w:rFonts w:ascii="Times New Roman" w:hAnsi="Times New Roman" w:eastAsia="微软雅黑"/>
                <w:i/>
              </w:rPr>
              <w:t>E</w:t>
            </w:r>
            <w:r>
              <w:rPr>
                <w:rFonts w:ascii="Times New Roman" w:hAnsi="Times New Roman" w:eastAsia="微软雅黑"/>
                <w:vertAlign w:val="subscript"/>
              </w:rPr>
              <w:t>intercept</w:t>
            </w:r>
          </w:p>
        </w:tc>
        <w:tc>
          <w:tcPr>
            <w:tcW w:type="dxa" w:w="2880"/>
          </w:tcPr>
          <w:p>
            <w:r>
              <w:rPr>
                <w:rFonts w:ascii="Times New Roman" w:hAnsi="Times New Roman" w:eastAsia="微软雅黑"/>
              </w:rPr>
              <w:t>0.548 [0.498, 0.572]</w:t>
            </w:r>
          </w:p>
        </w:tc>
        <w:tc>
          <w:tcPr>
            <w:tcW w:type="dxa" w:w="2880"/>
          </w:tcPr>
          <w:p>
            <w:r>
              <w:rPr>
                <w:rFonts w:ascii="Times New Roman" w:hAnsi="Times New Roman" w:eastAsia="微软雅黑"/>
              </w:rPr>
              <w:t>0.566 [0.562, 0.571]</w:t>
            </w:r>
          </w:p>
        </w:tc>
      </w:tr>
      <w:tr>
        <w:tc>
          <w:tcPr>
            <w:tcW w:type="dxa" w:w="2880"/>
          </w:tcPr>
          <w:p>
            <w:r>
              <w:rPr>
                <w:rFonts w:ascii="Times New Roman" w:hAnsi="Times New Roman" w:eastAsia="微软雅黑"/>
              </w:rPr>
              <w:t>nu</w:t>
            </w:r>
          </w:p>
        </w:tc>
        <w:tc>
          <w:tcPr>
            <w:tcW w:type="dxa" w:w="2880"/>
          </w:tcPr>
          <w:p>
            <w:r>
              <w:rPr>
                <w:rFonts w:ascii="Times New Roman" w:hAnsi="Times New Roman" w:eastAsia="微软雅黑"/>
              </w:rPr>
              <w:t>0.063 [0.034, 0.097]</w:t>
            </w:r>
          </w:p>
        </w:tc>
        <w:tc>
          <w:tcPr>
            <w:tcW w:type="dxa" w:w="2880"/>
          </w:tcPr>
          <w:p>
            <w:r>
              <w:rPr>
                <w:rFonts w:ascii="Times New Roman" w:hAnsi="Times New Roman" w:eastAsia="微软雅黑"/>
              </w:rPr>
              <w:t>0.068 [0.067, 0.069]</w:t>
            </w:r>
          </w:p>
        </w:tc>
      </w:tr>
      <w:tr>
        <w:tc>
          <w:tcPr>
            <w:tcW w:type="dxa" w:w="2880"/>
          </w:tcPr>
          <w:p>
            <w:r>
              <w:rPr>
                <w:rFonts w:ascii="Times New Roman" w:hAnsi="Times New Roman" w:eastAsia="微软雅黑"/>
                <w:i w:val="0"/>
              </w:rPr>
              <w:t>α</w:t>
            </w:r>
            <w:r>
              <w:rPr>
                <w:rFonts w:ascii="Times New Roman" w:hAnsi="Times New Roman" w:eastAsia="微软雅黑"/>
                <w:vertAlign w:val="subscript"/>
              </w:rPr>
              <w:t>base</w:t>
            </w:r>
          </w:p>
        </w:tc>
        <w:tc>
          <w:tcPr>
            <w:tcW w:type="dxa" w:w="2880"/>
          </w:tcPr>
          <w:p>
            <w:r>
              <w:rPr>
                <w:rFonts w:ascii="Times New Roman" w:hAnsi="Times New Roman" w:eastAsia="微软雅黑"/>
              </w:rPr>
              <w:t>0.210 [0.171, 0.254]</w:t>
            </w:r>
          </w:p>
        </w:tc>
        <w:tc>
          <w:tcPr>
            <w:tcW w:type="dxa" w:w="2880"/>
          </w:tcPr>
          <w:p>
            <w:r>
              <w:rPr>
                <w:rFonts w:ascii="Times New Roman" w:hAnsi="Times New Roman" w:eastAsia="微软雅黑"/>
              </w:rPr>
              <w:t>0.214 [0.212, 0.217]</w:t>
            </w:r>
          </w:p>
        </w:tc>
      </w:tr>
      <w:tr>
        <w:tc>
          <w:tcPr>
            <w:tcW w:type="dxa" w:w="2880"/>
          </w:tcPr>
          <w:p>
            <w:r>
              <w:rPr>
                <w:rFonts w:ascii="Times New Roman" w:hAnsi="Times New Roman" w:eastAsia="微软雅黑"/>
                <w:i w:val="0"/>
              </w:rPr>
              <w:t>α</w:t>
            </w:r>
            <w:r>
              <w:rPr>
                <w:rFonts w:ascii="Times New Roman" w:hAnsi="Times New Roman" w:eastAsia="微软雅黑"/>
                <w:vertAlign w:val="subscript"/>
              </w:rPr>
              <w:t>slope</w:t>
            </w:r>
          </w:p>
        </w:tc>
        <w:tc>
          <w:tcPr>
            <w:tcW w:type="dxa" w:w="2880"/>
          </w:tcPr>
          <w:p>
            <w:r>
              <w:rPr>
                <w:rFonts w:ascii="Times New Roman" w:hAnsi="Times New Roman" w:eastAsia="微软雅黑"/>
              </w:rPr>
              <w:t>0.038 [-0.013, 0.091]</w:t>
            </w:r>
          </w:p>
        </w:tc>
        <w:tc>
          <w:tcPr>
            <w:tcW w:type="dxa" w:w="2880"/>
          </w:tcPr>
          <w:p>
            <w:r>
              <w:rPr>
                <w:rFonts w:ascii="Times New Roman" w:hAnsi="Times New Roman" w:eastAsia="微软雅黑"/>
              </w:rPr>
              <w:t>0.047 [0.046, 0.049]</w:t>
            </w:r>
          </w:p>
        </w:tc>
      </w:tr>
      <w:tr>
        <w:tc>
          <w:tcPr>
            <w:tcW w:type="dxa" w:w="2880"/>
          </w:tcPr>
          <w:p>
            <w:r>
              <w:rPr>
                <w:rFonts w:ascii="Times New Roman" w:hAnsi="Times New Roman" w:eastAsia="微软雅黑"/>
                <w:i/>
              </w:rPr>
              <w:t>T</w:t>
            </w:r>
            <w:r>
              <w:rPr>
                <w:rFonts w:ascii="Times New Roman" w:hAnsi="Times New Roman" w:eastAsia="微软雅黑"/>
                <w:vertAlign w:val="subscript"/>
              </w:rPr>
              <w:t>ref</w:t>
            </w:r>
          </w:p>
        </w:tc>
        <w:tc>
          <w:tcPr>
            <w:tcW w:type="dxa" w:w="2880"/>
          </w:tcPr>
          <w:p>
            <w:r>
              <w:rPr>
                <w:rFonts w:ascii="Times New Roman" w:hAnsi="Times New Roman" w:eastAsia="微软雅黑"/>
              </w:rPr>
              <w:t>0.019 [-0.025, 0.055]</w:t>
            </w:r>
          </w:p>
        </w:tc>
        <w:tc>
          <w:tcPr>
            <w:tcW w:type="dxa" w:w="2880"/>
          </w:tcPr>
          <w:p>
            <w:r>
              <w:rPr>
                <w:rFonts w:ascii="Times New Roman" w:hAnsi="Times New Roman" w:eastAsia="微软雅黑"/>
              </w:rPr>
              <w:t>0.032 [0.031, 0.033]</w:t>
            </w:r>
          </w:p>
        </w:tc>
      </w:tr>
      <w:tr>
        <w:tc>
          <w:tcPr>
            <w:tcW w:type="dxa" w:w="2880"/>
          </w:tcPr>
          <w:p>
            <w:r>
              <w:rPr>
                <w:rFonts w:ascii="Times New Roman" w:hAnsi="Times New Roman" w:eastAsia="微软雅黑"/>
                <w:i/>
              </w:rPr>
              <w:t>k</w:t>
            </w:r>
            <w:r>
              <w:rPr>
                <w:rFonts w:ascii="Times New Roman" w:hAnsi="Times New Roman" w:eastAsia="微软雅黑"/>
                <w:vertAlign w:val="subscript"/>
              </w:rPr>
              <w:t>ref</w:t>
            </w:r>
          </w:p>
        </w:tc>
        <w:tc>
          <w:tcPr>
            <w:tcW w:type="dxa" w:w="2880"/>
          </w:tcPr>
          <w:p>
            <w:r>
              <w:rPr>
                <w:rFonts w:ascii="Times New Roman" w:hAnsi="Times New Roman" w:eastAsia="微软雅黑"/>
              </w:rPr>
              <w:t>0.065 [0.014, 0.118]</w:t>
            </w:r>
          </w:p>
        </w:tc>
        <w:tc>
          <w:tcPr>
            <w:tcW w:type="dxa" w:w="2880"/>
          </w:tcPr>
          <w:p>
            <w:r>
              <w:rPr>
                <w:rFonts w:ascii="Times New Roman" w:hAnsi="Times New Roman" w:eastAsia="微软雅黑"/>
              </w:rPr>
              <w:t>0.073 [0.072, 0.075]</w:t>
            </w:r>
          </w:p>
        </w:tc>
      </w:tr>
      <w:tr>
        <w:tc>
          <w:tcPr>
            <w:tcW w:type="dxa" w:w="2880"/>
          </w:tcPr>
          <w:p>
            <w:r>
              <w:rPr>
                <w:rFonts w:ascii="Times New Roman" w:hAnsi="Times New Roman" w:eastAsia="微软雅黑"/>
              </w:rPr>
              <w:t>SS316_alpha</w:t>
            </w:r>
          </w:p>
        </w:tc>
        <w:tc>
          <w:tcPr>
            <w:tcW w:type="dxa" w:w="2880"/>
          </w:tcPr>
          <w:p>
            <w:r>
              <w:rPr>
                <w:rFonts w:ascii="Times New Roman" w:hAnsi="Times New Roman" w:eastAsia="微软雅黑"/>
              </w:rPr>
              <w:t>-0.004 [-0.068, 0.034]</w:t>
            </w:r>
          </w:p>
        </w:tc>
        <w:tc>
          <w:tcPr>
            <w:tcW w:type="dxa" w:w="2880"/>
          </w:tcPr>
          <w:p>
            <w:r>
              <w:rPr>
                <w:rFonts w:ascii="Times New Roman" w:hAnsi="Times New Roman" w:eastAsia="微软雅黑"/>
              </w:rPr>
              <w:t>0.005 [0.005, 0.006]</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微软雅黑"/>
                <w:b/>
              </w:rPr>
              <w:t>Parameter</w:t>
            </w:r>
          </w:p>
        </w:tc>
        <w:tc>
          <w:tcPr>
            <w:tcW w:type="dxa" w:w="2880"/>
          </w:tcPr>
          <w:p>
            <w:r>
              <w:rPr>
                <w:rFonts w:ascii="Times New Roman" w:hAnsi="Times New Roman" w:eastAsia="微软雅黑"/>
                <w:b/>
                <w:i/>
              </w:rPr>
              <w:t>k</w:t>
            </w:r>
            <w:r>
              <w:rPr>
                <w:rFonts w:ascii="Times New Roman" w:hAnsi="Times New Roman" w:eastAsia="微软雅黑"/>
                <w:b/>
                <w:vertAlign w:val="subscript"/>
              </w:rPr>
              <w:t>eff</w:t>
            </w:r>
            <w:r>
              <w:rPr>
                <w:rFonts w:ascii="Times New Roman" w:hAnsi="Times New Roman" w:eastAsia="微软雅黑"/>
                <w:b/>
              </w:rPr>
              <w:t xml:space="preserve"> </w:t>
            </w:r>
            <w:r>
              <w:rPr>
                <w:rFonts w:ascii="Times New Roman" w:hAnsi="Times New Roman" w:eastAsia="微软雅黑"/>
                <w:b/>
                <w:i/>
              </w:rPr>
              <w:t>S</w:t>
            </w:r>
            <w:r>
              <w:rPr>
                <w:rFonts w:ascii="Times New Roman" w:hAnsi="Times New Roman" w:eastAsia="微软雅黑"/>
                <w:b/>
                <w:vertAlign w:val="subscript"/>
              </w:rPr>
              <w:t>1</w:t>
            </w:r>
            <w:r>
              <w:rPr>
                <w:rFonts w:ascii="Times New Roman" w:hAnsi="Times New Roman" w:eastAsia="微软雅黑"/>
                <w:b/>
              </w:rPr>
              <w:t xml:space="preserve"> [90% CI]</w:t>
            </w:r>
          </w:p>
        </w:tc>
        <w:tc>
          <w:tcPr>
            <w:tcW w:type="dxa" w:w="2880"/>
          </w:tcPr>
          <w:p>
            <w:r>
              <w:rPr>
                <w:rFonts w:ascii="Times New Roman" w:hAnsi="Times New Roman" w:eastAsia="微软雅黑"/>
                <w:b/>
                <w:i/>
              </w:rPr>
              <w:t>k</w:t>
            </w:r>
            <w:r>
              <w:rPr>
                <w:rFonts w:ascii="Times New Roman" w:hAnsi="Times New Roman" w:eastAsia="微软雅黑"/>
                <w:b/>
                <w:vertAlign w:val="subscript"/>
              </w:rPr>
              <w:t>eff</w:t>
            </w:r>
            <w:r>
              <w:rPr>
                <w:rFonts w:ascii="Times New Roman" w:hAnsi="Times New Roman" w:eastAsia="微软雅黑"/>
                <w:b/>
              </w:rPr>
              <w:t xml:space="preserve"> </w:t>
            </w:r>
            <w:r>
              <w:rPr>
                <w:rFonts w:ascii="Times New Roman" w:hAnsi="Times New Roman" w:eastAsia="微软雅黑"/>
                <w:b/>
                <w:i/>
              </w:rPr>
              <w:t>S</w:t>
            </w:r>
            <w:r>
              <w:rPr>
                <w:rFonts w:ascii="Times New Roman" w:hAnsi="Times New Roman" w:eastAsia="微软雅黑"/>
                <w:b/>
                <w:vertAlign w:val="subscript"/>
              </w:rPr>
              <w:t>T</w:t>
            </w:r>
            <w:r>
              <w:rPr>
                <w:rFonts w:ascii="Times New Roman" w:hAnsi="Times New Roman" w:eastAsia="微软雅黑"/>
                <w:b/>
              </w:rPr>
              <w:t xml:space="preserve"> [90% CI]</w:t>
            </w:r>
          </w:p>
        </w:tc>
      </w:tr>
      <w:tr>
        <w:tc>
          <w:tcPr>
            <w:tcW w:type="dxa" w:w="2880"/>
          </w:tcPr>
          <w:p>
            <w:r>
              <w:rPr>
                <w:rFonts w:ascii="Times New Roman" w:hAnsi="Times New Roman" w:eastAsia="微软雅黑"/>
                <w:i/>
              </w:rPr>
              <w:t>E</w:t>
            </w:r>
            <w:r>
              <w:rPr>
                <w:rFonts w:ascii="Times New Roman" w:hAnsi="Times New Roman" w:eastAsia="微软雅黑"/>
                <w:vertAlign w:val="subscript"/>
              </w:rPr>
              <w:t>slope</w:t>
            </w:r>
          </w:p>
        </w:tc>
        <w:tc>
          <w:tcPr>
            <w:tcW w:type="dxa" w:w="2880"/>
          </w:tcPr>
          <w:p>
            <w:r>
              <w:rPr>
                <w:rFonts w:ascii="Times New Roman" w:hAnsi="Times New Roman" w:eastAsia="微软雅黑"/>
              </w:rPr>
              <w:t>0.010 [-0.052, 0.062]</w:t>
            </w:r>
          </w:p>
        </w:tc>
        <w:tc>
          <w:tcPr>
            <w:tcW w:type="dxa" w:w="2880"/>
          </w:tcPr>
          <w:p>
            <w:r>
              <w:rPr>
                <w:rFonts w:ascii="Times New Roman" w:hAnsi="Times New Roman" w:eastAsia="微软雅黑"/>
              </w:rPr>
              <w:t>0.005 [0.004, 0.005]</w:t>
            </w:r>
          </w:p>
        </w:tc>
      </w:tr>
      <w:tr>
        <w:tc>
          <w:tcPr>
            <w:tcW w:type="dxa" w:w="2880"/>
          </w:tcPr>
          <w:p>
            <w:r>
              <w:rPr>
                <w:rFonts w:ascii="Times New Roman" w:hAnsi="Times New Roman" w:eastAsia="微软雅黑"/>
                <w:i/>
              </w:rPr>
              <w:t>E</w:t>
            </w:r>
            <w:r>
              <w:rPr>
                <w:rFonts w:ascii="Times New Roman" w:hAnsi="Times New Roman" w:eastAsia="微软雅黑"/>
                <w:vertAlign w:val="subscript"/>
              </w:rPr>
              <w:t>intercept</w:t>
            </w:r>
          </w:p>
        </w:tc>
        <w:tc>
          <w:tcPr>
            <w:tcW w:type="dxa" w:w="2880"/>
          </w:tcPr>
          <w:p>
            <w:r>
              <w:rPr>
                <w:rFonts w:ascii="Times New Roman" w:hAnsi="Times New Roman" w:eastAsia="微软雅黑"/>
              </w:rPr>
              <w:t>0.008 [-0.065, 0.071]</w:t>
            </w:r>
          </w:p>
        </w:tc>
        <w:tc>
          <w:tcPr>
            <w:tcW w:type="dxa" w:w="2880"/>
          </w:tcPr>
          <w:p>
            <w:r>
              <w:rPr>
                <w:rFonts w:ascii="Times New Roman" w:hAnsi="Times New Roman" w:eastAsia="微软雅黑"/>
              </w:rPr>
              <w:t>0.006 [0.006, 0.007]</w:t>
            </w:r>
          </w:p>
        </w:tc>
      </w:tr>
      <w:tr>
        <w:tc>
          <w:tcPr>
            <w:tcW w:type="dxa" w:w="2880"/>
          </w:tcPr>
          <w:p>
            <w:r>
              <w:rPr>
                <w:rFonts w:ascii="Times New Roman" w:hAnsi="Times New Roman" w:eastAsia="微软雅黑"/>
              </w:rPr>
              <w:t>nu</w:t>
            </w:r>
          </w:p>
        </w:tc>
        <w:tc>
          <w:tcPr>
            <w:tcW w:type="dxa" w:w="2880"/>
          </w:tcPr>
          <w:p>
            <w:r>
              <w:rPr>
                <w:rFonts w:ascii="Times New Roman" w:hAnsi="Times New Roman" w:eastAsia="微软雅黑"/>
              </w:rPr>
              <w:t>0.029 [-0.035, 0.086]</w:t>
            </w:r>
          </w:p>
        </w:tc>
        <w:tc>
          <w:tcPr>
            <w:tcW w:type="dxa" w:w="2880"/>
          </w:tcPr>
          <w:p>
            <w:r>
              <w:rPr>
                <w:rFonts w:ascii="Times New Roman" w:hAnsi="Times New Roman" w:eastAsia="微软雅黑"/>
              </w:rPr>
              <w:t>0.018 [0.018, 0.019]</w:t>
            </w:r>
          </w:p>
        </w:tc>
      </w:tr>
      <w:tr>
        <w:tc>
          <w:tcPr>
            <w:tcW w:type="dxa" w:w="2880"/>
          </w:tcPr>
          <w:p>
            <w:r>
              <w:rPr>
                <w:rFonts w:ascii="Times New Roman" w:hAnsi="Times New Roman" w:eastAsia="微软雅黑"/>
                <w:i w:val="0"/>
              </w:rPr>
              <w:t>α</w:t>
            </w:r>
            <w:r>
              <w:rPr>
                <w:rFonts w:ascii="Times New Roman" w:hAnsi="Times New Roman" w:eastAsia="微软雅黑"/>
                <w:vertAlign w:val="subscript"/>
              </w:rPr>
              <w:t>base</w:t>
            </w:r>
          </w:p>
        </w:tc>
        <w:tc>
          <w:tcPr>
            <w:tcW w:type="dxa" w:w="2880"/>
          </w:tcPr>
          <w:p>
            <w:r>
              <w:rPr>
                <w:rFonts w:ascii="Times New Roman" w:hAnsi="Times New Roman" w:eastAsia="微软雅黑"/>
              </w:rPr>
              <w:t>0.771 [0.747, 0.788]</w:t>
            </w:r>
          </w:p>
        </w:tc>
        <w:tc>
          <w:tcPr>
            <w:tcW w:type="dxa" w:w="2880"/>
          </w:tcPr>
          <w:p>
            <w:r>
              <w:rPr>
                <w:rFonts w:ascii="Times New Roman" w:hAnsi="Times New Roman" w:eastAsia="微软雅黑"/>
              </w:rPr>
              <w:t>0.767 [0.758, 0.776]</w:t>
            </w:r>
          </w:p>
        </w:tc>
      </w:tr>
      <w:tr>
        <w:tc>
          <w:tcPr>
            <w:tcW w:type="dxa" w:w="2880"/>
          </w:tcPr>
          <w:p>
            <w:r>
              <w:rPr>
                <w:rFonts w:ascii="Times New Roman" w:hAnsi="Times New Roman" w:eastAsia="微软雅黑"/>
                <w:i w:val="0"/>
              </w:rPr>
              <w:t>α</w:t>
            </w:r>
            <w:r>
              <w:rPr>
                <w:rFonts w:ascii="Times New Roman" w:hAnsi="Times New Roman" w:eastAsia="微软雅黑"/>
                <w:vertAlign w:val="subscript"/>
              </w:rPr>
              <w:t>slope</w:t>
            </w:r>
          </w:p>
        </w:tc>
        <w:tc>
          <w:tcPr>
            <w:tcW w:type="dxa" w:w="2880"/>
          </w:tcPr>
          <w:p>
            <w:r>
              <w:rPr>
                <w:rFonts w:ascii="Times New Roman" w:hAnsi="Times New Roman" w:eastAsia="微软雅黑"/>
              </w:rPr>
              <w:t>0.195 [0.112, 0.250]</w:t>
            </w:r>
          </w:p>
        </w:tc>
        <w:tc>
          <w:tcPr>
            <w:tcW w:type="dxa" w:w="2880"/>
          </w:tcPr>
          <w:p>
            <w:r>
              <w:rPr>
                <w:rFonts w:ascii="Times New Roman" w:hAnsi="Times New Roman" w:eastAsia="微软雅黑"/>
              </w:rPr>
              <w:t>0.198 [0.196, 0.201]</w:t>
            </w:r>
          </w:p>
        </w:tc>
      </w:tr>
      <w:tr>
        <w:tc>
          <w:tcPr>
            <w:tcW w:type="dxa" w:w="2880"/>
          </w:tcPr>
          <w:p>
            <w:r>
              <w:rPr>
                <w:rFonts w:ascii="Times New Roman" w:hAnsi="Times New Roman" w:eastAsia="微软雅黑"/>
                <w:i/>
              </w:rPr>
              <w:t>T</w:t>
            </w:r>
            <w:r>
              <w:rPr>
                <w:rFonts w:ascii="Times New Roman" w:hAnsi="Times New Roman" w:eastAsia="微软雅黑"/>
                <w:vertAlign w:val="subscript"/>
              </w:rPr>
              <w:t>ref</w:t>
            </w:r>
          </w:p>
        </w:tc>
        <w:tc>
          <w:tcPr>
            <w:tcW w:type="dxa" w:w="2880"/>
          </w:tcPr>
          <w:p>
            <w:r>
              <w:rPr>
                <w:rFonts w:ascii="Times New Roman" w:hAnsi="Times New Roman" w:eastAsia="微软雅黑"/>
              </w:rPr>
              <w:t>0.010 [-0.023, 0.054]</w:t>
            </w:r>
          </w:p>
        </w:tc>
        <w:tc>
          <w:tcPr>
            <w:tcW w:type="dxa" w:w="2880"/>
          </w:tcPr>
          <w:p>
            <w:r>
              <w:rPr>
                <w:rFonts w:ascii="Times New Roman" w:hAnsi="Times New Roman" w:eastAsia="微软雅黑"/>
              </w:rPr>
              <w:t>0.011 [0.011, 0.012]</w:t>
            </w:r>
          </w:p>
        </w:tc>
      </w:tr>
      <w:tr>
        <w:tc>
          <w:tcPr>
            <w:tcW w:type="dxa" w:w="2880"/>
          </w:tcPr>
          <w:p>
            <w:r>
              <w:rPr>
                <w:rFonts w:ascii="Times New Roman" w:hAnsi="Times New Roman" w:eastAsia="微软雅黑"/>
                <w:i/>
              </w:rPr>
              <w:t>k</w:t>
            </w:r>
            <w:r>
              <w:rPr>
                <w:rFonts w:ascii="Times New Roman" w:hAnsi="Times New Roman" w:eastAsia="微软雅黑"/>
                <w:vertAlign w:val="subscript"/>
              </w:rPr>
              <w:t>ref</w:t>
            </w:r>
          </w:p>
        </w:tc>
        <w:tc>
          <w:tcPr>
            <w:tcW w:type="dxa" w:w="2880"/>
          </w:tcPr>
          <w:p>
            <w:r>
              <w:rPr>
                <w:rFonts w:ascii="Times New Roman" w:hAnsi="Times New Roman" w:eastAsia="微软雅黑"/>
              </w:rPr>
              <w:t>0.000 [-0.063, 0.048]</w:t>
            </w:r>
          </w:p>
        </w:tc>
        <w:tc>
          <w:tcPr>
            <w:tcW w:type="dxa" w:w="2880"/>
          </w:tcPr>
          <w:p>
            <w:r>
              <w:rPr>
                <w:rFonts w:ascii="Times New Roman" w:hAnsi="Times New Roman" w:eastAsia="微软雅黑"/>
              </w:rPr>
              <w:t>0.006 [0.006, 0.007]</w:t>
            </w:r>
          </w:p>
        </w:tc>
      </w:tr>
      <w:tr>
        <w:tc>
          <w:tcPr>
            <w:tcW w:type="dxa" w:w="2880"/>
          </w:tcPr>
          <w:p>
            <w:r>
              <w:rPr>
                <w:rFonts w:ascii="Times New Roman" w:hAnsi="Times New Roman" w:eastAsia="微软雅黑"/>
              </w:rPr>
              <w:t>SS316_alpha</w:t>
            </w:r>
          </w:p>
        </w:tc>
        <w:tc>
          <w:tcPr>
            <w:tcW w:type="dxa" w:w="2880"/>
          </w:tcPr>
          <w:p>
            <w:r>
              <w:rPr>
                <w:rFonts w:ascii="Times New Roman" w:hAnsi="Times New Roman" w:eastAsia="微软雅黑"/>
              </w:rPr>
              <w:t>0.003 [-0.059, 0.074]</w:t>
            </w:r>
          </w:p>
        </w:tc>
        <w:tc>
          <w:tcPr>
            <w:tcW w:type="dxa" w:w="2880"/>
          </w:tcPr>
          <w:p>
            <w:r>
              <w:rPr>
                <w:rFonts w:ascii="Times New Roman" w:hAnsi="Times New Roman" w:eastAsia="微软雅黑"/>
              </w:rPr>
              <w:t>0.009 [0.009, 0.009]</w:t>
            </w:r>
          </w:p>
        </w:tc>
      </w:tr>
    </w:tbl>
    <w:p/>
    <w:p>
      <w:r>
        <w:rPr>
          <w:rFonts w:ascii="Times New Roman" w:hAnsi="Times New Roman" w:eastAsia="微软雅黑"/>
          <w:i/>
          <w:color w:val="888888"/>
          <w:sz w:val="18"/>
        </w:rPr>
        <w:t>[NOTE: S_1 values from sobol_convergence.csv (N_S=4096, 50 reps, bootstrap CI); S_T values from sobol_results.csv (same run, Jansen estimator). S_T CIs are narrower because they use direct replicate quantiles rather than bootstrap.]</w:t>
      </w:r>
    </w:p>
    <w:p>
      <w:pPr>
        <w:pStyle w:val="Heading2"/>
      </w:pPr>
      <w:r>
        <w:t>Table S5 | Posterior calibration: 18 benchmark case summary.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eastAsia="微软雅黑"/>
                <w:b/>
              </w:rPr>
              <w:t>Case</w:t>
            </w:r>
          </w:p>
        </w:tc>
        <w:tc>
          <w:tcPr>
            <w:tcW w:type="dxa" w:w="1440"/>
          </w:tcPr>
          <w:p>
            <w:r>
              <w:rPr>
                <w:rFonts w:ascii="Times New Roman" w:hAnsi="Times New Roman" w:eastAsia="微软雅黑"/>
                <w:b/>
              </w:rPr>
              <w:t>Category</w:t>
            </w:r>
          </w:p>
        </w:tc>
        <w:tc>
          <w:tcPr>
            <w:tcW w:type="dxa" w:w="1440"/>
          </w:tcPr>
          <w:p>
            <w:r>
              <w:rPr>
                <w:rFonts w:ascii="Times New Roman" w:hAnsi="Times New Roman" w:eastAsia="微软雅黑"/>
                <w:b/>
              </w:rPr>
              <w:t>True stress</w:t>
            </w:r>
          </w:p>
        </w:tc>
        <w:tc>
          <w:tcPr>
            <w:tcW w:type="dxa" w:w="1440"/>
          </w:tcPr>
          <w:p>
            <w:r>
              <w:rPr>
                <w:rFonts w:ascii="Times New Roman" w:hAnsi="Times New Roman" w:eastAsia="微软雅黑"/>
                <w:b/>
              </w:rPr>
              <w:t>Accept rate</w:t>
            </w:r>
          </w:p>
        </w:tc>
        <w:tc>
          <w:tcPr>
            <w:tcW w:type="dxa" w:w="1440"/>
          </w:tcPr>
          <w:p>
            <w:r>
              <w:rPr>
                <w:rFonts w:ascii="Times New Roman" w:hAnsi="Times New Roman" w:eastAsia="微软雅黑"/>
                <w:b/>
              </w:rPr>
              <w:t>90%-CI coverage</w:t>
            </w:r>
          </w:p>
        </w:tc>
        <w:tc>
          <w:tcPr>
            <w:tcW w:type="dxa" w:w="1440"/>
          </w:tcPr>
          <w:p>
            <w:r>
              <w:rPr>
                <w:rFonts w:ascii="Times New Roman" w:hAnsi="Times New Roman" w:eastAsia="微软雅黑"/>
                <w:b/>
              </w:rPr>
              <w:t>Post-mean</w:t>
            </w:r>
          </w:p>
        </w:tc>
      </w:tr>
      <w:tr>
        <w:tc>
          <w:tcPr>
            <w:tcW w:type="dxa" w:w="1440"/>
          </w:tcPr>
          <w:p>
            <w:r>
              <w:rPr>
                <w:rFonts w:ascii="Times New Roman" w:hAnsi="Times New Roman" w:eastAsia="微软雅黑"/>
              </w:rPr>
              <w:t>(MPa)</w:t>
            </w:r>
          </w:p>
        </w:tc>
        <w:tc>
          <w:tcPr>
            <w:tcW w:type="dxa" w:w="1440"/>
          </w:tcPr>
          <w:p>
            <w:r>
              <w:rPr>
                <w:rFonts w:ascii="Times New Roman" w:hAnsi="Times New Roman" w:eastAsia="微软雅黑"/>
              </w:rPr>
              <w:t>(4 params)</w:t>
            </w:r>
          </w:p>
        </w:tc>
        <w:tc>
          <w:tcPr>
            <w:tcW w:type="dxa" w:w="1440"/>
          </w:tcPr>
          <w:p>
            <w:r>
              <w:rPr>
                <w:rFonts w:ascii="Times New Roman" w:hAnsi="Times New Roman" w:eastAsia="微软雅黑"/>
              </w:rPr>
              <w:t>stress err.</w:t>
            </w:r>
          </w:p>
        </w:tc>
        <w:tc>
          <w:tcPr>
            <w:tcW w:type="dxa" w:w="1440"/>
          </w:tcPr>
          <w:p/>
        </w:tc>
        <w:tc>
          <w:tcPr>
            <w:tcW w:type="dxa" w:w="1440"/>
          </w:tcPr>
          <w:p/>
        </w:tc>
        <w:tc>
          <w:tcPr>
            <w:tcW w:type="dxa" w:w="1440"/>
          </w:tcPr>
          <w:p/>
        </w:tc>
      </w:tr>
      <w:tr>
        <w:tc>
          <w:tcPr>
            <w:tcW w:type="dxa" w:w="1440"/>
          </w:tcPr>
          <w:p>
            <w:r>
              <w:rPr>
                <w:rFonts w:ascii="Times New Roman" w:hAnsi="Times New Roman" w:eastAsia="微软雅黑"/>
              </w:rPr>
              <w:t>0</w:t>
            </w:r>
          </w:p>
        </w:tc>
        <w:tc>
          <w:tcPr>
            <w:tcW w:type="dxa" w:w="1440"/>
          </w:tcPr>
          <w:p>
            <w:r>
              <w:rPr>
                <w:rFonts w:ascii="Times New Roman" w:hAnsi="Times New Roman" w:eastAsia="微软雅黑"/>
              </w:rPr>
              <w:t>low</w:t>
            </w:r>
          </w:p>
        </w:tc>
        <w:tc>
          <w:tcPr>
            <w:tcW w:type="dxa" w:w="1440"/>
          </w:tcPr>
          <w:p>
            <w:r>
              <w:rPr>
                <w:rFonts w:ascii="Times New Roman" w:hAnsi="Times New Roman" w:eastAsia="微软雅黑"/>
              </w:rPr>
              <w:t>110.6</w:t>
            </w:r>
          </w:p>
        </w:tc>
        <w:tc>
          <w:tcPr>
            <w:tcW w:type="dxa" w:w="1440"/>
          </w:tcPr>
          <w:p>
            <w:r>
              <w:rPr>
                <w:rFonts w:ascii="Times New Roman" w:hAnsi="Times New Roman" w:eastAsia="微软雅黑"/>
              </w:rPr>
              <w:t>0.619</w:t>
            </w:r>
          </w:p>
        </w:tc>
        <w:tc>
          <w:tcPr>
            <w:tcW w:type="dxa" w:w="1440"/>
          </w:tcPr>
          <w:p>
            <w:r>
              <w:rPr>
                <w:rFonts w:ascii="Times New Roman" w:hAnsi="Times New Roman" w:eastAsia="微软雅黑"/>
              </w:rPr>
              <w:t>3/4</w:t>
            </w:r>
          </w:p>
        </w:tc>
        <w:tc>
          <w:tcPr>
            <w:tcW w:type="dxa" w:w="1440"/>
          </w:tcPr>
          <w:p>
            <w:r>
              <w:rPr>
                <w:rFonts w:ascii="Times New Roman" w:hAnsi="Times New Roman" w:eastAsia="微软雅黑"/>
              </w:rPr>
              <w:t>8.3</w:t>
            </w:r>
          </w:p>
        </w:tc>
      </w:tr>
      <w:tr>
        <w:tc>
          <w:tcPr>
            <w:tcW w:type="dxa" w:w="1440"/>
          </w:tcPr>
          <w:p>
            <w:r>
              <w:rPr>
                <w:rFonts w:ascii="Times New Roman" w:hAnsi="Times New Roman" w:eastAsia="微软雅黑"/>
              </w:rPr>
              <w:t>1</w:t>
            </w:r>
          </w:p>
        </w:tc>
        <w:tc>
          <w:tcPr>
            <w:tcW w:type="dxa" w:w="1440"/>
          </w:tcPr>
          <w:p>
            <w:r>
              <w:rPr>
                <w:rFonts w:ascii="Times New Roman" w:hAnsi="Times New Roman" w:eastAsia="微软雅黑"/>
              </w:rPr>
              <w:t>low</w:t>
            </w:r>
          </w:p>
        </w:tc>
        <w:tc>
          <w:tcPr>
            <w:tcW w:type="dxa" w:w="1440"/>
          </w:tcPr>
          <w:p>
            <w:r>
              <w:rPr>
                <w:rFonts w:ascii="Times New Roman" w:hAnsi="Times New Roman" w:eastAsia="微软雅黑"/>
              </w:rPr>
              <w:t>118.7</w:t>
            </w:r>
          </w:p>
        </w:tc>
        <w:tc>
          <w:tcPr>
            <w:tcW w:type="dxa" w:w="1440"/>
          </w:tcPr>
          <w:p>
            <w:r>
              <w:rPr>
                <w:rFonts w:ascii="Times New Roman" w:hAnsi="Times New Roman" w:eastAsia="微软雅黑"/>
              </w:rPr>
              <w:t>0.612</w:t>
            </w:r>
          </w:p>
        </w:tc>
        <w:tc>
          <w:tcPr>
            <w:tcW w:type="dxa" w:w="1440"/>
          </w:tcPr>
          <w:p>
            <w:r>
              <w:rPr>
                <w:rFonts w:ascii="Times New Roman" w:hAnsi="Times New Roman" w:eastAsia="微软雅黑"/>
              </w:rPr>
              <w:t>4/4</w:t>
            </w:r>
          </w:p>
        </w:tc>
        <w:tc>
          <w:tcPr>
            <w:tcW w:type="dxa" w:w="1440"/>
          </w:tcPr>
          <w:p>
            <w:r>
              <w:rPr>
                <w:rFonts w:ascii="Times New Roman" w:hAnsi="Times New Roman" w:eastAsia="微软雅黑"/>
              </w:rPr>
              <w:t>24.6</w:t>
            </w:r>
          </w:p>
        </w:tc>
      </w:tr>
      <w:tr>
        <w:tc>
          <w:tcPr>
            <w:tcW w:type="dxa" w:w="1440"/>
          </w:tcPr>
          <w:p>
            <w:r>
              <w:rPr>
                <w:rFonts w:ascii="Times New Roman" w:hAnsi="Times New Roman" w:eastAsia="微软雅黑"/>
              </w:rPr>
              <w:t>2</w:t>
            </w:r>
          </w:p>
        </w:tc>
        <w:tc>
          <w:tcPr>
            <w:tcW w:type="dxa" w:w="1440"/>
          </w:tcPr>
          <w:p>
            <w:r>
              <w:rPr>
                <w:rFonts w:ascii="Times New Roman" w:hAnsi="Times New Roman" w:eastAsia="微软雅黑"/>
              </w:rPr>
              <w:t>low</w:t>
            </w:r>
          </w:p>
        </w:tc>
        <w:tc>
          <w:tcPr>
            <w:tcW w:type="dxa" w:w="1440"/>
          </w:tcPr>
          <w:p>
            <w:r>
              <w:rPr>
                <w:rFonts w:ascii="Times New Roman" w:hAnsi="Times New Roman" w:eastAsia="微软雅黑"/>
              </w:rPr>
              <w:t>110.7</w:t>
            </w:r>
          </w:p>
        </w:tc>
        <w:tc>
          <w:tcPr>
            <w:tcW w:type="dxa" w:w="1440"/>
          </w:tcPr>
          <w:p>
            <w:r>
              <w:rPr>
                <w:rFonts w:ascii="Times New Roman" w:hAnsi="Times New Roman" w:eastAsia="微软雅黑"/>
              </w:rPr>
              <w:t>0.620</w:t>
            </w:r>
          </w:p>
        </w:tc>
        <w:tc>
          <w:tcPr>
            <w:tcW w:type="dxa" w:w="1440"/>
          </w:tcPr>
          <w:p>
            <w:r>
              <w:rPr>
                <w:rFonts w:ascii="Times New Roman" w:hAnsi="Times New Roman" w:eastAsia="微软雅黑"/>
              </w:rPr>
              <w:t>2/4</w:t>
            </w:r>
          </w:p>
        </w:tc>
        <w:tc>
          <w:tcPr>
            <w:tcW w:type="dxa" w:w="1440"/>
          </w:tcPr>
          <w:p>
            <w:r>
              <w:rPr>
                <w:rFonts w:ascii="Times New Roman" w:hAnsi="Times New Roman" w:eastAsia="微软雅黑"/>
              </w:rPr>
              <w:t>9.0</w:t>
            </w:r>
          </w:p>
        </w:tc>
      </w:tr>
      <w:tr>
        <w:tc>
          <w:tcPr>
            <w:tcW w:type="dxa" w:w="1440"/>
          </w:tcPr>
          <w:p>
            <w:r>
              <w:rPr>
                <w:rFonts w:ascii="Times New Roman" w:hAnsi="Times New Roman" w:eastAsia="微软雅黑"/>
              </w:rPr>
              <w:t>3</w:t>
            </w:r>
          </w:p>
        </w:tc>
        <w:tc>
          <w:tcPr>
            <w:tcW w:type="dxa" w:w="1440"/>
          </w:tcPr>
          <w:p>
            <w:r>
              <w:rPr>
                <w:rFonts w:ascii="Times New Roman" w:hAnsi="Times New Roman" w:eastAsia="微软雅黑"/>
              </w:rPr>
              <w:t>low</w:t>
            </w:r>
          </w:p>
        </w:tc>
        <w:tc>
          <w:tcPr>
            <w:tcW w:type="dxa" w:w="1440"/>
          </w:tcPr>
          <w:p>
            <w:r>
              <w:rPr>
                <w:rFonts w:ascii="Times New Roman" w:hAnsi="Times New Roman" w:eastAsia="微软雅黑"/>
              </w:rPr>
              <w:t>103.7</w:t>
            </w:r>
          </w:p>
        </w:tc>
        <w:tc>
          <w:tcPr>
            <w:tcW w:type="dxa" w:w="1440"/>
          </w:tcPr>
          <w:p>
            <w:r>
              <w:rPr>
                <w:rFonts w:ascii="Times New Roman" w:hAnsi="Times New Roman" w:eastAsia="微软雅黑"/>
              </w:rPr>
              <w:t>0.618</w:t>
            </w:r>
          </w:p>
        </w:tc>
        <w:tc>
          <w:tcPr>
            <w:tcW w:type="dxa" w:w="1440"/>
          </w:tcPr>
          <w:p>
            <w:r>
              <w:rPr>
                <w:rFonts w:ascii="Times New Roman" w:hAnsi="Times New Roman" w:eastAsia="微软雅黑"/>
              </w:rPr>
              <w:t>4/4</w:t>
            </w:r>
          </w:p>
        </w:tc>
        <w:tc>
          <w:tcPr>
            <w:tcW w:type="dxa" w:w="1440"/>
          </w:tcPr>
          <w:p>
            <w:r>
              <w:rPr>
                <w:rFonts w:ascii="Times New Roman" w:hAnsi="Times New Roman" w:eastAsia="微软雅黑"/>
              </w:rPr>
              <w:t>8.8</w:t>
            </w:r>
          </w:p>
        </w:tc>
      </w:tr>
      <w:tr>
        <w:tc>
          <w:tcPr>
            <w:tcW w:type="dxa" w:w="1440"/>
          </w:tcPr>
          <w:p>
            <w:r>
              <w:rPr>
                <w:rFonts w:ascii="Times New Roman" w:hAnsi="Times New Roman" w:eastAsia="微软雅黑"/>
              </w:rPr>
              <w:t>4</w:t>
            </w:r>
          </w:p>
        </w:tc>
        <w:tc>
          <w:tcPr>
            <w:tcW w:type="dxa" w:w="1440"/>
          </w:tcPr>
          <w:p>
            <w:r>
              <w:rPr>
                <w:rFonts w:ascii="Times New Roman" w:hAnsi="Times New Roman" w:eastAsia="微软雅黑"/>
              </w:rPr>
              <w:t>low</w:t>
            </w:r>
          </w:p>
        </w:tc>
        <w:tc>
          <w:tcPr>
            <w:tcW w:type="dxa" w:w="1440"/>
          </w:tcPr>
          <w:p>
            <w:r>
              <w:rPr>
                <w:rFonts w:ascii="Times New Roman" w:hAnsi="Times New Roman" w:eastAsia="微软雅黑"/>
              </w:rPr>
              <w:t>114.5</w:t>
            </w:r>
          </w:p>
        </w:tc>
        <w:tc>
          <w:tcPr>
            <w:tcW w:type="dxa" w:w="1440"/>
          </w:tcPr>
          <w:p>
            <w:r>
              <w:rPr>
                <w:rFonts w:ascii="Times New Roman" w:hAnsi="Times New Roman" w:eastAsia="微软雅黑"/>
              </w:rPr>
              <w:t>0.621</w:t>
            </w:r>
          </w:p>
        </w:tc>
        <w:tc>
          <w:tcPr>
            <w:tcW w:type="dxa" w:w="1440"/>
          </w:tcPr>
          <w:p>
            <w:r>
              <w:rPr>
                <w:rFonts w:ascii="Times New Roman" w:hAnsi="Times New Roman" w:eastAsia="微软雅黑"/>
              </w:rPr>
              <w:t>4/4</w:t>
            </w:r>
          </w:p>
        </w:tc>
        <w:tc>
          <w:tcPr>
            <w:tcW w:type="dxa" w:w="1440"/>
          </w:tcPr>
          <w:p>
            <w:r>
              <w:rPr>
                <w:rFonts w:ascii="Times New Roman" w:hAnsi="Times New Roman" w:eastAsia="微软雅黑"/>
              </w:rPr>
              <w:t>3.1</w:t>
            </w:r>
          </w:p>
        </w:tc>
      </w:tr>
      <w:tr>
        <w:tc>
          <w:tcPr>
            <w:tcW w:type="dxa" w:w="1440"/>
          </w:tcPr>
          <w:p>
            <w:r>
              <w:rPr>
                <w:rFonts w:ascii="Times New Roman" w:hAnsi="Times New Roman" w:eastAsia="微软雅黑"/>
              </w:rPr>
              <w:t>5</w:t>
            </w:r>
          </w:p>
        </w:tc>
        <w:tc>
          <w:tcPr>
            <w:tcW w:type="dxa" w:w="1440"/>
          </w:tcPr>
          <w:p>
            <w:r>
              <w:rPr>
                <w:rFonts w:ascii="Times New Roman" w:hAnsi="Times New Roman" w:eastAsia="微软雅黑"/>
              </w:rPr>
              <w:t>low</w:t>
            </w:r>
          </w:p>
        </w:tc>
        <w:tc>
          <w:tcPr>
            <w:tcW w:type="dxa" w:w="1440"/>
          </w:tcPr>
          <w:p>
            <w:r>
              <w:rPr>
                <w:rFonts w:ascii="Times New Roman" w:hAnsi="Times New Roman" w:eastAsia="微软雅黑"/>
              </w:rPr>
              <w:t>102.0</w:t>
            </w:r>
          </w:p>
        </w:tc>
        <w:tc>
          <w:tcPr>
            <w:tcW w:type="dxa" w:w="1440"/>
          </w:tcPr>
          <w:p>
            <w:r>
              <w:rPr>
                <w:rFonts w:ascii="Times New Roman" w:hAnsi="Times New Roman" w:eastAsia="微软雅黑"/>
              </w:rPr>
              <w:t>0.616</w:t>
            </w:r>
          </w:p>
        </w:tc>
        <w:tc>
          <w:tcPr>
            <w:tcW w:type="dxa" w:w="1440"/>
          </w:tcPr>
          <w:p>
            <w:r>
              <w:rPr>
                <w:rFonts w:ascii="Times New Roman" w:hAnsi="Times New Roman" w:eastAsia="微软雅黑"/>
              </w:rPr>
              <w:t>3/4</w:t>
            </w:r>
          </w:p>
        </w:tc>
        <w:tc>
          <w:tcPr>
            <w:tcW w:type="dxa" w:w="1440"/>
          </w:tcPr>
          <w:p>
            <w:r>
              <w:rPr>
                <w:rFonts w:ascii="Times New Roman" w:hAnsi="Times New Roman" w:eastAsia="微软雅黑"/>
              </w:rPr>
              <w:t>23.4</w:t>
            </w:r>
          </w:p>
        </w:tc>
      </w:tr>
      <w:tr>
        <w:tc>
          <w:tcPr>
            <w:tcW w:type="dxa" w:w="1440"/>
          </w:tcPr>
          <w:p>
            <w:r>
              <w:rPr>
                <w:rFonts w:ascii="Times New Roman" w:hAnsi="Times New Roman" w:eastAsia="微软雅黑"/>
              </w:rPr>
              <w:t>6</w:t>
            </w:r>
          </w:p>
        </w:tc>
        <w:tc>
          <w:tcPr>
            <w:tcW w:type="dxa" w:w="1440"/>
          </w:tcPr>
          <w:p>
            <w:r>
              <w:rPr>
                <w:rFonts w:ascii="Times New Roman" w:hAnsi="Times New Roman" w:eastAsia="微软雅黑"/>
              </w:rPr>
              <w:t>near</w:t>
            </w:r>
          </w:p>
        </w:tc>
        <w:tc>
          <w:tcPr>
            <w:tcW w:type="dxa" w:w="1440"/>
          </w:tcPr>
          <w:p>
            <w:r>
              <w:rPr>
                <w:rFonts w:ascii="Times New Roman" w:hAnsi="Times New Roman" w:eastAsia="微软雅黑"/>
              </w:rPr>
              <w:t>127.6</w:t>
            </w:r>
          </w:p>
        </w:tc>
        <w:tc>
          <w:tcPr>
            <w:tcW w:type="dxa" w:w="1440"/>
          </w:tcPr>
          <w:p>
            <w:r>
              <w:rPr>
                <w:rFonts w:ascii="Times New Roman" w:hAnsi="Times New Roman" w:eastAsia="微软雅黑"/>
              </w:rPr>
              <w:t>0.609</w:t>
            </w:r>
          </w:p>
        </w:tc>
        <w:tc>
          <w:tcPr>
            <w:tcW w:type="dxa" w:w="1440"/>
          </w:tcPr>
          <w:p>
            <w:r>
              <w:rPr>
                <w:rFonts w:ascii="Times New Roman" w:hAnsi="Times New Roman" w:eastAsia="微软雅黑"/>
              </w:rPr>
              <w:t>4/4</w:t>
            </w:r>
          </w:p>
        </w:tc>
        <w:tc>
          <w:tcPr>
            <w:tcW w:type="dxa" w:w="1440"/>
          </w:tcPr>
          <w:p>
            <w:r>
              <w:rPr>
                <w:rFonts w:ascii="Times New Roman" w:hAnsi="Times New Roman" w:eastAsia="微软雅黑"/>
              </w:rPr>
              <w:t>20.3</w:t>
            </w:r>
          </w:p>
        </w:tc>
      </w:tr>
      <w:tr>
        <w:tc>
          <w:tcPr>
            <w:tcW w:type="dxa" w:w="1440"/>
          </w:tcPr>
          <w:p>
            <w:r>
              <w:rPr>
                <w:rFonts w:ascii="Times New Roman" w:hAnsi="Times New Roman" w:eastAsia="微软雅黑"/>
              </w:rPr>
              <w:t>7</w:t>
            </w:r>
          </w:p>
        </w:tc>
        <w:tc>
          <w:tcPr>
            <w:tcW w:type="dxa" w:w="1440"/>
          </w:tcPr>
          <w:p>
            <w:r>
              <w:rPr>
                <w:rFonts w:ascii="Times New Roman" w:hAnsi="Times New Roman" w:eastAsia="微软雅黑"/>
              </w:rPr>
              <w:t>near</w:t>
            </w:r>
          </w:p>
        </w:tc>
        <w:tc>
          <w:tcPr>
            <w:tcW w:type="dxa" w:w="1440"/>
          </w:tcPr>
          <w:p>
            <w:r>
              <w:rPr>
                <w:rFonts w:ascii="Times New Roman" w:hAnsi="Times New Roman" w:eastAsia="微软雅黑"/>
              </w:rPr>
              <w:t>127.9</w:t>
            </w:r>
          </w:p>
        </w:tc>
        <w:tc>
          <w:tcPr>
            <w:tcW w:type="dxa" w:w="1440"/>
          </w:tcPr>
          <w:p>
            <w:r>
              <w:rPr>
                <w:rFonts w:ascii="Times New Roman" w:hAnsi="Times New Roman" w:eastAsia="微软雅黑"/>
              </w:rPr>
              <w:t>0.586</w:t>
            </w:r>
          </w:p>
        </w:tc>
        <w:tc>
          <w:tcPr>
            <w:tcW w:type="dxa" w:w="1440"/>
          </w:tcPr>
          <w:p>
            <w:r>
              <w:rPr>
                <w:rFonts w:ascii="Times New Roman" w:hAnsi="Times New Roman" w:eastAsia="微软雅黑"/>
              </w:rPr>
              <w:t>4/4</w:t>
            </w:r>
          </w:p>
        </w:tc>
        <w:tc>
          <w:tcPr>
            <w:tcW w:type="dxa" w:w="1440"/>
          </w:tcPr>
          <w:p>
            <w:r>
              <w:rPr>
                <w:rFonts w:ascii="Times New Roman" w:hAnsi="Times New Roman" w:eastAsia="微软雅黑"/>
              </w:rPr>
              <w:t>26.6</w:t>
            </w:r>
          </w:p>
        </w:tc>
      </w:tr>
      <w:tr>
        <w:tc>
          <w:tcPr>
            <w:tcW w:type="dxa" w:w="1440"/>
          </w:tcPr>
          <w:p>
            <w:r>
              <w:rPr>
                <w:rFonts w:ascii="Times New Roman" w:hAnsi="Times New Roman" w:eastAsia="微软雅黑"/>
              </w:rPr>
              <w:t>8</w:t>
            </w:r>
          </w:p>
        </w:tc>
        <w:tc>
          <w:tcPr>
            <w:tcW w:type="dxa" w:w="1440"/>
          </w:tcPr>
          <w:p>
            <w:r>
              <w:rPr>
                <w:rFonts w:ascii="Times New Roman" w:hAnsi="Times New Roman" w:eastAsia="微软雅黑"/>
              </w:rPr>
              <w:t>near</w:t>
            </w:r>
          </w:p>
        </w:tc>
        <w:tc>
          <w:tcPr>
            <w:tcW w:type="dxa" w:w="1440"/>
          </w:tcPr>
          <w:p>
            <w:r>
              <w:rPr>
                <w:rFonts w:ascii="Times New Roman" w:hAnsi="Times New Roman" w:eastAsia="微软雅黑"/>
              </w:rPr>
              <w:t>127.0</w:t>
            </w:r>
          </w:p>
        </w:tc>
        <w:tc>
          <w:tcPr>
            <w:tcW w:type="dxa" w:w="1440"/>
          </w:tcPr>
          <w:p>
            <w:r>
              <w:rPr>
                <w:rFonts w:ascii="Times New Roman" w:hAnsi="Times New Roman" w:eastAsia="微软雅黑"/>
              </w:rPr>
              <w:t>0.611</w:t>
            </w:r>
          </w:p>
        </w:tc>
        <w:tc>
          <w:tcPr>
            <w:tcW w:type="dxa" w:w="1440"/>
          </w:tcPr>
          <w:p>
            <w:r>
              <w:rPr>
                <w:rFonts w:ascii="Times New Roman" w:hAnsi="Times New Roman" w:eastAsia="微软雅黑"/>
              </w:rPr>
              <w:t>4/4</w:t>
            </w:r>
          </w:p>
        </w:tc>
        <w:tc>
          <w:tcPr>
            <w:tcW w:type="dxa" w:w="1440"/>
          </w:tcPr>
          <w:p>
            <w:r>
              <w:rPr>
                <w:rFonts w:ascii="Times New Roman" w:hAnsi="Times New Roman" w:eastAsia="微软雅黑"/>
              </w:rPr>
              <w:t>5.9</w:t>
            </w:r>
          </w:p>
        </w:tc>
      </w:tr>
      <w:tr>
        <w:tc>
          <w:tcPr>
            <w:tcW w:type="dxa" w:w="1440"/>
          </w:tcPr>
          <w:p>
            <w:r>
              <w:rPr>
                <w:rFonts w:ascii="Times New Roman" w:hAnsi="Times New Roman" w:eastAsia="微软雅黑"/>
              </w:rPr>
              <w:t>9</w:t>
            </w:r>
          </w:p>
        </w:tc>
        <w:tc>
          <w:tcPr>
            <w:tcW w:type="dxa" w:w="1440"/>
          </w:tcPr>
          <w:p>
            <w:r>
              <w:rPr>
                <w:rFonts w:ascii="Times New Roman" w:hAnsi="Times New Roman" w:eastAsia="微软雅黑"/>
              </w:rPr>
              <w:t>near</w:t>
            </w:r>
          </w:p>
        </w:tc>
        <w:tc>
          <w:tcPr>
            <w:tcW w:type="dxa" w:w="1440"/>
          </w:tcPr>
          <w:p>
            <w:r>
              <w:rPr>
                <w:rFonts w:ascii="Times New Roman" w:hAnsi="Times New Roman" w:eastAsia="微软雅黑"/>
              </w:rPr>
              <w:t>123.5</w:t>
            </w:r>
          </w:p>
        </w:tc>
        <w:tc>
          <w:tcPr>
            <w:tcW w:type="dxa" w:w="1440"/>
          </w:tcPr>
          <w:p>
            <w:r>
              <w:rPr>
                <w:rFonts w:ascii="Times New Roman" w:hAnsi="Times New Roman" w:eastAsia="微软雅黑"/>
              </w:rPr>
              <w:t>0.613</w:t>
            </w:r>
          </w:p>
        </w:tc>
        <w:tc>
          <w:tcPr>
            <w:tcW w:type="dxa" w:w="1440"/>
          </w:tcPr>
          <w:p>
            <w:r>
              <w:rPr>
                <w:rFonts w:ascii="Times New Roman" w:hAnsi="Times New Roman" w:eastAsia="微软雅黑"/>
              </w:rPr>
              <w:t>4/4</w:t>
            </w:r>
          </w:p>
        </w:tc>
        <w:tc>
          <w:tcPr>
            <w:tcW w:type="dxa" w:w="1440"/>
          </w:tcPr>
          <w:p>
            <w:r>
              <w:rPr>
                <w:rFonts w:ascii="Times New Roman" w:hAnsi="Times New Roman" w:eastAsia="微软雅黑"/>
              </w:rPr>
              <w:t>3.5</w:t>
            </w:r>
          </w:p>
        </w:tc>
      </w:tr>
      <w:tr>
        <w:tc>
          <w:tcPr>
            <w:tcW w:type="dxa" w:w="1440"/>
          </w:tcPr>
          <w:p>
            <w:r>
              <w:rPr>
                <w:rFonts w:ascii="Times New Roman" w:hAnsi="Times New Roman" w:eastAsia="微软雅黑"/>
              </w:rPr>
              <w:t>10</w:t>
            </w:r>
          </w:p>
        </w:tc>
        <w:tc>
          <w:tcPr>
            <w:tcW w:type="dxa" w:w="1440"/>
          </w:tcPr>
          <w:p>
            <w:r>
              <w:rPr>
                <w:rFonts w:ascii="Times New Roman" w:hAnsi="Times New Roman" w:eastAsia="微软雅黑"/>
              </w:rPr>
              <w:t>near</w:t>
            </w:r>
          </w:p>
        </w:tc>
        <w:tc>
          <w:tcPr>
            <w:tcW w:type="dxa" w:w="1440"/>
          </w:tcPr>
          <w:p>
            <w:r>
              <w:rPr>
                <w:rFonts w:ascii="Times New Roman" w:hAnsi="Times New Roman" w:eastAsia="微软雅黑"/>
              </w:rPr>
              <w:t>128.9</w:t>
            </w:r>
          </w:p>
        </w:tc>
        <w:tc>
          <w:tcPr>
            <w:tcW w:type="dxa" w:w="1440"/>
          </w:tcPr>
          <w:p>
            <w:r>
              <w:rPr>
                <w:rFonts w:ascii="Times New Roman" w:hAnsi="Times New Roman" w:eastAsia="微软雅黑"/>
              </w:rPr>
              <w:t>0.609</w:t>
            </w:r>
          </w:p>
        </w:tc>
        <w:tc>
          <w:tcPr>
            <w:tcW w:type="dxa" w:w="1440"/>
          </w:tcPr>
          <w:p>
            <w:r>
              <w:rPr>
                <w:rFonts w:ascii="Times New Roman" w:hAnsi="Times New Roman" w:eastAsia="微软雅黑"/>
              </w:rPr>
              <w:t>3/4</w:t>
            </w:r>
          </w:p>
        </w:tc>
        <w:tc>
          <w:tcPr>
            <w:tcW w:type="dxa" w:w="1440"/>
          </w:tcPr>
          <w:p>
            <w:r>
              <w:rPr>
                <w:rFonts w:ascii="Times New Roman" w:hAnsi="Times New Roman" w:eastAsia="微软雅黑"/>
              </w:rPr>
              <w:t>4.5</w:t>
            </w:r>
          </w:p>
        </w:tc>
      </w:tr>
      <w:tr>
        <w:tc>
          <w:tcPr>
            <w:tcW w:type="dxa" w:w="1440"/>
          </w:tcPr>
          <w:p>
            <w:r>
              <w:rPr>
                <w:rFonts w:ascii="Times New Roman" w:hAnsi="Times New Roman" w:eastAsia="微软雅黑"/>
              </w:rPr>
              <w:t>11</w:t>
            </w:r>
          </w:p>
        </w:tc>
        <w:tc>
          <w:tcPr>
            <w:tcW w:type="dxa" w:w="1440"/>
          </w:tcPr>
          <w:p>
            <w:r>
              <w:rPr>
                <w:rFonts w:ascii="Times New Roman" w:hAnsi="Times New Roman" w:eastAsia="微软雅黑"/>
              </w:rPr>
              <w:t>near</w:t>
            </w:r>
          </w:p>
        </w:tc>
        <w:tc>
          <w:tcPr>
            <w:tcW w:type="dxa" w:w="1440"/>
          </w:tcPr>
          <w:p>
            <w:r>
              <w:rPr>
                <w:rFonts w:ascii="Times New Roman" w:hAnsi="Times New Roman" w:eastAsia="微软雅黑"/>
              </w:rPr>
              <w:t>129.3</w:t>
            </w:r>
          </w:p>
        </w:tc>
        <w:tc>
          <w:tcPr>
            <w:tcW w:type="dxa" w:w="1440"/>
          </w:tcPr>
          <w:p>
            <w:r>
              <w:rPr>
                <w:rFonts w:ascii="Times New Roman" w:hAnsi="Times New Roman" w:eastAsia="微软雅黑"/>
              </w:rPr>
              <w:t>0.610</w:t>
            </w:r>
          </w:p>
        </w:tc>
        <w:tc>
          <w:tcPr>
            <w:tcW w:type="dxa" w:w="1440"/>
          </w:tcPr>
          <w:p>
            <w:r>
              <w:rPr>
                <w:rFonts w:ascii="Times New Roman" w:hAnsi="Times New Roman" w:eastAsia="微软雅黑"/>
              </w:rPr>
              <w:t>4/4</w:t>
            </w:r>
          </w:p>
        </w:tc>
        <w:tc>
          <w:tcPr>
            <w:tcW w:type="dxa" w:w="1440"/>
          </w:tcPr>
          <w:p>
            <w:r>
              <w:rPr>
                <w:rFonts w:ascii="Times New Roman" w:hAnsi="Times New Roman" w:eastAsia="微软雅黑"/>
              </w:rPr>
              <w:t>3.8</w:t>
            </w:r>
          </w:p>
        </w:tc>
      </w:tr>
      <w:tr>
        <w:tc>
          <w:tcPr>
            <w:tcW w:type="dxa" w:w="1440"/>
          </w:tcPr>
          <w:p>
            <w:r>
              <w:rPr>
                <w:rFonts w:ascii="Times New Roman" w:hAnsi="Times New Roman" w:eastAsia="微软雅黑"/>
              </w:rPr>
              <w:t>12</w:t>
            </w:r>
          </w:p>
        </w:tc>
        <w:tc>
          <w:tcPr>
            <w:tcW w:type="dxa" w:w="1440"/>
          </w:tcPr>
          <w:p>
            <w:r>
              <w:rPr>
                <w:rFonts w:ascii="Times New Roman" w:hAnsi="Times New Roman" w:eastAsia="微软雅黑"/>
              </w:rPr>
              <w:t>high</w:t>
            </w:r>
          </w:p>
        </w:tc>
        <w:tc>
          <w:tcPr>
            <w:tcW w:type="dxa" w:w="1440"/>
          </w:tcPr>
          <w:p>
            <w:r>
              <w:rPr>
                <w:rFonts w:ascii="Times New Roman" w:hAnsi="Times New Roman" w:eastAsia="微软雅黑"/>
              </w:rPr>
              <w:t>169.5</w:t>
            </w:r>
          </w:p>
        </w:tc>
        <w:tc>
          <w:tcPr>
            <w:tcW w:type="dxa" w:w="1440"/>
          </w:tcPr>
          <w:p>
            <w:r>
              <w:rPr>
                <w:rFonts w:ascii="Times New Roman" w:hAnsi="Times New Roman" w:eastAsia="微软雅黑"/>
              </w:rPr>
              <w:t>0.592</w:t>
            </w:r>
          </w:p>
        </w:tc>
        <w:tc>
          <w:tcPr>
            <w:tcW w:type="dxa" w:w="1440"/>
          </w:tcPr>
          <w:p>
            <w:r>
              <w:rPr>
                <w:rFonts w:ascii="Times New Roman" w:hAnsi="Times New Roman" w:eastAsia="微软雅黑"/>
              </w:rPr>
              <w:t>4/4</w:t>
            </w:r>
          </w:p>
        </w:tc>
        <w:tc>
          <w:tcPr>
            <w:tcW w:type="dxa" w:w="1440"/>
          </w:tcPr>
          <w:p>
            <w:r>
              <w:rPr>
                <w:rFonts w:ascii="Times New Roman" w:hAnsi="Times New Roman" w:eastAsia="微软雅黑"/>
              </w:rPr>
              <w:t>0.2</w:t>
            </w:r>
          </w:p>
        </w:tc>
      </w:tr>
      <w:tr>
        <w:tc>
          <w:tcPr>
            <w:tcW w:type="dxa" w:w="1440"/>
          </w:tcPr>
          <w:p>
            <w:r>
              <w:rPr>
                <w:rFonts w:ascii="Times New Roman" w:hAnsi="Times New Roman" w:eastAsia="微软雅黑"/>
              </w:rPr>
              <w:t>13</w:t>
            </w:r>
          </w:p>
        </w:tc>
        <w:tc>
          <w:tcPr>
            <w:tcW w:type="dxa" w:w="1440"/>
          </w:tcPr>
          <w:p>
            <w:r>
              <w:rPr>
                <w:rFonts w:ascii="Times New Roman" w:hAnsi="Times New Roman" w:eastAsia="微软雅黑"/>
              </w:rPr>
              <w:t>high</w:t>
            </w:r>
          </w:p>
        </w:tc>
        <w:tc>
          <w:tcPr>
            <w:tcW w:type="dxa" w:w="1440"/>
          </w:tcPr>
          <w:p>
            <w:r>
              <w:rPr>
                <w:rFonts w:ascii="Times New Roman" w:hAnsi="Times New Roman" w:eastAsia="微软雅黑"/>
              </w:rPr>
              <w:t>176.0</w:t>
            </w:r>
          </w:p>
        </w:tc>
        <w:tc>
          <w:tcPr>
            <w:tcW w:type="dxa" w:w="1440"/>
          </w:tcPr>
          <w:p>
            <w:r>
              <w:rPr>
                <w:rFonts w:ascii="Times New Roman" w:hAnsi="Times New Roman" w:eastAsia="微软雅黑"/>
              </w:rPr>
              <w:t>0.591</w:t>
            </w:r>
          </w:p>
        </w:tc>
        <w:tc>
          <w:tcPr>
            <w:tcW w:type="dxa" w:w="1440"/>
          </w:tcPr>
          <w:p>
            <w:r>
              <w:rPr>
                <w:rFonts w:ascii="Times New Roman" w:hAnsi="Times New Roman" w:eastAsia="微软雅黑"/>
              </w:rPr>
              <w:t>4/4</w:t>
            </w:r>
          </w:p>
        </w:tc>
        <w:tc>
          <w:tcPr>
            <w:tcW w:type="dxa" w:w="1440"/>
          </w:tcPr>
          <w:p>
            <w:r>
              <w:rPr>
                <w:rFonts w:ascii="Times New Roman" w:hAnsi="Times New Roman" w:eastAsia="微软雅黑"/>
              </w:rPr>
              <w:t>12.1</w:t>
            </w:r>
          </w:p>
        </w:tc>
      </w:tr>
      <w:tr>
        <w:tc>
          <w:tcPr>
            <w:tcW w:type="dxa" w:w="1440"/>
          </w:tcPr>
          <w:p>
            <w:r>
              <w:rPr>
                <w:rFonts w:ascii="Times New Roman" w:hAnsi="Times New Roman" w:eastAsia="微软雅黑"/>
              </w:rPr>
              <w:t>14</w:t>
            </w:r>
          </w:p>
        </w:tc>
        <w:tc>
          <w:tcPr>
            <w:tcW w:type="dxa" w:w="1440"/>
          </w:tcPr>
          <w:p>
            <w:r>
              <w:rPr>
                <w:rFonts w:ascii="Times New Roman" w:hAnsi="Times New Roman" w:eastAsia="微软雅黑"/>
              </w:rPr>
              <w:t>high</w:t>
            </w:r>
          </w:p>
        </w:tc>
        <w:tc>
          <w:tcPr>
            <w:tcW w:type="dxa" w:w="1440"/>
          </w:tcPr>
          <w:p>
            <w:r>
              <w:rPr>
                <w:rFonts w:ascii="Times New Roman" w:hAnsi="Times New Roman" w:eastAsia="微软雅黑"/>
              </w:rPr>
              <w:t>193.4</w:t>
            </w:r>
          </w:p>
        </w:tc>
        <w:tc>
          <w:tcPr>
            <w:tcW w:type="dxa" w:w="1440"/>
          </w:tcPr>
          <w:p>
            <w:r>
              <w:rPr>
                <w:rFonts w:ascii="Times New Roman" w:hAnsi="Times New Roman" w:eastAsia="微软雅黑"/>
              </w:rPr>
              <w:t>0.598</w:t>
            </w:r>
          </w:p>
        </w:tc>
        <w:tc>
          <w:tcPr>
            <w:tcW w:type="dxa" w:w="1440"/>
          </w:tcPr>
          <w:p>
            <w:r>
              <w:rPr>
                <w:rFonts w:ascii="Times New Roman" w:hAnsi="Times New Roman" w:eastAsia="微软雅黑"/>
              </w:rPr>
              <w:t>3/4</w:t>
            </w:r>
          </w:p>
        </w:tc>
        <w:tc>
          <w:tcPr>
            <w:tcW w:type="dxa" w:w="1440"/>
          </w:tcPr>
          <w:p>
            <w:r>
              <w:rPr>
                <w:rFonts w:ascii="Times New Roman" w:hAnsi="Times New Roman" w:eastAsia="微软雅黑"/>
              </w:rPr>
              <w:t>13.7</w:t>
            </w:r>
          </w:p>
        </w:tc>
      </w:tr>
      <w:tr>
        <w:tc>
          <w:tcPr>
            <w:tcW w:type="dxa" w:w="1440"/>
          </w:tcPr>
          <w:p>
            <w:r>
              <w:rPr>
                <w:rFonts w:ascii="Times New Roman" w:hAnsi="Times New Roman" w:eastAsia="微软雅黑"/>
              </w:rPr>
              <w:t>15</w:t>
            </w:r>
          </w:p>
        </w:tc>
        <w:tc>
          <w:tcPr>
            <w:tcW w:type="dxa" w:w="1440"/>
          </w:tcPr>
          <w:p>
            <w:r>
              <w:rPr>
                <w:rFonts w:ascii="Times New Roman" w:hAnsi="Times New Roman" w:eastAsia="微软雅黑"/>
              </w:rPr>
              <w:t>high</w:t>
            </w:r>
          </w:p>
        </w:tc>
        <w:tc>
          <w:tcPr>
            <w:tcW w:type="dxa" w:w="1440"/>
          </w:tcPr>
          <w:p>
            <w:r>
              <w:rPr>
                <w:rFonts w:ascii="Times New Roman" w:hAnsi="Times New Roman" w:eastAsia="微软雅黑"/>
              </w:rPr>
              <w:t>163.4</w:t>
            </w:r>
          </w:p>
        </w:tc>
        <w:tc>
          <w:tcPr>
            <w:tcW w:type="dxa" w:w="1440"/>
          </w:tcPr>
          <w:p>
            <w:r>
              <w:rPr>
                <w:rFonts w:ascii="Times New Roman" w:hAnsi="Times New Roman" w:eastAsia="微软雅黑"/>
              </w:rPr>
              <w:t>0.591</w:t>
            </w:r>
          </w:p>
        </w:tc>
        <w:tc>
          <w:tcPr>
            <w:tcW w:type="dxa" w:w="1440"/>
          </w:tcPr>
          <w:p>
            <w:r>
              <w:rPr>
                <w:rFonts w:ascii="Times New Roman" w:hAnsi="Times New Roman" w:eastAsia="微软雅黑"/>
              </w:rPr>
              <w:t>4/4</w:t>
            </w:r>
          </w:p>
        </w:tc>
        <w:tc>
          <w:tcPr>
            <w:tcW w:type="dxa" w:w="1440"/>
          </w:tcPr>
          <w:p>
            <w:r>
              <w:rPr>
                <w:rFonts w:ascii="Times New Roman" w:hAnsi="Times New Roman" w:eastAsia="微软雅黑"/>
              </w:rPr>
              <w:t>3.6</w:t>
            </w:r>
          </w:p>
        </w:tc>
      </w:tr>
      <w:tr>
        <w:tc>
          <w:tcPr>
            <w:tcW w:type="dxa" w:w="1440"/>
          </w:tcPr>
          <w:p>
            <w:r>
              <w:rPr>
                <w:rFonts w:ascii="Times New Roman" w:hAnsi="Times New Roman" w:eastAsia="微软雅黑"/>
              </w:rPr>
              <w:t>16</w:t>
            </w:r>
          </w:p>
        </w:tc>
        <w:tc>
          <w:tcPr>
            <w:tcW w:type="dxa" w:w="1440"/>
          </w:tcPr>
          <w:p>
            <w:r>
              <w:rPr>
                <w:rFonts w:ascii="Times New Roman" w:hAnsi="Times New Roman" w:eastAsia="微软雅黑"/>
              </w:rPr>
              <w:t>high</w:t>
            </w:r>
          </w:p>
        </w:tc>
        <w:tc>
          <w:tcPr>
            <w:tcW w:type="dxa" w:w="1440"/>
          </w:tcPr>
          <w:p>
            <w:r>
              <w:rPr>
                <w:rFonts w:ascii="Times New Roman" w:hAnsi="Times New Roman" w:eastAsia="微软雅黑"/>
              </w:rPr>
              <w:t>142.8</w:t>
            </w:r>
          </w:p>
        </w:tc>
        <w:tc>
          <w:tcPr>
            <w:tcW w:type="dxa" w:w="1440"/>
          </w:tcPr>
          <w:p>
            <w:r>
              <w:rPr>
                <w:rFonts w:ascii="Times New Roman" w:hAnsi="Times New Roman" w:eastAsia="微软雅黑"/>
              </w:rPr>
              <w:t>0.582</w:t>
            </w:r>
          </w:p>
        </w:tc>
        <w:tc>
          <w:tcPr>
            <w:tcW w:type="dxa" w:w="1440"/>
          </w:tcPr>
          <w:p>
            <w:r>
              <w:rPr>
                <w:rFonts w:ascii="Times New Roman" w:hAnsi="Times New Roman" w:eastAsia="微软雅黑"/>
              </w:rPr>
              <w:t>4/4</w:t>
            </w:r>
          </w:p>
        </w:tc>
        <w:tc>
          <w:tcPr>
            <w:tcW w:type="dxa" w:w="1440"/>
          </w:tcPr>
          <w:p>
            <w:r>
              <w:rPr>
                <w:rFonts w:ascii="Times New Roman" w:hAnsi="Times New Roman" w:eastAsia="微软雅黑"/>
              </w:rPr>
              <w:t>10.5</w:t>
            </w:r>
          </w:p>
        </w:tc>
      </w:tr>
      <w:tr>
        <w:tc>
          <w:tcPr>
            <w:tcW w:type="dxa" w:w="1440"/>
          </w:tcPr>
          <w:p>
            <w:r>
              <w:rPr>
                <w:rFonts w:ascii="Times New Roman" w:hAnsi="Times New Roman" w:eastAsia="微软雅黑"/>
              </w:rPr>
              <w:t>17</w:t>
            </w:r>
          </w:p>
        </w:tc>
        <w:tc>
          <w:tcPr>
            <w:tcW w:type="dxa" w:w="1440"/>
          </w:tcPr>
          <w:p>
            <w:r>
              <w:rPr>
                <w:rFonts w:ascii="Times New Roman" w:hAnsi="Times New Roman" w:eastAsia="微软雅黑"/>
              </w:rPr>
              <w:t>high</w:t>
            </w:r>
          </w:p>
        </w:tc>
        <w:tc>
          <w:tcPr>
            <w:tcW w:type="dxa" w:w="1440"/>
          </w:tcPr>
          <w:p>
            <w:r>
              <w:rPr>
                <w:rFonts w:ascii="Times New Roman" w:hAnsi="Times New Roman" w:eastAsia="微软雅黑"/>
              </w:rPr>
              <w:t>197.6</w:t>
            </w:r>
          </w:p>
        </w:tc>
        <w:tc>
          <w:tcPr>
            <w:tcW w:type="dxa" w:w="1440"/>
          </w:tcPr>
          <w:p>
            <w:r>
              <w:rPr>
                <w:rFonts w:ascii="Times New Roman" w:hAnsi="Times New Roman" w:eastAsia="微软雅黑"/>
              </w:rPr>
              <w:t>0.583</w:t>
            </w:r>
          </w:p>
        </w:tc>
        <w:tc>
          <w:tcPr>
            <w:tcW w:type="dxa" w:w="1440"/>
          </w:tcPr>
          <w:p>
            <w:r>
              <w:rPr>
                <w:rFonts w:ascii="Times New Roman" w:hAnsi="Times New Roman" w:eastAsia="微软雅黑"/>
              </w:rPr>
              <w:t>4/4</w:t>
            </w:r>
          </w:p>
        </w:tc>
        <w:tc>
          <w:tcPr>
            <w:tcW w:type="dxa" w:w="1440"/>
          </w:tcPr>
          <w:p>
            <w:r>
              <w:rPr>
                <w:rFonts w:ascii="Times New Roman" w:hAnsi="Times New Roman" w:eastAsia="微软雅黑"/>
              </w:rPr>
              <w:t>5.4</w:t>
            </w:r>
          </w:p>
        </w:tc>
      </w:tr>
    </w:tbl>
    <w:p/>
    <w:p>
      <w:r>
        <w:rPr>
          <w:rFonts w:ascii="Times New Roman" w:hAnsi="Times New Roman" w:eastAsia="微软雅黑"/>
        </w:rPr>
        <w:t xml:space="preserve"> Overall: acceptance 0.58-0.62 (mean 0.60); 90%-CI coverage 66/72 = 0.917; posterior-mean stress MAE = 10.4 MPa over 102-198 MPa range.</w:t>
      </w:r>
    </w:p>
    <w:p>
      <w:pPr>
        <w:pStyle w:val="Heading2"/>
      </w:pPr>
      <w:r>
        <w:t>Table S6 | External baseline comparison.</w:t>
      </w:r>
    </w:p>
    <w:p>
      <w:r>
        <w:rPr>
          <w:rFonts w:ascii="Times New Roman" w:hAnsi="Times New Roman" w:eastAsia="微软雅黑"/>
        </w:rPr>
        <w:t>See Table S10 for the full external baseline comparison (MC-Dropout and Deep Ensemble scoring rules across all five primary outputs).</w:t>
      </w:r>
    </w:p>
    <w:p>
      <w:pPr>
        <w:pStyle w:val="Heading2"/>
      </w:pPr>
      <w:r>
        <w:t>Table S7 | Computational cost breakdown.</w:t>
      </w:r>
    </w:p>
    <w:p>
      <w:r>
        <w:rPr>
          <w:rFonts w:ascii="Times New Roman" w:hAnsi="Times New Roman" w:eastAsia="微软雅黑"/>
          <w:i/>
          <w:color w:val="0055AA"/>
          <w:sz w:val="20"/>
        </w:rPr>
        <w:t>[Source: results/speed/budget_matched_risk.csv]</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微软雅黑"/>
                <w:b/>
              </w:rPr>
              <w:t>Operation</w:t>
            </w:r>
          </w:p>
        </w:tc>
        <w:tc>
          <w:tcPr>
            <w:tcW w:type="dxa" w:w="2880"/>
          </w:tcPr>
          <w:p>
            <w:r>
              <w:rPr>
                <w:rFonts w:ascii="Times New Roman" w:hAnsi="Times New Roman" w:eastAsia="微软雅黑"/>
                <w:b/>
              </w:rPr>
              <w:t>Time</w:t>
            </w:r>
          </w:p>
        </w:tc>
        <w:tc>
          <w:tcPr>
            <w:tcW w:type="dxa" w:w="2880"/>
          </w:tcPr>
          <w:p>
            <w:r>
              <w:rPr>
                <w:rFonts w:ascii="Times New Roman" w:hAnsi="Times New Roman" w:eastAsia="微软雅黑"/>
                <w:b/>
              </w:rPr>
              <w:t>Platform</w:t>
            </w:r>
          </w:p>
        </w:tc>
      </w:tr>
      <w:tr>
        <w:tc>
          <w:tcPr>
            <w:tcW w:type="dxa" w:w="2880"/>
          </w:tcPr>
          <w:p>
            <w:r>
              <w:rPr>
                <w:rFonts w:ascii="Times New Roman" w:hAnsi="Times New Roman" w:eastAsia="微软雅黑"/>
              </w:rPr>
              <w:t>Coupled HF solve (1 case)</w:t>
            </w:r>
          </w:p>
        </w:tc>
        <w:tc>
          <w:tcPr>
            <w:tcW w:type="dxa" w:w="2880"/>
          </w:tcPr>
          <w:p>
            <w:r>
              <w:rPr>
                <w:rFonts w:ascii="Times New Roman" w:hAnsi="Times New Roman" w:eastAsia="微软雅黑"/>
              </w:rPr>
              <w:t>2266 s</w:t>
            </w:r>
          </w:p>
        </w:tc>
        <w:tc>
          <w:tcPr>
            <w:tcW w:type="dxa" w:w="2880"/>
          </w:tcPr>
          <w:p>
            <w:r>
              <w:rPr>
                <w:rFonts w:ascii="Times New Roman" w:hAnsi="Times New Roman" w:eastAsia="微软雅黑"/>
              </w:rPr>
              <w:t>EPYC 9654 / 96 cores</w:t>
            </w:r>
          </w:p>
        </w:tc>
      </w:tr>
      <w:tr>
        <w:tc>
          <w:tcPr>
            <w:tcW w:type="dxa" w:w="2880"/>
          </w:tcPr>
          <w:p>
            <w:r>
              <w:rPr>
                <w:rFonts w:ascii="Times New Roman" w:hAnsi="Times New Roman" w:eastAsia="微软雅黑"/>
              </w:rPr>
              <w:t>BNN single draw (M=50)</w:t>
            </w:r>
          </w:p>
        </w:tc>
        <w:tc>
          <w:tcPr>
            <w:tcW w:type="dxa" w:w="2880"/>
          </w:tcPr>
          <w:p>
            <w:r>
              <w:rPr>
                <w:rFonts w:ascii="Times New Roman" w:hAnsi="Times New Roman" w:eastAsia="微软雅黑"/>
              </w:rPr>
              <w:t>1.29e-2 s</w:t>
            </w:r>
          </w:p>
        </w:tc>
        <w:tc>
          <w:tcPr>
            <w:tcW w:type="dxa" w:w="2880"/>
          </w:tcPr>
          <w:p>
            <w:r>
              <w:rPr>
                <w:rFonts w:ascii="Times New Roman" w:hAnsi="Times New Roman" w:eastAsia="微软雅黑"/>
              </w:rPr>
              <w:t>GPU</w:t>
            </w:r>
          </w:p>
        </w:tc>
      </w:tr>
      <w:tr>
        <w:tc>
          <w:tcPr>
            <w:tcW w:type="dxa" w:w="2880"/>
          </w:tcPr>
          <w:p>
            <w:r>
              <w:rPr>
                <w:rFonts w:ascii="Times New Roman" w:hAnsi="Times New Roman" w:eastAsia="微软雅黑"/>
              </w:rPr>
              <w:t>BNN batched (batch=1024, per sample)</w:t>
            </w:r>
          </w:p>
        </w:tc>
        <w:tc>
          <w:tcPr>
            <w:tcW w:type="dxa" w:w="2880"/>
          </w:tcPr>
          <w:p>
            <w:r>
              <w:rPr>
                <w:rFonts w:ascii="Times New Roman" w:hAnsi="Times New Roman" w:eastAsia="微软雅黑"/>
              </w:rPr>
              <w:t>1.34e-5 s</w:t>
            </w:r>
          </w:p>
        </w:tc>
        <w:tc>
          <w:tcPr>
            <w:tcW w:type="dxa" w:w="2880"/>
          </w:tcPr>
          <w:p>
            <w:r>
              <w:rPr>
                <w:rFonts w:ascii="Times New Roman" w:hAnsi="Times New Roman" w:eastAsia="微软雅黑"/>
              </w:rPr>
              <w:t>GPU</w:t>
            </w:r>
          </w:p>
        </w:tc>
      </w:tr>
      <w:tr>
        <w:tc>
          <w:tcPr>
            <w:tcW w:type="dxa" w:w="2880"/>
          </w:tcPr>
          <w:p>
            <w:r>
              <w:rPr>
                <w:rFonts w:ascii="Times New Roman" w:hAnsi="Times New Roman" w:eastAsia="微软雅黑"/>
              </w:rPr>
              <w:t>20,000-sample forward UQ</w:t>
            </w:r>
          </w:p>
        </w:tc>
        <w:tc>
          <w:tcPr>
            <w:tcW w:type="dxa" w:w="2880"/>
          </w:tcPr>
          <w:p>
            <w:r>
              <w:rPr>
                <w:rFonts w:ascii="Times New Roman" w:hAnsi="Times New Roman" w:eastAsia="微软雅黑"/>
              </w:rPr>
              <w:t>~0.3 s</w:t>
            </w:r>
          </w:p>
        </w:tc>
        <w:tc>
          <w:tcPr>
            <w:tcW w:type="dxa" w:w="2880"/>
          </w:tcPr>
          <w:p>
            <w:r>
              <w:rPr>
                <w:rFonts w:ascii="Times New Roman" w:hAnsi="Times New Roman" w:eastAsia="微软雅黑"/>
              </w:rPr>
              <w:t>GPU</w:t>
            </w:r>
          </w:p>
        </w:tc>
      </w:tr>
      <w:tr>
        <w:tc>
          <w:tcPr>
            <w:tcW w:type="dxa" w:w="2880"/>
          </w:tcPr>
          <w:p>
            <w:r>
              <w:rPr>
                <w:rFonts w:ascii="Times New Roman" w:hAnsi="Times New Roman" w:eastAsia="微软雅黑"/>
              </w:rPr>
              <w:t>Sobol (50 reps x 40,960 evals)</w:t>
            </w:r>
          </w:p>
        </w:tc>
        <w:tc>
          <w:tcPr>
            <w:tcW w:type="dxa" w:w="2880"/>
          </w:tcPr>
          <w:p>
            <w:r>
              <w:rPr>
                <w:rFonts w:ascii="Times New Roman" w:hAnsi="Times New Roman" w:eastAsia="微软雅黑"/>
              </w:rPr>
              <w:t>~minutes</w:t>
            </w:r>
          </w:p>
        </w:tc>
        <w:tc>
          <w:tcPr>
            <w:tcW w:type="dxa" w:w="2880"/>
          </w:tcPr>
          <w:p>
            <w:r>
              <w:rPr>
                <w:rFonts w:ascii="Times New Roman" w:hAnsi="Times New Roman" w:eastAsia="微软雅黑"/>
              </w:rPr>
              <w:t>GPU</w:t>
            </w:r>
          </w:p>
        </w:tc>
      </w:tr>
      <w:tr>
        <w:tc>
          <w:tcPr>
            <w:tcW w:type="dxa" w:w="2880"/>
          </w:tcPr>
          <w:p>
            <w:r>
              <w:rPr>
                <w:rFonts w:ascii="Times New Roman" w:hAnsi="Times New Roman" w:eastAsia="微软雅黑"/>
              </w:rPr>
              <w:t>18-case MCMC (8000 iter x 4 chains)</w:t>
            </w:r>
          </w:p>
        </w:tc>
        <w:tc>
          <w:tcPr>
            <w:tcW w:type="dxa" w:w="2880"/>
          </w:tcPr>
          <w:p>
            <w:r>
              <w:rPr>
                <w:rFonts w:ascii="Times New Roman" w:hAnsi="Times New Roman" w:eastAsia="微软雅黑"/>
              </w:rPr>
              <w:t>~minutes</w:t>
            </w:r>
          </w:p>
        </w:tc>
        <w:tc>
          <w:tcPr>
            <w:tcW w:type="dxa" w:w="2880"/>
          </w:tcPr>
          <w:p>
            <w:r>
              <w:rPr>
                <w:rFonts w:ascii="Times New Roman" w:hAnsi="Times New Roman" w:eastAsia="微软雅黑"/>
              </w:rPr>
              <w:t>GPU</w:t>
            </w:r>
          </w:p>
        </w:tc>
      </w:tr>
      <w:tr>
        <w:tc>
          <w:tcPr>
            <w:tcW w:type="dxa" w:w="2880"/>
          </w:tcPr>
          <w:p>
            <w:r>
              <w:rPr>
                <w:rFonts w:ascii="Times New Roman" w:hAnsi="Times New Roman" w:eastAsia="微软雅黑"/>
              </w:rPr>
              <w:t>Speedup (single draw vs HF)</w:t>
            </w:r>
          </w:p>
        </w:tc>
        <w:tc>
          <w:tcPr>
            <w:tcW w:type="dxa" w:w="2880"/>
          </w:tcPr>
          <w:p>
            <w:r>
              <w:rPr>
                <w:rFonts w:ascii="Times New Roman" w:hAnsi="Times New Roman" w:eastAsia="微软雅黑"/>
              </w:rPr>
              <w:t>1.76e5</w:t>
            </w:r>
          </w:p>
        </w:tc>
        <w:tc>
          <w:tcPr>
            <w:tcW w:type="dxa" w:w="2880"/>
          </w:tcPr>
          <w:p/>
        </w:tc>
      </w:tr>
      <w:tr>
        <w:tc>
          <w:tcPr>
            <w:tcW w:type="dxa" w:w="2880"/>
          </w:tcPr>
          <w:p>
            <w:r>
              <w:rPr>
                <w:rFonts w:ascii="Times New Roman" w:hAnsi="Times New Roman" w:eastAsia="微软雅黑"/>
              </w:rPr>
              <w:t>Speedup (batched vs HF)</w:t>
            </w:r>
          </w:p>
        </w:tc>
        <w:tc>
          <w:tcPr>
            <w:tcW w:type="dxa" w:w="2880"/>
          </w:tcPr>
          <w:p>
            <w:r>
              <w:rPr>
                <w:rFonts w:ascii="Times New Roman" w:hAnsi="Times New Roman" w:eastAsia="微软雅黑"/>
              </w:rPr>
              <w:t>1.69e8</w:t>
            </w:r>
          </w:p>
        </w:tc>
        <w:tc>
          <w:tcPr>
            <w:tcW w:type="dxa" w:w="2880"/>
          </w:tcPr>
          <w:p/>
        </w:tc>
      </w:tr>
    </w:tbl>
    <w:p/>
    <w:p>
      <w:pPr>
        <w:pStyle w:val="Heading2"/>
      </w:pPr>
      <w:r>
        <w:t>Table S8 | Physics consistency: monotonicity violation rates on primary outputs (435 test samples, discrete +/-delta perturbation test).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微软雅黑"/>
                <w:b/>
              </w:rPr>
              <w:t>Physics pair (input -&gt; output, sign)</w:t>
            </w:r>
          </w:p>
        </w:tc>
        <w:tc>
          <w:tcPr>
            <w:tcW w:type="dxa" w:w="1728"/>
          </w:tcPr>
          <w:p>
            <w:r>
              <w:rPr>
                <w:rFonts w:ascii="Times New Roman" w:hAnsi="Times New Roman" w:eastAsia="微软雅黑"/>
                <w:b/>
              </w:rPr>
              <w:t>Ref. BNN</w:t>
            </w:r>
          </w:p>
        </w:tc>
        <w:tc>
          <w:tcPr>
            <w:tcW w:type="dxa" w:w="1728"/>
          </w:tcPr>
          <w:p>
            <w:r>
              <w:rPr>
                <w:rFonts w:ascii="Times New Roman" w:hAnsi="Times New Roman" w:eastAsia="微软雅黑"/>
                <w:b/>
              </w:rPr>
              <w:t>Data-mono</w:t>
            </w:r>
          </w:p>
        </w:tc>
        <w:tc>
          <w:tcPr>
            <w:tcW w:type="dxa" w:w="1728"/>
          </w:tcPr>
          <w:p>
            <w:r>
              <w:rPr>
                <w:rFonts w:ascii="Times New Roman" w:hAnsi="Times New Roman" w:eastAsia="微软雅黑"/>
                <w:b/>
              </w:rPr>
              <w:t>Phy-reg</w:t>
            </w:r>
          </w:p>
        </w:tc>
        <w:tc>
          <w:tcPr>
            <w:tcW w:type="dxa" w:w="1728"/>
          </w:tcPr>
          <w:p>
            <w:r>
              <w:rPr>
                <w:rFonts w:ascii="Times New Roman" w:hAnsi="Times New Roman" w:eastAsia="微软雅黑"/>
                <w:b/>
              </w:rPr>
              <w:t>Data+ineq</w:t>
            </w:r>
          </w:p>
        </w:tc>
      </w:tr>
      <w:tr>
        <w:tc>
          <w:tcPr>
            <w:tcW w:type="dxa" w:w="1728"/>
          </w:tcPr>
          <w:p>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-&gt; Max stress (+)</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r>
      <w:tr>
        <w:tc>
          <w:tcPr>
            <w:tcW w:type="dxa" w:w="1728"/>
          </w:tcPr>
          <w:p>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-&gt; Max stress (+)</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r>
      <w:tr>
        <w:tc>
          <w:tcPr>
            <w:tcW w:type="dxa" w:w="1728"/>
          </w:tcPr>
          <w:p>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-&gt; Max stress (+)</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r>
      <w:tr>
        <w:tc>
          <w:tcPr>
            <w:tcW w:type="dxa" w:w="1728"/>
          </w:tcPr>
          <w:p>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-&gt;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r>
      <w:tr>
        <w:tc>
          <w:tcPr>
            <w:tcW w:type="dxa" w:w="1728"/>
          </w:tcPr>
          <w:p>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-&gt;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r>
      <w:tr>
        <w:tc>
          <w:tcPr>
            <w:tcW w:type="dxa" w:w="1728"/>
          </w:tcPr>
          <w:p>
            <w:r>
              <w:rPr>
                <w:rFonts w:ascii="Times New Roman" w:hAnsi="Times New Roman" w:eastAsia="微软雅黑"/>
              </w:rPr>
              <w:t>SS316_k_ref -&gt; Max fuel temp (-)</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r>
      <w:tr>
        <w:tc>
          <w:tcPr>
            <w:tcW w:type="dxa" w:w="1728"/>
          </w:tcPr>
          <w:p>
            <w:r>
              <w:rPr>
                <w:rFonts w:ascii="Times New Roman" w:hAnsi="Times New Roman" w:eastAsia="微软雅黑"/>
              </w:rPr>
              <w:t>SS316_k_ref -&gt; Max monolith temp (-)</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r>
      <w:tr>
        <w:tc>
          <w:tcPr>
            <w:tcW w:type="dxa" w:w="1728"/>
          </w:tcPr>
          <w:p>
            <w:r>
              <w:rPr>
                <w:rFonts w:ascii="Times New Roman" w:hAnsi="Times New Roman" w:eastAsia="微软雅黑"/>
              </w:rPr>
              <w:t>SS316_k_ref -&gt; Max stress (-)</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1.1%</w:t>
            </w:r>
          </w:p>
        </w:tc>
      </w:tr>
      <w:tr>
        <w:tc>
          <w:tcPr>
            <w:tcW w:type="dxa" w:w="1728"/>
          </w:tcPr>
          <w:p>
            <w:r>
              <w:rPr>
                <w:rFonts w:ascii="Times New Roman" w:hAnsi="Times New Roman" w:eastAsia="微软雅黑"/>
              </w:rPr>
              <w:t>SS316_alpha -&gt; Max fuel temp (-)</w:t>
            </w:r>
          </w:p>
        </w:tc>
        <w:tc>
          <w:tcPr>
            <w:tcW w:type="dxa" w:w="1728"/>
          </w:tcPr>
          <w:p>
            <w:r>
              <w:rPr>
                <w:rFonts w:ascii="Times New Roman" w:hAnsi="Times New Roman" w:eastAsia="微软雅黑"/>
              </w:rPr>
              <w:t>36.3%</w:t>
            </w:r>
          </w:p>
        </w:tc>
        <w:tc>
          <w:tcPr>
            <w:tcW w:type="dxa" w:w="1728"/>
          </w:tcPr>
          <w:p>
            <w:r>
              <w:rPr>
                <w:rFonts w:ascii="Times New Roman" w:hAnsi="Times New Roman" w:eastAsia="微软雅黑"/>
              </w:rPr>
              <w:t>39.5%</w:t>
            </w:r>
          </w:p>
        </w:tc>
        <w:tc>
          <w:tcPr>
            <w:tcW w:type="dxa" w:w="1728"/>
          </w:tcPr>
          <w:p>
            <w:r>
              <w:rPr>
                <w:rFonts w:ascii="Times New Roman" w:hAnsi="Times New Roman" w:eastAsia="微软雅黑"/>
              </w:rPr>
              <w:t>35.6%</w:t>
            </w:r>
          </w:p>
        </w:tc>
        <w:tc>
          <w:tcPr>
            <w:tcW w:type="dxa" w:w="1728"/>
          </w:tcPr>
          <w:p>
            <w:r>
              <w:rPr>
                <w:rFonts w:ascii="Times New Roman" w:hAnsi="Times New Roman" w:eastAsia="微软雅黑"/>
              </w:rPr>
              <w:t>53.6%</w:t>
            </w:r>
          </w:p>
        </w:tc>
      </w:tr>
    </w:tbl>
    <w:p/>
    <w:p>
      <w:r>
        <w:rPr>
          <w:rFonts w:ascii="Times New Roman" w:hAnsi="Times New Roman" w:eastAsia="微软雅黑"/>
        </w:rPr>
        <w:t>All high-confidence pairs show 0% violations across all models. The SS316_alpha -&gt; fuel temperature pair (medium confidence) shows 36-54% violations, reflecting a weaker relationship that the training data does not consistently support. The SS316_k_ref -&gt; stress violation for the data+inequality BNN (1.1%) has maximum magnitude 1.89 MPa, negligible relative to the stress range (102-198 MPa).</w:t>
      </w:r>
    </w:p>
    <w:p>
      <w:r>
        <w:rPr>
          <w:rFonts w:ascii="Times New Roman" w:hAnsi="Times New Roman" w:eastAsia="微软雅黑"/>
        </w:rPr>
        <w:t>Inequality constraints (max &gt;= average temperature, stress &gt;= 0): 0% violations for all four BNN variants.</w:t>
      </w:r>
    </w:p>
    <w:p>
      <w:pPr>
        <w:pStyle w:val="Heading2"/>
      </w:pPr>
      <w:r>
        <w:t>Table S9 | Epistemic vs aleatoric uncertainty decomposition on test 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微软雅黑"/>
                <w:b/>
              </w:rPr>
              <w:t>Output</w:t>
            </w:r>
          </w:p>
        </w:tc>
        <w:tc>
          <w:tcPr>
            <w:tcW w:type="dxa" w:w="2880"/>
          </w:tcPr>
          <w:p>
            <w:r>
              <w:rPr>
                <w:rFonts w:ascii="Times New Roman" w:hAnsi="Times New Roman" w:eastAsia="微软雅黑"/>
                <w:b/>
              </w:rPr>
              <w:t>Ref. BNN</w:t>
            </w:r>
          </w:p>
        </w:tc>
        <w:tc>
          <w:tcPr>
            <w:tcW w:type="dxa" w:w="2880"/>
          </w:tcPr>
          <w:p>
            <w:r>
              <w:rPr>
                <w:rFonts w:ascii="Times New Roman" w:hAnsi="Times New Roman" w:eastAsia="微软雅黑"/>
                <w:b/>
              </w:rPr>
              <w:t>Phy-reg BNN</w:t>
            </w:r>
          </w:p>
        </w:tc>
      </w:tr>
      <w:tr>
        <w:tc>
          <w:tcPr>
            <w:tcW w:type="dxa" w:w="2880"/>
          </w:tcPr>
          <w:p>
            <w:r>
              <w:rPr>
                <w:rFonts w:ascii="Times New Roman" w:hAnsi="Times New Roman" w:eastAsia="微软雅黑"/>
              </w:rPr>
              <w:t>Epi%</w:t>
            </w:r>
          </w:p>
        </w:tc>
        <w:tc>
          <w:tcPr>
            <w:tcW w:type="dxa" w:w="2880"/>
          </w:tcPr>
          <w:p>
            <w:r>
              <w:rPr>
                <w:rFonts w:ascii="Times New Roman" w:hAnsi="Times New Roman" w:eastAsia="微软雅黑"/>
              </w:rPr>
              <w:t>Ale%</w:t>
            </w:r>
          </w:p>
        </w:tc>
        <w:tc>
          <w:tcPr>
            <w:tcW w:type="dxa" w:w="2880"/>
          </w:tcPr>
          <w:p>
            <w:r>
              <w:rPr>
                <w:rFonts w:ascii="Times New Roman" w:hAnsi="Times New Roman" w:eastAsia="微软雅黑"/>
              </w:rPr>
              <w:t>Epi%</w:t>
            </w:r>
          </w:p>
        </w:tc>
      </w:tr>
      <w:tr>
        <w:tc>
          <w:tcPr>
            <w:tcW w:type="dxa" w:w="2880"/>
          </w:tcPr>
          <w:p>
            <w:r>
              <w:rPr>
                <w:rFonts w:ascii="Times New Roman" w:hAnsi="Times New Roman" w:eastAsia="微软雅黑"/>
                <w:i/>
              </w:rPr>
              <w:t>k</w:t>
            </w:r>
            <w:r>
              <w:rPr>
                <w:rFonts w:ascii="Times New Roman" w:hAnsi="Times New Roman" w:eastAsia="微软雅黑"/>
                <w:vertAlign w:val="subscript"/>
              </w:rPr>
              <w:t>eff</w:t>
            </w:r>
          </w:p>
        </w:tc>
        <w:tc>
          <w:tcPr>
            <w:tcW w:type="dxa" w:w="2880"/>
          </w:tcPr>
          <w:p>
            <w:r>
              <w:rPr>
                <w:rFonts w:ascii="Times New Roman" w:hAnsi="Times New Roman" w:eastAsia="微软雅黑"/>
              </w:rPr>
              <w:t>12.0</w:t>
            </w:r>
          </w:p>
        </w:tc>
        <w:tc>
          <w:tcPr>
            <w:tcW w:type="dxa" w:w="2880"/>
          </w:tcPr>
          <w:p>
            <w:r>
              <w:rPr>
                <w:rFonts w:ascii="Times New Roman" w:hAnsi="Times New Roman" w:eastAsia="微软雅黑"/>
              </w:rPr>
              <w:t>88.0</w:t>
            </w:r>
          </w:p>
        </w:tc>
      </w:tr>
      <w:tr>
        <w:tc>
          <w:tcPr>
            <w:tcW w:type="dxa" w:w="2880"/>
          </w:tcPr>
          <w:p>
            <w:r>
              <w:rPr>
                <w:rFonts w:ascii="Times New Roman" w:hAnsi="Times New Roman" w:eastAsia="微软雅黑"/>
              </w:rPr>
              <w:t>Max fuel temp</w:t>
            </w:r>
          </w:p>
        </w:tc>
        <w:tc>
          <w:tcPr>
            <w:tcW w:type="dxa" w:w="2880"/>
          </w:tcPr>
          <w:p>
            <w:r>
              <w:rPr>
                <w:rFonts w:ascii="Times New Roman" w:hAnsi="Times New Roman" w:eastAsia="微软雅黑"/>
              </w:rPr>
              <w:t>12.0</w:t>
            </w:r>
          </w:p>
        </w:tc>
        <w:tc>
          <w:tcPr>
            <w:tcW w:type="dxa" w:w="2880"/>
          </w:tcPr>
          <w:p>
            <w:r>
              <w:rPr>
                <w:rFonts w:ascii="Times New Roman" w:hAnsi="Times New Roman" w:eastAsia="微软雅黑"/>
              </w:rPr>
              <w:t>88.0</w:t>
            </w:r>
          </w:p>
        </w:tc>
      </w:tr>
      <w:tr>
        <w:tc>
          <w:tcPr>
            <w:tcW w:type="dxa" w:w="2880"/>
          </w:tcPr>
          <w:p>
            <w:r>
              <w:rPr>
                <w:rFonts w:ascii="Times New Roman" w:hAnsi="Times New Roman" w:eastAsia="微软雅黑"/>
              </w:rPr>
              <w:t>Max monolith T</w:t>
            </w:r>
          </w:p>
        </w:tc>
        <w:tc>
          <w:tcPr>
            <w:tcW w:type="dxa" w:w="2880"/>
          </w:tcPr>
          <w:p>
            <w:r>
              <w:rPr>
                <w:rFonts w:ascii="Times New Roman" w:hAnsi="Times New Roman" w:eastAsia="微软雅黑"/>
              </w:rPr>
              <w:t>11.2</w:t>
            </w:r>
          </w:p>
        </w:tc>
        <w:tc>
          <w:tcPr>
            <w:tcW w:type="dxa" w:w="2880"/>
          </w:tcPr>
          <w:p>
            <w:r>
              <w:rPr>
                <w:rFonts w:ascii="Times New Roman" w:hAnsi="Times New Roman" w:eastAsia="微软雅黑"/>
              </w:rPr>
              <w:t>88.8</w:t>
            </w:r>
          </w:p>
        </w:tc>
      </w:tr>
      <w:tr>
        <w:tc>
          <w:tcPr>
            <w:tcW w:type="dxa" w:w="2880"/>
          </w:tcPr>
          <w:p>
            <w:r>
              <w:rPr>
                <w:rFonts w:ascii="Times New Roman" w:hAnsi="Times New Roman" w:eastAsia="微软雅黑"/>
              </w:rPr>
              <w:t>Max stress</w:t>
            </w:r>
          </w:p>
        </w:tc>
        <w:tc>
          <w:tcPr>
            <w:tcW w:type="dxa" w:w="2880"/>
          </w:tcPr>
          <w:p>
            <w:r>
              <w:rPr>
                <w:rFonts w:ascii="Times New Roman" w:hAnsi="Times New Roman" w:eastAsia="微软雅黑"/>
              </w:rPr>
              <w:t>27.7</w:t>
            </w:r>
          </w:p>
        </w:tc>
        <w:tc>
          <w:tcPr>
            <w:tcW w:type="dxa" w:w="2880"/>
          </w:tcPr>
          <w:p>
            <w:r>
              <w:rPr>
                <w:rFonts w:ascii="Times New Roman" w:hAnsi="Times New Roman" w:eastAsia="微软雅黑"/>
              </w:rPr>
              <w:t>72.3</w:t>
            </w:r>
          </w:p>
        </w:tc>
      </w:tr>
      <w:tr>
        <w:tc>
          <w:tcPr>
            <w:tcW w:type="dxa" w:w="2880"/>
          </w:tcPr>
          <w:p>
            <w:r>
              <w:rPr>
                <w:rFonts w:ascii="Times New Roman" w:hAnsi="Times New Roman" w:eastAsia="微软雅黑"/>
              </w:rPr>
              <w:t>Wall expansion</w:t>
            </w:r>
          </w:p>
        </w:tc>
        <w:tc>
          <w:tcPr>
            <w:tcW w:type="dxa" w:w="2880"/>
          </w:tcPr>
          <w:p>
            <w:r>
              <w:rPr>
                <w:rFonts w:ascii="Times New Roman" w:hAnsi="Times New Roman" w:eastAsia="微软雅黑"/>
              </w:rPr>
              <w:t>34.1</w:t>
            </w:r>
          </w:p>
        </w:tc>
        <w:tc>
          <w:tcPr>
            <w:tcW w:type="dxa" w:w="2880"/>
          </w:tcPr>
          <w:p>
            <w:r>
              <w:rPr>
                <w:rFonts w:ascii="Times New Roman" w:hAnsi="Times New Roman" w:eastAsia="微软雅黑"/>
              </w:rPr>
              <w:t>65.9</w:t>
            </w:r>
          </w:p>
        </w:tc>
      </w:tr>
    </w:tbl>
    <w:p/>
    <w:p>
      <w:r>
        <w:rPr>
          <w:rFonts w:ascii="Times New Roman" w:hAnsi="Times New Roman" w:eastAsia="微软雅黑"/>
        </w:rPr>
        <w:t>Aleatoric uncertainty dominates across all outputs (58-90%). Physics regularization slightly reduces epistemic uncertainty for temperature outputs while marginally increasing it for stress and wall expansion.</w:t>
      </w:r>
    </w:p>
    <w:p>
      <w:pPr>
        <w:pStyle w:val="Heading2"/>
      </w:pPr>
      <w:r>
        <w:t>Table S10 | External baseline: full comparison of scoring rules.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eastAsia="微软雅黑"/>
                <w:b/>
              </w:rPr>
              <w:t>Model</w:t>
            </w:r>
          </w:p>
        </w:tc>
        <w:tc>
          <w:tcPr>
            <w:tcW w:type="dxa" w:w="1234"/>
          </w:tcPr>
          <w:p>
            <w:r>
              <w:rPr>
                <w:rFonts w:ascii="Times New Roman" w:hAnsi="Times New Roman" w:eastAsia="微软雅黑"/>
                <w:b/>
              </w:rPr>
              <w:t>Output</w:t>
            </w:r>
          </w:p>
        </w:tc>
        <w:tc>
          <w:tcPr>
            <w:tcW w:type="dxa" w:w="1234"/>
          </w:tcPr>
          <w:p>
            <w:r>
              <w:rPr>
                <w:rFonts w:ascii="Times New Roman" w:hAnsi="Times New Roman" w:eastAsia="微软雅黑"/>
                <w:b/>
              </w:rPr>
              <w:t>RMSE</w:t>
            </w:r>
          </w:p>
        </w:tc>
        <w:tc>
          <w:tcPr>
            <w:tcW w:type="dxa" w:w="1234"/>
          </w:tcPr>
          <w:p>
            <w:r>
              <w:rPr>
                <w:rFonts w:ascii="Times New Roman" w:hAnsi="Times New Roman" w:eastAsia="微软雅黑"/>
                <w:b/>
                <w:i/>
              </w:rPr>
              <w:t>R</w:t>
            </w:r>
            <w:r>
              <w:rPr>
                <w:rFonts w:ascii="Times New Roman" w:hAnsi="Times New Roman" w:eastAsia="微软雅黑"/>
                <w:b/>
                <w:vertAlign w:val="superscript"/>
              </w:rPr>
              <w:t>2</w:t>
            </w:r>
          </w:p>
        </w:tc>
        <w:tc>
          <w:tcPr>
            <w:tcW w:type="dxa" w:w="1234"/>
          </w:tcPr>
          <w:p>
            <w:r>
              <w:rPr>
                <w:rFonts w:ascii="Times New Roman" w:hAnsi="Times New Roman" w:eastAsia="微软雅黑"/>
                <w:b/>
              </w:rPr>
              <w:t>CRPS</w:t>
            </w:r>
          </w:p>
        </w:tc>
        <w:tc>
          <w:tcPr>
            <w:tcW w:type="dxa" w:w="1234"/>
          </w:tcPr>
          <w:p>
            <w:r>
              <w:rPr>
                <w:rFonts w:ascii="Times New Roman" w:hAnsi="Times New Roman" w:eastAsia="微软雅黑"/>
                <w:b/>
              </w:rPr>
              <w:t>NLL</w:t>
            </w:r>
          </w:p>
        </w:tc>
        <w:tc>
          <w:tcPr>
            <w:tcW w:type="dxa" w:w="1234"/>
          </w:tcPr>
          <w:p>
            <w:r>
              <w:rPr>
                <w:rFonts w:ascii="Times New Roman" w:hAnsi="Times New Roman" w:eastAsia="微软雅黑"/>
                <w:b/>
              </w:rPr>
              <w:t>ECE</w:t>
            </w:r>
          </w:p>
        </w:tc>
      </w:tr>
      <w:tr>
        <w:tc>
          <w:tcPr>
            <w:tcW w:type="dxa" w:w="1234"/>
          </w:tcPr>
          <w:p>
            <w:r>
              <w:rPr>
                <w:rFonts w:ascii="Times New Roman" w:hAnsi="Times New Roman" w:eastAsia="微软雅黑"/>
              </w:rPr>
              <w:t>MC-Dropout</w:t>
            </w:r>
          </w:p>
        </w:tc>
        <w:tc>
          <w:tcPr>
            <w:tcW w:type="dxa" w:w="1234"/>
          </w:tcPr>
          <w:p>
            <w:r>
              <w:rPr>
                <w:rFonts w:ascii="Times New Roman" w:hAnsi="Times New Roman" w:eastAsia="微软雅黑"/>
                <w:i/>
              </w:rPr>
              <w:t>k</w:t>
            </w:r>
            <w:r>
              <w:rPr>
                <w:rFonts w:ascii="Times New Roman" w:hAnsi="Times New Roman" w:eastAsia="微软雅黑"/>
                <w:vertAlign w:val="subscript"/>
              </w:rPr>
              <w:t>eff</w:t>
            </w:r>
          </w:p>
        </w:tc>
        <w:tc>
          <w:tcPr>
            <w:tcW w:type="dxa" w:w="1234"/>
          </w:tcPr>
          <w:p>
            <w:r>
              <w:rPr>
                <w:rFonts w:ascii="Times New Roman" w:hAnsi="Times New Roman" w:eastAsia="微软雅黑"/>
              </w:rPr>
              <w:t>0.0003</w:t>
            </w:r>
          </w:p>
        </w:tc>
        <w:tc>
          <w:tcPr>
            <w:tcW w:type="dxa" w:w="1234"/>
          </w:tcPr>
          <w:p>
            <w:r>
              <w:rPr>
                <w:rFonts w:ascii="Times New Roman" w:hAnsi="Times New Roman" w:eastAsia="微软雅黑"/>
              </w:rPr>
              <w:t>0.856</w:t>
            </w:r>
          </w:p>
        </w:tc>
        <w:tc>
          <w:tcPr>
            <w:tcW w:type="dxa" w:w="1234"/>
          </w:tcPr>
          <w:p>
            <w:r>
              <w:rPr>
                <w:rFonts w:ascii="Times New Roman" w:hAnsi="Times New Roman" w:eastAsia="微软雅黑"/>
              </w:rPr>
              <w:t>0.0002</w:t>
            </w:r>
          </w:p>
        </w:tc>
        <w:tc>
          <w:tcPr>
            <w:tcW w:type="dxa" w:w="1234"/>
          </w:tcPr>
          <w:p>
            <w:r>
              <w:rPr>
                <w:rFonts w:ascii="Times New Roman" w:hAnsi="Times New Roman" w:eastAsia="微软雅黑"/>
              </w:rPr>
              <w:t>-6.502</w:t>
            </w:r>
          </w:p>
        </w:tc>
        <w:tc>
          <w:tcPr>
            <w:tcW w:type="dxa" w:w="1234"/>
          </w:tcPr>
          <w:p>
            <w:r>
              <w:rPr>
                <w:rFonts w:ascii="Times New Roman" w:hAnsi="Times New Roman" w:eastAsia="微软雅黑"/>
              </w:rPr>
              <w:t>0.152</w:t>
            </w:r>
          </w:p>
        </w:tc>
      </w:tr>
      <w:tr>
        <w:tc>
          <w:tcPr>
            <w:tcW w:type="dxa" w:w="1234"/>
          </w:tcPr>
          <w:p>
            <w:r>
              <w:rPr>
                <w:rFonts w:ascii="Times New Roman" w:hAnsi="Times New Roman" w:eastAsia="微软雅黑"/>
              </w:rPr>
              <w:t>Fuel temp</w:t>
            </w:r>
          </w:p>
        </w:tc>
        <w:tc>
          <w:tcPr>
            <w:tcW w:type="dxa" w:w="1234"/>
          </w:tcPr>
          <w:p>
            <w:r>
              <w:rPr>
                <w:rFonts w:ascii="Times New Roman" w:hAnsi="Times New Roman" w:eastAsia="微软雅黑"/>
              </w:rPr>
              <w:t>4.497</w:t>
            </w:r>
          </w:p>
        </w:tc>
        <w:tc>
          <w:tcPr>
            <w:tcW w:type="dxa" w:w="1234"/>
          </w:tcPr>
          <w:p>
            <w:r>
              <w:rPr>
                <w:rFonts w:ascii="Times New Roman" w:hAnsi="Times New Roman" w:eastAsia="微软雅黑"/>
              </w:rPr>
              <w:t>0.590</w:t>
            </w:r>
          </w:p>
        </w:tc>
        <w:tc>
          <w:tcPr>
            <w:tcW w:type="dxa" w:w="1234"/>
          </w:tcPr>
          <w:p>
            <w:r>
              <w:rPr>
                <w:rFonts w:ascii="Times New Roman" w:hAnsi="Times New Roman" w:eastAsia="微软雅黑"/>
              </w:rPr>
              <w:t>2.624</w:t>
            </w:r>
          </w:p>
        </w:tc>
        <w:tc>
          <w:tcPr>
            <w:tcW w:type="dxa" w:w="1234"/>
          </w:tcPr>
          <w:p>
            <w:r>
              <w:rPr>
                <w:rFonts w:ascii="Times New Roman" w:hAnsi="Times New Roman" w:eastAsia="微软雅黑"/>
              </w:rPr>
              <w:t>3.352</w:t>
            </w:r>
          </w:p>
        </w:tc>
        <w:tc>
          <w:tcPr>
            <w:tcW w:type="dxa" w:w="1234"/>
          </w:tcPr>
          <w:p>
            <w:r>
              <w:rPr>
                <w:rFonts w:ascii="Times New Roman" w:hAnsi="Times New Roman" w:eastAsia="微软雅黑"/>
              </w:rPr>
              <w:t>0.183</w:t>
            </w:r>
          </w:p>
        </w:tc>
        <w:tc>
          <w:tcPr>
            <w:tcW w:type="dxa" w:w="1234"/>
          </w:tcPr>
          <w:p/>
        </w:tc>
      </w:tr>
      <w:tr>
        <w:tc>
          <w:tcPr>
            <w:tcW w:type="dxa" w:w="1234"/>
          </w:tcPr>
          <w:p>
            <w:r>
              <w:rPr>
                <w:rFonts w:ascii="Times New Roman" w:hAnsi="Times New Roman" w:eastAsia="微软雅黑"/>
              </w:rPr>
              <w:t>Monolith T</w:t>
            </w:r>
          </w:p>
        </w:tc>
        <w:tc>
          <w:tcPr>
            <w:tcW w:type="dxa" w:w="1234"/>
          </w:tcPr>
          <w:p>
            <w:r>
              <w:rPr>
                <w:rFonts w:ascii="Times New Roman" w:hAnsi="Times New Roman" w:eastAsia="微软雅黑"/>
              </w:rPr>
              <w:t>5.061</w:t>
            </w:r>
          </w:p>
        </w:tc>
        <w:tc>
          <w:tcPr>
            <w:tcW w:type="dxa" w:w="1234"/>
          </w:tcPr>
          <w:p>
            <w:r>
              <w:rPr>
                <w:rFonts w:ascii="Times New Roman" w:hAnsi="Times New Roman" w:eastAsia="微软雅黑"/>
              </w:rPr>
              <w:t>0.590</w:t>
            </w:r>
          </w:p>
        </w:tc>
        <w:tc>
          <w:tcPr>
            <w:tcW w:type="dxa" w:w="1234"/>
          </w:tcPr>
          <w:p>
            <w:r>
              <w:rPr>
                <w:rFonts w:ascii="Times New Roman" w:hAnsi="Times New Roman" w:eastAsia="微软雅黑"/>
              </w:rPr>
              <w:t>2.951</w:t>
            </w:r>
          </w:p>
        </w:tc>
        <w:tc>
          <w:tcPr>
            <w:tcW w:type="dxa" w:w="1234"/>
          </w:tcPr>
          <w:p>
            <w:r>
              <w:rPr>
                <w:rFonts w:ascii="Times New Roman" w:hAnsi="Times New Roman" w:eastAsia="微软雅黑"/>
              </w:rPr>
              <w:t>3.472</w:t>
            </w:r>
          </w:p>
        </w:tc>
        <w:tc>
          <w:tcPr>
            <w:tcW w:type="dxa" w:w="1234"/>
          </w:tcPr>
          <w:p>
            <w:r>
              <w:rPr>
                <w:rFonts w:ascii="Times New Roman" w:hAnsi="Times New Roman" w:eastAsia="微软雅黑"/>
              </w:rPr>
              <w:t>0.182</w:t>
            </w:r>
          </w:p>
        </w:tc>
        <w:tc>
          <w:tcPr>
            <w:tcW w:type="dxa" w:w="1234"/>
          </w:tcPr>
          <w:p/>
        </w:tc>
      </w:tr>
      <w:tr>
        <w:tc>
          <w:tcPr>
            <w:tcW w:type="dxa" w:w="1234"/>
          </w:tcPr>
          <w:p>
            <w:r>
              <w:rPr>
                <w:rFonts w:ascii="Times New Roman" w:hAnsi="Times New Roman" w:eastAsia="微软雅黑"/>
              </w:rPr>
              <w:t>Max stress</w:t>
            </w:r>
          </w:p>
        </w:tc>
        <w:tc>
          <w:tcPr>
            <w:tcW w:type="dxa" w:w="1234"/>
          </w:tcPr>
          <w:p>
            <w:r>
              <w:rPr>
                <w:rFonts w:ascii="Times New Roman" w:hAnsi="Times New Roman" w:eastAsia="微软雅黑"/>
              </w:rPr>
              <w:t>7.659</w:t>
            </w:r>
          </w:p>
        </w:tc>
        <w:tc>
          <w:tcPr>
            <w:tcW w:type="dxa" w:w="1234"/>
          </w:tcPr>
          <w:p>
            <w:r>
              <w:rPr>
                <w:rFonts w:ascii="Times New Roman" w:hAnsi="Times New Roman" w:eastAsia="微软雅黑"/>
              </w:rPr>
              <w:t>0.934</w:t>
            </w:r>
          </w:p>
        </w:tc>
        <w:tc>
          <w:tcPr>
            <w:tcW w:type="dxa" w:w="1234"/>
          </w:tcPr>
          <w:p>
            <w:r>
              <w:rPr>
                <w:rFonts w:ascii="Times New Roman" w:hAnsi="Times New Roman" w:eastAsia="微软雅黑"/>
              </w:rPr>
              <w:t>4.519</w:t>
            </w:r>
          </w:p>
        </w:tc>
        <w:tc>
          <w:tcPr>
            <w:tcW w:type="dxa" w:w="1234"/>
          </w:tcPr>
          <w:p>
            <w:r>
              <w:rPr>
                <w:rFonts w:ascii="Times New Roman" w:hAnsi="Times New Roman" w:eastAsia="微软雅黑"/>
              </w:rPr>
              <w:t>3.592</w:t>
            </w:r>
          </w:p>
        </w:tc>
        <w:tc>
          <w:tcPr>
            <w:tcW w:type="dxa" w:w="1234"/>
          </w:tcPr>
          <w:p>
            <w:r>
              <w:rPr>
                <w:rFonts w:ascii="Times New Roman" w:hAnsi="Times New Roman" w:eastAsia="微软雅黑"/>
              </w:rPr>
              <w:t>0.118</w:t>
            </w:r>
          </w:p>
        </w:tc>
        <w:tc>
          <w:tcPr>
            <w:tcW w:type="dxa" w:w="1234"/>
          </w:tcPr>
          <w:p/>
        </w:tc>
      </w:tr>
      <w:tr>
        <w:tc>
          <w:tcPr>
            <w:tcW w:type="dxa" w:w="1234"/>
          </w:tcPr>
          <w:p>
            <w:r>
              <w:rPr>
                <w:rFonts w:ascii="Times New Roman" w:hAnsi="Times New Roman" w:eastAsia="微软雅黑"/>
              </w:rPr>
              <w:t>Wall exp.</w:t>
            </w:r>
          </w:p>
        </w:tc>
        <w:tc>
          <w:tcPr>
            <w:tcW w:type="dxa" w:w="1234"/>
          </w:tcPr>
          <w:p>
            <w:r>
              <w:rPr>
                <w:rFonts w:ascii="Times New Roman" w:hAnsi="Times New Roman" w:eastAsia="微软雅黑"/>
              </w:rPr>
              <w:t>0.0008</w:t>
            </w:r>
          </w:p>
        </w:tc>
        <w:tc>
          <w:tcPr>
            <w:tcW w:type="dxa" w:w="1234"/>
          </w:tcPr>
          <w:p>
            <w:r>
              <w:rPr>
                <w:rFonts w:ascii="Times New Roman" w:hAnsi="Times New Roman" w:eastAsia="微软雅黑"/>
              </w:rPr>
              <w:t>0.999</w:t>
            </w:r>
          </w:p>
        </w:tc>
        <w:tc>
          <w:tcPr>
            <w:tcW w:type="dxa" w:w="1234"/>
          </w:tcPr>
          <w:p>
            <w:r>
              <w:rPr>
                <w:rFonts w:ascii="Times New Roman" w:hAnsi="Times New Roman" w:eastAsia="微软雅黑"/>
              </w:rPr>
              <w:t>0.002</w:t>
            </w:r>
          </w:p>
        </w:tc>
        <w:tc>
          <w:tcPr>
            <w:tcW w:type="dxa" w:w="1234"/>
          </w:tcPr>
          <w:p>
            <w:r>
              <w:rPr>
                <w:rFonts w:ascii="Times New Roman" w:hAnsi="Times New Roman" w:eastAsia="微软雅黑"/>
              </w:rPr>
              <w:t>-3.831</w:t>
            </w:r>
          </w:p>
        </w:tc>
        <w:tc>
          <w:tcPr>
            <w:tcW w:type="dxa" w:w="1234"/>
          </w:tcPr>
          <w:p>
            <w:r>
              <w:rPr>
                <w:rFonts w:ascii="Times New Roman" w:hAnsi="Times New Roman" w:eastAsia="微软雅黑"/>
              </w:rPr>
              <w:t>0.197</w:t>
            </w:r>
          </w:p>
        </w:tc>
        <w:tc>
          <w:tcPr>
            <w:tcW w:type="dxa" w:w="1234"/>
          </w:tcPr>
          <w:p/>
        </w:tc>
      </w:tr>
      <w:tr>
        <w:tc>
          <w:tcPr>
            <w:tcW w:type="dxa" w:w="1234"/>
          </w:tcPr>
          <w:p>
            <w:r>
              <w:rPr>
                <w:rFonts w:ascii="Times New Roman" w:hAnsi="Times New Roman" w:eastAsia="微软雅黑"/>
              </w:rPr>
              <w:t>Deep Ensemble</w:t>
            </w:r>
          </w:p>
        </w:tc>
        <w:tc>
          <w:tcPr>
            <w:tcW w:type="dxa" w:w="1234"/>
          </w:tcPr>
          <w:p>
            <w:r>
              <w:rPr>
                <w:rFonts w:ascii="Times New Roman" w:hAnsi="Times New Roman" w:eastAsia="微软雅黑"/>
                <w:i/>
              </w:rPr>
              <w:t>k</w:t>
            </w:r>
            <w:r>
              <w:rPr>
                <w:rFonts w:ascii="Times New Roman" w:hAnsi="Times New Roman" w:eastAsia="微软雅黑"/>
                <w:vertAlign w:val="subscript"/>
              </w:rPr>
              <w:t>eff</w:t>
            </w:r>
          </w:p>
        </w:tc>
        <w:tc>
          <w:tcPr>
            <w:tcW w:type="dxa" w:w="1234"/>
          </w:tcPr>
          <w:p>
            <w:r>
              <w:rPr>
                <w:rFonts w:ascii="Times New Roman" w:hAnsi="Times New Roman" w:eastAsia="微软雅黑"/>
              </w:rPr>
              <w:t>0.0003</w:t>
            </w:r>
          </w:p>
        </w:tc>
        <w:tc>
          <w:tcPr>
            <w:tcW w:type="dxa" w:w="1234"/>
          </w:tcPr>
          <w:p>
            <w:r>
              <w:rPr>
                <w:rFonts w:ascii="Times New Roman" w:hAnsi="Times New Roman" w:eastAsia="微软雅黑"/>
              </w:rPr>
              <w:t>0.828</w:t>
            </w:r>
          </w:p>
        </w:tc>
        <w:tc>
          <w:tcPr>
            <w:tcW w:type="dxa" w:w="1234"/>
          </w:tcPr>
          <w:p>
            <w:r>
              <w:rPr>
                <w:rFonts w:ascii="Times New Roman" w:hAnsi="Times New Roman" w:eastAsia="微软雅黑"/>
              </w:rPr>
              <w:t>0.0002</w:t>
            </w:r>
          </w:p>
        </w:tc>
        <w:tc>
          <w:tcPr>
            <w:tcW w:type="dxa" w:w="1234"/>
          </w:tcPr>
          <w:p>
            <w:r>
              <w:rPr>
                <w:rFonts w:ascii="Times New Roman" w:hAnsi="Times New Roman" w:eastAsia="微软雅黑"/>
              </w:rPr>
              <w:t>-6.476</w:t>
            </w:r>
          </w:p>
        </w:tc>
        <w:tc>
          <w:tcPr>
            <w:tcW w:type="dxa" w:w="1234"/>
          </w:tcPr>
          <w:p>
            <w:r>
              <w:rPr>
                <w:rFonts w:ascii="Times New Roman" w:hAnsi="Times New Roman" w:eastAsia="微软雅黑"/>
              </w:rPr>
              <w:t>0.142</w:t>
            </w:r>
          </w:p>
        </w:tc>
      </w:tr>
      <w:tr>
        <w:tc>
          <w:tcPr>
            <w:tcW w:type="dxa" w:w="1234"/>
          </w:tcPr>
          <w:p>
            <w:r>
              <w:rPr>
                <w:rFonts w:ascii="Times New Roman" w:hAnsi="Times New Roman" w:eastAsia="微软雅黑"/>
              </w:rPr>
              <w:t>Fuel temp</w:t>
            </w:r>
          </w:p>
        </w:tc>
        <w:tc>
          <w:tcPr>
            <w:tcW w:type="dxa" w:w="1234"/>
          </w:tcPr>
          <w:p>
            <w:r>
              <w:rPr>
                <w:rFonts w:ascii="Times New Roman" w:hAnsi="Times New Roman" w:eastAsia="微软雅黑"/>
              </w:rPr>
              <w:t>4.495</w:t>
            </w:r>
          </w:p>
        </w:tc>
        <w:tc>
          <w:tcPr>
            <w:tcW w:type="dxa" w:w="1234"/>
          </w:tcPr>
          <w:p>
            <w:r>
              <w:rPr>
                <w:rFonts w:ascii="Times New Roman" w:hAnsi="Times New Roman" w:eastAsia="微软雅黑"/>
              </w:rPr>
              <w:t>0.590</w:t>
            </w:r>
          </w:p>
        </w:tc>
        <w:tc>
          <w:tcPr>
            <w:tcW w:type="dxa" w:w="1234"/>
          </w:tcPr>
          <w:p>
            <w:r>
              <w:rPr>
                <w:rFonts w:ascii="Times New Roman" w:hAnsi="Times New Roman" w:eastAsia="微软雅黑"/>
              </w:rPr>
              <w:t>2.634</w:t>
            </w:r>
          </w:p>
        </w:tc>
        <w:tc>
          <w:tcPr>
            <w:tcW w:type="dxa" w:w="1234"/>
          </w:tcPr>
          <w:p>
            <w:r>
              <w:rPr>
                <w:rFonts w:ascii="Times New Roman" w:hAnsi="Times New Roman" w:eastAsia="微软雅黑"/>
              </w:rPr>
              <w:t>3.326</w:t>
            </w:r>
          </w:p>
        </w:tc>
        <w:tc>
          <w:tcPr>
            <w:tcW w:type="dxa" w:w="1234"/>
          </w:tcPr>
          <w:p>
            <w:r>
              <w:rPr>
                <w:rFonts w:ascii="Times New Roman" w:hAnsi="Times New Roman" w:eastAsia="微软雅黑"/>
              </w:rPr>
              <w:t>0.190</w:t>
            </w:r>
          </w:p>
        </w:tc>
        <w:tc>
          <w:tcPr>
            <w:tcW w:type="dxa" w:w="1234"/>
          </w:tcPr>
          <w:p/>
        </w:tc>
      </w:tr>
      <w:tr>
        <w:tc>
          <w:tcPr>
            <w:tcW w:type="dxa" w:w="1234"/>
          </w:tcPr>
          <w:p>
            <w:r>
              <w:rPr>
                <w:rFonts w:ascii="Times New Roman" w:hAnsi="Times New Roman" w:eastAsia="微软雅黑"/>
              </w:rPr>
              <w:t>Monolith T</w:t>
            </w:r>
          </w:p>
        </w:tc>
        <w:tc>
          <w:tcPr>
            <w:tcW w:type="dxa" w:w="1234"/>
          </w:tcPr>
          <w:p>
            <w:r>
              <w:rPr>
                <w:rFonts w:ascii="Times New Roman" w:hAnsi="Times New Roman" w:eastAsia="微软雅黑"/>
              </w:rPr>
              <w:t>5.061</w:t>
            </w:r>
          </w:p>
        </w:tc>
        <w:tc>
          <w:tcPr>
            <w:tcW w:type="dxa" w:w="1234"/>
          </w:tcPr>
          <w:p>
            <w:r>
              <w:rPr>
                <w:rFonts w:ascii="Times New Roman" w:hAnsi="Times New Roman" w:eastAsia="微软雅黑"/>
              </w:rPr>
              <w:t>0.590</w:t>
            </w:r>
          </w:p>
        </w:tc>
        <w:tc>
          <w:tcPr>
            <w:tcW w:type="dxa" w:w="1234"/>
          </w:tcPr>
          <w:p>
            <w:r>
              <w:rPr>
                <w:rFonts w:ascii="Times New Roman" w:hAnsi="Times New Roman" w:eastAsia="微软雅黑"/>
              </w:rPr>
              <w:t>2.962</w:t>
            </w:r>
          </w:p>
        </w:tc>
        <w:tc>
          <w:tcPr>
            <w:tcW w:type="dxa" w:w="1234"/>
          </w:tcPr>
          <w:p>
            <w:r>
              <w:rPr>
                <w:rFonts w:ascii="Times New Roman" w:hAnsi="Times New Roman" w:eastAsia="微软雅黑"/>
              </w:rPr>
              <w:t>3.439</w:t>
            </w:r>
          </w:p>
        </w:tc>
        <w:tc>
          <w:tcPr>
            <w:tcW w:type="dxa" w:w="1234"/>
          </w:tcPr>
          <w:p>
            <w:r>
              <w:rPr>
                <w:rFonts w:ascii="Times New Roman" w:hAnsi="Times New Roman" w:eastAsia="微软雅黑"/>
              </w:rPr>
              <w:t>0.185</w:t>
            </w:r>
          </w:p>
        </w:tc>
        <w:tc>
          <w:tcPr>
            <w:tcW w:type="dxa" w:w="1234"/>
          </w:tcPr>
          <w:p/>
        </w:tc>
      </w:tr>
      <w:tr>
        <w:tc>
          <w:tcPr>
            <w:tcW w:type="dxa" w:w="1234"/>
          </w:tcPr>
          <w:p>
            <w:r>
              <w:rPr>
                <w:rFonts w:ascii="Times New Roman" w:hAnsi="Times New Roman" w:eastAsia="微软雅黑"/>
              </w:rPr>
              <w:t>Max stress</w:t>
            </w:r>
          </w:p>
        </w:tc>
        <w:tc>
          <w:tcPr>
            <w:tcW w:type="dxa" w:w="1234"/>
          </w:tcPr>
          <w:p>
            <w:r>
              <w:rPr>
                <w:rFonts w:ascii="Times New Roman" w:hAnsi="Times New Roman" w:eastAsia="微软雅黑"/>
              </w:rPr>
              <w:t>7.644</w:t>
            </w:r>
          </w:p>
        </w:tc>
        <w:tc>
          <w:tcPr>
            <w:tcW w:type="dxa" w:w="1234"/>
          </w:tcPr>
          <w:p>
            <w:r>
              <w:rPr>
                <w:rFonts w:ascii="Times New Roman" w:hAnsi="Times New Roman" w:eastAsia="微软雅黑"/>
              </w:rPr>
              <w:t>0.934</w:t>
            </w:r>
          </w:p>
        </w:tc>
        <w:tc>
          <w:tcPr>
            <w:tcW w:type="dxa" w:w="1234"/>
          </w:tcPr>
          <w:p>
            <w:r>
              <w:rPr>
                <w:rFonts w:ascii="Times New Roman" w:hAnsi="Times New Roman" w:eastAsia="微软雅黑"/>
              </w:rPr>
              <w:t>4.502</w:t>
            </w:r>
          </w:p>
        </w:tc>
        <w:tc>
          <w:tcPr>
            <w:tcW w:type="dxa" w:w="1234"/>
          </w:tcPr>
          <w:p>
            <w:r>
              <w:rPr>
                <w:rFonts w:ascii="Times New Roman" w:hAnsi="Times New Roman" w:eastAsia="微软雅黑"/>
              </w:rPr>
              <w:t>3.586</w:t>
            </w:r>
          </w:p>
        </w:tc>
        <w:tc>
          <w:tcPr>
            <w:tcW w:type="dxa" w:w="1234"/>
          </w:tcPr>
          <w:p>
            <w:r>
              <w:rPr>
                <w:rFonts w:ascii="Times New Roman" w:hAnsi="Times New Roman" w:eastAsia="微软雅黑"/>
              </w:rPr>
              <w:t>0.112</w:t>
            </w:r>
          </w:p>
        </w:tc>
        <w:tc>
          <w:tcPr>
            <w:tcW w:type="dxa" w:w="1234"/>
          </w:tcPr>
          <w:p/>
        </w:tc>
      </w:tr>
      <w:tr>
        <w:tc>
          <w:tcPr>
            <w:tcW w:type="dxa" w:w="1234"/>
          </w:tcPr>
          <w:p>
            <w:r>
              <w:rPr>
                <w:rFonts w:ascii="Times New Roman" w:hAnsi="Times New Roman" w:eastAsia="微软雅黑"/>
              </w:rPr>
              <w:t>Wall exp.</w:t>
            </w:r>
          </w:p>
        </w:tc>
        <w:tc>
          <w:tcPr>
            <w:tcW w:type="dxa" w:w="1234"/>
          </w:tcPr>
          <w:p>
            <w:r>
              <w:rPr>
                <w:rFonts w:ascii="Times New Roman" w:hAnsi="Times New Roman" w:eastAsia="微软雅黑"/>
              </w:rPr>
              <w:t>0.0006</w:t>
            </w:r>
          </w:p>
        </w:tc>
        <w:tc>
          <w:tcPr>
            <w:tcW w:type="dxa" w:w="1234"/>
          </w:tcPr>
          <w:p>
            <w:r>
              <w:rPr>
                <w:rFonts w:ascii="Times New Roman" w:hAnsi="Times New Roman" w:eastAsia="微软雅黑"/>
              </w:rPr>
              <w:t>0.999</w:t>
            </w:r>
          </w:p>
        </w:tc>
        <w:tc>
          <w:tcPr>
            <w:tcW w:type="dxa" w:w="1234"/>
          </w:tcPr>
          <w:p>
            <w:r>
              <w:rPr>
                <w:rFonts w:ascii="Times New Roman" w:hAnsi="Times New Roman" w:eastAsia="微软雅黑"/>
              </w:rPr>
              <w:t>0.002</w:t>
            </w:r>
          </w:p>
        </w:tc>
        <w:tc>
          <w:tcPr>
            <w:tcW w:type="dxa" w:w="1234"/>
          </w:tcPr>
          <w:p>
            <w:r>
              <w:rPr>
                <w:rFonts w:ascii="Times New Roman" w:hAnsi="Times New Roman" w:eastAsia="微软雅黑"/>
              </w:rPr>
              <w:t>-3.841</w:t>
            </w:r>
          </w:p>
        </w:tc>
        <w:tc>
          <w:tcPr>
            <w:tcW w:type="dxa" w:w="1234"/>
          </w:tcPr>
          <w:p>
            <w:r>
              <w:rPr>
                <w:rFonts w:ascii="Times New Roman" w:hAnsi="Times New Roman" w:eastAsia="微软雅黑"/>
              </w:rPr>
              <w:t>0.197</w:t>
            </w:r>
          </w:p>
        </w:tc>
        <w:tc>
          <w:tcPr>
            <w:tcW w:type="dxa" w:w="1234"/>
          </w:tcPr>
          <w:p/>
        </w:tc>
      </w:tr>
    </w:tbl>
    <w:p/>
    <w:p>
      <w:r>
        <w:rPr>
          <w:rFonts w:ascii="Times New Roman" w:hAnsi="Times New Roman" w:eastAsia="微软雅黑"/>
        </w:rPr>
        <w:t xml:space="preserve">The BNN surrogates achieve comparable point-prediction accuracy (RMSE, </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to the external baselines but substantially better probabilistic calibration (ECE) on temperature outputs. On stress all methods perform similarly.</w:t>
      </w:r>
    </w:p>
    <w:p>
      <w:pPr>
        <w:pStyle w:val="Heading2"/>
      </w:pPr>
      <w:r>
        <w:t>Table S11 | Prior sensitivity: posterior properties under six prior configurations (physics-regularized BNN, case 06, near-threshold).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微软雅黑"/>
                <w:b/>
              </w:rPr>
              <w:t>Prior variant</w:t>
            </w:r>
          </w:p>
        </w:tc>
        <w:tc>
          <w:tcPr>
            <w:tcW w:type="dxa" w:w="2160"/>
          </w:tcPr>
          <w:p>
            <w:r>
              <w:rPr>
                <w:rFonts w:ascii="Times New Roman" w:hAnsi="Times New Roman" w:eastAsia="微软雅黑"/>
                <w:b/>
              </w:rPr>
              <w:t>Coverage (4 params)</w:t>
            </w:r>
          </w:p>
        </w:tc>
        <w:tc>
          <w:tcPr>
            <w:tcW w:type="dxa" w:w="2160"/>
          </w:tcPr>
          <w:p>
            <w:r>
              <w:rPr>
                <w:rFonts w:ascii="Times New Roman" w:hAnsi="Times New Roman" w:eastAsia="微软雅黑"/>
                <w:b/>
              </w:rPr>
              <w:t>Mean KL vs canonical</w:t>
            </w:r>
          </w:p>
        </w:tc>
        <w:tc>
          <w:tcPr>
            <w:tcW w:type="dxa" w:w="2160"/>
          </w:tcPr>
          <w:p>
            <w:r>
              <w:rPr>
                <w:rFonts w:ascii="Times New Roman" w:hAnsi="Times New Roman" w:eastAsia="微软雅黑"/>
                <w:b/>
              </w:rPr>
              <w:t>Accept rate</w:t>
            </w:r>
          </w:p>
        </w:tc>
      </w:tr>
      <w:tr>
        <w:tc>
          <w:tcPr>
            <w:tcW w:type="dxa" w:w="2160"/>
          </w:tcPr>
          <w:p>
            <w:r>
              <w:rPr>
                <w:rFonts w:ascii="Times New Roman" w:hAnsi="Times New Roman" w:eastAsia="微软雅黑"/>
              </w:rPr>
              <w:t>Canonical</w:t>
            </w:r>
          </w:p>
        </w:tc>
        <w:tc>
          <w:tcPr>
            <w:tcW w:type="dxa" w:w="2160"/>
          </w:tcPr>
          <w:p>
            <w:r>
              <w:rPr>
                <w:rFonts w:ascii="Times New Roman" w:hAnsi="Times New Roman" w:eastAsia="微软雅黑"/>
              </w:rPr>
              <w:t>100%</w:t>
            </w:r>
          </w:p>
        </w:tc>
        <w:tc>
          <w:tcPr>
            <w:tcW w:type="dxa" w:w="2160"/>
          </w:tcPr>
          <w:p>
            <w:r>
              <w:rPr>
                <w:rFonts w:ascii="Times New Roman" w:hAnsi="Times New Roman" w:eastAsia="微软雅黑"/>
              </w:rPr>
              <w:t>0.00 (reference)</w:t>
            </w:r>
          </w:p>
        </w:tc>
        <w:tc>
          <w:tcPr>
            <w:tcW w:type="dxa" w:w="2160"/>
          </w:tcPr>
          <w:p>
            <w:r>
              <w:rPr>
                <w:rFonts w:ascii="Times New Roman" w:hAnsi="Times New Roman" w:eastAsia="微软雅黑"/>
              </w:rPr>
              <w:t>0.61</w:t>
            </w:r>
          </w:p>
        </w:tc>
      </w:tr>
      <w:tr>
        <w:tc>
          <w:tcPr>
            <w:tcW w:type="dxa" w:w="2160"/>
          </w:tcPr>
          <w:p>
            <w:r>
              <w:rPr>
                <w:rFonts w:ascii="Times New Roman" w:hAnsi="Times New Roman" w:eastAsia="微软雅黑"/>
              </w:rPr>
              <w:t>Diffuse (2x)</w:t>
            </w:r>
          </w:p>
        </w:tc>
        <w:tc>
          <w:tcPr>
            <w:tcW w:type="dxa" w:w="2160"/>
          </w:tcPr>
          <w:p>
            <w:r>
              <w:rPr>
                <w:rFonts w:ascii="Times New Roman" w:hAnsi="Times New Roman" w:eastAsia="微软雅黑"/>
              </w:rPr>
              <w:t>100%</w:t>
            </w:r>
          </w:p>
        </w:tc>
        <w:tc>
          <w:tcPr>
            <w:tcW w:type="dxa" w:w="2160"/>
          </w:tcPr>
          <w:p>
            <w:r>
              <w:rPr>
                <w:rFonts w:ascii="Times New Roman" w:hAnsi="Times New Roman" w:eastAsia="微软雅黑"/>
              </w:rPr>
              <w:t>0.15-0.22</w:t>
            </w:r>
          </w:p>
        </w:tc>
        <w:tc>
          <w:tcPr>
            <w:tcW w:type="dxa" w:w="2160"/>
          </w:tcPr>
          <w:p>
            <w:r>
              <w:rPr>
                <w:rFonts w:ascii="Times New Roman" w:hAnsi="Times New Roman" w:eastAsia="微软雅黑"/>
              </w:rPr>
              <w:t>0.63</w:t>
            </w:r>
          </w:p>
        </w:tc>
      </w:tr>
      <w:tr>
        <w:tc>
          <w:tcPr>
            <w:tcW w:type="dxa" w:w="2160"/>
          </w:tcPr>
          <w:p>
            <w:r>
              <w:rPr>
                <w:rFonts w:ascii="Times New Roman" w:hAnsi="Times New Roman" w:eastAsia="微软雅黑"/>
              </w:rPr>
              <w:t>Tight (0.5x)</w:t>
            </w:r>
          </w:p>
        </w:tc>
        <w:tc>
          <w:tcPr>
            <w:tcW w:type="dxa" w:w="2160"/>
          </w:tcPr>
          <w:p>
            <w:r>
              <w:rPr>
                <w:rFonts w:ascii="Times New Roman" w:hAnsi="Times New Roman" w:eastAsia="微软雅黑"/>
              </w:rPr>
              <w:t>50-83%</w:t>
            </w:r>
          </w:p>
        </w:tc>
        <w:tc>
          <w:tcPr>
            <w:tcW w:type="dxa" w:w="2160"/>
          </w:tcPr>
          <w:p>
            <w:r>
              <w:rPr>
                <w:rFonts w:ascii="Times New Roman" w:hAnsi="Times New Roman" w:eastAsia="微软雅黑"/>
              </w:rPr>
              <w:t>0.64-1.28</w:t>
            </w:r>
          </w:p>
        </w:tc>
        <w:tc>
          <w:tcPr>
            <w:tcW w:type="dxa" w:w="2160"/>
          </w:tcPr>
          <w:p>
            <w:r>
              <w:rPr>
                <w:rFonts w:ascii="Times New Roman" w:hAnsi="Times New Roman" w:eastAsia="微软雅黑"/>
              </w:rPr>
              <w:t>0.57</w:t>
            </w:r>
          </w:p>
        </w:tc>
      </w:tr>
      <w:tr>
        <w:tc>
          <w:tcPr>
            <w:tcW w:type="dxa" w:w="2160"/>
          </w:tcPr>
          <w:p>
            <w:r>
              <w:rPr>
                <w:rFonts w:ascii="Times New Roman" w:hAnsi="Times New Roman" w:eastAsia="微软雅黑"/>
              </w:rPr>
              <w:t>Flat (uniform)</w:t>
            </w:r>
          </w:p>
        </w:tc>
        <w:tc>
          <w:tcPr>
            <w:tcW w:type="dxa" w:w="2160"/>
          </w:tcPr>
          <w:p>
            <w:r>
              <w:rPr>
                <w:rFonts w:ascii="Times New Roman" w:hAnsi="Times New Roman" w:eastAsia="微软雅黑"/>
              </w:rPr>
              <w:t>100%</w:t>
            </w:r>
          </w:p>
        </w:tc>
        <w:tc>
          <w:tcPr>
            <w:tcW w:type="dxa" w:w="2160"/>
          </w:tcPr>
          <w:p>
            <w:r>
              <w:rPr>
                <w:rFonts w:ascii="Times New Roman" w:hAnsi="Times New Roman" w:eastAsia="微软雅黑"/>
              </w:rPr>
              <w:t>0.24-0.38</w:t>
            </w:r>
          </w:p>
        </w:tc>
        <w:tc>
          <w:tcPr>
            <w:tcW w:type="dxa" w:w="2160"/>
          </w:tcPr>
          <w:p>
            <w:r>
              <w:rPr>
                <w:rFonts w:ascii="Times New Roman" w:hAnsi="Times New Roman" w:eastAsia="微软雅黑"/>
              </w:rPr>
              <w:t>0.64</w:t>
            </w:r>
          </w:p>
        </w:tc>
      </w:tr>
      <w:tr>
        <w:tc>
          <w:tcPr>
            <w:tcW w:type="dxa" w:w="2160"/>
          </w:tcPr>
          <w:p>
            <w:r>
              <w:rPr>
                <w:rFonts w:ascii="Times New Roman" w:hAnsi="Times New Roman" w:eastAsia="微软雅黑"/>
              </w:rPr>
              <w:t>Shift (+0.5s)</w:t>
            </w:r>
          </w:p>
        </w:tc>
        <w:tc>
          <w:tcPr>
            <w:tcW w:type="dxa" w:w="2160"/>
          </w:tcPr>
          <w:p>
            <w:r>
              <w:rPr>
                <w:rFonts w:ascii="Times New Roman" w:hAnsi="Times New Roman" w:eastAsia="微软雅黑"/>
              </w:rPr>
              <w:t>67-100%</w:t>
            </w:r>
          </w:p>
        </w:tc>
        <w:tc>
          <w:tcPr>
            <w:tcW w:type="dxa" w:w="2160"/>
          </w:tcPr>
          <w:p>
            <w:r>
              <w:rPr>
                <w:rFonts w:ascii="Times New Roman" w:hAnsi="Times New Roman" w:eastAsia="微软雅黑"/>
              </w:rPr>
              <w:t>0.06-0.36</w:t>
            </w:r>
          </w:p>
        </w:tc>
        <w:tc>
          <w:tcPr>
            <w:tcW w:type="dxa" w:w="2160"/>
          </w:tcPr>
          <w:p>
            <w:r>
              <w:rPr>
                <w:rFonts w:ascii="Times New Roman" w:hAnsi="Times New Roman" w:eastAsia="微软雅黑"/>
              </w:rPr>
              <w:t>0.60</w:t>
            </w:r>
          </w:p>
        </w:tc>
      </w:tr>
      <w:tr>
        <w:tc>
          <w:tcPr>
            <w:tcW w:type="dxa" w:w="2160"/>
          </w:tcPr>
          <w:p>
            <w:r>
              <w:rPr>
                <w:rFonts w:ascii="Times New Roman" w:hAnsi="Times New Roman" w:eastAsia="微软雅黑"/>
              </w:rPr>
              <w:t>Shift (-0.5s)</w:t>
            </w:r>
          </w:p>
        </w:tc>
        <w:tc>
          <w:tcPr>
            <w:tcW w:type="dxa" w:w="2160"/>
          </w:tcPr>
          <w:p>
            <w:r>
              <w:rPr>
                <w:rFonts w:ascii="Times New Roman" w:hAnsi="Times New Roman" w:eastAsia="微软雅黑"/>
              </w:rPr>
              <w:t>83-100%</w:t>
            </w:r>
          </w:p>
        </w:tc>
        <w:tc>
          <w:tcPr>
            <w:tcW w:type="dxa" w:w="2160"/>
          </w:tcPr>
          <w:p>
            <w:r>
              <w:rPr>
                <w:rFonts w:ascii="Times New Roman" w:hAnsi="Times New Roman" w:eastAsia="微软雅黑"/>
              </w:rPr>
              <w:t>0.08-0.28</w:t>
            </w:r>
          </w:p>
        </w:tc>
        <w:tc>
          <w:tcPr>
            <w:tcW w:type="dxa" w:w="2160"/>
          </w:tcPr>
          <w:p>
            <w:r>
              <w:rPr>
                <w:rFonts w:ascii="Times New Roman" w:hAnsi="Times New Roman" w:eastAsia="微软雅黑"/>
              </w:rPr>
              <w:t>0.61</w:t>
            </w:r>
          </w:p>
        </w:tc>
      </w:tr>
    </w:tbl>
    <w:p/>
    <w:p>
      <w:r>
        <w:rPr>
          <w:rFonts w:ascii="Times New Roman" w:hAnsi="Times New Roman" w:eastAsia="微软雅黑"/>
        </w:rPr>
        <w:t>The canonical and diffuse priors both achieve full coverage. The tight prior over-constrains the posterior, reducing coverage to 50-83% with KL divergences up to 1.28, indicating that the canonical prior width is near-minimal adequate. The flat prior maintains coverage but produces wider posteriors.</w:t>
      </w:r>
    </w:p>
    <w:p>
      <w:pPr>
        <w:pStyle w:val="Heading2"/>
      </w:pPr>
      <w:r>
        <w:t>Table S12 | Noise sensitivity: posterior properties as observation noise varies (physics-regularized BNN, case 06).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微软雅黑"/>
                <w:b/>
              </w:rPr>
              <w:t>Noise fraction</w:t>
            </w:r>
          </w:p>
        </w:tc>
        <w:tc>
          <w:tcPr>
            <w:tcW w:type="dxa" w:w="2160"/>
          </w:tcPr>
          <w:p>
            <w:r>
              <w:rPr>
                <w:rFonts w:ascii="Times New Roman" w:hAnsi="Times New Roman" w:eastAsia="微软雅黑"/>
                <w:b/>
                <w:i/>
              </w:rPr>
              <w:t>E</w:t>
            </w:r>
            <w:r>
              <w:rPr>
                <w:rFonts w:ascii="Times New Roman" w:hAnsi="Times New Roman" w:eastAsia="微软雅黑"/>
                <w:b/>
                <w:vertAlign w:val="subscript"/>
              </w:rPr>
              <w:t>intercept</w:t>
            </w:r>
            <w:r>
              <w:rPr>
                <w:rFonts w:ascii="Times New Roman" w:hAnsi="Times New Roman" w:eastAsia="微软雅黑"/>
                <w:b/>
              </w:rPr>
              <w:t xml:space="preserve"> post. std</w:t>
            </w:r>
          </w:p>
        </w:tc>
        <w:tc>
          <w:tcPr>
            <w:tcW w:type="dxa" w:w="2160"/>
          </w:tcPr>
          <w:p>
            <w:r>
              <w:rPr>
                <w:rFonts w:ascii="Times New Roman" w:hAnsi="Times New Roman" w:eastAsia="微软雅黑"/>
                <w:b/>
              </w:rPr>
              <w:t>Accept rate</w:t>
            </w:r>
          </w:p>
        </w:tc>
        <w:tc>
          <w:tcPr>
            <w:tcW w:type="dxa" w:w="2160"/>
          </w:tcPr>
          <w:p>
            <w:r>
              <w:rPr>
                <w:rFonts w:ascii="Times New Roman" w:hAnsi="Times New Roman" w:eastAsia="微软雅黑"/>
                <w:b/>
              </w:rPr>
              <w:t>Coverage</w:t>
            </w:r>
          </w:p>
        </w:tc>
      </w:tr>
      <w:tr>
        <w:tc>
          <w:tcPr>
            <w:tcW w:type="dxa" w:w="2160"/>
          </w:tcPr>
          <w:p>
            <w:r>
              <w:rPr>
                <w:rFonts w:ascii="Times New Roman" w:hAnsi="Times New Roman" w:eastAsia="微软雅黑"/>
              </w:rPr>
              <w:t>0.5%</w:t>
            </w:r>
          </w:p>
        </w:tc>
        <w:tc>
          <w:tcPr>
            <w:tcW w:type="dxa" w:w="2160"/>
          </w:tcPr>
          <w:p>
            <w:r>
              <w:rPr>
                <w:rFonts w:ascii="Times New Roman" w:hAnsi="Times New Roman" w:eastAsia="微软雅黑"/>
              </w:rPr>
              <w:t>1.26e10</w:t>
            </w:r>
          </w:p>
        </w:tc>
        <w:tc>
          <w:tcPr>
            <w:tcW w:type="dxa" w:w="2160"/>
          </w:tcPr>
          <w:p>
            <w:r>
              <w:rPr>
                <w:rFonts w:ascii="Times New Roman" w:hAnsi="Times New Roman" w:eastAsia="微软雅黑"/>
              </w:rPr>
              <w:t>0.58</w:t>
            </w:r>
          </w:p>
        </w:tc>
        <w:tc>
          <w:tcPr>
            <w:tcW w:type="dxa" w:w="2160"/>
          </w:tcPr>
          <w:p>
            <w:r>
              <w:rPr>
                <w:rFonts w:ascii="Times New Roman" w:hAnsi="Times New Roman" w:eastAsia="微软雅黑"/>
              </w:rPr>
              <w:t>100%</w:t>
            </w:r>
          </w:p>
        </w:tc>
      </w:tr>
      <w:tr>
        <w:tc>
          <w:tcPr>
            <w:tcW w:type="dxa" w:w="2160"/>
          </w:tcPr>
          <w:p>
            <w:r>
              <w:rPr>
                <w:rFonts w:ascii="Times New Roman" w:hAnsi="Times New Roman" w:eastAsia="微软雅黑"/>
              </w:rPr>
              <w:t>1.0%</w:t>
            </w:r>
          </w:p>
        </w:tc>
        <w:tc>
          <w:tcPr>
            <w:tcW w:type="dxa" w:w="2160"/>
          </w:tcPr>
          <w:p>
            <w:r>
              <w:rPr>
                <w:rFonts w:ascii="Times New Roman" w:hAnsi="Times New Roman" w:eastAsia="微软雅黑"/>
              </w:rPr>
              <w:t>1.28e10</w:t>
            </w:r>
          </w:p>
        </w:tc>
        <w:tc>
          <w:tcPr>
            <w:tcW w:type="dxa" w:w="2160"/>
          </w:tcPr>
          <w:p>
            <w:r>
              <w:rPr>
                <w:rFonts w:ascii="Times New Roman" w:hAnsi="Times New Roman" w:eastAsia="微软雅黑"/>
              </w:rPr>
              <w:t>0.59</w:t>
            </w:r>
          </w:p>
        </w:tc>
        <w:tc>
          <w:tcPr>
            <w:tcW w:type="dxa" w:w="2160"/>
          </w:tcPr>
          <w:p>
            <w:r>
              <w:rPr>
                <w:rFonts w:ascii="Times New Roman" w:hAnsi="Times New Roman" w:eastAsia="微软雅黑"/>
              </w:rPr>
              <w:t>100%</w:t>
            </w:r>
          </w:p>
        </w:tc>
      </w:tr>
      <w:tr>
        <w:tc>
          <w:tcPr>
            <w:tcW w:type="dxa" w:w="2160"/>
          </w:tcPr>
          <w:p>
            <w:r>
              <w:rPr>
                <w:rFonts w:ascii="Times New Roman" w:hAnsi="Times New Roman" w:eastAsia="微软雅黑"/>
              </w:rPr>
              <w:t>2.0% (default)</w:t>
            </w:r>
          </w:p>
        </w:tc>
        <w:tc>
          <w:tcPr>
            <w:tcW w:type="dxa" w:w="2160"/>
          </w:tcPr>
          <w:p>
            <w:r>
              <w:rPr>
                <w:rFonts w:ascii="Times New Roman" w:hAnsi="Times New Roman" w:eastAsia="微软雅黑"/>
              </w:rPr>
              <w:t>1.32e10</w:t>
            </w:r>
          </w:p>
        </w:tc>
        <w:tc>
          <w:tcPr>
            <w:tcW w:type="dxa" w:w="2160"/>
          </w:tcPr>
          <w:p>
            <w:r>
              <w:rPr>
                <w:rFonts w:ascii="Times New Roman" w:hAnsi="Times New Roman" w:eastAsia="微软雅黑"/>
              </w:rPr>
              <w:t>0.61</w:t>
            </w:r>
          </w:p>
        </w:tc>
        <w:tc>
          <w:tcPr>
            <w:tcW w:type="dxa" w:w="2160"/>
          </w:tcPr>
          <w:p>
            <w:r>
              <w:rPr>
                <w:rFonts w:ascii="Times New Roman" w:hAnsi="Times New Roman" w:eastAsia="微软雅黑"/>
              </w:rPr>
              <w:t>100%</w:t>
            </w:r>
          </w:p>
        </w:tc>
      </w:tr>
      <w:tr>
        <w:tc>
          <w:tcPr>
            <w:tcW w:type="dxa" w:w="2160"/>
          </w:tcPr>
          <w:p>
            <w:r>
              <w:rPr>
                <w:rFonts w:ascii="Times New Roman" w:hAnsi="Times New Roman" w:eastAsia="微软雅黑"/>
              </w:rPr>
              <w:t>5.0%</w:t>
            </w:r>
          </w:p>
        </w:tc>
        <w:tc>
          <w:tcPr>
            <w:tcW w:type="dxa" w:w="2160"/>
          </w:tcPr>
          <w:p>
            <w:r>
              <w:rPr>
                <w:rFonts w:ascii="Times New Roman" w:hAnsi="Times New Roman" w:eastAsia="微软雅黑"/>
              </w:rPr>
              <w:t>1.36e10</w:t>
            </w:r>
          </w:p>
        </w:tc>
        <w:tc>
          <w:tcPr>
            <w:tcW w:type="dxa" w:w="2160"/>
          </w:tcPr>
          <w:p>
            <w:r>
              <w:rPr>
                <w:rFonts w:ascii="Times New Roman" w:hAnsi="Times New Roman" w:eastAsia="微软雅黑"/>
              </w:rPr>
              <w:t>0.63</w:t>
            </w:r>
          </w:p>
        </w:tc>
        <w:tc>
          <w:tcPr>
            <w:tcW w:type="dxa" w:w="2160"/>
          </w:tcPr>
          <w:p>
            <w:r>
              <w:rPr>
                <w:rFonts w:ascii="Times New Roman" w:hAnsi="Times New Roman" w:eastAsia="微软雅黑"/>
              </w:rPr>
              <w:t>100%</w:t>
            </w:r>
          </w:p>
        </w:tc>
      </w:tr>
      <w:tr>
        <w:tc>
          <w:tcPr>
            <w:tcW w:type="dxa" w:w="2160"/>
          </w:tcPr>
          <w:p>
            <w:r>
              <w:rPr>
                <w:rFonts w:ascii="Times New Roman" w:hAnsi="Times New Roman" w:eastAsia="微软雅黑"/>
              </w:rPr>
              <w:t>10.0%</w:t>
            </w:r>
          </w:p>
        </w:tc>
        <w:tc>
          <w:tcPr>
            <w:tcW w:type="dxa" w:w="2160"/>
          </w:tcPr>
          <w:p>
            <w:r>
              <w:rPr>
                <w:rFonts w:ascii="Times New Roman" w:hAnsi="Times New Roman" w:eastAsia="微软雅黑"/>
              </w:rPr>
              <w:t>1.40e10</w:t>
            </w:r>
          </w:p>
        </w:tc>
        <w:tc>
          <w:tcPr>
            <w:tcW w:type="dxa" w:w="2160"/>
          </w:tcPr>
          <w:p>
            <w:r>
              <w:rPr>
                <w:rFonts w:ascii="Times New Roman" w:hAnsi="Times New Roman" w:eastAsia="微软雅黑"/>
              </w:rPr>
              <w:t>0.65</w:t>
            </w:r>
          </w:p>
        </w:tc>
        <w:tc>
          <w:tcPr>
            <w:tcW w:type="dxa" w:w="2160"/>
          </w:tcPr>
          <w:p>
            <w:r>
              <w:rPr>
                <w:rFonts w:ascii="Times New Roman" w:hAnsi="Times New Roman" w:eastAsia="微软雅黑"/>
              </w:rPr>
              <w:t>83%</w:t>
            </w:r>
          </w:p>
        </w:tc>
      </w:tr>
    </w:tbl>
    <w:p/>
    <w:p>
      <w:r>
        <w:rPr>
          <w:rFonts w:ascii="Times New Roman" w:hAnsi="Times New Roman" w:eastAsia="微软雅黑"/>
        </w:rPr>
        <w:t xml:space="preserve">Posterior widths increase monotonically with noise level. Coverage remains at 100% until 10% noise, where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drops to 83%. Acceptance rate increases appropriately as the likelihood broadens.</w:t>
      </w:r>
    </w:p>
    <w:p>
      <w:pPr>
        <w:pStyle w:val="Heading2"/>
      </w:pPr>
      <w:r>
        <w:t>Table S13 | Data efficiency: surrogate test metrics as a function of training set size (2 seeds).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微软雅黑"/>
                <w:b/>
              </w:rPr>
              <w:t>Train fraction</w:t>
            </w:r>
          </w:p>
        </w:tc>
        <w:tc>
          <w:tcPr>
            <w:tcW w:type="dxa" w:w="2160"/>
          </w:tcPr>
          <w:p>
            <w:r>
              <w:rPr>
                <w:rFonts w:ascii="Times New Roman" w:hAnsi="Times New Roman" w:eastAsia="微软雅黑"/>
                <w:b/>
              </w:rPr>
              <w:t>N_train</w:t>
            </w:r>
          </w:p>
        </w:tc>
        <w:tc>
          <w:tcPr>
            <w:tcW w:type="dxa" w:w="2160"/>
          </w:tcPr>
          <w:p>
            <w:r>
              <w:rPr>
                <w:rFonts w:ascii="Times New Roman" w:hAnsi="Times New Roman" w:eastAsia="微软雅黑"/>
                <w:b/>
              </w:rPr>
              <w:t>RMSE (mean+/-std)</w:t>
            </w:r>
          </w:p>
        </w:tc>
        <w:tc>
          <w:tcPr>
            <w:tcW w:type="dxa" w:w="2160"/>
          </w:tcPr>
          <w:p>
            <w:r>
              <w:rPr>
                <w:rFonts w:ascii="Times New Roman" w:hAnsi="Times New Roman" w:eastAsia="微软雅黑"/>
                <w:b/>
                <w:i/>
              </w:rPr>
              <w:t>R</w:t>
            </w:r>
            <w:r>
              <w:rPr>
                <w:rFonts w:ascii="Times New Roman" w:hAnsi="Times New Roman" w:eastAsia="微软雅黑"/>
                <w:b/>
                <w:vertAlign w:val="superscript"/>
              </w:rPr>
              <w:t>2</w:t>
            </w:r>
            <w:r>
              <w:rPr>
                <w:rFonts w:ascii="Times New Roman" w:hAnsi="Times New Roman" w:eastAsia="微软雅黑"/>
                <w:b/>
              </w:rPr>
              <w:t xml:space="preserve"> (mean+/-std)</w:t>
            </w:r>
          </w:p>
        </w:tc>
      </w:tr>
      <w:tr>
        <w:tc>
          <w:tcPr>
            <w:tcW w:type="dxa" w:w="2160"/>
          </w:tcPr>
          <w:p>
            <w:r>
              <w:rPr>
                <w:rFonts w:ascii="Times New Roman" w:hAnsi="Times New Roman" w:eastAsia="微软雅黑"/>
              </w:rPr>
              <w:t>25%</w:t>
            </w:r>
          </w:p>
        </w:tc>
        <w:tc>
          <w:tcPr>
            <w:tcW w:type="dxa" w:w="2160"/>
          </w:tcPr>
          <w:p>
            <w:r>
              <w:rPr>
                <w:rFonts w:ascii="Times New Roman" w:hAnsi="Times New Roman" w:eastAsia="微软雅黑"/>
              </w:rPr>
              <w:t>507</w:t>
            </w:r>
          </w:p>
        </w:tc>
        <w:tc>
          <w:tcPr>
            <w:tcW w:type="dxa" w:w="2160"/>
          </w:tcPr>
          <w:p>
            <w:r>
              <w:rPr>
                <w:rFonts w:ascii="Times New Roman" w:hAnsi="Times New Roman" w:eastAsia="微软雅黑"/>
              </w:rPr>
              <w:t>4.93 +/- 0.04</w:t>
            </w:r>
          </w:p>
        </w:tc>
        <w:tc>
          <w:tcPr>
            <w:tcW w:type="dxa" w:w="2160"/>
          </w:tcPr>
          <w:p>
            <w:r>
              <w:rPr>
                <w:rFonts w:ascii="Times New Roman" w:hAnsi="Times New Roman" w:eastAsia="微软雅黑"/>
              </w:rPr>
              <w:t>0.768 +/- 0.002</w:t>
            </w:r>
          </w:p>
        </w:tc>
      </w:tr>
      <w:tr>
        <w:tc>
          <w:tcPr>
            <w:tcW w:type="dxa" w:w="2160"/>
          </w:tcPr>
          <w:p>
            <w:r>
              <w:rPr>
                <w:rFonts w:ascii="Times New Roman" w:hAnsi="Times New Roman" w:eastAsia="微软雅黑"/>
              </w:rPr>
              <w:t>50%</w:t>
            </w:r>
          </w:p>
        </w:tc>
        <w:tc>
          <w:tcPr>
            <w:tcW w:type="dxa" w:w="2160"/>
          </w:tcPr>
          <w:p>
            <w:r>
              <w:rPr>
                <w:rFonts w:ascii="Times New Roman" w:hAnsi="Times New Roman" w:eastAsia="微软雅黑"/>
              </w:rPr>
              <w:t>1015</w:t>
            </w:r>
          </w:p>
        </w:tc>
        <w:tc>
          <w:tcPr>
            <w:tcW w:type="dxa" w:w="2160"/>
          </w:tcPr>
          <w:p>
            <w:r>
              <w:rPr>
                <w:rFonts w:ascii="Times New Roman" w:hAnsi="Times New Roman" w:eastAsia="微软雅黑"/>
              </w:rPr>
              <w:t>4.66 +/- 0.11</w:t>
            </w:r>
          </w:p>
        </w:tc>
        <w:tc>
          <w:tcPr>
            <w:tcW w:type="dxa" w:w="2160"/>
          </w:tcPr>
          <w:p>
            <w:r>
              <w:rPr>
                <w:rFonts w:ascii="Times New Roman" w:hAnsi="Times New Roman" w:eastAsia="微软雅黑"/>
              </w:rPr>
              <w:t>0.782 +/- 0.005</w:t>
            </w:r>
          </w:p>
        </w:tc>
      </w:tr>
      <w:tr>
        <w:tc>
          <w:tcPr>
            <w:tcW w:type="dxa" w:w="2160"/>
          </w:tcPr>
          <w:p>
            <w:r>
              <w:rPr>
                <w:rFonts w:ascii="Times New Roman" w:hAnsi="Times New Roman" w:eastAsia="微软雅黑"/>
              </w:rPr>
              <w:t>75%</w:t>
            </w:r>
          </w:p>
        </w:tc>
        <w:tc>
          <w:tcPr>
            <w:tcW w:type="dxa" w:w="2160"/>
          </w:tcPr>
          <w:p>
            <w:r>
              <w:rPr>
                <w:rFonts w:ascii="Times New Roman" w:hAnsi="Times New Roman" w:eastAsia="微软雅黑"/>
              </w:rPr>
              <w:t>1522</w:t>
            </w:r>
          </w:p>
        </w:tc>
        <w:tc>
          <w:tcPr>
            <w:tcW w:type="dxa" w:w="2160"/>
          </w:tcPr>
          <w:p>
            <w:r>
              <w:rPr>
                <w:rFonts w:ascii="Times New Roman" w:hAnsi="Times New Roman" w:eastAsia="微软雅黑"/>
              </w:rPr>
              <w:t>4.68 +/- 0.01</w:t>
            </w:r>
          </w:p>
        </w:tc>
        <w:tc>
          <w:tcPr>
            <w:tcW w:type="dxa" w:w="2160"/>
          </w:tcPr>
          <w:p>
            <w:r>
              <w:rPr>
                <w:rFonts w:ascii="Times New Roman" w:hAnsi="Times New Roman" w:eastAsia="微软雅黑"/>
              </w:rPr>
              <w:t>0.784 +/- 0.002</w:t>
            </w:r>
          </w:p>
        </w:tc>
      </w:tr>
      <w:tr>
        <w:tc>
          <w:tcPr>
            <w:tcW w:type="dxa" w:w="2160"/>
          </w:tcPr>
          <w:p>
            <w:r>
              <w:rPr>
                <w:rFonts w:ascii="Times New Roman" w:hAnsi="Times New Roman" w:eastAsia="微软雅黑"/>
              </w:rPr>
              <w:t>100%</w:t>
            </w:r>
          </w:p>
        </w:tc>
        <w:tc>
          <w:tcPr>
            <w:tcW w:type="dxa" w:w="2160"/>
          </w:tcPr>
          <w:p>
            <w:r>
              <w:rPr>
                <w:rFonts w:ascii="Times New Roman" w:hAnsi="Times New Roman" w:eastAsia="微软雅黑"/>
              </w:rPr>
              <w:t>2029</w:t>
            </w:r>
          </w:p>
        </w:tc>
        <w:tc>
          <w:tcPr>
            <w:tcW w:type="dxa" w:w="2160"/>
          </w:tcPr>
          <w:p>
            <w:r>
              <w:rPr>
                <w:rFonts w:ascii="Times New Roman" w:hAnsi="Times New Roman" w:eastAsia="微软雅黑"/>
              </w:rPr>
              <w:t>4.62 +/- 0.08</w:t>
            </w:r>
          </w:p>
        </w:tc>
        <w:tc>
          <w:tcPr>
            <w:tcW w:type="dxa" w:w="2160"/>
          </w:tcPr>
          <w:p>
            <w:r>
              <w:rPr>
                <w:rFonts w:ascii="Times New Roman" w:hAnsi="Times New Roman" w:eastAsia="微软雅黑"/>
              </w:rPr>
              <w:t>0.783 +/- 0.005</w:t>
            </w:r>
          </w:p>
        </w:tc>
      </w:tr>
    </w:tbl>
    <w:p/>
    <w:p>
      <w:r>
        <w:rPr>
          <w:rFonts w:ascii="Times New Roman" w:hAnsi="Times New Roman" w:eastAsia="微软雅黑"/>
        </w:rPr>
        <w:t>The BNN achieves 96% of peak RMSE performance with only 25% of the training data. Marginal improvement from 50% to 100% data is &lt; 1%.</w:t>
      </w:r>
    </w:p>
    <w:p>
      <w:pPr>
        <w:pStyle w:val="Heading2"/>
      </w:pPr>
      <w:r>
        <w:t>Fig. S14 | Prior sensitivity sweep.</w:t>
      </w:r>
    </w:p>
    <w:p>
      <w:r>
        <w:rPr>
          <w:rFonts w:ascii="Times New Roman" w:hAnsi="Times New Roman" w:eastAsia="微软雅黑"/>
          <w:i/>
          <w:color w:val="0055AA"/>
          <w:sz w:val="20"/>
        </w:rPr>
        <w:t>[Source: posterior/bnn-phy-mono/prior_sensitivity/</w:t>
      </w:r>
    </w:p>
    <w:p>
      <w:r>
        <w:rPr>
          <w:rFonts w:ascii="Times New Roman" w:hAnsi="Times New Roman" w:eastAsia="微软雅黑"/>
        </w:rPr>
        <w:t xml:space="preserve">        prior_sensitivity_bnn-phy-mono.png]</w:t>
      </w:r>
    </w:p>
    <w:p>
      <w:r>
        <w:rPr>
          <w:rFonts w:ascii="Times New Roman" w:hAnsi="Times New Roman" w:eastAsia="微软雅黑"/>
        </w:rPr>
        <w:t>(a-d) Posterior marginal distributions for the four calibrated parameters under six prior configurations: canonical, diffuse (sigma -&gt; 2*sigma), tight (sigma -&gt; 0.5*sigma), flat (uniform), shift_pos (mu + 0.5*sigma), shift_neg (mu - 0.5*sigma). The tight prior produces visibly narrower posteriors that miss the true parameter values in several cases (Table S11).</w:t>
      </w:r>
    </w:p>
    <w:p>
      <w:pPr>
        <w:pStyle w:val="Heading2"/>
      </w:pPr>
      <w:r>
        <w:t>Fig. S15 | Observation noise sensitivity.</w:t>
      </w:r>
    </w:p>
    <w:p>
      <w:r>
        <w:rPr>
          <w:rFonts w:ascii="Times New Roman" w:hAnsi="Times New Roman" w:eastAsia="微软雅黑"/>
          <w:i/>
          <w:color w:val="0055AA"/>
          <w:sz w:val="20"/>
        </w:rPr>
        <w:t>[Source: posterior/bnn-phy-mono/noise_sensitivity/</w:t>
      </w:r>
    </w:p>
    <w:p>
      <w:r>
        <w:rPr>
          <w:rFonts w:ascii="Times New Roman" w:hAnsi="Times New Roman" w:eastAsia="微软雅黑"/>
        </w:rPr>
        <w:t xml:space="preserve">        noise_sensitivity_bnn-phy-mono.png]</w:t>
      </w:r>
    </w:p>
    <w:p>
      <w:r>
        <w:rPr>
          <w:rFonts w:ascii="Times New Roman" w:hAnsi="Times New Roman" w:eastAsia="微软雅黑"/>
        </w:rPr>
        <w:t>Posterior width and acceptance rate as a function of assumed observation noise fraction (0.5%-10%). Posterior standard deviations increase monotonically; acceptance rates increase appropriately as the likelihood broadens (Table S12).</w:t>
      </w:r>
    </w:p>
    <w:p>
      <w:pPr>
        <w:pStyle w:val="Heading2"/>
      </w:pPr>
      <w:r>
        <w:t>Fig. S16 | Data efficiency curve.</w:t>
      </w:r>
    </w:p>
    <w:p>
      <w:r>
        <w:rPr>
          <w:rFonts w:ascii="Times New Roman" w:hAnsi="Times New Roman" w:eastAsia="微软雅黑"/>
          <w:i/>
          <w:color w:val="0055AA"/>
          <w:sz w:val="20"/>
        </w:rPr>
        <w:t>[Source: results/data_efficiency/data_efficiency_curve.png]</w:t>
      </w:r>
    </w:p>
    <w:p>
      <w:r>
        <w:rPr>
          <w:rFonts w:ascii="Times New Roman" w:hAnsi="Times New Roman" w:eastAsia="微软雅黑"/>
        </w:rPr>
        <w:t xml:space="preserve">Test RMSE, NLL and </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xml:space="preserve"> as a function of training set size for the reference and physics-regularized BNN (2 seeds per point). Near- saturated performance is achieved at 25% data utilisation (Table S13).</w:t>
      </w:r>
    </w:p>
    <w:p>
      <w:pPr>
        <w:pStyle w:val="Heading2"/>
      </w:pPr>
      <w:r>
        <w:t>Fig. S17 | Epistemic vs aleatoric uncertainty decomposition.</w:t>
      </w:r>
    </w:p>
    <w:p>
      <w:r>
        <w:rPr>
          <w:rFonts w:ascii="Times New Roman" w:hAnsi="Times New Roman" w:eastAsia="微软雅黑"/>
          <w:i/>
          <w:color w:val="0055AA"/>
          <w:sz w:val="20"/>
        </w:rPr>
        <w:t>[Source: results/uncertainty_decomposition/</w:t>
      </w:r>
    </w:p>
    <w:p>
      <w:r>
        <w:rPr>
          <w:rFonts w:ascii="Times New Roman" w:hAnsi="Times New Roman" w:eastAsia="微软雅黑"/>
        </w:rPr>
        <w:t xml:space="preserve">        uncertainty_decomposition_bar.png, epi_vs_ale_scatter_bnn-phy-mono.png]</w:t>
      </w:r>
    </w:p>
    <w:p>
      <w:r>
        <w:rPr>
          <w:rFonts w:ascii="Times New Roman" w:hAnsi="Times New Roman" w:eastAsia="微软雅黑"/>
        </w:rPr>
        <w:t>(a) Stacked bar chart showing the epistemic (blue) and aleatoric (orange) fractions of total predictive variance for each primary output, comparing the reference and physics-regularized BNN. (b) Per-sample scatter of epistemic versus aleatoric standard deviation for the physics-regularized BNN; most samples lie below the diagonal, confirming aleatoric dominance.</w:t>
      </w:r>
    </w:p>
    <w:p>
      <w:pPr>
        <w:pStyle w:val="Heading1"/>
      </w:pPr>
      <w:r>
        <w:t>III. Supplementary Notes</w:t>
      </w:r>
    </w:p>
    <w:p>
      <w:pPr>
        <w:pStyle w:val="Heading1"/>
      </w:pPr>
      <w:r>
        <w:t>Supplementary Note A: BNN training details</w:t>
      </w:r>
    </w:p>
    <w:p>
      <w:pPr>
        <w:pStyle w:val="Heading3"/>
      </w:pPr>
      <w:r>
        <w:t>A.1. Evidence lower bound (ELBO) derivation</w:t>
      </w:r>
    </w:p>
    <w:p>
      <w:r>
        <w:rPr>
          <w:rFonts w:ascii="Times New Roman" w:hAnsi="Times New Roman" w:eastAsia="微软雅黑"/>
        </w:rPr>
        <w:t>The BNN posterior over weights w is approximated by a mean-field variational distribution q(w) = product_i N(w_i | mu_i, sigma_i^2), where each weight w_i has its own variational mean mu_i and variance sigma_i^2. The variational parameters are optimised by minimising the negative evidence lower bound:</w:t>
      </w:r>
    </w:p>
    <w:p>
      <w:r>
        <w:rPr>
          <w:rFonts w:ascii="Times New Roman" w:hAnsi="Times New Roman" w:eastAsia="微软雅黑"/>
        </w:rPr>
        <w:t>where p(w) = N(0, sigma_p^2 I) is the isotropic Gaussian prior and p(D | w) is the data likelihood. The KL divergence between two Gaussians admits a closed form; the data-fit term is approximated by a single Monte Carlo sample per mini-batch (Bayes-by-Backprop [10]).</w:t>
      </w:r>
    </w:p>
    <w:p>
      <w:r>
        <w:rPr>
          <w:rFonts w:ascii="Times New Roman" w:hAnsi="Times New Roman" w:eastAsia="微软雅黑"/>
        </w:rPr>
        <w:t>The reparameterisation trick enables gradient computation: w = mu + sigma * epsilon, where epsilon ~ N(0, I). The variance parameter sigma is parameterised as sigma = log(1 + exp(rho)) to ensure positivity, with rho_abs_min clamping rho &gt;= rho_abs_min to prevent posterior collapse.</w:t>
      </w:r>
    </w:p>
    <w:p>
      <w:pPr>
        <w:pStyle w:val="Heading3"/>
      </w:pPr>
      <w:r>
        <w:t>A.2. Heteroscedastic observation noise</w:t>
      </w:r>
    </w:p>
    <w:p>
      <w:r>
        <w:rPr>
          <w:rFonts w:ascii="Times New Roman" w:hAnsi="Times New Roman" w:eastAsia="微软雅黑"/>
        </w:rPr>
        <w:t>The network outputs both a mean mu(theta) and a log-variance log sigma^2_obs(theta) per output channel. The per-output Gaussian log-likelihood is:</w:t>
      </w:r>
    </w:p>
    <w:p>
      <w:pPr>
        <w:spacing w:before="80" w:after="80"/>
        <w:jc w:val="center"/>
      </w:pPr>
      <m:oMathPara>
        <m:oMath>
          <m:r>
            <m:rPr>
              <m:sty m:val="pi"/>
            </m:rPr>
            <m:t xml:space="preserve">log p(y_j | theta, w) = -0.5 * [log sigma^2_{obs,j} +</m:t>
          </m:r>
        </m:oMath>
      </m:oMathPara>
    </w:p>
    <w:p>
      <w:r>
        <w:rPr>
          <w:rFonts w:ascii="Times New Roman" w:hAnsi="Times New Roman" w:eastAsia="微软雅黑"/>
        </w:rPr>
        <w:t xml:space="preserve">                           (y_j - mu_j)^2 / sigma^2_{obs,j}]</w:t>
      </w:r>
    </w:p>
    <w:p>
      <w:r>
        <w:rPr>
          <w:rFonts w:ascii="Times New Roman" w:hAnsi="Times New Roman" w:eastAsia="微软雅黑"/>
        </w:rPr>
        <w:t>This heteroscedastic formulation allows the BNN to model input- dependent observation noise, separating it from epistemic (weight) uncertainty.</w:t>
      </w:r>
    </w:p>
    <w:p>
      <w:pPr>
        <w:pStyle w:val="Heading3"/>
      </w:pPr>
      <w:r>
        <w:t>A.3. KL annealing schedule</w:t>
      </w:r>
    </w:p>
    <w:p>
      <w:r>
        <w:rPr>
          <w:rFonts w:ascii="Times New Roman" w:hAnsi="Times New Roman" w:eastAsia="微软雅黑"/>
        </w:rPr>
        <w:t xml:space="preserve">The KL weight beta is annealed from 0 to its target value kl_weight = 1.93 x </w:t>
      </w:r>
      <w:r>
        <w:rPr>
          <w:rFonts w:ascii="Times New Roman" w:hAnsi="Times New Roman" w:eastAsia="微软雅黑"/>
        </w:rPr>
        <w:t>10</w:t>
      </w:r>
      <w:r>
        <w:rPr>
          <w:rFonts w:ascii="Times New Roman" w:hAnsi="Times New Roman" w:eastAsia="微软雅黑"/>
          <w:vertAlign w:val="superscript"/>
        </w:rPr>
        <w:t>-4</w:t>
      </w:r>
      <w:r>
        <w:rPr>
          <w:rFonts w:ascii="Times New Roman" w:hAnsi="Times New Roman" w:eastAsia="微软雅黑"/>
        </w:rPr>
        <w:t xml:space="preserve"> over the first 100 epochs using a linear schedule:</w:t>
      </w:r>
    </w:p>
    <w:p>
      <w:pPr>
        <w:spacing w:before="80" w:after="80"/>
        <w:jc w:val="center"/>
      </w:pPr>
      <m:oMathPara>
        <m:oMath>
          <m:r>
            <m:rPr>
              <m:sty m:val="pi"/>
            </m:rPr>
            <m:t xml:space="preserve">beta(t) = min(t / 100, 1.0) * kl_weight</m:t>
          </m:r>
        </m:oMath>
      </m:oMathPara>
    </w:p>
    <w:p>
      <w:r>
        <w:rPr>
          <w:rFonts w:ascii="Times New Roman" w:hAnsi="Times New Roman" w:eastAsia="微软雅黑"/>
        </w:rPr>
        <w:t>This prevents the KL term from dominating early training before the data-fit term has found a reasonable region of weight space.</w:t>
      </w:r>
    </w:p>
    <w:p>
      <w:pPr>
        <w:pStyle w:val="Heading3"/>
      </w:pPr>
      <w:r>
        <w:t>A.4. Physics-prior monotonicity constraints</w:t>
      </w:r>
    </w:p>
    <w:p>
      <w:r>
        <w:rPr>
          <w:rFonts w:ascii="Times New Roman" w:hAnsi="Times New Roman" w:eastAsia="微软雅黑"/>
        </w:rPr>
        <w:t>The physics-regularized BNN adds an auxiliary loss term that penalises violations of known monotonicity relationships derived from the constitutive laws. For each specified (input, output) pair where the physics dictates a positive (or negative) partial derivative, the loss is:</w:t>
      </w:r>
    </w:p>
    <w:p>
      <w:pPr>
        <w:spacing w:before="80" w:after="80"/>
        <w:jc w:val="center"/>
      </w:pPr>
      <m:oMathPara>
        <m:oMath>
          <m:r>
            <m:rPr>
              <m:sty m:val="pi"/>
            </m:rPr>
            <m:t xml:space="preserve">L_mono = (1/K) sum_{k=1}^{K} max(0, -sign * d_mu/d_theta_k)</m:t>
          </m:r>
        </m:oMath>
      </m:oMathPara>
    </w:p>
    <w:p>
      <w:r>
        <w:rPr>
          <w:rFonts w:ascii="Times New Roman" w:hAnsi="Times New Roman" w:eastAsia="微软雅黑"/>
        </w:rPr>
        <w:t>where the gradient is computed by automatic differentiation and K is the number of sampled training points per batch (controlled by mono_topk). The monotonicity loss is weighted by w_mono = 0.212 in the total loss.</w:t>
      </w:r>
    </w:p>
    <w:p>
      <w:r>
        <w:rPr>
          <w:rFonts w:ascii="Times New Roman" w:hAnsi="Times New Roman" w:eastAsia="微软雅黑"/>
        </w:rPr>
        <w:t xml:space="preserve">The sign constraints are derived from the constitutive physics: - Stress increases with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(positive sign), because</w:t>
      </w:r>
    </w:p>
    <w:p>
      <w:pPr>
        <w:spacing w:before="80" w:after="80"/>
        <w:jc w:val="center"/>
      </w:pPr>
      <m:oMathPara>
        <m:oMath>
          <m:r>
            <m:rPr>
              <m:sty m:val="pi"/>
            </m:rPr>
            <m:t xml:space="preserve">sigma = C(E, nu) * epsilon and C is linear in E.</m:t>
          </m:r>
        </m:oMath>
      </m:oMathPara>
    </w:p>
    <w:p>
      <w:r>
        <w:rPr>
          <w:rFonts w:ascii="Times New Roman" w:hAnsi="Times New Roman" w:eastAsia="微软雅黑"/>
        </w:rPr>
        <w:t xml:space="preserve">- Stress increases with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(positive sign), because thermal</w:t>
      </w:r>
    </w:p>
    <w:p>
      <w:pPr>
        <w:spacing w:before="80" w:after="80"/>
        <w:jc w:val="center"/>
      </w:pPr>
      <m:oMathPara>
        <m:oMath>
          <m:r>
            <m:rPr>
              <m:sty m:val="pi"/>
            </m:rPr>
            <m:t xml:space="preserve">strain epsilon_th = alpha * DeltaT serves as the loading source.</m:t>
          </m:r>
        </m:oMath>
      </m:oMathPara>
    </w:p>
    <w:p>
      <w:r>
        <w:rPr>
          <w:rFonts w:ascii="Times New Roman" w:hAnsi="Times New Roman" w:eastAsia="微软雅黑"/>
        </w:rPr>
        <w:t>These are physics-prior constraints, not inequality priors. The inequality-constraint variant (tested in ablation, Supplementary Table S3) is a separate formulation.</w:t>
      </w:r>
    </w:p>
    <w:p>
      <w:pPr>
        <w:pStyle w:val="Heading3"/>
      </w:pPr>
      <w:r>
        <w:t>A.5. Gradient clipping and initialisation</w:t>
      </w:r>
    </w:p>
    <w:p>
      <w:r>
        <w:rPr>
          <w:rFonts w:ascii="Times New Roman" w:hAnsi="Times New Roman" w:eastAsia="微软雅黑"/>
        </w:rPr>
        <w:t>Gradient norms are clipped at 0.674 per parameter group. Weight means mu are initialised with Xavier uniform; rho values are initialised uniformly in [-5, -4], corresponding to small initial variance. These choices stabilise early training when the KL term is annealed in.</w:t>
      </w:r>
    </w:p>
    <w:p>
      <w:pPr>
        <w:pStyle w:val="Heading1"/>
      </w:pPr>
      <w:r>
        <w:t>Supplementary Note B: Sobol sensitivity methodology</w:t>
      </w:r>
    </w:p>
    <w:p>
      <w:pPr>
        <w:pStyle w:val="Heading3"/>
      </w:pPr>
      <w:r>
        <w:t>B.1. Sobol variance decomposition</w:t>
      </w:r>
    </w:p>
    <w:p>
      <w:r>
        <w:rPr>
          <w:rFonts w:ascii="Times New Roman" w:hAnsi="Times New Roman" w:eastAsia="微软雅黑"/>
        </w:rPr>
        <w:t>For a square-integrable function f(theta_1, ..., theta_d) with independent inputs, the total variance V = Var[f] can be decomposed as:</w:t>
      </w:r>
    </w:p>
    <w:p>
      <w:pPr>
        <w:spacing w:before="80" w:after="80"/>
        <w:jc w:val="center"/>
      </w:pPr>
      <m:oMathPara>
        <m:oMath>
          <m:r>
            <m:rPr>
              <m:sty m:val="pi"/>
            </m:rPr>
            <m:t xml:space="preserve">V = sum_i V_i + sum_{i&lt;j} V_{ij} + ... + V_{1,...,d}</m:t>
          </m:r>
        </m:oMath>
      </m:oMathPara>
    </w:p>
    <w:p>
      <w:r>
        <w:rPr>
          <w:rFonts w:ascii="Times New Roman" w:hAnsi="Times New Roman" w:eastAsia="微软雅黑"/>
        </w:rPr>
        <w:t xml:space="preserve">where </w:t>
      </w:r>
      <w:r>
        <w:rPr>
          <w:rFonts w:ascii="Times New Roman" w:hAnsi="Times New Roman" w:eastAsia="微软雅黑"/>
          <w:i/>
        </w:rPr>
        <w:t>V</w:t>
      </w:r>
      <w:r>
        <w:rPr>
          <w:rFonts w:ascii="Times New Roman" w:hAnsi="Times New Roman" w:eastAsia="微软雅黑"/>
          <w:vertAlign w:val="subscript"/>
        </w:rPr>
        <w:t>i</w:t>
      </w:r>
      <w:r>
        <w:rPr>
          <w:rFonts w:ascii="Times New Roman" w:hAnsi="Times New Roman" w:eastAsia="微软雅黑"/>
        </w:rPr>
        <w:t xml:space="preserve"> = Var[E[f | theta_i]] is the first-order variance due to theta_i alone, and higher-order terms capture interactions. The first-order Sobol index is </w:t>
      </w:r>
      <w:r>
        <w:rPr>
          <w:rFonts w:ascii="Times New Roman" w:hAnsi="Times New Roman" w:eastAsia="微软雅黑"/>
          <w:i/>
        </w:rPr>
        <w:t>S</w:t>
      </w:r>
      <w:r>
        <w:rPr>
          <w:rFonts w:ascii="Times New Roman" w:hAnsi="Times New Roman" w:eastAsia="微软雅黑"/>
          <w:vertAlign w:val="subscript"/>
        </w:rPr>
        <w:t>i</w:t>
      </w:r>
      <w:r>
        <w:rPr>
          <w:rFonts w:ascii="Times New Roman" w:hAnsi="Times New Roman" w:eastAsia="微软雅黑"/>
        </w:rPr>
        <w:t xml:space="preserve"> = </w:t>
      </w:r>
      <w:r>
        <w:rPr>
          <w:rFonts w:ascii="Times New Roman" w:hAnsi="Times New Roman" w:eastAsia="微软雅黑"/>
          <w:i/>
        </w:rPr>
        <w:t>V</w:t>
      </w:r>
      <w:r>
        <w:rPr>
          <w:rFonts w:ascii="Times New Roman" w:hAnsi="Times New Roman" w:eastAsia="微软雅黑"/>
          <w:vertAlign w:val="subscript"/>
        </w:rPr>
        <w:t>i</w:t>
      </w:r>
      <w:r>
        <w:rPr>
          <w:rFonts w:ascii="Times New Roman" w:hAnsi="Times New Roman" w:eastAsia="微软雅黑"/>
        </w:rPr>
        <w:t xml:space="preserve"> / V, and the total-order index is </w:t>
      </w:r>
      <w:r>
        <w:rPr>
          <w:rFonts w:ascii="Times New Roman" w:hAnsi="Times New Roman" w:eastAsia="微软雅黑"/>
          <w:i/>
        </w:rPr>
        <w:t>S</w:t>
      </w:r>
      <w:r>
        <w:rPr>
          <w:rFonts w:ascii="Times New Roman" w:hAnsi="Times New Roman" w:eastAsia="微软雅黑"/>
          <w:vertAlign w:val="subscript"/>
        </w:rPr>
        <w:t>T,i</w:t>
      </w:r>
      <w:r>
        <w:rPr>
          <w:rFonts w:ascii="Times New Roman" w:hAnsi="Times New Roman" w:eastAsia="微软雅黑"/>
        </w:rPr>
        <w:t xml:space="preserve"> = 1 - V_{~i} / V, where V_{~i} = Var[E[f | theta_{~i}]] is the variance explained by all inputs except theta_i.</w:t>
      </w:r>
    </w:p>
    <w:p>
      <w:pPr>
        <w:pStyle w:val="Heading3"/>
      </w:pPr>
      <w:r>
        <w:t>B.2. Saltelli cross-matrix scheme</w:t>
      </w:r>
    </w:p>
    <w:p>
      <w:r>
        <w:rPr>
          <w:rFonts w:ascii="Times New Roman" w:hAnsi="Times New Roman" w:eastAsia="微软雅黑"/>
        </w:rPr>
        <w:t>Indices are estimated using the Saltelli sampling scheme. Two independent N x d matrices A and B are drawn from the joint prior. For each input i, a cross-matrix A_B^{(i)} is constructed by replacing the i-th column of A with the i-th column of B. The model is evaluated at all N(d+2) points. First-order and total-order indices are then estimated from the resulting output vectors.</w:t>
      </w:r>
    </w:p>
    <w:p>
      <w:pPr>
        <w:pStyle w:val="Heading3"/>
      </w:pPr>
      <w:r>
        <w:t>B.3. Jansen estimator</w:t>
      </w:r>
    </w:p>
    <w:p>
      <w:r>
        <w:rPr>
          <w:rFonts w:ascii="Times New Roman" w:hAnsi="Times New Roman" w:eastAsia="微软雅黑"/>
        </w:rPr>
        <w:t>The first-order index is estimated using the Jansen estimator:</w:t>
      </w:r>
    </w:p>
    <w:p>
      <w:pPr>
        <w:spacing w:before="80" w:after="80"/>
        <w:jc w:val="center"/>
      </w:pPr>
      <m:oMathPara>
        <m:oMath>
          <m:r>
            <m:rPr>
              <m:sty m:val="pi"/>
            </m:rPr>
            <m:t xml:space="preserve">S_1,i = 1 - (1/2N) sum_{j=1}^{N} [f(A_B^{(i)})_j - f(B)_j]^2 / V</m:t>
          </m:r>
        </m:oMath>
      </m:oMathPara>
    </w:p>
    <w:p>
      <w:r>
        <w:rPr>
          <w:rFonts w:ascii="Times New Roman" w:hAnsi="Times New Roman" w:eastAsia="微软雅黑"/>
        </w:rPr>
        <w:t>The total-order index uses:</w:t>
      </w:r>
    </w:p>
    <w:p>
      <w:pPr>
        <w:spacing w:before="80" w:after="80"/>
        <w:jc w:val="center"/>
      </w:pPr>
      <m:oMathPara>
        <m:oMath>
          <m:r>
            <m:rPr>
              <m:sty m:val="pi"/>
            </m:rPr>
            <m:t xml:space="preserve">S_{T,i} = (1/2N) sum_{j=1}^{N} [f(A)_j - f(A_B^{(i)})_j]^2 / V</m:t>
          </m:r>
        </m:oMath>
      </m:oMathPara>
    </w:p>
    <w:p>
      <w:r>
        <w:rPr>
          <w:rFonts w:ascii="Times New Roman" w:hAnsi="Times New Roman" w:eastAsia="微软雅黑"/>
        </w:rPr>
        <w:t>The Jansen estimator is preferred for its lower variance compared to the Sobol estimator, particularly for indices near zero.</w:t>
      </w:r>
    </w:p>
    <w:p>
      <w:pPr>
        <w:pStyle w:val="Heading3"/>
      </w:pPr>
      <w:r>
        <w:t>B.4. Replication-based confidence intervals</w:t>
      </w:r>
    </w:p>
    <w:p>
      <w:r>
        <w:rPr>
          <w:rFonts w:ascii="Times New Roman" w:hAnsi="Times New Roman" w:eastAsia="微软雅黑"/>
        </w:rPr>
        <w:t>The entire Sobol analysis (sample generation, model evaluation, index estimation) is independently repeated R = 50 times. The 90% confidence interval for each index is constructed from the 5th and 95th percentiles of the R replications. A factor is declared a stable contributor only if the lower bound of its 90% CI exceeds zero.</w:t>
      </w:r>
    </w:p>
    <w:p>
      <w:r>
        <w:rPr>
          <w:rFonts w:ascii="Times New Roman" w:hAnsi="Times New Roman" w:eastAsia="微软雅黑"/>
        </w:rPr>
        <w:t>The BNN posterior predictive mean (averaged over M = 30 weight samples) serves as the deterministic function f(theta) in the Sobol framework. Using the predictive mean rather than a single weight sample ensures that the sensitivity analysis captures parametric sensitivity rather than BNN sampling noise.</w:t>
      </w:r>
    </w:p>
    <w:p>
      <w:pPr>
        <w:pStyle w:val="Heading1"/>
      </w:pPr>
      <w:r>
        <w:t>Supplementary Note C: MCMC posterior calibration details</w:t>
      </w:r>
    </w:p>
    <w:p>
      <w:pPr>
        <w:pStyle w:val="Heading3"/>
      </w:pPr>
      <w:r>
        <w:t>C.1. Likelihood formulation</w:t>
      </w:r>
    </w:p>
    <w:p>
      <w:r>
        <w:rPr>
          <w:rFonts w:ascii="Times New Roman" w:hAnsi="Times New Roman" w:eastAsia="微软雅黑"/>
        </w:rPr>
        <w:t>The likelihood for a single benchmark case with observed outputs y_obs = (y_1, ..., y_J) is:</w:t>
      </w:r>
    </w:p>
    <w:p>
      <w:r>
        <w:rPr>
          <w:rFonts w:ascii="Times New Roman" w:hAnsi="Times New Roman" w:eastAsia="微软雅黑"/>
        </w:rPr>
        <w:t xml:space="preserve">                          sigma_{obs,j}^2 + sigma_{BNN,j}^2(theta))</w:t>
      </w:r>
    </w:p>
    <w:p>
      <w:r>
        <w:rPr>
          <w:rFonts w:ascii="Times New Roman" w:hAnsi="Times New Roman" w:eastAsia="微软雅黑"/>
        </w:rPr>
        <w:t xml:space="preserve">where mu_j(theta) is the BNN posterior predictive mean (averaged over M = 20 weight samples), sigma_{BNN,j}^2 is the BNN aleatoric variance, and sigma_{obs,j}^2 is the observation noise variance (2% of the true value). The J = 5 primary outputs are: coupled peak global stress, coupled peak fuel temperature, coupled peak monolith temperature, coupled wall expansion,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pPr>
        <w:pStyle w:val="Heading3"/>
      </w:pPr>
      <w:r>
        <w:t>C.2. Proposal distribution</w:t>
      </w:r>
    </w:p>
    <w:p>
      <w:r>
        <w:rPr>
          <w:rFonts w:ascii="Times New Roman" w:hAnsi="Times New Roman" w:eastAsia="微软雅黑"/>
        </w:rPr>
        <w:t>A symmetric Gaussian random-walk proposal is used:</w:t>
      </w:r>
    </w:p>
    <w:p>
      <w:pPr>
        <w:spacing w:before="80" w:after="80"/>
        <w:jc w:val="center"/>
      </w:pPr>
      <m:oMathPara>
        <m:oMath>
          <m:r>
            <m:rPr>
              <m:sty m:val="pi"/>
            </m:rPr>
            <m:t xml:space="preserve">theta* = theta_current + epsilon, epsilon ~ N(0, Sigma_proposal)</m:t>
          </m:r>
        </m:oMath>
      </m:oMathPara>
    </w:p>
    <w:p>
      <w:r>
        <w:rPr>
          <w:rFonts w:ascii="Times New Roman" w:hAnsi="Times New Roman" w:eastAsia="微软雅黑"/>
        </w:rPr>
        <w:t>where Sigma_proposal = diag(scale_1^2, ..., scale_4^2). The proposal scales are set to produce acceptance rates in the range 0.2-0.7 for each parameter. The scales were calibrated by short pilot runs of 1000 iterations.</w:t>
      </w:r>
    </w:p>
    <w:p>
      <w:pPr>
        <w:pStyle w:val="Heading3"/>
      </w:pPr>
      <w:r>
        <w:t>C.3. Chain configuration</w:t>
      </w:r>
    </w:p>
    <w:p>
      <w:r>
        <w:rPr>
          <w:rFonts w:ascii="Times New Roman" w:hAnsi="Times New Roman" w:eastAsia="微软雅黑"/>
        </w:rPr>
        <w:t>For each benchmark case: - 4 independent chains with dispersed initialisations drawn from the prior - N_total = 8000 iterations per chain - Burn-in: first 2000 iterations discarded - Thinning: every 5th post-burn-in sample retained - Effective posterior: 1200 samples per chain, 4800 total per case</w:t>
      </w:r>
    </w:p>
    <w:p>
      <w:r>
        <w:rPr>
          <w:rFonts w:ascii="Times New Roman" w:hAnsi="Times New Roman" w:eastAsia="微软雅黑"/>
        </w:rPr>
        <w:t xml:space="preserve">The four calibrated parameters are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selected as the four with the largest Sobol total-order indices across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The remaining four parameters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nu,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are fixed at their true values.</w:t>
      </w:r>
    </w:p>
    <w:p>
      <w:pPr>
        <w:pStyle w:val="Heading3"/>
      </w:pPr>
      <w:r>
        <w:t>C.4. Convergence diagnostics</w:t>
      </w:r>
    </w:p>
    <w:p>
      <w:r>
        <w:rPr>
          <w:rFonts w:ascii="Times New Roman" w:hAnsi="Times New Roman" w:eastAsia="微软雅黑"/>
        </w:rPr>
        <w:t>Convergence is assessed by: 1. Visual inspection of trace plots (Supplementary Fig. S9) 2. Rank-normalised split-R-hat (Vehtari et al. 2021): R-hat_max = 1.017 across all 72 parameter-case combinations, well below the 1.1 threshold 3. Geyer initial-positive-sequence effective sample size: ESS_min = 352 (all cases) 4. Rank histograms (Supplementary Fig. S9): uniform distribution confirms adequate between-chain mixing 5. Acceptance rates: range 0.58-0.62, mean 0.605 (Table S5)</w:t>
      </w:r>
    </w:p>
    <w:p>
      <w:r>
        <w:rPr>
          <w:rFonts w:ascii="Times New Roman" w:hAnsi="Times New Roman" w:eastAsia="微软雅黑"/>
        </w:rPr>
        <w:t>Acceptance rates in the 0.44-0.66 optimal range for four-dimensional targets (Roberts &amp; Rosenthal 2001) indicate adequate mixing.</w:t>
      </w:r>
    </w:p>
    <w:p>
      <w:pPr>
        <w:pStyle w:val="Heading3"/>
      </w:pPr>
      <w:r>
        <w:t>C.5. Benchmark case selection</w:t>
      </w:r>
    </w:p>
    <w:p>
      <w:r>
        <w:rPr>
          <w:rFonts w:ascii="Times New Roman" w:hAnsi="Times New Roman" w:eastAsia="微软雅黑"/>
        </w:rPr>
        <w:t>The 18 benchmark cases are drawn from the 435-sample test split to cover a representative range of coupled stress levels: - 6 low-stress cases (true stress 102-119 MPa) - 6 near-threshold cases (true stress 123-129 MPa) - 6 high-stress cases (true stress 143-198 MPa)</w:t>
      </w:r>
    </w:p>
    <w:p>
      <w:r>
        <w:rPr>
          <w:rFonts w:ascii="Times New Roman" w:hAnsi="Times New Roman" w:eastAsia="微软雅黑"/>
        </w:rPr>
        <w:t>The threshold for categorisation is the primary safety threshold of 131 MPa. For each case, the "observation" is the true HF output vector perturbed by 2% multiplicative Gaussian noise, simulating realistic measurement uncertainty.</w:t>
      </w:r>
    </w:p>
    <w:p>
      <w:pPr>
        <w:pStyle w:val="Heading1"/>
      </w:pPr>
      <w:r>
        <w:t>Supplementary Note D: Forward UQ extensions</w:t>
      </w:r>
    </w:p>
    <w:p>
      <w:pPr>
        <w:pStyle w:val="Heading3"/>
      </w:pPr>
      <w:r>
        <w:t>D.1. Posterior predictive mean versus full predictive draw</w:t>
      </w:r>
    </w:p>
    <w:p>
      <w:r>
        <w:rPr>
          <w:rFonts w:ascii="Times New Roman" w:hAnsi="Times New Roman" w:eastAsia="微软雅黑"/>
        </w:rPr>
        <w:t>The main-text forward UQ (Section 2.2) propagates uncertainty through the BNN posterior predictive mean y = E_w[mu_w(theta)], which isolates parametric uncertainty from the BNN's own epistemic and aleatoric spread. As a consistency check, we also propagate through full predictive draws (sampling both weight uncertainty and observation noise):</w:t>
      </w:r>
    </w:p>
    <w:p>
      <w:pPr>
        <w:spacing w:before="80" w:after="80"/>
        <w:jc w:val="center"/>
      </w:pPr>
      <m:oMathPara>
        <m:oMath>
          <m:r>
            <m:rPr>
              <m:sty m:val="pi"/>
            </m:rPr>
            <m:t xml:space="preserve">y_full ~ (1/M) sum_{m=1}^{M} N(mu_{w^(m)}(theta),</m:t>
          </m:r>
        </m:oMath>
      </m:oMathPara>
    </w:p>
    <w:p>
      <w:r>
        <w:rPr>
          <w:rFonts w:ascii="Times New Roman" w:hAnsi="Times New Roman" w:eastAsia="微软雅黑"/>
        </w:rPr>
        <w:t xml:space="preserve">           sigma^2_{obs,w^(m)}(theta))</w:t>
      </w:r>
    </w:p>
    <w:p>
      <w:r>
        <w:rPr>
          <w:rFonts w:ascii="Times New Roman" w:hAnsi="Times New Roman" w:eastAsia="微软雅黑"/>
        </w:rPr>
        <w:t>The full-draw distribution is wider because it includes BNN uncertainty. However, the means and percentile rankings are consistent between the two protocols, confirming that the parametric sensitivity structure is robust to the choice of predictive protocol.</w:t>
      </w:r>
    </w:p>
    <w:p>
      <w:r>
        <w:rPr>
          <w:rFonts w:ascii="Times New Roman" w:hAnsi="Times New Roman" w:eastAsia="微软雅黑"/>
        </w:rPr>
        <w:t>Table S14 compares the two protocols for the physics-regularized surrogate at the reference 1-sigma input perturbation (sigma_k = 1.0).</w:t>
      </w:r>
    </w:p>
    <w:p>
      <w:r>
        <w:rPr>
          <w:rFonts w:ascii="Times New Roman" w:hAnsi="Times New Roman" w:eastAsia="微软雅黑"/>
        </w:rPr>
        <w:t>Table S14. Forward UQ protocol comparison (bnn-phy-mono, sigma_k = 1.0, N = 20,000 LHS samples, 50 MC weight draws per sample)</w:t>
      </w:r>
    </w:p>
    <w:p>
      <w:pPr>
        <w:pStyle w:val="Heading2"/>
      </w:pPr>
      <w:r>
        <w:t>Statistic                  Posterior mean     Full predictive draw protocol           protocol</w:t>
      </w:r>
    </w:p>
    <w:p>
      <w:r>
        <w:rPr>
          <w:rFonts w:ascii="Times New Roman" w:hAnsi="Times New Roman" w:eastAsia="微软雅黑"/>
        </w:rPr>
        <w:t>Mean stress (MPa)          163.55             163.55 Std stress (MPa)           —                  33.62 5th percentile (MPa)       —                  113.15 50th percentile (MPa)      —                  161.11 95th percentile (MPa)      —                  222.74 Mean pred. sigma (MPa)     —                  13.00 - epistemic component    —                   7.33 - aleatoric component    —                  10.69 P(stress &gt; 131 MPa)        —                   0.840</w:t>
      </w:r>
    </w:p>
    <w:p>
      <w:r>
        <w:rPr>
          <w:rFonts w:ascii="Times New Roman" w:hAnsi="Times New Roman" w:eastAsia="微软雅黑"/>
        </w:rPr>
        <w:t>The posterior-mean protocol isolates parametric uncertainty: the mean stress prediction is identical between protocols (163.55 MPa), confirming that the BNN's epistemic spread does not bias the central tendency. The full-draw protocol is wider (std = 33.62 MPa vs. 13.0 MPa for per-sample predicted sigma) because it adds weight-space and observation-noise variance to the parametric spread. For the reference surrogate, the same comparison yields a stress mean of 164.21 MPa and full-draw std of 33.75 MPa, consistent within 0.4%.</w:t>
      </w:r>
    </w:p>
    <w:p>
      <w:r>
        <w:rPr>
          <w:rFonts w:ascii="Times New Roman" w:hAnsi="Times New Roman" w:eastAsia="微软雅黑"/>
        </w:rPr>
        <w:t>The agreement in means between protocols confirms that Sobol indices computed from the posterior-mean protocol (Section 2.3) are not artefacts of the predictive protocol choice.</w:t>
      </w:r>
    </w:p>
    <w:p>
      <w:pPr>
        <w:pStyle w:val="Heading3"/>
      </w:pPr>
      <w:r>
        <w:t>D.2. Latin hypercube sampling</w:t>
      </w:r>
    </w:p>
    <w:p>
      <w:r>
        <w:rPr>
          <w:rFonts w:ascii="Times New Roman" w:hAnsi="Times New Roman" w:eastAsia="微软雅黑"/>
        </w:rPr>
        <w:t>Latin hypercube sampling (LHS) is used rather than simple random sampling because LHS ensures more uniform coverage of the input space, reducing sampling variance for a given sample size. With N = 20,000 samples and d = 8 inputs, the LHS design partitions each input dimension into 20,000 equal-probability intervals and ensures exactly one sample per interval per dimension.</w:t>
      </w:r>
    </w:p>
    <w:p>
      <w:r>
        <w:rPr>
          <w:rFonts w:ascii="Times New Roman" w:hAnsi="Times New Roman" w:eastAsia="微软雅黑"/>
        </w:rPr>
        <w:t xml:space="preserve">To verify that N = 20,000 provides adequate coverage, we examine the stability of Sobol first-order indices as the LHS base sample size N_base increases from 256 to 8,192 (each with 20 bootstrap repeats). For the dominant input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on coupled stress, the physics-regularized surrogate yields:</w:t>
      </w:r>
    </w:p>
    <w:p>
      <w:r>
        <w:rPr>
          <w:rFonts w:ascii="Times New Roman" w:hAnsi="Times New Roman" w:eastAsia="微软雅黑"/>
        </w:rPr>
        <w:t xml:space="preserve">  N_base    S1_mean   S1_std    95% CI ------    -------   ------    ------ 256      0.547     0.044    [0.497, 0.603] 512      0.546     0.028    [0.509, 0.577] 1024      0.559     0.020    [0.525, 0.586] 2048      0.553     0.025    [0.513, 0.580] 4096      0.548     0.023    [0.498, 0.572] 8192      0.543     0.011    [0.527, 0.560]</w:t>
      </w:r>
    </w:p>
    <w:p>
      <w:r>
        <w:rPr>
          <w:rFonts w:ascii="Times New Roman" w:hAnsi="Times New Roman" w:eastAsia="微软雅黑"/>
        </w:rPr>
        <w:t xml:space="preserve">The S1 central estimate stabilises at N_base &gt;= 2,048 (range of means: 0.543-0.553), while the bootstrap standard deviation decreases monotonically from 0.044 to 0.011, confirming that the N = 20,000 LHS sample used for main-text forward UQ is well within the convergent regime. The same convergence pattern holds for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on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(S1 stable at 0.769-0.778, std decreasing from 0.019 to 0.012).</w:t>
      </w:r>
    </w:p>
    <w:p>
      <w:r>
        <w:rPr>
          <w:rFonts w:ascii="Times New Roman" w:hAnsi="Times New Roman" w:eastAsia="微软雅黑"/>
        </w:rPr>
        <w:t>This convergence behaviour is consistent across both the reference and physics-regularized surrogates (see Fig. S10 for convergence curves), confirming that the LHS design provides reliable sensitivity estimates at the chosen sample size.</w:t>
      </w:r>
    </w:p>
    <w:p>
      <w:pPr>
        <w:pStyle w:val="Heading1"/>
      </w:pPr>
      <w:r>
        <w:t>Supplementary Note E: Coupled simulation and material model details</w:t>
      </w:r>
    </w:p>
    <w:p>
      <w:pPr>
        <w:pStyle w:val="Heading3"/>
      </w:pPr>
      <w:r>
        <w:t>E.1. Material constitutive models</w:t>
      </w:r>
    </w:p>
    <w:p>
      <w:r>
        <w:rPr>
          <w:rFonts w:ascii="Times New Roman" w:hAnsi="Times New Roman" w:eastAsia="微软雅黑"/>
        </w:rPr>
        <w:t>The SS316 monolith is the structural component that simultaneously bears thermal stress and transmits heat between fuel and heat pipes. All eight uncertain parameters enter the calculation through the constitutive models for this single material:</w:t>
      </w:r>
    </w:p>
    <w:p>
      <w:r>
        <w:rPr>
          <w:rFonts w:ascii="Times New Roman" w:hAnsi="Times New Roman" w:eastAsia="微软雅黑"/>
        </w:rPr>
        <w:t xml:space="preserve">Structural mechanics parameters. The temperature-dependent Young's modulus is modelled as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sets the baseline stiffness (nominal 2 x </w:t>
      </w:r>
      <w:r>
        <w:rPr>
          <w:rFonts w:ascii="Times New Roman" w:hAnsi="Times New Roman" w:eastAsia="微软雅黑"/>
        </w:rPr>
        <w:t>10</w:t>
      </w:r>
      <w:r>
        <w:rPr>
          <w:rFonts w:ascii="Times New Roman" w:hAnsi="Times New Roman" w:eastAsia="微软雅黑"/>
          <w:vertAlign w:val="superscript"/>
        </w:rPr>
        <w:t>11</w:t>
      </w:r>
      <w:r>
        <w:rPr>
          <w:rFonts w:ascii="Times New Roman" w:hAnsi="Times New Roman" w:eastAsia="微软雅黑"/>
        </w:rPr>
        <w:t xml:space="preserve"> Pa).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captures temperature softening (nominal -7 x </w:t>
      </w:r>
      <w:r>
        <w:rPr>
          <w:rFonts w:ascii="Times New Roman" w:hAnsi="Times New Roman" w:eastAsia="微软雅黑"/>
        </w:rPr>
        <w:t>10</w:t>
      </w:r>
      <w:r>
        <w:rPr>
          <w:rFonts w:ascii="Times New Roman" w:hAnsi="Times New Roman" w:eastAsia="微软雅黑"/>
          <w:vertAlign w:val="superscript"/>
        </w:rPr>
        <w:t>7</w:t>
      </w:r>
      <w:r>
        <w:rPr>
          <w:rFonts w:ascii="Times New Roman" w:hAnsi="Times New Roman" w:eastAsia="微软雅黑"/>
        </w:rPr>
        <w:t xml:space="preserve"> Pa/K). Poisson's ratio nu (nominal 0.31) characterises the multi-axial stress state. These three parameters control stress through the generalised Hooke's law, sigma = C(E, nu) * epsilon, where C is the fourth-order stiffness tensor.</w:t>
      </w:r>
    </w:p>
    <w:p>
      <w:r>
        <w:rPr>
          <w:rFonts w:ascii="Times New Roman" w:hAnsi="Times New Roman" w:eastAsia="微软雅黑"/>
        </w:rPr>
        <w:t xml:space="preserve">Thermal deformation parameters. The coefficient of thermal expansion is modelled as alpha(T)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is the expansion coefficient at the reference condition (nominal 1 x </w:t>
      </w:r>
      <w:r>
        <w:rPr>
          <w:rFonts w:ascii="Times New Roman" w:hAnsi="Times New Roman" w:eastAsia="微软雅黑"/>
        </w:rPr>
        <w:t>10</w:t>
      </w:r>
      <w:r>
        <w:rPr>
          <w:rFonts w:ascii="Times New Roman" w:hAnsi="Times New Roman" w:eastAsia="微软雅黑"/>
          <w:vertAlign w:val="superscript"/>
        </w:rPr>
        <w:t>-5</w:t>
      </w:r>
      <w:r>
        <w:rPr>
          <w:rFonts w:ascii="Times New Roman" w:hAnsi="Times New Roman" w:eastAsia="微软雅黑"/>
        </w:rPr>
        <w:t xml:space="preserve"> K^{-1}).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captures its temperature dependence (nominal 5 x </w:t>
      </w:r>
      <w:r>
        <w:rPr>
          <w:rFonts w:ascii="Times New Roman" w:hAnsi="Times New Roman" w:eastAsia="微软雅黑"/>
        </w:rPr>
        <w:t>10</w:t>
      </w:r>
      <w:r>
        <w:rPr>
          <w:rFonts w:ascii="Times New Roman" w:hAnsi="Times New Roman" w:eastAsia="微软雅黑"/>
          <w:vertAlign w:val="superscript"/>
        </w:rPr>
        <w:t>-9</w:t>
      </w:r>
      <w:r>
        <w:rPr>
          <w:rFonts w:ascii="Times New Roman" w:hAnsi="Times New Roman" w:eastAsia="微软雅黑"/>
        </w:rPr>
        <w:t xml:space="preserve"> K^{-2}). These two parameters serve a dual role: they govern thermal strain epsilon_th = alpha * DeltaT (the loading source for thermal stress) and they determine the magnitude of core geometric expansion (the primary pathway through which material properties affect the neutronic balance).</w:t>
      </w:r>
    </w:p>
    <w:p>
      <w:r>
        <w:rPr>
          <w:rFonts w:ascii="Times New Roman" w:hAnsi="Times New Roman" w:eastAsia="微软雅黑"/>
        </w:rPr>
        <w:t xml:space="preserve">SS316 thermal transport parameters. The thermal conductivity is modelled as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The reference conductivity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has nominal value 23.2 W/(m*K). The reference temperature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has nominal value 923.15 K. The temperature-dependence coefficient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has nominal value 1/75 W/(m*K^2). Together, these control the temperature gradient across the monolith. For consistency with the released code and data files, the source names the three quantities SS316_k_ref, SS316_T_ref and SS316_alpha respectively.</w:t>
      </w:r>
    </w:p>
    <w:p>
      <w:r>
        <w:rPr>
          <w:rFonts w:ascii="Times New Roman" w:hAnsi="Times New Roman" w:eastAsia="微软雅黑"/>
        </w:rPr>
        <w:t xml:space="preserve">Fuel thermal conductivity, heat-pipe working-fluid properties and other non-monolith parameters are held at their nominal values because they do not participate in the stress constitutive law and their influence on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mediated primarily through the monolith temperature field, which the eight selected parameters already control.</w:t>
      </w:r>
    </w:p>
    <w:p>
      <w:pPr>
        <w:pStyle w:val="Heading3"/>
      </w:pPr>
      <w:r>
        <w:t>E.2. Picard iteration and convergence</w:t>
      </w:r>
    </w:p>
    <w:p>
      <w:r>
        <w:rPr>
          <w:rFonts w:ascii="Times New Roman" w:hAnsi="Times New Roman" w:eastAsia="微软雅黑"/>
        </w:rPr>
        <w:t xml:space="preserve">The OpenMC-FEniCS coupling proceeds as follows: 1. Initialise with the eight material parameters and reference geometry. 2. OpenMC computes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and the spatially resolved fission power distribution. 3. FEniCS solves for the temperature field, thermal expansion displacement and stress field. 4. The updated geometry and temperature-dependent material cross- sections are fed back to OpenMC. 5. Steps 2-4 repeat until convergence.</w:t>
      </w:r>
    </w:p>
    <w:p>
      <w:r>
        <w:rPr>
          <w:rFonts w:ascii="Times New Roman" w:hAnsi="Times New Roman" w:eastAsia="微软雅黑"/>
        </w:rPr>
        <w:t>Convergence criterion: maximum temperature difference between consecutive iterations &lt; 1 K. An under-relaxation factor of 0.1 is applied to stabilise the iteration [9].</w:t>
      </w:r>
    </w:p>
    <w:p>
      <w:pPr>
        <w:pStyle w:val="Heading3"/>
      </w:pPr>
      <w:r>
        <w:t>E.3. Output definitions</w:t>
      </w:r>
    </w:p>
    <w:p>
      <w:r>
        <w:rPr>
          <w:rFonts w:ascii="Times New Roman" w:hAnsi="Times New Roman" w:eastAsia="微软雅黑"/>
        </w:rPr>
        <w:t>Each HF evaluation produces 15 scalar outputs:</w:t>
      </w:r>
    </w:p>
    <w:p>
      <w:r>
        <w:rPr>
          <w:rFonts w:ascii="Times New Roman" w:hAnsi="Times New Roman" w:eastAsia="微软雅黑"/>
        </w:rPr>
        <w:t>Decoupled (7 outputs, before coupling convergence): 1. Average fuel temperature 2. Peak fuel temperature 3. Peak monolith temperature 4. Peak global stress 5. Monolith mean temperature 6. Core height after expansion 7. Wall expansion</w:t>
      </w:r>
    </w:p>
    <w:p>
      <w:r>
        <w:rPr>
          <w:rFonts w:ascii="Times New Roman" w:hAnsi="Times New Roman" w:eastAsia="微软雅黑"/>
        </w:rPr>
        <w:t xml:space="preserve">Coupled (8 outputs, after full convergence): 8.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9.  Average fuel temperature 10. Peak fuel temperature 11. Peak monolith temperature 12. Peak global stress 13. Monolith mean temperature 14. Core height after expansion 15. Wall expansion</w:t>
      </w:r>
    </w:p>
    <w:p>
      <w:r>
        <w:rPr>
          <w:rFonts w:ascii="Times New Roman" w:hAnsi="Times New Roman" w:eastAsia="微软雅黑"/>
        </w:rPr>
        <w:t>The posterior likelihood uses 5 primary outputs: items 8, 10, 11, 12, 15.</w:t>
      </w:r>
    </w:p>
    <w:p>
      <w:pPr>
        <w:pStyle w:val="Heading3"/>
      </w:pPr>
      <w:r>
        <w:t>E.4. Dataset generation</w:t>
      </w:r>
    </w:p>
    <w:p>
      <w:r>
        <w:rPr>
          <w:rFonts w:ascii="Times New Roman" w:hAnsi="Times New Roman" w:eastAsia="微软雅黑"/>
        </w:rPr>
        <w:t>n = 2900 samples were generated by Latin hypercube sampling over the 8-dimensional prior. The split (seed = 2026): - Training: 2029 samples (~70%) - Validation: 436 samples (~15%) - Test: 435 samples (~15%)</w:t>
      </w:r>
    </w:p>
    <w:p>
      <w:r>
        <w:rPr>
          <w:rFonts w:ascii="Times New Roman" w:hAnsi="Times New Roman" w:eastAsia="微软雅黑"/>
        </w:rPr>
        <w:t>The fixed split is reused across all experiments for reproducibility.</w:t>
      </w:r>
    </w:p>
    <w:p>
      <w:pPr>
        <w:pStyle w:val="Heading1"/>
      </w:pPr>
      <w:r>
        <w:t>Supplementary References</w:t>
      </w:r>
    </w:p>
    <w:p>
      <w:r>
        <w:rPr>
          <w:rFonts w:ascii="Times New Roman" w:hAnsi="Times New Roman" w:eastAsia="微软雅黑"/>
        </w:rPr>
        <w:t>[10] Blundell C, et al. Weight uncertainty in neural networks. ICML 2015; pp. 1613-1622. [9]  Zhang T, Chen Y, Wang S, Liu X. Design-oriented multiphysics analysis and surrogate modelling of a heat-pipe-cooled reactor. Energy. 2025. (in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