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Computer Science Program Handbook — Synthetic Test Data</w:t>
      </w:r>
    </w:p>
    <w:p>
      <w:pPr>
        <w:jc w:val="center"/>
      </w:pPr>
      <w:r>
        <w:rPr>
          <w:i/>
        </w:rPr>
        <w:t>Publication date: August 25, 2026</w:t>
      </w:r>
    </w:p>
    <w:p>
      <w:r>
        <w:t>SYNTHETIC TEST DATA — NOT AN OFFICIAL STEVENS INSTITUTE OF TECHNOLOGY DOCUMENT</w:t>
      </w:r>
    </w:p>
    <w:p>
      <w:r>
        <w:t>Program: Computer Science</w:t>
      </w:r>
    </w:p>
    <w:p>
      <w:r>
        <w:t>This handbook describes a synthetic graduate program for retrieval testing. Students should complete the required core curriculum, approved electives, and a culminating requirement as specified by their degree plan.</w:t>
      </w:r>
    </w:p>
    <w:p>
      <w:r>
        <w:t>Sample core courses: CS 541 Artificial Intelligence; CS 559 Machine Learning; CS 583 Deep Learning.</w:t>
      </w:r>
    </w:p>
    <w:p>
      <w:r>
        <w:t>A course may have prerequisites listed in the synthetic course catalog. Program requirements and course prerequisites are separate concepts: satisfying a program requirement does not automatically waive a course prerequisite.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